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3.png" ContentType="image/png"/>
  <Override PartName="/word/media/rId59.png" ContentType="image/png"/>
  <Override PartName="/word/media/rId63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1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2.png" ContentType="image/png"/>
  <Override PartName="/word/media/rId21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26.png" ContentType="image/png"/>
  <Override PartName="/word/media/rId187.png" ContentType="image/png"/>
  <Override PartName="/word/media/rId192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Эмуляция и измерение задержек в глобальных сетях</w:t>
      </w:r>
    </w:p>
    <w:p>
      <w:pPr>
        <w:pStyle w:val="Author"/>
      </w:pPr>
      <w:r>
        <w:t xml:space="preserve">Авдадаев Джамал Геланиевич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Моделирование сетей передачи данных</w:t>
      </w:r>
      <w:r>
        <w:br/>
      </w:r>
      <w:r>
        <w:rPr>
          <w:b/>
          <w:bCs/>
        </w:rPr>
        <w:t xml:space="preserve">Среда:</w:t>
      </w:r>
      <w:r>
        <w:t xml:space="preserve"> </w:t>
      </w:r>
      <w:r>
        <w:t xml:space="preserve">Mininet VM (Ubuntu 20.04), Python, Linux NETEM (</w:t>
      </w:r>
      <w:r>
        <w:rPr>
          <w:rStyle w:val="VerbatimChar"/>
        </w:rPr>
        <w:t xml:space="preserve">tc</w:t>
      </w:r>
      <w:r>
        <w:t xml:space="preserve">),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Gnuplot, GNU Make</w:t>
      </w:r>
      <w:r>
        <w:br/>
      </w:r>
      <w:r>
        <w:rPr>
          <w:b/>
          <w:bCs/>
        </w:rPr>
        <w:t xml:space="preserve">Исходный проект:</w:t>
      </w:r>
      <w:r>
        <w:t xml:space="preserve"> </w:t>
      </w:r>
      <w:hyperlink r:id="rId9">
        <w:r>
          <w:rPr>
            <w:rStyle w:val="Hyperlink"/>
          </w:rPr>
          <w:t xml:space="preserve">network-modeling / labs/lab04/project</w:t>
        </w:r>
      </w:hyperlink>
    </w:p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инструментом NETEM и получить навыки интерактивного и воспроизводимого измерения задержки передачи пакетов и её дрожания (jitter) в виртуальной сети Mininet, имитирующей свойства глобальной сети.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топологию из двух хостов и коммутатора в сети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интерактивные опыты с постоянной задержкой, её изменением, джиттером, корреляцией и нормальным распределением задержки.</w:t>
      </w:r>
    </w:p>
    <w:p>
      <w:pPr>
        <w:pStyle w:val="Compact"/>
        <w:numPr>
          <w:ilvl w:val="0"/>
          <w:numId w:val="1001"/>
        </w:numPr>
      </w:pPr>
      <w:r>
        <w:t xml:space="preserve">Реализовать воспроизводимый эксперимент</w:t>
      </w:r>
      <w:r>
        <w:t xml:space="preserve"> </w:t>
      </w:r>
      <w:r>
        <w:rPr>
          <w:rStyle w:val="VerbatimChar"/>
        </w:rPr>
        <w:t xml:space="preserve">simple-delay</w:t>
      </w:r>
      <w:r>
        <w:t xml:space="preserve"> </w:t>
      </w:r>
      <w:r>
        <w:t xml:space="preserve">с автоматической записью RTT, построением PNG-графика и расчётом статистики.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реализовать аналогичные сценарии</w:t>
      </w:r>
      <w:r>
        <w:t xml:space="preserve"> </w:t>
      </w:r>
      <w:r>
        <w:rPr>
          <w:rStyle w:val="VerbatimChar"/>
        </w:rPr>
        <w:t xml:space="preserve">change-delay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jitter-delay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correlation-delay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distribution-delay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Сохранить исходные скрипты и результаты измерений, подтвердить корректность настройками, выводом команд и графиками.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Mininet</w:t>
      </w:r>
      <w:r>
        <w:t xml:space="preserve"> </w:t>
      </w:r>
      <w:r>
        <w:t xml:space="preserve">создаёт виртуальные хосты, коммутаторы и сетевые соединения на одном Linux-узле.</w:t>
      </w:r>
      <w:r>
        <w:t xml:space="preserve"> </w:t>
      </w:r>
      <w:r>
        <w:rPr>
          <w:b/>
          <w:bCs/>
        </w:rPr>
        <w:t xml:space="preserve">NETEM</w:t>
      </w:r>
      <w:r>
        <w:t xml:space="preserve"> </w:t>
      </w:r>
      <w:r>
        <w:t xml:space="preserve">— дисциплина очередей Linux, управляемая утилитой</w:t>
      </w:r>
      <w:r>
        <w:t xml:space="preserve"> </w:t>
      </w:r>
      <w:r>
        <w:rPr>
          <w:rStyle w:val="VerbatimChar"/>
        </w:rPr>
        <w:t xml:space="preserve">tc</w:t>
      </w:r>
      <w:r>
        <w:t xml:space="preserve">; она вносит заданные задержки и случайные вариации на выходе сетевого интерфейса.</w:t>
      </w:r>
    </w:p>
    <w:p>
      <w:pPr>
        <w:pStyle w:val="BodyText"/>
      </w:pPr>
      <w:r>
        <w:rPr>
          <w:b/>
          <w:bCs/>
        </w:rPr>
        <w:t xml:space="preserve">RTT</w:t>
      </w:r>
      <w:r>
        <w:t xml:space="preserve"> </w:t>
      </w:r>
      <w:r>
        <w:t xml:space="preserve">(Round-Trip Time) — время от отправки ICMP-запроса до получения ответа. Поскольку NETEM действует на исходящий интерфейс, задержка 100 мс на</w:t>
      </w:r>
      <w:r>
        <w:t xml:space="preserve"> </w:t>
      </w:r>
      <w:r>
        <w:rPr>
          <w:rStyle w:val="VerbatimChar"/>
        </w:rPr>
        <w:t xml:space="preserve">h1-eth0</w:t>
      </w:r>
      <w:r>
        <w:t xml:space="preserve"> </w:t>
      </w:r>
      <w:r>
        <w:t xml:space="preserve">увеличивает RTT приблизительно на 100 мс; при дополнительной задержке 100 мс на</w:t>
      </w:r>
      <w:r>
        <w:t xml:space="preserve"> </w:t>
      </w:r>
      <w:r>
        <w:rPr>
          <w:rStyle w:val="VerbatimChar"/>
        </w:rPr>
        <w:t xml:space="preserve">h2-eth0</w:t>
      </w:r>
      <w:r>
        <w:t xml:space="preserve"> </w:t>
      </w:r>
      <w:r>
        <w:t xml:space="preserve">ожидается приблизительно 200 мс. Реальное RTT включает накладные расходы виртуальной среды.</w:t>
      </w:r>
    </w:p>
    <w:p>
      <w:pPr>
        <w:pStyle w:val="BodyText"/>
      </w:pPr>
      <w:r>
        <w:rPr>
          <w:b/>
          <w:bCs/>
        </w:rPr>
        <w:t xml:space="preserve">Джиттер</w:t>
      </w:r>
      <w:r>
        <w:t xml:space="preserve"> </w:t>
      </w:r>
      <w:r>
        <w:t xml:space="preserve">— изменение задержки между пакетами. В записи</w:t>
      </w:r>
      <w:r>
        <w:t xml:space="preserve"> </w:t>
      </w:r>
      <w:r>
        <w:rPr>
          <w:rStyle w:val="VerbatimChar"/>
        </w:rPr>
        <w:t xml:space="preserve">delay 100ms 10ms</w:t>
      </w:r>
      <w:r>
        <w:t xml:space="preserve"> </w:t>
      </w:r>
      <w:r>
        <w:t xml:space="preserve">первый параметр задаёт базовую задержку, второй — вариацию. Дополнительный</w:t>
      </w:r>
      <w:r>
        <w:t xml:space="preserve"> </w:t>
      </w:r>
      <w:r>
        <w:rPr>
          <w:rStyle w:val="VerbatimChar"/>
        </w:rPr>
        <w:t xml:space="preserve">25%</w:t>
      </w:r>
      <w:r>
        <w:t xml:space="preserve"> </w:t>
      </w:r>
      <w:r>
        <w:t xml:space="preserve">задаёт корреляцию последовательных случайных значений, а</w:t>
      </w:r>
      <w:r>
        <w:t xml:space="preserve"> </w:t>
      </w:r>
      <w:r>
        <w:rPr>
          <w:rStyle w:val="VerbatimChar"/>
        </w:rPr>
        <w:t xml:space="preserve">distribution normal</w:t>
      </w:r>
      <w:r>
        <w:t xml:space="preserve"> </w:t>
      </w:r>
      <w:r>
        <w:t xml:space="preserve">выбирает нормальный закон их формирования.</w:t>
      </w:r>
    </w:p>
    <w:p>
      <w:pPr>
        <w:pStyle w:val="BodyText"/>
      </w:pPr>
      <w:r>
        <w:t xml:space="preserve">Для статистической оценки использованы: минимум, среднее, максимум и стандартное отклонение RTT. В интерактивной части приведено поле</w:t>
      </w:r>
      <w:r>
        <w:t xml:space="preserve"> </w:t>
      </w:r>
      <w:r>
        <w:rPr>
          <w:rStyle w:val="VerbatimChar"/>
        </w:rPr>
        <w:t xml:space="preserve">mdev</w:t>
      </w:r>
      <w:r>
        <w:t xml:space="preserve"> </w:t>
      </w:r>
      <w:r>
        <w:t xml:space="preserve">непосредственно из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а в автоматической части стандартное отклонение вычислено программой Python с</w:t>
      </w:r>
      <w:r>
        <w:t xml:space="preserve"> </w:t>
      </w:r>
      <w:r>
        <w:rPr>
          <w:rStyle w:val="VerbatimChar"/>
        </w:rPr>
        <w:t xml:space="preserve">statistics.pstdev</w:t>
      </w:r>
      <w:r>
        <w:t xml:space="preserve"> </w:t>
      </w:r>
      <w:r>
        <w:t xml:space="preserve">по значениям</w:t>
      </w:r>
      <w:r>
        <w:t xml:space="preserve"> </w:t>
      </w:r>
      <w:r>
        <w:rPr>
          <w:rStyle w:val="VerbatimChar"/>
        </w:rPr>
        <w:t xml:space="preserve">ping.dat</w:t>
      </w:r>
      <w:r>
        <w:t xml:space="preserve">.</w:t>
      </w:r>
    </w:p>
    <w:p>
      <w:pPr>
        <w:pStyle w:val="BodyText"/>
      </w:pPr>
      <w:r>
        <w:t xml:space="preserve">Топология экспериментов:</w:t>
      </w:r>
    </w:p>
    <w:p>
      <w:pPr>
        <w:pStyle w:val="SourceCode"/>
      </w:pPr>
      <w:r>
        <w:rPr>
          <w:rStyle w:val="VerbatimChar"/>
        </w:rPr>
        <w:t xml:space="preserve">h1 (10.0.0.1) ---- s1 ---- h2 (10.0.0.2)</w:t>
      </w:r>
      <w:r>
        <w:br/>
      </w:r>
      <w:r>
        <w:rPr>
          <w:rStyle w:val="VerbatimChar"/>
        </w:rPr>
        <w:t xml:space="preserve">       NETEM                 NETEM (только в двусторонних опытах)</w:t>
      </w:r>
    </w:p>
    <w:bookmarkEnd w:id="12"/>
    <w:bookmarkStart w:id="19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создание-и-проверка-топологии"/>
    <w:p>
      <w:pPr>
        <w:pStyle w:val="Heading2"/>
      </w:pPr>
      <w:r>
        <w:t xml:space="preserve">1. Создание и проверка топологии</w:t>
      </w:r>
    </w:p>
    <w:p>
      <w:pPr>
        <w:pStyle w:val="FirstParagraph"/>
      </w:pPr>
      <w:r>
        <w:t xml:space="preserve">Работа выполнялась в виртуальной машине Mininet через SSH-клиент PuTTY с настроенной переадресацией X11. Топология запускалась командой: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mn </w:t>
      </w:r>
      <w:r>
        <w:rPr>
          <w:rStyle w:val="AttributeTok"/>
        </w:rPr>
        <w:t xml:space="preserve">--topo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single,2 </w:t>
      </w:r>
      <w:r>
        <w:rPr>
          <w:rStyle w:val="AttributeTok"/>
        </w:rPr>
        <w:t xml:space="preserve">-x</w:t>
      </w:r>
    </w:p>
    <w:p>
      <w:pPr>
        <w:pStyle w:val="FirstParagraph"/>
      </w:pPr>
      <w:r>
        <w:t xml:space="preserve">Команда создала хосты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, коммутатор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и контроллер</w:t>
      </w:r>
      <w:r>
        <w:t xml:space="preserve"> </w:t>
      </w:r>
      <w:r>
        <w:rPr>
          <w:rStyle w:val="VerbatimChar"/>
        </w:rPr>
        <w:t xml:space="preserve">c0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проверены интерфейсы</w:t>
      </w:r>
      <w:r>
        <w:t xml:space="preserve"> </w:t>
      </w:r>
      <w:r>
        <w:rPr>
          <w:rStyle w:val="VerbatimChar"/>
        </w:rPr>
        <w:t xml:space="preserve">h1-eth0</w:t>
      </w:r>
      <w:r>
        <w:t xml:space="preserve"> </w:t>
      </w:r>
      <w:r>
        <w:t xml:space="preserve">(</w:t>
      </w:r>
      <w:r>
        <w:rPr>
          <w:rStyle w:val="VerbatimChar"/>
        </w:rPr>
        <w:t xml:space="preserve">10.0.0.1/8</w:t>
      </w:r>
      <w:r>
        <w:t xml:space="preserve">) и</w:t>
      </w:r>
      <w:r>
        <w:t xml:space="preserve"> </w:t>
      </w:r>
      <w:r>
        <w:rPr>
          <w:rStyle w:val="VerbatimChar"/>
        </w:rPr>
        <w:t xml:space="preserve">h2-eth0</w:t>
      </w:r>
      <w:r>
        <w:t xml:space="preserve"> </w:t>
      </w:r>
      <w:r>
        <w:t xml:space="preserve">(</w:t>
      </w:r>
      <w:r>
        <w:rPr>
          <w:rStyle w:val="VerbatimChar"/>
        </w:rPr>
        <w:t xml:space="preserve">10.0.0.2/8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lab04-01"/>
          <w:p>
            <w:pPr>
              <w:pStyle w:val="Compact"/>
              <w:jc w:val="center"/>
            </w:pPr>
            <w:r>
              <w:drawing>
                <wp:inline>
                  <wp:extent cx="5716524" cy="3075835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6524" cy="3075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виртуальной топологии Mininet и графических терминалов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lab04-02"/>
          <w:p>
            <w:pPr>
              <w:pStyle w:val="Compact"/>
              <w:jc w:val="center"/>
            </w:pPr>
            <w:r>
              <w:drawing>
                <wp:inline>
                  <wp:extent cx="5777992" cy="3102661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92" cy="3102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Параметры сетевых интерфейсов виртуальных хостов h1 и h2</w:t>
            </w:r>
          </w:p>
          <w:bookmarkEnd w:id="20"/>
        </w:tc>
      </w:tr>
    </w:tbl>
    <w:p>
      <w:pPr>
        <w:pStyle w:val="BodyText"/>
      </w:pPr>
      <w:r>
        <w:t xml:space="preserve">Базовая проверка связи выполнена на</w:t>
      </w:r>
      <w:r>
        <w:t xml:space="preserve"> </w:t>
      </w:r>
      <w:r>
        <w:rPr>
          <w:rStyle w:val="VerbatimChar"/>
        </w:rPr>
        <w:t xml:space="preserve">h1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6 10.0.0.2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lab04-03"/>
          <w:p>
            <w:pPr>
              <w:pStyle w:val="Compact"/>
              <w:jc w:val="center"/>
            </w:pPr>
            <w:r>
              <w:drawing>
                <wp:inline>
                  <wp:extent cx="5347716" cy="17434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716" cy="1743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Базовая проверка связности хостов: 6 ответов и 0 % потерь</w:t>
            </w:r>
          </w:p>
          <w:bookmarkEnd w:id="24"/>
        </w:tc>
      </w:tr>
    </w:tbl>
    <w:p>
      <w:pPr>
        <w:pStyle w:val="BodyText"/>
      </w:pPr>
      <w:r>
        <w:t xml:space="preserve">Измерено:</w:t>
      </w:r>
      <w:r>
        <w:t xml:space="preserve"> </w:t>
      </w:r>
      <w:r>
        <w:rPr>
          <w:rStyle w:val="VerbatimChar"/>
        </w:rPr>
        <w:t xml:space="preserve">min=0,069</w:t>
      </w:r>
      <w:r>
        <w:t xml:space="preserve">,</w:t>
      </w:r>
      <w:r>
        <w:t xml:space="preserve"> </w:t>
      </w:r>
      <w:r>
        <w:rPr>
          <w:rStyle w:val="VerbatimChar"/>
        </w:rPr>
        <w:t xml:space="preserve">avg=0,442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max=2,071</w:t>
      </w:r>
      <w:r>
        <w:t xml:space="preserve">,</w:t>
      </w:r>
      <w:r>
        <w:t xml:space="preserve"> </w:t>
      </w:r>
      <w:r>
        <w:rPr>
          <w:rStyle w:val="VerbatimChar"/>
        </w:rPr>
        <w:t xml:space="preserve">mdev=0,731</w:t>
      </w:r>
      <w:r>
        <w:t xml:space="preserve"> </w:t>
      </w:r>
      <w:r>
        <w:t xml:space="preserve">мс. Потерь пакетов нет.</w:t>
      </w:r>
    </w:p>
    <w:bookmarkEnd w:id="25"/>
    <w:bookmarkStart w:id="58" w:name="интерактивные-эксперименты-netem"/>
    <w:p>
      <w:pPr>
        <w:pStyle w:val="Heading2"/>
      </w:pPr>
      <w:r>
        <w:t xml:space="preserve">2. Интерактивные эксперименты NETEM</w:t>
      </w:r>
    </w:p>
    <w:bookmarkStart w:id="34" w:name="X4ec9a4ea20eec1cf31b306629572609c0990b5a"/>
    <w:p>
      <w:pPr>
        <w:pStyle w:val="Heading3"/>
      </w:pPr>
      <w:r>
        <w:t xml:space="preserve">2.1. Постоянная задержка 100 мс на одном и двух хостах</w:t>
      </w:r>
    </w:p>
    <w:p>
      <w:pPr>
        <w:pStyle w:val="FirstParagraph"/>
      </w:pPr>
      <w:r>
        <w:t xml:space="preserve">На исходящем интерфейсе первого хоста введена задержка: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tc qdisc add dev h1-eth0 root netem delay 100ms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6 10.0.0.2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ab04-04"/>
          <w:p>
            <w:pPr>
              <w:pStyle w:val="Compact"/>
              <w:jc w:val="center"/>
            </w:pPr>
            <w:r>
              <w:drawing>
                <wp:inline>
                  <wp:extent cx="5347716" cy="19305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716" cy="193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RTT после добавления 100 мс только на h1</w:t>
            </w:r>
          </w:p>
          <w:bookmarkEnd w:id="29"/>
        </w:tc>
      </w:tr>
    </w:tbl>
    <w:p>
      <w:pPr>
        <w:pStyle w:val="BodyText"/>
      </w:pPr>
      <w:r>
        <w:t xml:space="preserve">Средний RTT вырос до</w:t>
      </w:r>
      <w:r>
        <w:t xml:space="preserve"> </w:t>
      </w:r>
      <w:r>
        <w:rPr>
          <w:b/>
          <w:bCs/>
        </w:rPr>
        <w:t xml:space="preserve">102,922 мс</w:t>
      </w:r>
      <w:r>
        <w:t xml:space="preserve">, что близко к заданной односторонней задержке.</w:t>
      </w:r>
    </w:p>
    <w:p>
      <w:pPr>
        <w:pStyle w:val="BodyText"/>
      </w:pPr>
      <w:r>
        <w:t xml:space="preserve">Затем на</w:t>
      </w:r>
      <w:r>
        <w:t xml:space="preserve"> </w:t>
      </w:r>
      <w:r>
        <w:rPr>
          <w:rStyle w:val="VerbatimChar"/>
        </w:rPr>
        <w:t xml:space="preserve">h2-eth0</w:t>
      </w:r>
      <w:r>
        <w:t xml:space="preserve"> </w:t>
      </w:r>
      <w:r>
        <w:t xml:space="preserve">также установлена задержка 100 мс: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tc qdisc add dev h2-eth0 root netem delay 100ms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lab04-05"/>
          <w:p>
            <w:pPr>
              <w:pStyle w:val="Compact"/>
              <w:jc w:val="center"/>
            </w:pPr>
            <w:r>
              <w:drawing>
                <wp:inline>
                  <wp:extent cx="5347716" cy="191969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716" cy="1919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Двусторонняя задержка: RTT в среднем 205,462 мс</w:t>
            </w:r>
          </w:p>
          <w:bookmarkEnd w:id="33"/>
        </w:tc>
      </w:tr>
    </w:tbl>
    <w:p>
      <w:pPr>
        <w:pStyle w:val="BodyText"/>
      </w:pPr>
      <w:r>
        <w:t xml:space="preserve">В двустороннем опыте измерено</w:t>
      </w:r>
      <w:r>
        <w:t xml:space="preserve"> </w:t>
      </w:r>
      <w:r>
        <w:rPr>
          <w:rStyle w:val="VerbatimChar"/>
        </w:rPr>
        <w:t xml:space="preserve">min=201,560</w:t>
      </w:r>
      <w:r>
        <w:t xml:space="preserve">,</w:t>
      </w:r>
      <w:r>
        <w:t xml:space="preserve"> </w:t>
      </w:r>
      <w:r>
        <w:rPr>
          <w:rStyle w:val="VerbatimChar"/>
        </w:rPr>
        <w:t xml:space="preserve">avg=205,462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max=217,713</w:t>
      </w:r>
      <w:r>
        <w:t xml:space="preserve">,</w:t>
      </w:r>
      <w:r>
        <w:t xml:space="preserve"> </w:t>
      </w:r>
      <w:r>
        <w:rPr>
          <w:rStyle w:val="VerbatimChar"/>
        </w:rPr>
        <w:t xml:space="preserve">mdev=5,815</w:t>
      </w:r>
      <w:r>
        <w:t xml:space="preserve"> </w:t>
      </w:r>
      <w:r>
        <w:t xml:space="preserve">мс. Таким образом, две выходные задержки по 100 мс суммируются в RTT.</w:t>
      </w:r>
    </w:p>
    <w:bookmarkEnd w:id="34"/>
    <w:bookmarkStart w:id="39" w:name="изменение-задержки-до-50-мс"/>
    <w:p>
      <w:pPr>
        <w:pStyle w:val="Heading3"/>
      </w:pPr>
      <w:r>
        <w:t xml:space="preserve">2.2. Изменение задержки до 50 мс</w:t>
      </w:r>
    </w:p>
    <w:p>
      <w:pPr>
        <w:pStyle w:val="FirstParagraph"/>
      </w:pPr>
      <w:r>
        <w:t xml:space="preserve">Действующие правила изменены на обоих интерфейсах: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tc qdisc change dev h1-eth0 root netem delay 50ms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 qdisc change dev h2-eth0 root netem delay 50ms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6 10.0.0.2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lab04-06"/>
          <w:p>
            <w:pPr>
              <w:pStyle w:val="Compact"/>
              <w:jc w:val="center"/>
            </w:pPr>
            <w:r>
              <w:drawing>
                <wp:inline>
                  <wp:extent cx="5347716" cy="192325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716" cy="1923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Измерение RTT при задержке 50 мс на каждом хосте</w:t>
            </w:r>
          </w:p>
          <w:bookmarkEnd w:id="38"/>
        </w:tc>
      </w:tr>
    </w:tbl>
    <w:p>
      <w:pPr>
        <w:pStyle w:val="BodyText"/>
      </w:pPr>
      <w:r>
        <w:t xml:space="preserve">Средний RTT составил</w:t>
      </w:r>
      <w:r>
        <w:t xml:space="preserve"> </w:t>
      </w:r>
      <w:r>
        <w:rPr>
          <w:b/>
          <w:bCs/>
        </w:rPr>
        <w:t xml:space="preserve">114,759 мс</w:t>
      </w:r>
      <w:r>
        <w:t xml:space="preserve">, а минимальный —</w:t>
      </w:r>
      <w:r>
        <w:t xml:space="preserve"> </w:t>
      </w:r>
      <w:r>
        <w:rPr>
          <w:b/>
          <w:bCs/>
        </w:rPr>
        <w:t xml:space="preserve">101,049 мс</w:t>
      </w:r>
      <w:r>
        <w:t xml:space="preserve">. Значения близки к ожидаемым 100 мс с учётом накладных расходов.</w:t>
      </w:r>
    </w:p>
    <w:bookmarkEnd w:id="39"/>
    <w:bookmarkStart w:id="44" w:name="удаление-правил"/>
    <w:p>
      <w:pPr>
        <w:pStyle w:val="Heading3"/>
      </w:pPr>
      <w:r>
        <w:t xml:space="preserve">2.3. Удаление правил</w:t>
      </w:r>
    </w:p>
    <w:p>
      <w:pPr>
        <w:pStyle w:val="FirstParagraph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tc qdisc del</w:t>
      </w:r>
      <w:r>
        <w:t xml:space="preserve"> </w:t>
      </w:r>
      <w:r>
        <w:t xml:space="preserve">на обоих интерфейсах базовая задержка восстановилась: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tc qdisc del dev h1-eth0 root netem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 qdisc del dev h2-eth0 root netem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6 10.0.0.2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lab04-07"/>
          <w:p>
            <w:pPr>
              <w:pStyle w:val="Compact"/>
              <w:jc w:val="center"/>
            </w:pPr>
            <w:r>
              <w:drawing>
                <wp:inline>
                  <wp:extent cx="5347716" cy="194675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716" cy="1946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сети после удаления правил NETEM</w:t>
            </w:r>
          </w:p>
          <w:bookmarkEnd w:id="43"/>
        </w:tc>
      </w:tr>
    </w:tbl>
    <w:p>
      <w:pPr>
        <w:pStyle w:val="BodyText"/>
      </w:pPr>
      <w:r>
        <w:t xml:space="preserve">Получено</w:t>
      </w:r>
      <w:r>
        <w:t xml:space="preserve"> </w:t>
      </w:r>
      <w:r>
        <w:rPr>
          <w:rStyle w:val="VerbatimChar"/>
        </w:rPr>
        <w:t xml:space="preserve">min=0,072</w:t>
      </w:r>
      <w:r>
        <w:t xml:space="preserve">,</w:t>
      </w:r>
      <w:r>
        <w:t xml:space="preserve"> </w:t>
      </w:r>
      <w:r>
        <w:rPr>
          <w:rStyle w:val="VerbatimChar"/>
        </w:rPr>
        <w:t xml:space="preserve">avg=0,315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max=0,814</w:t>
      </w:r>
      <w:r>
        <w:t xml:space="preserve">,</w:t>
      </w:r>
      <w:r>
        <w:t xml:space="preserve"> </w:t>
      </w:r>
      <w:r>
        <w:rPr>
          <w:rStyle w:val="VerbatimChar"/>
        </w:rPr>
        <w:t xml:space="preserve">mdev=0,313</w:t>
      </w:r>
      <w:r>
        <w:t xml:space="preserve"> </w:t>
      </w:r>
      <w:r>
        <w:t xml:space="preserve">мс, потери 0 %.</w:t>
      </w:r>
    </w:p>
    <w:bookmarkEnd w:id="44"/>
    <w:bookmarkStart w:id="57" w:name="X754bbbbdcdd8d1e789aab0424ff7991f0963e2b"/>
    <w:p>
      <w:pPr>
        <w:pStyle w:val="Heading3"/>
      </w:pPr>
      <w:r>
        <w:t xml:space="preserve">2.4. Джиттер, корреляция и распределение задержки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последовательно выполнены три независимых сценария. Перед установкой нового режима предыдущая дисциплина NETEM удалялась.</w:t>
      </w:r>
    </w:p>
    <w:p>
      <w:pPr>
        <w:pStyle w:val="SourceCode"/>
      </w:pPr>
      <w:r>
        <w:rPr>
          <w:rStyle w:val="CommentTok"/>
        </w:rPr>
        <w:t xml:space="preserve"># Джиттер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 qdisc add dev h1-eth0 root netem delay 100ms 10ms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6 10.0.0.2</w:t>
      </w:r>
      <w:r>
        <w:br/>
      </w:r>
      <w:r>
        <w:br/>
      </w:r>
      <w:r>
        <w:rPr>
          <w:rStyle w:val="CommentTok"/>
        </w:rPr>
        <w:t xml:space="preserve"># После очистки: корреляция 25 %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 qdisc add dev h1-eth0 root netem delay 100ms 10ms 25%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20 10.0.0.2</w:t>
      </w:r>
      <w:r>
        <w:br/>
      </w:r>
      <w:r>
        <w:br/>
      </w:r>
      <w:r>
        <w:rPr>
          <w:rStyle w:val="CommentTok"/>
        </w:rPr>
        <w:t xml:space="preserve"># После очистки: нормальное распределение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 qdisc add dev h1-eth0 root netem delay 100ms 20ms distribution normal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10 10.0.0.2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lab04-08"/>
          <w:p>
            <w:pPr>
              <w:pStyle w:val="Compact"/>
              <w:jc w:val="center"/>
            </w:pPr>
            <w:r>
              <w:drawing>
                <wp:inline>
                  <wp:extent cx="5040376" cy="180482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376" cy="1804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Интерактивное измерение RTT при джиттере 10 мс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lab04-09"/>
          <w:p>
            <w:pPr>
              <w:pStyle w:val="Compact"/>
              <w:jc w:val="center"/>
            </w:pPr>
            <w:r>
              <w:drawing>
                <wp:inline>
                  <wp:extent cx="5470652" cy="333779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0652" cy="333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Интерактивное измерение при корреляции 25 %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lab04-10"/>
          <w:p>
            <w:pPr>
              <w:pStyle w:val="Compact"/>
              <w:jc w:val="center"/>
            </w:pPr>
            <w:r>
              <w:drawing>
                <wp:inline>
                  <wp:extent cx="5101844" cy="236301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844" cy="2363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Интерактивное измерение при нормальном распределении задержки</w:t>
            </w:r>
          </w:p>
          <w:bookmarkEnd w:id="56"/>
        </w:tc>
      </w:tr>
    </w:tbl>
    <w:p>
      <w:pPr>
        <w:pStyle w:val="BodyText"/>
      </w:pPr>
      <w:r>
        <w:rPr>
          <w:b/>
          <w:bCs/>
        </w:rPr>
        <w:t xml:space="preserve">Сводная таблица интерактивных экспериментов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ICMP-ответов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mdev,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NETEM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мс на h1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мс на h1 и h2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мс на h1 и h2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удаления NETEM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Джиттер 100 ± 10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Корреляция 25 %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Нормальное распределение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20,757</w:t>
            </w:r>
          </w:p>
        </w:tc>
      </w:tr>
    </w:tbl>
    <w:p>
      <w:pPr>
        <w:pStyle w:val="BodyText"/>
      </w:pPr>
      <w:r>
        <w:t xml:space="preserve">Все показанные серии закончились без потерь ICMP-пакетов. Виртуальная машина может вносить дополнительные задержки, поэтому среднее не всегда совпадает с заданным параметром NETEM.</w:t>
      </w:r>
    </w:p>
    <w:bookmarkEnd w:id="57"/>
    <w:bookmarkEnd w:id="58"/>
    <w:bookmarkStart w:id="112" w:name="воспроизводимый-эксперимент-simple-delay"/>
    <w:p>
      <w:pPr>
        <w:pStyle w:val="Heading2"/>
      </w:pPr>
      <w:r>
        <w:t xml:space="preserve">3. Воспроизводимый эксперимент</w:t>
      </w:r>
      <w:r>
        <w:t xml:space="preserve"> </w:t>
      </w:r>
      <w:r>
        <w:rPr>
          <w:rStyle w:val="VerbatimChar"/>
        </w:rPr>
        <w:t xml:space="preserve">simple-delay</w:t>
      </w:r>
    </w:p>
    <w:bookmarkStart w:id="67" w:name="подготовка-окружения-и-проекта"/>
    <w:p>
      <w:pPr>
        <w:pStyle w:val="Heading3"/>
      </w:pPr>
      <w:r>
        <w:t xml:space="preserve">3.1. Подготовка окружения и проекта</w:t>
      </w:r>
    </w:p>
    <w:p>
      <w:pPr>
        <w:pStyle w:val="FirstParagraph"/>
      </w:pPr>
      <w:r>
        <w:t xml:space="preserve">Обновлены списки пакетов и установлен просмотрщик Geeqie. Для проекта создан каталог</w:t>
      </w:r>
      <w:r>
        <w:t xml:space="preserve"> </w:t>
      </w:r>
      <w:r>
        <w:rPr>
          <w:rStyle w:val="VerbatimChar"/>
        </w:rPr>
        <w:t xml:space="preserve">~/work/lab_netem_i/simple-delay</w:t>
      </w:r>
      <w:r>
        <w:t xml:space="preserve"> </w:t>
      </w:r>
      <w:r>
        <w:t xml:space="preserve">с файлами</w:t>
      </w:r>
      <w:r>
        <w:t xml:space="preserve"> </w:t>
      </w:r>
      <w:r>
        <w:rPr>
          <w:rStyle w:val="VerbatimChar"/>
        </w:rPr>
        <w:t xml:space="preserve">lab_netem_i.py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и позднее</w:t>
      </w:r>
      <w:r>
        <w:t xml:space="preserve"> </w:t>
      </w:r>
      <w:r>
        <w:rPr>
          <w:rStyle w:val="VerbatimChar"/>
        </w:rPr>
        <w:t xml:space="preserve">ping_stats.py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lab04-11"/>
          <w:p>
            <w:pPr>
              <w:pStyle w:val="Compact"/>
              <w:jc w:val="center"/>
            </w:pPr>
            <w:r>
              <w:drawing>
                <wp:inline>
                  <wp:extent cx="5040376" cy="325695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376" cy="3256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Завершение установки графических зависимостей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lab04-12"/>
          <w:p>
            <w:pPr>
              <w:pStyle w:val="Compact"/>
              <w:jc w:val="center"/>
            </w:pPr>
            <w:r>
              <w:drawing>
                <wp:inline>
                  <wp:extent cx="4610100" cy="4191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каталога первого воспроизводимого эксперимента</w:t>
            </w:r>
          </w:p>
          <w:bookmarkEnd w:id="66"/>
        </w:tc>
      </w:tr>
    </w:tbl>
    <w:bookmarkEnd w:id="67"/>
    <w:bookmarkStart w:id="77" w:name="программа-эксперимента"/>
    <w:p>
      <w:pPr>
        <w:pStyle w:val="Heading3"/>
      </w:pPr>
      <w:r>
        <w:t xml:space="preserve">3.2. Программа эксперимента</w:t>
      </w:r>
    </w:p>
    <w:p>
      <w:pPr>
        <w:pStyle w:val="FirstParagraph"/>
      </w:pPr>
      <w:r>
        <w:t xml:space="preserve">В Python API Mininet создаются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,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c0</w:t>
      </w:r>
      <w:r>
        <w:t xml:space="preserve">, затем на обоих исходящих интерфейсах устанавливается по 100 мс задержки. После 10-секундной паузы хост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выполняет 100 ICMP-запросов к</w:t>
      </w:r>
      <w:r>
        <w:t xml:space="preserve"> </w:t>
      </w:r>
      <w:r>
        <w:rPr>
          <w:rStyle w:val="VerbatimChar"/>
        </w:rPr>
        <w:t xml:space="preserve">h2</w:t>
      </w:r>
      <w:r>
        <w:t xml:space="preserve">. Конвейер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извлекает порядковый номер запроса и RTT, формируя двухколоночный файл</w:t>
      </w:r>
      <w:r>
        <w:t xml:space="preserve"> </w:t>
      </w:r>
      <w:r>
        <w:rPr>
          <w:rStyle w:val="VerbatimChar"/>
        </w:rPr>
        <w:t xml:space="preserve">ping.dat</w:t>
      </w:r>
      <w:r>
        <w:t xml:space="preserve">.</w:t>
      </w:r>
    </w:p>
    <w:p>
      <w:pPr>
        <w:pStyle w:val="BodyText"/>
      </w:pPr>
      <w:r>
        <w:t xml:space="preserve">Ключевой фрагмент</w:t>
      </w:r>
      <w:r>
        <w:t xml:space="preserve"> </w:t>
      </w:r>
      <w:r>
        <w:rPr>
          <w:rStyle w:val="VerbatimChar"/>
        </w:rPr>
        <w:t xml:space="preserve">lab_netem_i.py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h1.cmdPrint(</w:t>
      </w:r>
      <w:r>
        <w:rPr>
          <w:rStyle w:val="StringTok"/>
        </w:rPr>
        <w:t xml:space="preserve">'tc qdisc add dev h1-eth0 root netem delay 100ms'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h2.cmdPrint(</w:t>
      </w:r>
      <w:r>
        <w:rPr>
          <w:rStyle w:val="StringTok"/>
        </w:rPr>
        <w:t xml:space="preserve">'tc qdisc add dev h2-eth0 root netem delay 100ms'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h1.cmdPrint(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'ping -c 100'</w:t>
      </w:r>
      <w:r>
        <w:rPr>
          <w:rStyle w:val="NormalTok"/>
        </w:rPr>
        <w:t xml:space="preserve">, h2.IP(),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'| grep "time=" | awk </w:t>
      </w:r>
      <w:r>
        <w:rPr>
          <w:rStyle w:val="CharTok"/>
        </w:rPr>
        <w:t xml:space="preserve">\'</w:t>
      </w:r>
      <w:r>
        <w:rPr>
          <w:rStyle w:val="StringTok"/>
        </w:rPr>
        <w:t xml:space="preserve">{print $5, $7}</w:t>
      </w:r>
      <w:r>
        <w:rPr>
          <w:rStyle w:val="CharTok"/>
        </w:rPr>
        <w:t xml:space="preserve">\'</w:t>
      </w:r>
      <w:r>
        <w:rPr>
          <w:rStyle w:val="StringTok"/>
        </w:rPr>
        <w:t xml:space="preserve"> | 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'sed -e </w:t>
      </w:r>
      <w:r>
        <w:rPr>
          <w:rStyle w:val="CharTok"/>
        </w:rPr>
        <w:t xml:space="preserve">\'</w:t>
      </w:r>
      <w:r>
        <w:rPr>
          <w:rStyle w:val="StringTok"/>
        </w:rPr>
        <w:t xml:space="preserve">s/time=//g</w:t>
      </w:r>
      <w:r>
        <w:rPr>
          <w:rStyle w:val="CharTok"/>
        </w:rPr>
        <w:t xml:space="preserve">\'</w:t>
      </w:r>
      <w:r>
        <w:rPr>
          <w:rStyle w:val="StringTok"/>
        </w:rPr>
        <w:t xml:space="preserve"> -e </w:t>
      </w:r>
      <w:r>
        <w:rPr>
          <w:rStyle w:val="CharTok"/>
        </w:rPr>
        <w:t xml:space="preserve">\'</w:t>
      </w:r>
      <w:r>
        <w:rPr>
          <w:rStyle w:val="StringTok"/>
        </w:rPr>
        <w:t xml:space="preserve">s/icmp_seq=//g</w:t>
      </w:r>
      <w:r>
        <w:rPr>
          <w:rStyle w:val="CharTok"/>
        </w:rPr>
        <w:t xml:space="preserve">\'</w:t>
      </w:r>
      <w:r>
        <w:rPr>
          <w:rStyle w:val="StringTok"/>
        </w:rPr>
        <w:t xml:space="preserve"> &gt; ping.dat'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Полная программа хранится в</w:t>
      </w:r>
      <w:r>
        <w:t xml:space="preserve"> </w:t>
      </w:r>
      <w:hyperlink r:id="rId68">
        <w:r>
          <w:rPr>
            <w:rStyle w:val="VerbatimChar"/>
          </w:rPr>
          <w:t xml:space="preserve">simple-delay/lab_netem_i.py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lab04-13"/>
          <w:p>
            <w:pPr>
              <w:pStyle w:val="Compact"/>
              <w:jc w:val="center"/>
            </w:pPr>
            <w:r>
              <w:drawing>
                <wp:inline>
                  <wp:extent cx="4855972" cy="309879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972" cy="3098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Импорты Python и создание виртуальной сети в lab_netem_i.py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lab04-14"/>
          <w:p>
            <w:pPr>
              <w:pStyle w:val="Compact"/>
              <w:jc w:val="center"/>
            </w:pPr>
            <w:r>
              <w:drawing>
                <wp:inline>
                  <wp:extent cx="5101844" cy="325968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844" cy="3259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NETEM и формирование данных ping.dat</w:t>
            </w:r>
          </w:p>
          <w:bookmarkEnd w:id="76"/>
        </w:tc>
      </w:tr>
    </w:tbl>
    <w:bookmarkEnd w:id="77"/>
    <w:bookmarkStart w:id="90" w:name="визуализация-и-автоматизация"/>
    <w:p>
      <w:pPr>
        <w:pStyle w:val="Heading3"/>
      </w:pPr>
      <w:r>
        <w:t xml:space="preserve">3.3. Визуализация и автоматизация</w:t>
      </w:r>
    </w:p>
    <w:p>
      <w:pPr>
        <w:pStyle w:val="FirstParagraph"/>
      </w:pPr>
      <w:r>
        <w:t xml:space="preserve">Для Gnuplot создан скрипт</w:t>
      </w:r>
      <w:r>
        <w:t xml:space="preserve"> </w:t>
      </w:r>
      <w:r>
        <w:rPr>
          <w:rStyle w:val="VerbatimChar"/>
        </w:rPr>
        <w:t xml:space="preserve">ping_plot</w:t>
      </w:r>
      <w:r>
        <w:t xml:space="preserve">. Makefile запускает Python-программу, корректирует владельца данных, строит график, а цель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удаляет полученные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-файлы.</w:t>
      </w:r>
    </w:p>
    <w:p>
      <w:pPr>
        <w:pStyle w:val="SourceCode"/>
      </w:pPr>
      <w:r>
        <w:rPr>
          <w:rStyle w:val="DecValTok"/>
        </w:rPr>
        <w:t xml:space="preserve">all:</w:t>
      </w:r>
      <w:r>
        <w:rPr>
          <w:rStyle w:val="DataTypeTok"/>
        </w:rPr>
        <w:t xml:space="preserve"> ping.dat ping.png stats</w:t>
      </w:r>
      <w:r>
        <w:br/>
      </w:r>
      <w:r>
        <w:br/>
      </w:r>
      <w:r>
        <w:rPr>
          <w:rStyle w:val="DecValTok"/>
        </w:rPr>
        <w:t xml:space="preserve">ping.dat: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sudo python lab_netem_i.py</w:t>
      </w:r>
      <w:r>
        <w:br/>
      </w:r>
      <w:r>
        <w:rPr>
          <w:rStyle w:val="NormalTok"/>
        </w:rPr>
        <w:t xml:space="preserve">    sudo chown mininet:mininet ping.dat</w:t>
      </w:r>
      <w:r>
        <w:br/>
      </w:r>
      <w:r>
        <w:br/>
      </w:r>
      <w:r>
        <w:rPr>
          <w:rStyle w:val="DecValTok"/>
        </w:rPr>
        <w:t xml:space="preserve">ping.png:</w:t>
      </w:r>
      <w:r>
        <w:rPr>
          <w:rStyle w:val="DataTypeTok"/>
        </w:rPr>
        <w:t xml:space="preserve"> ping.dat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./ping_plot</w:t>
      </w:r>
      <w:r>
        <w:br/>
      </w:r>
      <w:r>
        <w:br/>
      </w:r>
      <w:r>
        <w:rPr>
          <w:rStyle w:val="DecValTok"/>
        </w:rPr>
        <w:t xml:space="preserve">stats:</w:t>
      </w:r>
      <w:r>
        <w:rPr>
          <w:rStyle w:val="DataTypeTok"/>
        </w:rPr>
        <w:t xml:space="preserve"> ping.dat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python3 ping_stats.py</w:t>
      </w:r>
      <w:r>
        <w:br/>
      </w:r>
      <w:r>
        <w:br/>
      </w:r>
      <w:r>
        <w:rPr>
          <w:rStyle w:val="DecValTok"/>
        </w:rPr>
        <w:t xml:space="preserve">clean: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rm -f *.dat *.png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lab04-15"/>
          <w:p>
            <w:pPr>
              <w:pStyle w:val="Compact"/>
              <w:jc w:val="center"/>
            </w:pPr>
            <w:r>
              <w:drawing>
                <wp:inline>
                  <wp:extent cx="4917440" cy="316602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7440" cy="3166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Скрипт Gnuplot для построения графика ping.png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lab04-16"/>
          <w:p>
            <w:pPr>
              <w:pStyle w:val="Compact"/>
              <w:jc w:val="center"/>
            </w:pPr>
            <w:r>
              <w:drawing>
                <wp:inline>
                  <wp:extent cx="5040376" cy="350932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376" cy="3509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Первоначальный Makefile для автоматического запуска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lab04-17"/>
          <w:p>
            <w:pPr>
              <w:pStyle w:val="Compact"/>
              <w:jc w:val="center"/>
            </w:pPr>
            <w:r>
              <w:drawing>
                <wp:inline>
                  <wp:extent cx="5347716" cy="287439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716" cy="2874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Успешный запуск make и построение файла ping.png</w:t>
            </w:r>
          </w:p>
          <w:bookmarkEnd w:id="89"/>
        </w:tc>
      </w:tr>
    </w:tbl>
    <w:bookmarkEnd w:id="90"/>
    <w:bookmarkStart w:id="111" w:name="корректировка-данных-и-расчёт-статистики"/>
    <w:p>
      <w:pPr>
        <w:pStyle w:val="Heading3"/>
      </w:pPr>
      <w:r>
        <w:t xml:space="preserve">3.4. Корректировка данных и расчёт статистики</w:t>
      </w:r>
    </w:p>
    <w:p>
      <w:pPr>
        <w:pStyle w:val="FirstParagraph"/>
      </w:pPr>
      <w:r>
        <w:t xml:space="preserve">Первоначальный график содержит заметный начальный выброс. По методичке первая строка</w:t>
      </w:r>
      <w:r>
        <w:t xml:space="preserve"> </w:t>
      </w:r>
      <w:r>
        <w:rPr>
          <w:rStyle w:val="VerbatimChar"/>
        </w:rPr>
        <w:t xml:space="preserve">ping.dat</w:t>
      </w:r>
      <w:r>
        <w:t xml:space="preserve"> </w:t>
      </w:r>
      <w:r>
        <w:t xml:space="preserve">была удалена, после чего построен обновлённый график. Далее реализован расчёт минимума, среднего, максимума и стандартного отклонения RTT. Для этого первого набора после удаления одной строки осталось</w:t>
      </w:r>
      <w:r>
        <w:t xml:space="preserve"> </w:t>
      </w:r>
      <w:r>
        <w:rPr>
          <w:b/>
          <w:bCs/>
        </w:rPr>
        <w:t xml:space="preserve">99</w:t>
      </w:r>
      <w:r>
        <w:t xml:space="preserve"> </w:t>
      </w:r>
      <w:r>
        <w:t xml:space="preserve">значений.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b04-18"/>
          <w:p>
            <w:pPr>
              <w:pStyle w:val="Compact"/>
              <w:jc w:val="center"/>
            </w:pPr>
            <w:r>
              <w:drawing>
                <wp:inline>
                  <wp:extent cx="5409184" cy="428879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9184" cy="4288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Первоначальный график RTT из 100 пакетов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lab04-19"/>
          <w:p>
            <w:pPr>
              <w:pStyle w:val="Compact"/>
              <w:jc w:val="center"/>
            </w:pPr>
            <w:r>
              <w:drawing>
                <wp:inline>
                  <wp:extent cx="5409184" cy="268470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9184" cy="2684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График после удаления первого измерения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lab04-20"/>
          <w:p>
            <w:pPr>
              <w:pStyle w:val="Compact"/>
              <w:jc w:val="center"/>
            </w:pPr>
            <w:r>
              <w:drawing>
                <wp:inline>
                  <wp:extent cx="4794504" cy="310337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504" cy="3103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Makefile с добавленной целью stats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lab04-21"/>
          <w:p>
            <w:pPr>
              <w:pStyle w:val="Compact"/>
              <w:jc w:val="center"/>
            </w:pPr>
            <w:r>
              <w:drawing>
                <wp:inline>
                  <wp:extent cx="4733036" cy="115727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036" cy="1157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Расчёт статистики по 99 значениям RTT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ab04-22"/>
          <w:p>
            <w:pPr>
              <w:pStyle w:val="Compact"/>
              <w:jc w:val="center"/>
            </w:pPr>
            <w:r>
              <w:drawing>
                <wp:inline>
                  <wp:extent cx="4671568" cy="41878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1568" cy="418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Удаление данных и графика командой make clean</w:t>
            </w:r>
          </w:p>
          <w:bookmarkEnd w:id="110"/>
        </w:tc>
      </w:tr>
    </w:tbl>
    <w:p>
      <w:pPr>
        <w:pStyle w:val="BodyText"/>
      </w:pPr>
      <w:r>
        <w:t xml:space="preserve">Изменённый набор из 99 наблюдений:</w:t>
      </w:r>
      <w:r>
        <w:t xml:space="preserve"> </w:t>
      </w:r>
      <w:r>
        <w:rPr>
          <w:rStyle w:val="VerbatimChar"/>
        </w:rPr>
        <w:t xml:space="preserve">min=201,000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avg=211,838</w:t>
      </w:r>
      <w:r>
        <w:t xml:space="preserve">,</w:t>
      </w:r>
      <w:r>
        <w:t xml:space="preserve"> </w:t>
      </w:r>
      <w:r>
        <w:rPr>
          <w:rStyle w:val="VerbatimChar"/>
        </w:rPr>
        <w:t xml:space="preserve">max=304,000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σ=16,522</w:t>
      </w:r>
      <w:r>
        <w:t xml:space="preserve"> </w:t>
      </w:r>
      <w:r>
        <w:t xml:space="preserve">мс. После обязательной очистки эксперимент был повторён, и результаты вновь сохранены (см. раздел 7).</w:t>
      </w:r>
    </w:p>
    <w:bookmarkEnd w:id="111"/>
    <w:bookmarkEnd w:id="112"/>
    <w:bookmarkStart w:id="141" w:name="самостоятельный-эксперимент-change-delay"/>
    <w:p>
      <w:pPr>
        <w:pStyle w:val="Heading2"/>
      </w:pPr>
      <w:r>
        <w:t xml:space="preserve">4. Самостоятельный эксперимент</w:t>
      </w:r>
      <w:r>
        <w:t xml:space="preserve"> </w:t>
      </w:r>
      <w:r>
        <w:rPr>
          <w:rStyle w:val="VerbatimChar"/>
        </w:rPr>
        <w:t xml:space="preserve">change-delay</w:t>
      </w:r>
    </w:p>
    <w:p>
      <w:pPr>
        <w:pStyle w:val="FirstParagraph"/>
      </w:pPr>
      <w:r>
        <w:t xml:space="preserve">Сценарий состоял из двух последовательных серий по 100 измерений. Сначала на обоих хостах устанавливалась задержка 100 мс, затем она изменялась командой</w:t>
      </w:r>
      <w:r>
        <w:t xml:space="preserve"> </w:t>
      </w:r>
      <w:r>
        <w:rPr>
          <w:rStyle w:val="VerbatimChar"/>
        </w:rPr>
        <w:t xml:space="preserve">tc qdisc change</w:t>
      </w:r>
      <w:r>
        <w:t xml:space="preserve"> </w:t>
      </w:r>
      <w:r>
        <w:t xml:space="preserve">до 50 мс. Данные сохранялись отдельно в</w:t>
      </w:r>
      <w:r>
        <w:t xml:space="preserve"> </w:t>
      </w:r>
      <w:r>
        <w:rPr>
          <w:rStyle w:val="VerbatimChar"/>
        </w:rPr>
        <w:t xml:space="preserve">ping_100.dat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ping_50.dat</w:t>
      </w:r>
      <w:r>
        <w:t xml:space="preserve">. Скрипт Gnuplot построил сравнительный график из двух рядов.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lab04-23"/>
          <w:p>
            <w:pPr>
              <w:pStyle w:val="Compact"/>
              <w:jc w:val="center"/>
            </w:pPr>
            <w:r>
              <w:drawing>
                <wp:inline>
                  <wp:extent cx="5163312" cy="329826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(1)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312" cy="3298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Первая фаза программы change-delay: задержка 100 мс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ab04-23"/>
          <w:p>
            <w:pPr>
              <w:pStyle w:val="Compact"/>
              <w:jc w:val="center"/>
            </w:pPr>
            <w:r>
              <w:drawing>
                <wp:inline>
                  <wp:extent cx="5163312" cy="325445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3(2)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312" cy="3254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Первая фаза программы change-delay: задержка 100 мс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lab04-24"/>
          <w:p>
            <w:pPr>
              <w:pStyle w:val="Compact"/>
              <w:jc w:val="center"/>
            </w:pPr>
            <w:r>
              <w:drawing>
                <wp:inline>
                  <wp:extent cx="5163312" cy="204034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312" cy="2040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Вторая фаза программы change-delay: задержка 50 мс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ab04-25"/>
          <w:p>
            <w:pPr>
              <w:pStyle w:val="Compact"/>
              <w:jc w:val="center"/>
            </w:pPr>
            <w:r>
              <w:drawing>
                <wp:inline>
                  <wp:extent cx="5224780" cy="373198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780" cy="3731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Скрипт сравнительного графика для двух наборов данных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lab04-26"/>
          <w:p>
            <w:pPr>
              <w:pStyle w:val="Compact"/>
              <w:jc w:val="center"/>
            </w:pPr>
            <w:r>
              <w:drawing>
                <wp:inline>
                  <wp:extent cx="5163312" cy="3062378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312" cy="3062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Скрипт расчёта статистики двух серий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lab04-27"/>
          <w:p>
            <w:pPr>
              <w:pStyle w:val="Compact"/>
              <w:jc w:val="center"/>
            </w:pPr>
            <w:r>
              <w:drawing>
                <wp:inline>
                  <wp:extent cx="5163312" cy="2779623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312" cy="2779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Автоматизация двухфазного эксперимента через Makefile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lab04-28"/>
          <w:p>
            <w:pPr>
              <w:pStyle w:val="Compact"/>
              <w:jc w:val="center"/>
            </w:pPr>
            <w:r>
              <w:drawing>
                <wp:inline>
                  <wp:extent cx="5716524" cy="452373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6524" cy="4523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Вывод двух серий измерений change-delay</w:t>
            </w:r>
          </w:p>
          <w:bookmarkEnd w:id="140"/>
        </w:tc>
      </w:tr>
    </w:tbl>
    <w:p>
      <w:pPr>
        <w:pStyle w:val="BodyText"/>
      </w:pPr>
      <w:r>
        <w:t xml:space="preserve">В первом режиме получены</w:t>
      </w:r>
      <w:r>
        <w:t xml:space="preserve"> </w:t>
      </w:r>
      <w:r>
        <w:rPr>
          <w:rStyle w:val="VerbatimChar"/>
        </w:rPr>
        <w:t xml:space="preserve">avg=215,960</w:t>
      </w:r>
      <w:r>
        <w:t xml:space="preserve"> </w:t>
      </w:r>
      <w:r>
        <w:t xml:space="preserve">мс и</w:t>
      </w:r>
      <w:r>
        <w:t xml:space="preserve"> </w:t>
      </w:r>
      <w:r>
        <w:rPr>
          <w:rStyle w:val="VerbatimChar"/>
        </w:rPr>
        <w:t xml:space="preserve">σ=48,885</w:t>
      </w:r>
      <w:r>
        <w:t xml:space="preserve"> </w:t>
      </w:r>
      <w:r>
        <w:t xml:space="preserve">мс, во втором —</w:t>
      </w:r>
      <w:r>
        <w:t xml:space="preserve"> </w:t>
      </w:r>
      <w:r>
        <w:rPr>
          <w:rStyle w:val="VerbatimChar"/>
        </w:rPr>
        <w:t xml:space="preserve">avg=109,640</w:t>
      </w:r>
      <w:r>
        <w:t xml:space="preserve"> </w:t>
      </w:r>
      <w:r>
        <w:t xml:space="preserve">мс и</w:t>
      </w:r>
      <w:r>
        <w:t xml:space="preserve"> </w:t>
      </w:r>
      <w:r>
        <w:rPr>
          <w:rStyle w:val="VerbatimChar"/>
        </w:rPr>
        <w:t xml:space="preserve">σ=13,124</w:t>
      </w:r>
      <w:r>
        <w:t xml:space="preserve"> </w:t>
      </w:r>
      <w:r>
        <w:t xml:space="preserve">мс. Уменьшение настроенной двусторонней задержки приблизительно вдвое сопровождалось аналогичным снижением среднего RTT.</w:t>
      </w:r>
    </w:p>
    <w:bookmarkEnd w:id="141"/>
    <w:bookmarkStart w:id="166" w:name="самостоятельный-эксперимент-jitter-delay"/>
    <w:p>
      <w:pPr>
        <w:pStyle w:val="Heading2"/>
      </w:pPr>
      <w:r>
        <w:t xml:space="preserve">5. Самостоятельный эксперимент</w:t>
      </w:r>
      <w:r>
        <w:t xml:space="preserve"> </w:t>
      </w:r>
      <w:r>
        <w:rPr>
          <w:rStyle w:val="VerbatimChar"/>
        </w:rPr>
        <w:t xml:space="preserve">jitter-delay</w:t>
      </w:r>
    </w:p>
    <w:p>
      <w:pPr>
        <w:pStyle w:val="FirstParagraph"/>
      </w:pPr>
      <w:r>
        <w:t xml:space="preserve">В Python-программе на</w:t>
      </w:r>
      <w:r>
        <w:t xml:space="preserve"> </w:t>
      </w:r>
      <w:r>
        <w:rPr>
          <w:rStyle w:val="VerbatimChar"/>
        </w:rPr>
        <w:t xml:space="preserve">h1-eth0</w:t>
      </w:r>
      <w:r>
        <w:t xml:space="preserve"> </w:t>
      </w:r>
      <w:r>
        <w:t xml:space="preserve">применена команда</w:t>
      </w:r>
      <w:r>
        <w:t xml:space="preserve"> </w:t>
      </w:r>
      <w:r>
        <w:rPr>
          <w:rStyle w:val="VerbatimChar"/>
        </w:rPr>
        <w:t xml:space="preserve">tc qdisc add dev h1-eth0 root netem delay 100ms 10ms</w:t>
      </w:r>
      <w:r>
        <w:t xml:space="preserve">. Проведено 100 измерений, построен график и рассчитана статистика.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lab04-29"/>
          <w:p>
            <w:pPr>
              <w:pStyle w:val="Compact"/>
              <w:jc w:val="center"/>
            </w:pPr>
            <w:r>
              <w:drawing>
                <wp:inline>
                  <wp:extent cx="5163312" cy="3678785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312" cy="3678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Программа воспроизводимого измерения джиттера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lab04-30"/>
          <w:p>
            <w:pPr>
              <w:pStyle w:val="Compact"/>
              <w:jc w:val="center"/>
            </w:pPr>
            <w:r>
              <w:drawing>
                <wp:inline>
                  <wp:extent cx="4855972" cy="3441503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972" cy="3441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Gnuplot-скрипт для графика задержки при джиттере</w:t>
            </w:r>
          </w:p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lab04-31"/>
          <w:p>
            <w:pPr>
              <w:pStyle w:val="Compact"/>
              <w:jc w:val="center"/>
            </w:pPr>
            <w:r>
              <w:drawing>
                <wp:inline>
                  <wp:extent cx="5101844" cy="3618955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844" cy="3618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Python-скрипт вычисления статистики RTT</w:t>
            </w:r>
          </w:p>
          <w:bookmarkEnd w:id="1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lab04-32"/>
          <w:p>
            <w:pPr>
              <w:pStyle w:val="Compact"/>
              <w:jc w:val="center"/>
            </w:pPr>
            <w:r>
              <w:drawing>
                <wp:inline>
                  <wp:extent cx="5163312" cy="3688925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312" cy="36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Makefile эксперимента jitter-delay</w:t>
            </w:r>
          </w:p>
          <w:bookmarkEnd w:id="1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lab04-33"/>
          <w:p>
            <w:pPr>
              <w:pStyle w:val="Compact"/>
              <w:jc w:val="center"/>
            </w:pPr>
            <w:r>
              <w:drawing>
                <wp:inline>
                  <wp:extent cx="5347716" cy="379436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7716" cy="3794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Результаты 100 измерений при джиттере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lab04-34"/>
          <w:p>
            <w:pPr>
              <w:pStyle w:val="Compact"/>
              <w:jc w:val="center"/>
            </w:pPr>
            <w:r>
              <w:drawing>
                <wp:inline>
                  <wp:extent cx="5101844" cy="39998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844" cy="399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График случайных колебаний RTT при джиттере</w:t>
            </w:r>
          </w:p>
          <w:bookmarkEnd w:id="165"/>
        </w:tc>
      </w:tr>
    </w:tbl>
    <w:p>
      <w:pPr>
        <w:pStyle w:val="BodyText"/>
      </w:pPr>
      <w:r>
        <w:t xml:space="preserve">Измерено</w:t>
      </w:r>
      <w:r>
        <w:t xml:space="preserve"> </w:t>
      </w:r>
      <w:r>
        <w:rPr>
          <w:rStyle w:val="VerbatimChar"/>
        </w:rPr>
        <w:t xml:space="preserve">min=91,700</w:t>
      </w:r>
      <w:r>
        <w:t xml:space="preserve">,</w:t>
      </w:r>
      <w:r>
        <w:t xml:space="preserve"> </w:t>
      </w:r>
      <w:r>
        <w:rPr>
          <w:rStyle w:val="VerbatimChar"/>
        </w:rPr>
        <w:t xml:space="preserve">avg=107,499</w:t>
      </w:r>
      <w:r>
        <w:t xml:space="preserve">,</w:t>
      </w:r>
      <w:r>
        <w:t xml:space="preserve"> </w:t>
      </w:r>
      <w:r>
        <w:rPr>
          <w:rStyle w:val="VerbatimChar"/>
        </w:rPr>
        <w:t xml:space="preserve">max=227,000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σ=16,206</w:t>
      </w:r>
      <w:r>
        <w:t xml:space="preserve"> </w:t>
      </w:r>
      <w:r>
        <w:t xml:space="preserve">мс. Основная масса наблюдений расположена около 100 мс; отдельные выбросы отражают влияние дополнительной задержки во время выполнения.</w:t>
      </w:r>
    </w:p>
    <w:bookmarkEnd w:id="166"/>
    <w:bookmarkStart w:id="191" w:name="X44f6fb350c3b6ec0c492a45f13e7bc3a9b802fe"/>
    <w:p>
      <w:pPr>
        <w:pStyle w:val="Heading2"/>
      </w:pPr>
      <w:r>
        <w:t xml:space="preserve">6. Самостоятельные эксперименты</w:t>
      </w:r>
      <w:r>
        <w:t xml:space="preserve"> </w:t>
      </w:r>
      <w:r>
        <w:rPr>
          <w:rStyle w:val="VerbatimChar"/>
        </w:rPr>
        <w:t xml:space="preserve">correlation-delay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distribution-delay</w:t>
      </w:r>
    </w:p>
    <w:p>
      <w:pPr>
        <w:pStyle w:val="FirstParagraph"/>
      </w:pPr>
      <w:r>
        <w:t xml:space="preserve">В эксперименте корреляции использовалась настройка</w:t>
      </w:r>
      <w:r>
        <w:t xml:space="preserve"> </w:t>
      </w:r>
      <w:r>
        <w:rPr>
          <w:rStyle w:val="VerbatimChar"/>
        </w:rPr>
        <w:t xml:space="preserve">delay 100ms 10ms 25%</w:t>
      </w:r>
      <w:r>
        <w:t xml:space="preserve">. В эксперименте распределения —</w:t>
      </w:r>
      <w:r>
        <w:t xml:space="preserve"> </w:t>
      </w:r>
      <w:r>
        <w:rPr>
          <w:rStyle w:val="VerbatimChar"/>
        </w:rPr>
        <w:t xml:space="preserve">delay 100ms 20ms distribution normal</w:t>
      </w:r>
      <w:r>
        <w:t xml:space="preserve">. В обоих случаях NETEM применялся на интерфейсе</w:t>
      </w:r>
      <w:r>
        <w:t xml:space="preserve"> </w:t>
      </w:r>
      <w:r>
        <w:rPr>
          <w:rStyle w:val="VerbatimChar"/>
        </w:rPr>
        <w:t xml:space="preserve">h1-eth0</w:t>
      </w:r>
      <w:r>
        <w:t xml:space="preserve">, затем собиралось по 100 наблюдений.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lab04-35"/>
          <w:p>
            <w:pPr>
              <w:pStyle w:val="Compact"/>
              <w:jc w:val="center"/>
            </w:pPr>
            <w:r>
              <w:drawing>
                <wp:inline>
                  <wp:extent cx="5224780" cy="366033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780" cy="3660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Программная настройка корреляции 25 %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lab04-36"/>
          <w:p>
            <w:pPr>
              <w:pStyle w:val="Compact"/>
              <w:jc w:val="center"/>
            </w:pPr>
            <w:r>
              <w:drawing>
                <wp:inline>
                  <wp:extent cx="5532120" cy="3968833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2120" cy="3968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Результаты измерений с корреляцией 25 %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lab04-37"/>
          <w:p>
            <w:pPr>
              <w:pStyle w:val="Compact"/>
              <w:jc w:val="center"/>
            </w:pPr>
            <w:r>
              <w:drawing>
                <wp:inline>
                  <wp:extent cx="5040376" cy="3976296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376" cy="3976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График RTT при заданной корреляции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lab04-38"/>
          <w:p>
            <w:pPr>
              <w:pStyle w:val="Compact"/>
              <w:jc w:val="center"/>
            </w:pPr>
            <w:r>
              <w:drawing>
                <wp:inline>
                  <wp:extent cx="5224780" cy="3702129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780" cy="3702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Программная настройка нормального распределения задержки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lab04-39"/>
          <w:p>
            <w:pPr>
              <w:pStyle w:val="Compact"/>
              <w:jc w:val="center"/>
            </w:pPr>
            <w:r>
              <w:drawing>
                <wp:inline>
                  <wp:extent cx="5409184" cy="3841573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9184" cy="3841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Результаты измерений с нормальным распределением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lab04-40"/>
          <w:p>
            <w:pPr>
              <w:pStyle w:val="Compact"/>
              <w:jc w:val="center"/>
            </w:pPr>
            <w:r>
              <w:drawing>
                <wp:inline>
                  <wp:extent cx="5101844" cy="39613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844" cy="396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График RTT при нормальном распределении задержки</w:t>
            </w:r>
          </w:p>
          <w:bookmarkEnd w:id="190"/>
        </w:tc>
      </w:tr>
    </w:tbl>
    <w:p>
      <w:pPr>
        <w:pStyle w:val="BodyText"/>
      </w:pPr>
      <w:r>
        <w:t xml:space="preserve">В опыте с корреляцией</w:t>
      </w:r>
      <w:r>
        <w:t xml:space="preserve"> </w:t>
      </w:r>
      <w:r>
        <w:rPr>
          <w:rStyle w:val="VerbatimChar"/>
        </w:rPr>
        <w:t xml:space="preserve">avg=108,485</w:t>
      </w:r>
      <w:r>
        <w:t xml:space="preserve"> </w:t>
      </w:r>
      <w:r>
        <w:t xml:space="preserve">мс,</w:t>
      </w:r>
      <w:r>
        <w:t xml:space="preserve"> </w:t>
      </w:r>
      <w:r>
        <w:rPr>
          <w:rStyle w:val="VerbatimChar"/>
        </w:rPr>
        <w:t xml:space="preserve">σ=19,297</w:t>
      </w:r>
      <w:r>
        <w:t xml:space="preserve"> </w:t>
      </w:r>
      <w:r>
        <w:t xml:space="preserve">мс. В опыте с нормальным распределением</w:t>
      </w:r>
      <w:r>
        <w:t xml:space="preserve"> </w:t>
      </w:r>
      <w:r>
        <w:rPr>
          <w:rStyle w:val="VerbatimChar"/>
        </w:rPr>
        <w:t xml:space="preserve">avg=107,960</w:t>
      </w:r>
      <w:r>
        <w:t xml:space="preserve"> </w:t>
      </w:r>
      <w:r>
        <w:t xml:space="preserve">мс,</w:t>
      </w:r>
      <w:r>
        <w:t xml:space="preserve"> </w:t>
      </w:r>
      <w:r>
        <w:rPr>
          <w:rStyle w:val="VerbatimChar"/>
        </w:rPr>
        <w:t xml:space="preserve">σ=23,490</w:t>
      </w:r>
      <w:r>
        <w:t xml:space="preserve"> </w:t>
      </w:r>
      <w:r>
        <w:t xml:space="preserve">мс. Здесь</w:t>
      </w:r>
      <w:r>
        <w:t xml:space="preserve"> </w:t>
      </w:r>
      <w:r>
        <w:rPr>
          <w:b/>
          <w:bCs/>
        </w:rPr>
        <w:t xml:space="preserve">25 % — параметр NETEM</w:t>
      </w:r>
      <w:r>
        <w:t xml:space="preserve">, а не эмпирически вычисленный коэффициент корреляции; по одному графику также нельзя доказать соответствие наблюдений нормальному распределению.</w:t>
      </w:r>
    </w:p>
    <w:bookmarkEnd w:id="191"/>
    <w:bookmarkStart w:id="197" w:name="повторный-запуск-и-итоговая-статистика"/>
    <w:p>
      <w:pPr>
        <w:pStyle w:val="Heading2"/>
      </w:pPr>
      <w:r>
        <w:t xml:space="preserve">7. Повторный запуск и итоговая статистика</w:t>
      </w:r>
    </w:p>
    <w:p>
      <w:pPr>
        <w:pStyle w:val="FirstParagraph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simple-delay</w:t>
      </w:r>
      <w:r>
        <w:t xml:space="preserve"> </w:t>
      </w:r>
      <w:r>
        <w:t xml:space="preserve">был повторно выполнен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 Файлы</w:t>
      </w:r>
      <w:r>
        <w:t xml:space="preserve"> </w:t>
      </w:r>
      <w:r>
        <w:rPr>
          <w:rStyle w:val="VerbatimChar"/>
        </w:rPr>
        <w:t xml:space="preserve">ping.dat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ping.png</w:t>
      </w:r>
      <w:r>
        <w:t xml:space="preserve"> </w:t>
      </w:r>
      <w:r>
        <w:t xml:space="preserve">успешно восстановлены; новая серия содержала 100 измерений.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lab04-41"/>
          <w:p>
            <w:pPr>
              <w:pStyle w:val="Compact"/>
              <w:jc w:val="center"/>
            </w:pPr>
            <w:r>
              <w:drawing>
                <wp:inline>
                  <wp:extent cx="5593588" cy="3971317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3588" cy="3971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Повторный запуск simple-delay после очистки: 100 измерений RTT</w:t>
            </w:r>
          </w:p>
          <w:bookmarkEnd w:id="195"/>
        </w:tc>
      </w:tr>
    </w:tbl>
    <w:p>
      <w:pPr>
        <w:pStyle w:val="BodyText"/>
      </w:pPr>
      <w:r>
        <w:rPr>
          <w:b/>
          <w:bCs/>
        </w:rPr>
        <w:t xml:space="preserve">Результаты воспроизводимых экспериментов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Эксперимент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σ,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simple-delay</w:t>
            </w:r>
            <w:r>
              <w:t xml:space="preserve"> </w:t>
            </w:r>
            <w:r>
              <w:t xml:space="preserve">(повторный запуск)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change-delay</w:t>
            </w:r>
            <w:r>
              <w:t xml:space="preserve">: 100+100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215,960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change-delay</w:t>
            </w:r>
            <w:r>
              <w:t xml:space="preserve">: 50+50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jitter-delay</w:t>
            </w:r>
            <w:r>
              <w:t xml:space="preserve">: 100 ± 10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correlation-delay</w:t>
            </w:r>
            <w:r>
              <w:t xml:space="preserve">: 25 %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distribution-delay</w:t>
            </w:r>
            <w:r>
              <w:t xml:space="preserve">: 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23,490</w:t>
            </w:r>
          </w:p>
        </w:tc>
      </w:tr>
    </w:tbl>
    <w:bookmarkStart w:id="196" w:name="организация-файлов-экспериментов"/>
    <w:p>
      <w:pPr>
        <w:pStyle w:val="Heading3"/>
      </w:pPr>
      <w:r>
        <w:t xml:space="preserve">Организация файлов экспериментов</w:t>
      </w:r>
    </w:p>
    <w:p>
      <w:pPr>
        <w:pStyle w:val="SourceCode"/>
      </w:pPr>
      <w:r>
        <w:rPr>
          <w:rStyle w:val="VerbatimChar"/>
        </w:rPr>
        <w:t xml:space="preserve">labs/lab04/project/</w:t>
      </w:r>
      <w:r>
        <w:br/>
      </w:r>
      <w:r>
        <w:rPr>
          <w:rStyle w:val="VerbatimChar"/>
        </w:rPr>
        <w:t xml:space="preserve">├── simple-delay/</w:t>
      </w:r>
      <w:r>
        <w:br/>
      </w:r>
      <w:r>
        <w:rPr>
          <w:rStyle w:val="VerbatimChar"/>
        </w:rPr>
        <w:t xml:space="preserve">├── change-delay/</w:t>
      </w:r>
      <w:r>
        <w:br/>
      </w:r>
      <w:r>
        <w:rPr>
          <w:rStyle w:val="VerbatimChar"/>
        </w:rPr>
        <w:t xml:space="preserve">├── jitter-delay/</w:t>
      </w:r>
      <w:r>
        <w:br/>
      </w:r>
      <w:r>
        <w:rPr>
          <w:rStyle w:val="VerbatimChar"/>
        </w:rPr>
        <w:t xml:space="preserve">├── correlation-delay/</w:t>
      </w:r>
      <w:r>
        <w:br/>
      </w:r>
      <w:r>
        <w:rPr>
          <w:rStyle w:val="VerbatimChar"/>
        </w:rPr>
        <w:t xml:space="preserve">└── distribution-delay/</w:t>
      </w:r>
    </w:p>
    <w:p>
      <w:pPr>
        <w:pStyle w:val="FirstParagraph"/>
      </w:pPr>
      <w:r>
        <w:t xml:space="preserve">Каждый каталог содержит</w:t>
      </w:r>
      <w:r>
        <w:t xml:space="preserve"> </w:t>
      </w:r>
      <w:r>
        <w:rPr>
          <w:rStyle w:val="VerbatimChar"/>
        </w:rPr>
        <w:t xml:space="preserve">lab_netem_i.py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ping_stats.py</w:t>
      </w:r>
      <w:r>
        <w:t xml:space="preserve">, сохранённые</w:t>
      </w:r>
      <w:r>
        <w:t xml:space="preserve"> </w:t>
      </w:r>
      <w:r>
        <w:rPr>
          <w:rStyle w:val="VerbatimChar"/>
        </w:rPr>
        <w:t xml:space="preserve">.dat</w:t>
      </w:r>
      <w:r>
        <w:t xml:space="preserve">-файлы и</w:t>
      </w:r>
      <w:r>
        <w:t xml:space="preserve"> </w:t>
      </w:r>
      <w:r>
        <w:rPr>
          <w:rStyle w:val="VerbatimChar"/>
        </w:rPr>
        <w:t xml:space="preserve">ping.png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change-delay</w:t>
      </w:r>
      <w:r>
        <w:t xml:space="preserve"> </w:t>
      </w:r>
      <w:r>
        <w:t xml:space="preserve">предусмотрены два файла данных. Полные исходные тексты программ и настройки доступны в</w:t>
      </w:r>
      <w:r>
        <w:t xml:space="preserve"> </w:t>
      </w:r>
      <w:hyperlink r:id="rId9">
        <w:r>
          <w:rPr>
            <w:rStyle w:val="Hyperlink"/>
          </w:rPr>
          <w:t xml:space="preserve">каталоге проекта ЛР-4</w:t>
        </w:r>
      </w:hyperlink>
      <w:r>
        <w:t xml:space="preserve">, включённом в материалы сдачи. Для повторного запуска внутри нужного каталога используется</w:t>
      </w:r>
      <w:r>
        <w:t xml:space="preserve"> </w:t>
      </w:r>
      <w:r>
        <w:rPr>
          <w:rStyle w:val="VerbatimChar"/>
        </w:rPr>
        <w:t xml:space="preserve">make</w:t>
      </w:r>
      <w:r>
        <w:t xml:space="preserve">; для удаления только результатов —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.</w:t>
      </w:r>
    </w:p>
    <w:bookmarkEnd w:id="196"/>
    <w:bookmarkEnd w:id="197"/>
    <w:bookmarkEnd w:id="198"/>
    <w:bookmarkStart w:id="19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создана виртуальная сеть из двух хостов и одного коммутатора, выполнены интерактивные и воспроизводимые эксперименты с NETEM. Измерения показали, что постоянная односторонняя и двусторонняя задержки отражаются в RTT: настройка по 100 мс на каждом хосте дала средний RTT около 205 мс в интерактивном опыте, а изменение до 50 мс — около 115 мс.</w:t>
      </w:r>
    </w:p>
    <w:p>
      <w:pPr>
        <w:pStyle w:val="BodyText"/>
      </w:pPr>
      <w:r>
        <w:t xml:space="preserve">Воспроизводимый двухфазный эксперимент подтвердил снижение среднего RTT с</w:t>
      </w:r>
      <w:r>
        <w:t xml:space="preserve"> </w:t>
      </w:r>
      <w:r>
        <w:rPr>
          <w:b/>
          <w:bCs/>
        </w:rPr>
        <w:t xml:space="preserve">215,960</w:t>
      </w:r>
      <w:r>
        <w:t xml:space="preserve"> </w:t>
      </w:r>
      <w:r>
        <w:t xml:space="preserve">до</w:t>
      </w:r>
      <w:r>
        <w:t xml:space="preserve"> </w:t>
      </w:r>
      <w:r>
        <w:rPr>
          <w:b/>
          <w:bCs/>
        </w:rPr>
        <w:t xml:space="preserve">109,640 мс</w:t>
      </w:r>
      <w:r>
        <w:t xml:space="preserve"> </w:t>
      </w:r>
      <w:r>
        <w:t xml:space="preserve">при изменении задержки 100+100 до 50+50 мс. Введение джиттера, корреляции и нормального распределения привело к колебаниям RTT; дополнительную изменчивость могла вносить загрузка виртуальной машины. Реализованные Python-скрипты, Makefile и Gnuplot позволили повторно получить файлы измерений, графики и статистические показатели.</w:t>
      </w:r>
    </w:p>
    <w:bookmarkEnd w:id="199"/>
    <w:bookmarkStart w:id="20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Королькова А. В., Кулябов Д. С.</w:t>
      </w:r>
      <w:r>
        <w:t xml:space="preserve"> </w:t>
      </w:r>
      <w:r>
        <w:rPr>
          <w:i/>
          <w:iCs/>
        </w:rPr>
        <w:t xml:space="preserve">Моделирование сетей передачи данных. Лабораторная работа № 4. Эмуляция и измерение задержек в глобальных сетях</w:t>
      </w:r>
      <w:r>
        <w:t xml:space="preserve">. Методические указания, разделы 4.1–4.5.</w:t>
      </w:r>
    </w:p>
    <w:p>
      <w:pPr>
        <w:pStyle w:val="Compact"/>
        <w:numPr>
          <w:ilvl w:val="0"/>
          <w:numId w:val="1002"/>
        </w:numPr>
      </w:pPr>
      <w:hyperlink r:id="rId200">
        <w:r>
          <w:rPr>
            <w:rStyle w:val="Hyperlink"/>
          </w:rPr>
          <w:t xml:space="preserve">Linux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tc-netem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справочное руководство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01">
        <w:r>
          <w:rPr>
            <w:rStyle w:val="Hyperlink"/>
          </w:rPr>
          <w:t xml:space="preserve">Mininet — документация и примеры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Примечание о воспроизводимости иллюстраций.</w:t>
      </w:r>
      <w:r>
        <w:t xml:space="preserve"> </w:t>
      </w:r>
      <w:r>
        <w:t xml:space="preserve">Все 41 изображение находятся в каталоге</w:t>
      </w:r>
      <w:r>
        <w:t xml:space="preserve"> </w:t>
      </w:r>
      <w:r>
        <w:rPr>
          <w:rStyle w:val="VerbatimChar"/>
        </w:rPr>
        <w:t xml:space="preserve">image/</w:t>
      </w:r>
      <w:r>
        <w:t xml:space="preserve"> </w:t>
      </w:r>
      <w:r>
        <w:t xml:space="preserve">и включены в комплект отчёта. При переносе</w:t>
      </w:r>
      <w:r>
        <w:t xml:space="preserve"> 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вместе с этой папкой относительные пути к иллюстрациям сохраняются. Отдельный ZIP со скриншотами не нужен для конвертации.</w:t>
      </w:r>
    </w:p>
    <w:bookmarkEnd w:id="202"/>
    <w:sectPr>
      <w:pgSz w:h="16838" w:w="11906"/>
      <w:pgMar w:bottom="1134" w:left="1191" w:right="1020" w:top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eastAsia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mbria" w:eastAsia="Cambria" w:hAnsi="Cambria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eastAsia="Calibri" w:hAnsi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mbria" w:eastAsia="Cambria" w:hAnsi="Cambria"/>
      <w:i/>
      <w:sz w:val="22"/>
    </w:rPr>
  </w:style>
  <w:style w:customStyle="1" w:styleId="TableCaption" w:type="paragraph">
    <w:name w:val="Table Caption"/>
    <w:basedOn w:val="Caption"/>
    <w:pPr>
      <w:keepNext/>
    </w:pPr>
    <w:rPr>
      <w:rFonts w:ascii="Cambria" w:eastAsia="Cambria" w:hAnsi="Cambria"/>
      <w:sz w:val="22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7" Target="media/rId1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21" Target="media/rId21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26" Target="media/rId26.png" /><Relationship Type="http://schemas.openxmlformats.org/officeDocument/2006/relationships/image" Id="rId187" Target="media/rId187.png" /><Relationship Type="http://schemas.openxmlformats.org/officeDocument/2006/relationships/image" Id="rId192" Target="media/rId192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68" Target="https://github.com/dgavdadaev/network-modeling/blob/develop/labs/lab04/project/simple-delay/lab_netem_i.py" TargetMode="External" /><Relationship Type="http://schemas.openxmlformats.org/officeDocument/2006/relationships/hyperlink" Id="rId9" Target="https://github.com/dgavdadaev/network-modeling/tree/develop/labs/lab04/project" TargetMode="External" /><Relationship Type="http://schemas.openxmlformats.org/officeDocument/2006/relationships/hyperlink" Id="rId200" Target="https://man7.org/linux/man-pages/man8/tc-netem.8.html" TargetMode="External" /><Relationship Type="http://schemas.openxmlformats.org/officeDocument/2006/relationships/hyperlink" Id="rId201" Target="https://minine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github.com/dgavdadaev/network-modeling/blob/develop/labs/lab04/project/simple-delay/lab_netem_i.py" TargetMode="External" /><Relationship Type="http://schemas.openxmlformats.org/officeDocument/2006/relationships/hyperlink" Id="rId9" Target="https://github.com/dgavdadaev/network-modeling/tree/develop/labs/lab04/project" TargetMode="External" /><Relationship Type="http://schemas.openxmlformats.org/officeDocument/2006/relationships/hyperlink" Id="rId200" Target="https://man7.org/linux/man-pages/man8/tc-netem.8.html" TargetMode="External" /><Relationship Type="http://schemas.openxmlformats.org/officeDocument/2006/relationships/hyperlink" Id="rId201" Target="https://minine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Авдадаев Джамал Геланиевич</dc:creator>
  <dc:language>ru</dc:language>
  <cp:keywords/>
  <dcterms:created xsi:type="dcterms:W3CDTF">2026-10-24T16:02:28Z</dcterms:created>
  <dcterms:modified xsi:type="dcterms:W3CDTF">2026-10-24T16:02:28Z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2026-01-01</vt:lpwstr>
  </property>
  <property fmtid="{D5CDD505-2E9C-101B-9397-08002B2CF9AE}" pid="6" name="engines">
    <vt:lpwstr/>
  </property>
  <property fmtid="{D5CDD505-2E9C-101B-9397-08002B2CF9AE}" pid="7" name="fig-cap-location">
    <vt:lpwstr>bottom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Эмуляция и измерение задержек в глобальных сетях</vt:lpwstr>
  </property>
  <property fmtid="{D5CDD505-2E9C-101B-9397-08002B2CF9AE}" pid="13" name="toc-title">
    <vt:lpwstr>Содержание</vt:lpwstr>
  </property>
</Properties>
</file>