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  <w:r>
        <w:t xml:space="preserve"> </w:t>
      </w:r>
      <w:r>
        <w:t xml:space="preserve">[1]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[3]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Вошла в систему под своей учетной записью. Убедилась, что SELinux работает в режиме enforcing политики targeted с помощью команд getenforce и sestatus (рис. 1).</w:t>
      </w:r>
    </w:p>
    <w:p>
      <w:pPr>
        <w:pStyle w:val="CaptionedFigure"/>
      </w:pPr>
      <w:r>
        <w:drawing>
          <wp:inline>
            <wp:extent cx="3733800" cy="1705317"/>
            <wp:effectExtent b="0" l="0" r="0" t="0"/>
            <wp:docPr descr="проверка режима работы SE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режима работы SELinux</w:t>
      </w:r>
    </w:p>
    <w:p>
      <w:pPr>
        <w:pStyle w:val="BodyText"/>
      </w:pPr>
      <w:r>
        <w:t xml:space="preserve">Запускаю сервер apache, далее обращаюсь с помощью браузера к веб-серверу, запущенному на компьютере, он работает, что видно из вывода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2413427"/>
            <wp:effectExtent b="0" l="0" r="0" t="0"/>
            <wp:docPr descr="Проверка работы Apach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Apache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нашла веб-сервер Apache в списке процессов. Его контекст</w:t>
      </w:r>
      <w:r>
        <w:t xml:space="preserve"> </w:t>
      </w:r>
      <w:r>
        <w:t xml:space="preserve">безопасности - httpd_t (рис. 3).</w:t>
      </w:r>
    </w:p>
    <w:p>
      <w:pPr>
        <w:pStyle w:val="CaptionedFigure"/>
      </w:pPr>
      <w:r>
        <w:drawing>
          <wp:inline>
            <wp:extent cx="3733800" cy="1436828"/>
            <wp:effectExtent b="0" l="0" r="0" t="0"/>
            <wp:docPr descr="Контекст безопасности Apach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Контекст безопасности Apache</w:t>
      </w:r>
    </w:p>
    <w:p>
      <w:pPr>
        <w:pStyle w:val="BodyText"/>
      </w:pPr>
      <w:r>
        <w:t xml:space="preserve">Просмотрела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-bigrep httpd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3097493"/>
            <wp:effectExtent b="0" l="0" r="0" t="0"/>
            <wp:docPr descr="Состояние переключателей SELinux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Состояние переключателей SELinux</w:t>
      </w:r>
    </w:p>
    <w:p>
      <w:pPr>
        <w:pStyle w:val="BodyText"/>
      </w:pPr>
      <w:r>
        <w:t xml:space="preserve">Просмотрела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. Множество пользователей - 8, ролей - 39, типов - 5135. (рис. 5).</w:t>
      </w:r>
    </w:p>
    <w:p>
      <w:pPr>
        <w:pStyle w:val="CaptionedFigure"/>
      </w:pPr>
      <w:r>
        <w:drawing>
          <wp:inline>
            <wp:extent cx="3733800" cy="2927902"/>
            <wp:effectExtent b="0" l="0" r="0" t="0"/>
            <wp:docPr descr="Cтатистика по политик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Cтатистика по политике</w:t>
      </w:r>
    </w:p>
    <w:p>
      <w:pPr>
        <w:pStyle w:val="BodyText"/>
      </w:pPr>
      <w:r>
        <w:t xml:space="preserve">Типы поддиректорий, находящихся в директории</w:t>
      </w:r>
      <w:r>
        <w:t xml:space="preserve"> </w:t>
      </w:r>
      <w:r>
        <w:rPr>
          <w:rStyle w:val="VerbatimChar"/>
        </w:rPr>
        <w:t xml:space="preserve">/var/www</w:t>
      </w:r>
      <w:r>
        <w:t xml:space="preserve">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следующие: владелец - root, права на изменения только у владельца. Файлов в директории нет (рис. 6).</w:t>
      </w:r>
    </w:p>
    <w:p>
      <w:pPr>
        <w:pStyle w:val="CaptionedFigure"/>
      </w:pPr>
      <w:r>
        <w:drawing>
          <wp:inline>
            <wp:extent cx="3733800" cy="380294"/>
            <wp:effectExtent b="0" l="0" r="0" t="0"/>
            <wp:docPr descr="Типы поддиректор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Типы поддиректорий</w:t>
      </w:r>
    </w:p>
    <w:p>
      <w:pPr>
        <w:pStyle w:val="BodyText"/>
      </w:pP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 </w:t>
      </w:r>
      <w:r>
        <w:t xml:space="preserve">нет файлов. (рис. 7).</w:t>
      </w:r>
    </w:p>
    <w:p>
      <w:pPr>
        <w:pStyle w:val="CaptionedFigure"/>
      </w:pPr>
      <w:r>
        <w:drawing>
          <wp:inline>
            <wp:extent cx="3733800" cy="598021"/>
            <wp:effectExtent b="0" l="0" r="0" t="0"/>
            <wp:docPr descr="Типы фай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файлов</w:t>
      </w:r>
    </w:p>
    <w:p>
      <w:pPr>
        <w:pStyle w:val="BodyText"/>
      </w:pPr>
      <w:r>
        <w:t xml:space="preserve">Создать файл может только суперпользователь, поэтому от его имени создаем файл touch.html cо следующим содержанием:</w:t>
      </w:r>
    </w:p>
    <w:p>
      <w:pPr>
        <w:pStyle w:val="SourceCode"/>
      </w:pPr>
      <w:r>
        <w:rPr>
          <w:rStyle w:val="DataTypeTok"/>
        </w:rPr>
        <w:t xml:space="preserve">&lt;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rPr>
          <w:rStyle w:val="NormalTok"/>
        </w:rPr>
        <w:t xml:space="preserve">test</w:t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</w:p>
    <w:p>
      <w:pPr>
        <w:pStyle w:val="FirstParagraph"/>
      </w:pPr>
      <w:r>
        <w:t xml:space="preserve">(рис. 8).</w:t>
      </w:r>
    </w:p>
    <w:p>
      <w:pPr>
        <w:pStyle w:val="CaptionedFigure"/>
      </w:pPr>
      <w:r>
        <w:drawing>
          <wp:inline>
            <wp:extent cx="3733800" cy="859756"/>
            <wp:effectExtent b="0" l="0" r="0" t="0"/>
            <wp:docPr descr="Создание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</w:p>
    <w:p>
      <w:pPr>
        <w:pStyle w:val="BodyText"/>
      </w:pPr>
      <w:r>
        <w:t xml:space="preserve">Проверяю контекст созданного файла. По умолчанию это httpd_sys_content_t (рис. 9).</w:t>
      </w:r>
    </w:p>
    <w:p>
      <w:pPr>
        <w:pStyle w:val="CaptionedFigure"/>
      </w:pPr>
      <w:r>
        <w:drawing>
          <wp:inline>
            <wp:extent cx="3733800" cy="445826"/>
            <wp:effectExtent b="0" l="0" r="0" t="0"/>
            <wp:docPr descr="Контекст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Контекст файла</w:t>
      </w:r>
    </w:p>
    <w:p>
      <w:pPr>
        <w:pStyle w:val="BodyText"/>
      </w:pPr>
      <w:r>
        <w:t xml:space="preserve">Обращаюсь к файлу через веб-сервер, введя в браузере адрес http://127.0.0.1/test.html. Файл был успешно отображён (рис. 10).</w:t>
      </w:r>
    </w:p>
    <w:p>
      <w:pPr>
        <w:pStyle w:val="CaptionedFigure"/>
      </w:pPr>
      <w:r>
        <w:drawing>
          <wp:inline>
            <wp:extent cx="3733800" cy="1513009"/>
            <wp:effectExtent b="0" l="0" r="0" t="0"/>
            <wp:docPr descr="Отображе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Отображение файла</w:t>
      </w:r>
    </w:p>
    <w:p>
      <w:pPr>
        <w:pStyle w:val="BodyText"/>
      </w:pPr>
      <w:r>
        <w:t xml:space="preserve">Изучила справку man httpd_selinux.</w:t>
      </w:r>
      <w:r>
        <w:t xml:space="preserve"> </w:t>
      </w:r>
      <w:r>
        <w:t xml:space="preserve">Рассмотрим полученный контекст детально. Так 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t xml:space="preserve"> </w:t>
      </w:r>
      <w:r>
        <w:t xml:space="preserve">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</w:t>
      </w:r>
      <w:r>
        <w:t xml:space="preserve"> </w:t>
      </w:r>
      <w:r>
        <w:t xml:space="preserve">например, secadm_r. Данный случай мы рассматривать не будем, как и</w:t>
      </w:r>
      <w:r>
        <w:t xml:space="preserve"> </w:t>
      </w:r>
      <w:r>
        <w:t xml:space="preserve">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 (рис. 11).</w:t>
      </w:r>
    </w:p>
    <w:p>
      <w:pPr>
        <w:pStyle w:val="CaptionedFigure"/>
      </w:pPr>
      <w:r>
        <w:drawing>
          <wp:inline>
            <wp:extent cx="3733800" cy="2461732"/>
            <wp:effectExtent b="0" l="0" r="0" t="0"/>
            <wp:docPr descr="Изучение справки по команд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Изучение справки по команде</w:t>
      </w:r>
    </w:p>
    <w:p>
      <w:pPr>
        <w:pStyle w:val="BodyText"/>
      </w:pPr>
      <w:r>
        <w:t xml:space="preserve">Изменяю контекст файла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</w:t>
      </w:r>
      <w:r>
        <w:t xml:space="preserve"> </w:t>
      </w:r>
      <w:r>
        <w:t xml:space="preserve">должен иметь доступа, например,</w:t>
      </w:r>
      <w:r>
        <w:t xml:space="preserve"> </w:t>
      </w:r>
      <w:r>
        <w:rPr>
          <w:rStyle w:val="VerbatimChar"/>
        </w:rPr>
        <w:t xml:space="preserve">на samba_share_t</w:t>
      </w:r>
      <w:r>
        <w:t xml:space="preserve">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Контекст действительно поменялся (рис. 12).</w:t>
      </w:r>
    </w:p>
    <w:p>
      <w:pPr>
        <w:pStyle w:val="CaptionedFigure"/>
      </w:pPr>
      <w:r>
        <w:drawing>
          <wp:inline>
            <wp:extent cx="3733800" cy="508150"/>
            <wp:effectExtent b="0" l="0" r="0" t="0"/>
            <wp:docPr descr="Изменение контекс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контекста</w:t>
      </w:r>
    </w:p>
    <w:p>
      <w:pPr>
        <w:pStyle w:val="BodyText"/>
      </w:pPr>
      <w:r>
        <w:t xml:space="preserve">При попытке отображения файла в браузере получаем сообщение об ошибке (рис. 13).</w:t>
      </w:r>
    </w:p>
    <w:p>
      <w:pPr>
        <w:pStyle w:val="CaptionedFigure"/>
      </w:pPr>
      <w:r>
        <w:drawing>
          <wp:inline>
            <wp:extent cx="3733800" cy="1484385"/>
            <wp:effectExtent b="0" l="0" r="0" t="0"/>
            <wp:docPr descr="Отображение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файла</w:t>
      </w:r>
    </w:p>
    <w:p>
      <w:pPr>
        <w:pStyle w:val="BodyText"/>
      </w:pPr>
      <w:r>
        <w:t xml:space="preserve">файл не был отображён, хотя права</w:t>
      </w:r>
      <w:r>
        <w:t xml:space="preserve"> </w:t>
      </w:r>
      <w:r>
        <w:t xml:space="preserve">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>
      <w:pPr>
        <w:pStyle w:val="BodyText"/>
      </w:pPr>
      <w:r>
        <w:t xml:space="preserve">Просматриваю log-файлы веб-сервера Apache и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. Если в системе окажутся запущенными процессы setroubleshootd и</w:t>
      </w:r>
      <w:r>
        <w:t xml:space="preserve"> </w:t>
      </w:r>
      <w:r>
        <w:t xml:space="preserve">audtd, то вы также сможете увидеть ошибки, аналогичные указанным</w:t>
      </w:r>
      <w:r>
        <w:t xml:space="preserve"> </w:t>
      </w:r>
      <w:r>
        <w:t xml:space="preserve">выше, в файле /var/log/audit/audit.log. (рис. 14).</w:t>
      </w:r>
    </w:p>
    <w:p>
      <w:pPr>
        <w:pStyle w:val="CaptionedFigure"/>
      </w:pPr>
      <w:r>
        <w:drawing>
          <wp:inline>
            <wp:extent cx="3733800" cy="1256896"/>
            <wp:effectExtent b="0" l="0" r="0" t="0"/>
            <wp:docPr descr="Попытка прочесть лог-файл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прочесть лог-файл</w:t>
      </w:r>
    </w:p>
    <w:p>
      <w:pPr>
        <w:pStyle w:val="BodyText"/>
      </w:pPr>
      <w:r>
        <w:t xml:space="preserve">Чтобы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 открываю файл /etc/httpd/httpd.conf для изменения. (рис. 15).</w:t>
      </w:r>
    </w:p>
    <w:p>
      <w:pPr>
        <w:pStyle w:val="CaptionedFigure"/>
      </w:pPr>
      <w:r>
        <w:drawing>
          <wp:inline>
            <wp:extent cx="3733800" cy="326015"/>
            <wp:effectExtent b="0" l="0" r="0" t="0"/>
            <wp:docPr descr="Измене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Нахожу строчку Listen 80 и</w:t>
      </w:r>
      <w:r>
        <w:t xml:space="preserve"> </w:t>
      </w:r>
      <w:r>
        <w:t xml:space="preserve">заменяю её на Listen 81. (рис. 16).</w:t>
      </w:r>
    </w:p>
    <w:p>
      <w:pPr>
        <w:pStyle w:val="CaptionedFigure"/>
      </w:pPr>
      <w:r>
        <w:drawing>
          <wp:inline>
            <wp:extent cx="3733800" cy="3198930"/>
            <wp:effectExtent b="0" l="0" r="0" t="0"/>
            <wp:docPr descr="Изменение порт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порта</w:t>
      </w:r>
    </w:p>
    <w:p>
      <w:pPr>
        <w:pStyle w:val="BodyText"/>
      </w:pPr>
      <w:r>
        <w:t xml:space="preserve">Выполняю перезапуск веб-сервера Apache. Произошёл сбой, потому что порт 80 для локальной сети, а 81 нет (рис. 17).</w:t>
      </w:r>
    </w:p>
    <w:p>
      <w:pPr>
        <w:pStyle w:val="CaptionedFigure"/>
      </w:pPr>
      <w:r>
        <w:drawing>
          <wp:inline>
            <wp:extent cx="3733800" cy="3826119"/>
            <wp:effectExtent b="0" l="0" r="0" t="0"/>
            <wp:docPr descr="Попытка прослушивания другого порт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Попытка прослушивания другого порта</w:t>
      </w:r>
    </w:p>
    <w:p>
      <w:pPr>
        <w:pStyle w:val="BodyText"/>
      </w:pPr>
      <w:r>
        <w:t xml:space="preserve">Проанализируйте лог-файлы: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 </w:t>
      </w:r>
      <w:r>
        <w:t xml:space="preserve">(рис. 18).</w:t>
      </w:r>
    </w:p>
    <w:p>
      <w:pPr>
        <w:pStyle w:val="CaptionedFigure"/>
      </w:pPr>
      <w:r>
        <w:drawing>
          <wp:inline>
            <wp:extent cx="3733800" cy="396414"/>
            <wp:effectExtent b="0" l="0" r="0" t="0"/>
            <wp:docPr descr="Проверка лог-файл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лог-файлов</w:t>
      </w:r>
    </w:p>
    <w:p>
      <w:pPr>
        <w:pStyle w:val="BodyText"/>
      </w:pPr>
      <w:r>
        <w:t xml:space="preserve">Просмотрите файлы</w:t>
      </w:r>
      <w:r>
        <w:t xml:space="preserve"> </w:t>
      </w:r>
      <w:r>
        <w:rPr>
          <w:rStyle w:val="VerbatimChar"/>
        </w:rPr>
        <w:t xml:space="preserve">/var/log/http/error_log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/var/log/http/access_log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 </w:t>
      </w:r>
      <w:r>
        <w:t xml:space="preserve">и</w:t>
      </w:r>
      <w:r>
        <w:t xml:space="preserve"> </w:t>
      </w:r>
      <w:r>
        <w:t xml:space="preserve">выясните, в каких файлах появились записи. Запись появилась в файлу error_log (рис. 19).</w:t>
      </w:r>
    </w:p>
    <w:p>
      <w:pPr>
        <w:pStyle w:val="CaptionedFigure"/>
      </w:pPr>
      <w:r>
        <w:drawing>
          <wp:inline>
            <wp:extent cx="3733800" cy="2497678"/>
            <wp:effectExtent b="0" l="0" r="0" t="0"/>
            <wp:docPr descr="Проверка лог-файлов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лог-файлов</w:t>
      </w:r>
    </w:p>
    <w:p>
      <w:pPr>
        <w:pStyle w:val="BodyText"/>
      </w:pPr>
      <w:r>
        <w:t xml:space="preserve">Выполняю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проверяю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Порт 81 появился в списке (рис. 20).</w:t>
      </w:r>
    </w:p>
    <w:p>
      <w:pPr>
        <w:pStyle w:val="CaptionedFigure"/>
      </w:pPr>
      <w:r>
        <w:drawing>
          <wp:inline>
            <wp:extent cx="3733800" cy="987155"/>
            <wp:effectExtent b="0" l="0" r="0" t="0"/>
            <wp:docPr descr="Проверка портов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портов</w:t>
      </w:r>
    </w:p>
    <w:p>
      <w:pPr>
        <w:pStyle w:val="BodyText"/>
      </w:pPr>
      <w:r>
        <w:t xml:space="preserve">Перезапускаю сервер Apache (рис. 21).</w:t>
      </w:r>
    </w:p>
    <w:p>
      <w:pPr>
        <w:pStyle w:val="CaptionedFigure"/>
      </w:pPr>
      <w:r>
        <w:drawing>
          <wp:inline>
            <wp:extent cx="3733800" cy="583235"/>
            <wp:effectExtent b="0" l="0" r="0" t="0"/>
            <wp:docPr descr="Перезапуск серве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Перезапуск сервера</w:t>
      </w:r>
    </w:p>
    <w:p>
      <w:pPr>
        <w:pStyle w:val="BodyText"/>
      </w:pPr>
      <w:r>
        <w:t xml:space="preserve">Теперь он работает, ведь мы внесли порт 81 в список портов</w:t>
      </w:r>
      <w:r>
        <w:t xml:space="preserve"> </w:t>
      </w:r>
      <w:r>
        <w:rPr>
          <w:rStyle w:val="VerbatimChar"/>
        </w:rPr>
        <w:t xml:space="preserve">htttpd_port_t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3733800" cy="1254556"/>
            <wp:effectExtent b="0" l="0" r="0" t="0"/>
            <wp:docPr descr="Проверка сервер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сервера</w:t>
      </w:r>
    </w:p>
    <w:p>
      <w:pPr>
        <w:pStyle w:val="BodyText"/>
      </w:pPr>
      <w:r>
        <w:t xml:space="preserve">Возвращаю в файле /etc/httpd/httpd.conf порт 80, вместо 81. Проверяю, что порт 81 удален, это правда. (рис. 23).</w:t>
      </w:r>
    </w:p>
    <w:p>
      <w:pPr>
        <w:pStyle w:val="CaptionedFigure"/>
      </w:pPr>
      <w:r>
        <w:drawing>
          <wp:inline>
            <wp:extent cx="3733800" cy="588479"/>
            <wp:effectExtent b="0" l="0" r="0" t="0"/>
            <wp:docPr descr="Проверка порта 81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порта 81</w:t>
      </w:r>
    </w:p>
    <w:p>
      <w:pPr>
        <w:pStyle w:val="BodyText"/>
      </w:pPr>
      <w:r>
        <w:t xml:space="preserve">Далее удаляю файл test.html, проверяю, что он удален(рис. 24).</w:t>
      </w:r>
    </w:p>
    <w:p>
      <w:pPr>
        <w:pStyle w:val="CaptionedFigure"/>
      </w:pPr>
      <w:r>
        <w:drawing>
          <wp:inline>
            <wp:extent cx="3573075" cy="576302"/>
            <wp:effectExtent b="0" l="0" r="0" t="0"/>
            <wp:docPr descr="Удаление файл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файла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95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Start w:id="97" w:name="ref-course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 С. Г.М.Н. Королькова А. В. Лабораторная работа № 6. Мандатное разграничение прав в Linux [Электронный ресурс]. 2023. URL:</w:t>
      </w:r>
      <w:r>
        <w:t xml:space="preserve"> </w:t>
      </w:r>
      <w:hyperlink r:id="rId96">
        <w:r>
          <w:rPr>
            <w:rStyle w:val="Hyperlink"/>
          </w:rPr>
          <w:t xml:space="preserve">https://esystem.rudn.ru/pluginfile.php/2293720/mod_resource/content/2/006-lab_selinux.pdf</w:t>
        </w:r>
      </w:hyperlink>
      <w:r>
        <w:t xml:space="preserve">.</w:t>
      </w:r>
    </w:p>
    <w:bookmarkEnd w:id="97"/>
    <w:bookmarkStart w:id="99" w:name="ref-f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SELinux – описание и особенности работы с системой. Часть 1 [Электронный ресурс]. URL:</w:t>
      </w:r>
      <w:r>
        <w:t xml:space="preserve"> </w:t>
      </w:r>
      <w:hyperlink r:id="rId98">
        <w:r>
          <w:rPr>
            <w:rStyle w:val="Hyperlink"/>
          </w:rPr>
          <w:t xml:space="preserve">https://habr.com/ru/companies/kingservers/articles/209644/</w:t>
        </w:r>
      </w:hyperlink>
      <w:r>
        <w:t xml:space="preserve">.</w:t>
      </w:r>
    </w:p>
    <w:bookmarkEnd w:id="99"/>
    <w:bookmarkStart w:id="101" w:name="ref-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Что такое Apache [Электронный ресурс]. URL:</w:t>
      </w:r>
      <w:r>
        <w:t xml:space="preserve"> </w:t>
      </w:r>
      <w:hyperlink r:id="rId100">
        <w:r>
          <w:rPr>
            <w:rStyle w:val="Hyperlink"/>
          </w:rPr>
          <w:t xml:space="preserve">https://2domains.ru/support/vps-i-servery/shto-takoye-apache</w:t>
        </w:r>
      </w:hyperlink>
      <w:r>
        <w:t xml:space="preserve">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00" Target="https://2domains.ru/support/vps-i-servery/shto-takoye-apache" TargetMode="External" /><Relationship Type="http://schemas.openxmlformats.org/officeDocument/2006/relationships/hyperlink" Id="rId96" Target="https://esystem.rudn.ru/pluginfile.php/2293720/mod_resource/content/2/006-lab_selinux.pdf" TargetMode="External" /><Relationship Type="http://schemas.openxmlformats.org/officeDocument/2006/relationships/hyperlink" Id="rId98" Target="https://habr.com/ru/companies/kingservers/articles/2096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2domains.ru/support/vps-i-servery/shto-takoye-apache" TargetMode="External" /><Relationship Type="http://schemas.openxmlformats.org/officeDocument/2006/relationships/hyperlink" Id="rId96" Target="https://esystem.rudn.ru/pluginfile.php/2293720/mod_resource/content/2/006-lab_selinux.pdf" TargetMode="External" /><Relationship Type="http://schemas.openxmlformats.org/officeDocument/2006/relationships/hyperlink" Id="rId98" Target="https://habr.com/ru/companies/kingservers/articles/2096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Ева, НКАбд-01-22</dc:creator>
  <dc:language>ru-RU</dc:language>
  <cp:keywords/>
  <dcterms:created xsi:type="dcterms:W3CDTF">2024-04-22T18:49:08Z</dcterms:created>
  <dcterms:modified xsi:type="dcterms:W3CDTF">2024-04-22T18:49:08Z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