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End w:id="21"/>
    <w:bookmarkStart w:id="74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установка-http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HTTP-сервера</w:t>
      </w:r>
    </w:p>
    <w:p>
      <w:pPr>
        <w:pStyle w:val="FirstParagraph"/>
      </w:pPr>
      <w:r>
        <w:t xml:space="preserve">После входа на виртуальную машину server и перехода в режим суперпользователя была выполнена установка стандартного веб-сервера Apache HTTPD через группу пакетов Basic Web Server. В ходе установки система загрузила основной пакет httpd, дополнительные модули, документацию и зависимые компоненты.</w:t>
      </w:r>
    </w:p>
    <w:p>
      <w:pPr>
        <w:pStyle w:val="CaptionedFigure"/>
      </w:pPr>
      <w:bookmarkStart w:id="25" w:name="fig:001"/>
      <w:r>
        <w:drawing>
          <wp:inline>
            <wp:extent cx="5334000" cy="1578997"/>
            <wp:effectExtent b="0" l="0" r="0" t="0"/>
            <wp:docPr descr="Рис. 1: Установка пакетов веб-сервера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8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Установка пакетов веб-сервера</w:t>
      </w:r>
    </w:p>
    <w:p>
      <w:pPr>
        <w:pStyle w:val="BodyText"/>
      </w:pPr>
      <w:r>
        <w:t xml:space="preserve">После завершения установки были изучены каталоги /etc/httpd/conf и /etc/httpd/conf.d.</w:t>
      </w:r>
      <w:r>
        <w:br/>
      </w:r>
      <w:r>
        <w:t xml:space="preserve">Первый содержит основной конфигурационный файл httpd.conf и файл magic, определяющий правила обработки типов данных.</w:t>
      </w:r>
      <w:r>
        <w:br/>
      </w:r>
      <w:r>
        <w:t xml:space="preserve">Во втором расположены модульные конфигурации, управляющие обработкой CGI, SSL, пользовательских директорий, автоматической индексацией каталогов и стандартной приветственной страницы.</w:t>
      </w:r>
    </w:p>
    <w:p>
      <w:pPr>
        <w:pStyle w:val="BodyText"/>
      </w:pPr>
      <w:r>
        <w:t xml:space="preserve">Для разрешения входящих HTTP-подключений были добавлены правила в конфигурацию межсетевого экрана firewalld. Это позволило обеспечить доступ к веб-серверу по порту 80 как из локальной сети, так и извне.</w:t>
      </w:r>
    </w:p>
    <w:p>
      <w:pPr>
        <w:pStyle w:val="BodyText"/>
      </w:pPr>
      <w:r>
        <w:t xml:space="preserve">Был запущен мониторинг системного журнала с целью отслеживания возможных ошибок и состояния служб. Затем служба httpd была активирована и запущена. После этого в выводе журнала появились сообщения, подтверждающие успешный запуск веб-сервера Apache.</w:t>
      </w:r>
    </w:p>
    <w:bookmarkEnd w:id="26"/>
    <w:bookmarkStart w:id="35" w:name="анализ-работы-http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работы HTTP-сервера</w:t>
      </w:r>
    </w:p>
    <w:p>
      <w:pPr>
        <w:pStyle w:val="FirstParagraph"/>
      </w:pPr>
      <w:r>
        <w:t xml:space="preserve">На сервере были открыты два терминала:</w:t>
      </w:r>
      <w:r>
        <w:br/>
      </w:r>
      <w:r>
        <w:t xml:space="preserve">в одном отслеживались ошибки веб-сервера, во втором — обращения клиентов.</w:t>
      </w:r>
    </w:p>
    <w:p>
      <w:pPr>
        <w:pStyle w:val="BodyText"/>
      </w:pPr>
      <w:r>
        <w:t xml:space="preserve">Затем на виртуальной машине client был открыт браузер и введён адрес 192.168.1.1.</w:t>
      </w:r>
      <w:r>
        <w:br/>
      </w:r>
      <w:r>
        <w:t xml:space="preserve">В результате на экране появилась стандартная тестовая страница Apache HTTP Server Test Page, подтверждающая корректную работу HTTP-сервера.</w:t>
      </w:r>
      <w:r>
        <w:br/>
      </w:r>
      <w:r>
        <w:t xml:space="preserve">Параллельно в журнале access_log фиксировались обращения клиента.</w:t>
      </w:r>
    </w:p>
    <w:p>
      <w:pPr>
        <w:pStyle w:val="CaptionedFigure"/>
      </w:pPr>
      <w:bookmarkStart w:id="30" w:name="fig:002"/>
      <w:r>
        <w:drawing>
          <wp:inline>
            <wp:extent cx="5334000" cy="4103076"/>
            <wp:effectExtent b="0" l="0" r="0" t="0"/>
            <wp:docPr descr="Рис. 2: Стандартная тестовая страница Apache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Стандартная тестовая страница Apache</w:t>
      </w:r>
    </w:p>
    <w:p>
      <w:pPr>
        <w:pStyle w:val="CaptionedFigure"/>
      </w:pPr>
      <w:bookmarkStart w:id="34" w:name="fig:003"/>
      <w:r>
        <w:drawing>
          <wp:inline>
            <wp:extent cx="5334000" cy="2023435"/>
            <wp:effectExtent b="0" l="0" r="0" t="0"/>
            <wp:docPr descr="Рис. 3: Мониторинг логов веб-сервера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Мониторинг логов веб-сервера</w:t>
      </w:r>
    </w:p>
    <w:bookmarkEnd w:id="35"/>
    <w:bookmarkStart w:id="64" w:name="настройка-виртуального-хостинг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виртуального хостинга</w:t>
      </w:r>
    </w:p>
    <w:p>
      <w:pPr>
        <w:pStyle w:val="FirstParagraph"/>
      </w:pPr>
      <w:r>
        <w:t xml:space="preserve">Для корректной работы виртуального хостинга были добавлены новые записи в файлы прямой и обратной DNS-зон.</w:t>
      </w:r>
    </w:p>
    <w:p>
      <w:pPr>
        <w:pStyle w:val="BodyText"/>
      </w:pPr>
      <w:r>
        <w:t xml:space="preserve">В файл прямой зоны /var/named/master/fz/dgavdadaev.net была добавлена запись, сопоставляющая имя www.dgavdadaev.net с IP-адресом 192.168.1.1.</w:t>
      </w:r>
    </w:p>
    <w:p>
      <w:pPr>
        <w:pStyle w:val="CaptionedFigure"/>
      </w:pPr>
      <w:bookmarkStart w:id="39" w:name="fig:004"/>
      <w:r>
        <w:drawing>
          <wp:inline>
            <wp:extent cx="5334000" cy="3490482"/>
            <wp:effectExtent b="0" l="0" r="0" t="0"/>
            <wp:docPr descr="Рис. 4: Файл прямой DNS-зоны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Файл прямой DNS-зоны</w:t>
      </w:r>
    </w:p>
    <w:p>
      <w:pPr>
        <w:pStyle w:val="BodyText"/>
      </w:pPr>
      <w:r>
        <w:t xml:space="preserve">В файл обратной зоны /var/named/master/rz/192.168.1 была добавлена запись сопоставления IP-адреса 192.168.1.1 с именем www.dgavdadaev.net.</w:t>
      </w:r>
    </w:p>
    <w:p>
      <w:pPr>
        <w:pStyle w:val="CaptionedFigure"/>
      </w:pPr>
      <w:bookmarkStart w:id="43" w:name="fig:005"/>
      <w:r>
        <w:drawing>
          <wp:inline>
            <wp:extent cx="5334000" cy="2926116"/>
            <wp:effectExtent b="0" l="0" r="0" t="0"/>
            <wp:docPr descr="Рис. 5: Файл обратной DNS-зоны" title="" id="41" name="Picture"/>
            <a:graphic>
              <a:graphicData uri="http://schemas.openxmlformats.org/drawingml/2006/picture">
                <pic:pic>
                  <pic:nvPicPr>
                    <pic:cNvPr descr="Screenshot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Файл обратной DNS-зоны</w:t>
      </w:r>
    </w:p>
    <w:p>
      <w:pPr>
        <w:pStyle w:val="BodyText"/>
      </w:pPr>
      <w:r>
        <w:t xml:space="preserve">В каталоге /etc/httpd/conf.d были созданы два файла: server.dgavdadaev.net.conf и www.dgavdadaev.net.conf.</w:t>
      </w:r>
    </w:p>
    <w:p>
      <w:pPr>
        <w:pStyle w:val="BodyText"/>
      </w:pPr>
      <w:r>
        <w:t xml:space="preserve">Файл server.dgavdadaev.net.conf содержит настройки виртуального хоста, включающие адрес администратора, директорию DocumentRoot, имя хоста и пути к логам ошибок и обращений.</w:t>
      </w:r>
    </w:p>
    <w:p>
      <w:pPr>
        <w:pStyle w:val="CaptionedFigure"/>
      </w:pPr>
      <w:bookmarkStart w:id="47" w:name="fig:006"/>
      <w:r>
        <w:drawing>
          <wp:inline>
            <wp:extent cx="5232826" cy="1897956"/>
            <wp:effectExtent b="0" l="0" r="0" t="0"/>
            <wp:docPr descr="Рис. 6: Конфигурация server.dgavdadaev.net" title="" id="45" name="Picture"/>
            <a:graphic>
              <a:graphicData uri="http://schemas.openxmlformats.org/drawingml/2006/picture">
                <pic:pic>
                  <pic:nvPicPr>
                    <pic:cNvPr descr="Screenshot_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826" cy="189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Конфигурация server.dgavdadaev.net</w:t>
      </w:r>
    </w:p>
    <w:p>
      <w:pPr>
        <w:pStyle w:val="BodyText"/>
      </w:pPr>
      <w:r>
        <w:t xml:space="preserve">Файл www.dgavdadaev.net.conf содержит аналогичные параметры, но для доменного имени www.dgavdadaev.net и соответствующей директории.</w:t>
      </w:r>
    </w:p>
    <w:p>
      <w:pPr>
        <w:pStyle w:val="CaptionedFigure"/>
      </w:pPr>
      <w:bookmarkStart w:id="51" w:name="fig:007"/>
      <w:r>
        <w:drawing>
          <wp:inline>
            <wp:extent cx="5301983" cy="1921008"/>
            <wp:effectExtent b="0" l="0" r="0" t="0"/>
            <wp:docPr descr="Рис. 7: Конфигурация www.dgavdadaev.net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983" cy="192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Конфигурация www.dgavdadaev.net</w:t>
      </w:r>
    </w:p>
    <w:p>
      <w:pPr>
        <w:pStyle w:val="BodyText"/>
      </w:pPr>
      <w:r>
        <w:t xml:space="preserve">В каталоге /var/www/html были созданы отдельные директории для двух виртуальных веб-серверов: server.dgavdadaev.net и www.dgavdadaev.net.</w:t>
      </w:r>
      <w:r>
        <w:br/>
      </w:r>
      <w:r>
        <w:t xml:space="preserve">В каждую директорию помещена тестовая страница index.html, содержащая приветственный текст.</w:t>
      </w:r>
      <w:r>
        <w:t xml:space="preserve"> </w:t>
      </w:r>
      <w:r>
        <w:t xml:space="preserve">После создания каталоги с веб-контентом были переданы пользователю apache, что необходимо для корректной работы HTTP-сервера.</w:t>
      </w:r>
      <w:r>
        <w:br/>
      </w:r>
      <w:r>
        <w:t xml:space="preserve">Далее был восстановлен контекст SELinux для каталогов /etc, /var/named и /var/www, после чего служба httpd была перезапущена.</w:t>
      </w:r>
    </w:p>
    <w:p>
      <w:pPr>
        <w:pStyle w:val="CaptionedFigure"/>
      </w:pPr>
      <w:bookmarkStart w:id="55" w:name="fig:008"/>
      <w:r>
        <w:drawing>
          <wp:inline>
            <wp:extent cx="5334000" cy="2132468"/>
            <wp:effectExtent b="0" l="0" r="0" t="0"/>
            <wp:docPr descr="Рис. 8: каталоги с веб-контентом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2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каталоги с веб-контентом</w:t>
      </w:r>
    </w:p>
    <w:p>
      <w:pPr>
        <w:pStyle w:val="BodyText"/>
      </w:pPr>
      <w:r>
        <w:t xml:space="preserve">Для серверного хоста server.dgavdadaev.net была создана страница с текстом:</w:t>
      </w:r>
    </w:p>
    <w:p>
      <w:pPr>
        <w:pStyle w:val="CaptionedFigure"/>
      </w:pPr>
      <w:bookmarkStart w:id="59" w:name="fig:009"/>
      <w:r>
        <w:drawing>
          <wp:inline>
            <wp:extent cx="5334000" cy="1654356"/>
            <wp:effectExtent b="0" l="0" r="0" t="0"/>
            <wp:docPr descr="Рис. 9: Тестовая страница server.dgavdadaev.net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Тестовая страница server.dgavdadaev.net</w:t>
      </w:r>
    </w:p>
    <w:p>
      <w:pPr>
        <w:pStyle w:val="BodyText"/>
      </w:pPr>
      <w:r>
        <w:t xml:space="preserve">Для веб-хоста www.dgavdadaev.net создана аналогичная страница:</w:t>
      </w:r>
    </w:p>
    <w:p>
      <w:pPr>
        <w:pStyle w:val="CaptionedFigure"/>
      </w:pPr>
      <w:bookmarkStart w:id="63" w:name="fig:010"/>
      <w:r>
        <w:drawing>
          <wp:inline>
            <wp:extent cx="5334000" cy="1762738"/>
            <wp:effectExtent b="0" l="0" r="0" t="0"/>
            <wp:docPr descr="Рис. 10: Тестовая страница www.dgavdadaev.net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Тестовая страница www.dgavdadaev.net</w:t>
      </w:r>
    </w:p>
    <w:bookmarkEnd w:id="64"/>
    <w:bookmarkStart w:id="73" w:name="X5c7189ef5ba3f3ee0717239dbef5332c585356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Подготовка конфигурации для внутреннего окружения виртуальной машины</w:t>
      </w:r>
    </w:p>
    <w:p>
      <w:pPr>
        <w:pStyle w:val="FirstParagraph"/>
      </w:pPr>
      <w:r>
        <w:t xml:space="preserve">Для обеспечения воспроизводимой конфигурации при последующих развёртываниях были сформированы каталоги и файлы в структуре /vagrant/provision/server.</w:t>
      </w:r>
    </w:p>
    <w:p>
      <w:pPr>
        <w:pStyle w:val="BodyText"/>
      </w:pPr>
      <w:r>
        <w:t xml:space="preserve">В каталоге /vagrant/provision/server был создан подкаталог http, содержащий разделы:</w:t>
      </w:r>
    </w:p>
    <w:p>
      <w:pPr>
        <w:numPr>
          <w:ilvl w:val="0"/>
          <w:numId w:val="1001"/>
        </w:numPr>
        <w:pStyle w:val="Compact"/>
      </w:pPr>
      <w:r>
        <w:t xml:space="preserve">http/etc/httpd/conf.d — копии конфигурационных файлов виртуальных хостов;</w:t>
      </w:r>
    </w:p>
    <w:p>
      <w:pPr>
        <w:numPr>
          <w:ilvl w:val="0"/>
          <w:numId w:val="1001"/>
        </w:numPr>
        <w:pStyle w:val="Compact"/>
      </w:pPr>
      <w:r>
        <w:t xml:space="preserve">http/var/www/html — копии веб-страниц, размещённых на сервере.</w:t>
      </w:r>
    </w:p>
    <w:p>
      <w:pPr>
        <w:pStyle w:val="CaptionedFigure"/>
      </w:pPr>
      <w:bookmarkStart w:id="68" w:name="fig:011"/>
      <w:r>
        <w:drawing>
          <wp:inline>
            <wp:extent cx="5334000" cy="1925854"/>
            <wp:effectExtent b="0" l="0" r="0" t="0"/>
            <wp:docPr descr="Рис. 11: Копирование конфигурационных файлов HTTP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Копирование конфигурационных файлов HTTP</w:t>
      </w:r>
    </w:p>
    <w:p>
      <w:pPr>
        <w:pStyle w:val="BodyText"/>
      </w:pPr>
      <w:r>
        <w:t xml:space="preserve">В подкаталоге dns были размещены актуальные файлы DNS-зон, включая прямую и обратную зоны, необходимые для работы виртуального хостинга.</w:t>
      </w:r>
    </w:p>
    <w:p>
      <w:pPr>
        <w:pStyle w:val="BodyText"/>
      </w:pPr>
      <w:r>
        <w:t xml:space="preserve">В корневом каталоге /vagrant/provision/server был создан исполняемый файл http.sh — сценарий автоматизированного развёртывания, включающий установку веб-сервера, копирование конфигураций, изменение прав доступа, настройку SELinux, добавление правил firewalld и запуск сервиса httpd.</w:t>
      </w:r>
    </w:p>
    <w:p>
      <w:pPr>
        <w:pStyle w:val="CaptionedFigure"/>
      </w:pPr>
      <w:bookmarkStart w:id="72" w:name="fig:012"/>
      <w:r>
        <w:drawing>
          <wp:inline>
            <wp:extent cx="5334000" cy="2561678"/>
            <wp:effectExtent b="0" l="0" r="0" t="0"/>
            <wp:docPr descr="Рис. 12: Содержимое сценария http.sh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Содержимое сценария http.sh</w:t>
      </w:r>
    </w:p>
    <w:bookmarkEnd w:id="73"/>
    <w:bookmarkEnd w:id="74"/>
    <w:bookmarkStart w:id="77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75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установлен и сконфигурирован HTTP-сервер Apache на виртуальной машине server. Настроены базовые параметры сервера, разрешён HTTP-трафик в межсетевом экране, проверена работоспособность через журнал системных сообщений.</w:t>
      </w:r>
      <w:r>
        <w:br/>
      </w:r>
      <w:r>
        <w:t xml:space="preserve">Были изучены конфигурационные файлы в каталогах /etc/httpd/conf и /etc/httpd/conf.d, проанализированы логи доступа и ошибок.</w:t>
      </w:r>
      <w:r>
        <w:br/>
      </w:r>
      <w:r>
        <w:t xml:space="preserve">Настроен виртуальный хостинг по именам server.dgavdadaev.net и www.dgavdadaev.net, созданы тестовые веб-страницы, восстановлены контексты SELinux и обеспечена корректная работа веб-ресурсов.</w:t>
      </w:r>
      <w:r>
        <w:br/>
      </w:r>
      <w:r>
        <w:t xml:space="preserve">Дополнительно подготовлены каталоги и provisioning-скрипт http.sh для автоматизации настройки в среде Vagrant.</w:t>
      </w:r>
    </w:p>
    <w:bookmarkEnd w:id="75"/>
    <w:bookmarkStart w:id="76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Через какой порт по умолчанию работает Apache?</w:t>
      </w:r>
      <w:r>
        <w:br/>
      </w:r>
      <w:r>
        <w:t xml:space="preserve">Apache по умолчанию принимает HTTP-запросы на порту 80, который является стандартным портом для незашифрованного веб-трафика.</w:t>
      </w:r>
    </w:p>
    <w:p>
      <w:pPr>
        <w:pStyle w:val="BodyText"/>
      </w:pPr>
      <w:r>
        <w:rPr>
          <w:bCs/>
          <w:b/>
        </w:rPr>
        <w:t xml:space="preserve">2. Под каким пользователем запускается Apache и к какой группе относится этот пользователь?</w:t>
      </w:r>
      <w:r>
        <w:br/>
      </w:r>
      <w:r>
        <w:t xml:space="preserve">В Rocky Linux (как и в большинстве дистрибутивов на базе RHEL) Apache работает от имени пользователя</w:t>
      </w:r>
      <w:r>
        <w:t xml:space="preserve"> </w:t>
      </w:r>
      <w:r>
        <w:rPr>
          <w:iCs/>
          <w:i/>
        </w:rPr>
        <w:t xml:space="preserve">apache</w:t>
      </w:r>
      <w:r>
        <w:t xml:space="preserve">, который относится к группе</w:t>
      </w:r>
      <w:r>
        <w:t xml:space="preserve"> </w:t>
      </w:r>
      <w:r>
        <w:rPr>
          <w:iCs/>
          <w:i/>
        </w:rPr>
        <w:t xml:space="preserve">apache</w:t>
      </w:r>
      <w:r>
        <w:t xml:space="preserve">. Это обеспечивает изоляцию доступа и безопасность веб-процессов.</w:t>
      </w:r>
    </w:p>
    <w:p>
      <w:pPr>
        <w:pStyle w:val="BodyText"/>
      </w:pPr>
      <w:r>
        <w:rPr>
          <w:bCs/>
          <w:b/>
        </w:rPr>
        <w:t xml:space="preserve">3. Где располагаются лог-файлы веб-сервера? Что можно по ним отслеживать?</w:t>
      </w:r>
      <w:r>
        <w:br/>
      </w:r>
      <w:r>
        <w:t xml:space="preserve">Логи Apache находятся в каталоге</w:t>
      </w:r>
      <w:r>
        <w:t xml:space="preserve"> </w:t>
      </w:r>
      <w:r>
        <w:rPr>
          <w:iCs/>
          <w:i/>
        </w:rPr>
        <w:t xml:space="preserve">/var/log/httpd/</w:t>
      </w:r>
      <w:r>
        <w:t xml:space="preserve">.</w:t>
      </w:r>
      <w:r>
        <w:br/>
      </w:r>
      <w:r>
        <w:t xml:space="preserve">Здесь располагаются:</w:t>
      </w:r>
      <w:r>
        <w:br/>
      </w:r>
      <w:r>
        <w:t xml:space="preserve">– error_log — журнал ошибок, фиксирующий сбои, нарушения прав доступа и проблемы при обработке запросов;</w:t>
      </w:r>
      <w:r>
        <w:br/>
      </w:r>
      <w:r>
        <w:t xml:space="preserve">– access_log — журнал запросов клиентов, отображающий IP-адреса, запрашиваемые ресурсы, коды ответов, время обращения.</w:t>
      </w:r>
      <w:r>
        <w:br/>
      </w:r>
      <w:r>
        <w:t xml:space="preserve">По логам удобно отслеживать работу сервера, активность пользователей и возможные атаки.</w:t>
      </w:r>
    </w:p>
    <w:p>
      <w:pPr>
        <w:pStyle w:val="BodyText"/>
      </w:pPr>
      <w:r>
        <w:rPr>
          <w:bCs/>
          <w:b/>
        </w:rPr>
        <w:t xml:space="preserve">4. Где по умолчанию содержится контент веб-серверов?</w:t>
      </w:r>
      <w:r>
        <w:br/>
      </w:r>
      <w:r>
        <w:t xml:space="preserve">Статический веб-контент Apache хранится в каталоге</w:t>
      </w:r>
      <w:r>
        <w:t xml:space="preserve"> </w:t>
      </w:r>
      <w:r>
        <w:rPr>
          <w:iCs/>
          <w:i/>
        </w:rPr>
        <w:t xml:space="preserve">/var/www/html</w:t>
      </w:r>
      <w:r>
        <w:t xml:space="preserve">.</w:t>
      </w:r>
      <w:r>
        <w:br/>
      </w:r>
      <w:r>
        <w:t xml:space="preserve">При использовании виртуального хостинга создаются дополнительные подкаталоги внутри /var/www/html, соответствующие каждому доменному имени.</w:t>
      </w:r>
    </w:p>
    <w:p>
      <w:pPr>
        <w:pStyle w:val="BodyText"/>
      </w:pPr>
      <w:r>
        <w:rPr>
          <w:bCs/>
          <w:b/>
        </w:rPr>
        <w:t xml:space="preserve">5. Каким образом реализуется виртуальный хостинг? Что он даёт?</w:t>
      </w:r>
      <w:r>
        <w:br/>
      </w:r>
      <w:r>
        <w:t xml:space="preserve">Виртуальный хостинг реализуется через конфигурационные файлы в каталоге /etc/httpd/conf.d, где для каждого доменного имени создаётся отдельный блок VirtualHost.</w:t>
      </w:r>
      <w:r>
        <w:br/>
      </w:r>
      <w:r>
        <w:t xml:space="preserve">Он позволяет одному экземпляру Apache обслуживать несколько независимых сайтов на одном IP-адресе, выделяя каждому собственный DocumentRoot, логи и настройки.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Авдадаев Джамал Геланиевич</dc:creator>
  <dc:language>ru-RU</dc:language>
  <cp:keywords/>
  <dcterms:created xsi:type="dcterms:W3CDTF">2025-11-26T14:18:06Z</dcterms:created>
  <dcterms:modified xsi:type="dcterms:W3CDTF">2025-11-26T14:18:06Z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