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2.png" ContentType="image/png"/>
  <Override PartName="/word/media/rId96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End w:id="21"/>
    <w:bookmarkStart w:id="101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7" w:name="проверка-работы-dns-клиен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работы DNS-клиента</w:t>
      </w:r>
    </w:p>
    <w:bookmarkStart w:id="26" w:name="Xb48db4633d9687e66a94d4b87a72708ecb33ab8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Запрос DNS-записи</w:t>
      </w:r>
      <w:r>
        <w:t xml:space="preserve"> </w:t>
      </w:r>
      <w:r>
        <w:rPr>
          <w:iCs/>
          <w:i/>
        </w:rPr>
        <w:t xml:space="preserve">www.yandex.ru</w:t>
      </w:r>
      <w:r>
        <w:t xml:space="preserve"> </w:t>
      </w:r>
      <w:r>
        <w:t xml:space="preserve">с помощью dig</w:t>
      </w:r>
    </w:p>
    <w:p>
      <w:pPr>
        <w:pStyle w:val="FirstParagraph"/>
      </w:pPr>
      <w:r>
        <w:t xml:space="preserve">На виртуальной машине был выполнен запрос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.</w:t>
      </w:r>
      <w:r>
        <w:br/>
      </w:r>
      <w:r>
        <w:t xml:space="preserve">Команда обратилась к DNS-серверу, указанному в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, и вернула:</w:t>
      </w:r>
    </w:p>
    <w:p>
      <w:pPr>
        <w:numPr>
          <w:ilvl w:val="0"/>
          <w:numId w:val="1001"/>
        </w:numPr>
        <w:pStyle w:val="Compact"/>
      </w:pPr>
      <w:r>
        <w:t xml:space="preserve">HEADER — параметры запроса, статус и флаги.</w:t>
      </w:r>
    </w:p>
    <w:p>
      <w:pPr>
        <w:numPr>
          <w:ilvl w:val="0"/>
          <w:numId w:val="1001"/>
        </w:numPr>
        <w:pStyle w:val="Compact"/>
      </w:pPr>
      <w:r>
        <w:t xml:space="preserve">QUESTION SECTION — доменное имя и тип записи.</w:t>
      </w:r>
    </w:p>
    <w:p>
      <w:pPr>
        <w:numPr>
          <w:ilvl w:val="0"/>
          <w:numId w:val="1001"/>
        </w:numPr>
        <w:pStyle w:val="Compact"/>
      </w:pPr>
      <w:r>
        <w:t xml:space="preserve">ANSWER SECTION — три A-записи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SERVER — адрес DNS-сервера, который обслужил запрос.</w:t>
      </w:r>
    </w:p>
    <w:p>
      <w:pPr>
        <w:numPr>
          <w:ilvl w:val="0"/>
          <w:numId w:val="1001"/>
        </w:numPr>
        <w:pStyle w:val="Compact"/>
      </w:pPr>
      <w:r>
        <w:t xml:space="preserve">Query time — время обработки.</w:t>
      </w:r>
    </w:p>
    <w:p>
      <w:pPr>
        <w:numPr>
          <w:ilvl w:val="0"/>
          <w:numId w:val="1001"/>
        </w:numPr>
        <w:pStyle w:val="Compact"/>
      </w:pPr>
      <w:r>
        <w:t xml:space="preserve">MSG SIZE — размер пакета.</w:t>
      </w:r>
    </w:p>
    <w:p>
      <w:pPr>
        <w:pStyle w:val="CaptionedFigure"/>
      </w:pPr>
      <w:bookmarkStart w:id="25" w:name="fig:001"/>
      <w:r>
        <w:drawing>
          <wp:inline>
            <wp:extent cx="5094514" cy="3657600"/>
            <wp:effectExtent b="0" l="0" r="0" t="0"/>
            <wp:docPr descr="Рис. 1: Результат запроса dig www.yandex.ru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Результат запроса dig www.yandex.ru</w:t>
      </w:r>
    </w:p>
    <w:bookmarkEnd w:id="26"/>
    <w:bookmarkEnd w:id="27"/>
    <w:bookmarkStart w:id="49" w:name="анализ-конфигурационных-файлов-dn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конфигурационных файлов DNS</w:t>
      </w:r>
    </w:p>
    <w:bookmarkStart w:id="28" w:name="файл-etcresolv.conf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Файл</w:t>
      </w:r>
      <w:r>
        <w:t xml:space="preserve"> </w:t>
      </w:r>
      <w:r>
        <w:rPr>
          <w:rStyle w:val="VerbatimChar"/>
        </w:rPr>
        <w:t xml:space="preserve">/etc/resolv.conf</w:t>
      </w:r>
    </w:p>
    <w:p>
      <w:pPr>
        <w:pStyle w:val="FirstParagraph"/>
      </w:pPr>
      <w:r>
        <w:t xml:space="preserve">Файл содержит:</w:t>
      </w:r>
    </w:p>
    <w:p>
      <w:pPr>
        <w:numPr>
          <w:ilvl w:val="0"/>
          <w:numId w:val="1002"/>
        </w:numPr>
        <w:pStyle w:val="Compact"/>
      </w:pPr>
      <w:r>
        <w:t xml:space="preserve">домен поиска:</w:t>
      </w:r>
      <w:r>
        <w:t xml:space="preserve"> </w:t>
      </w:r>
      <w:r>
        <w:rPr>
          <w:rStyle w:val="VerbatimChar"/>
        </w:rPr>
        <w:t xml:space="preserve">dgavdadaev.net</w:t>
      </w:r>
    </w:p>
    <w:p>
      <w:pPr>
        <w:numPr>
          <w:ilvl w:val="0"/>
          <w:numId w:val="1002"/>
        </w:numPr>
        <w:pStyle w:val="Compact"/>
      </w:pPr>
      <w:r>
        <w:t xml:space="preserve">DNS-сервер:</w:t>
      </w:r>
      <w:r>
        <w:t xml:space="preserve"> </w:t>
      </w:r>
      <w:r>
        <w:rPr>
          <w:rStyle w:val="VerbatimChar"/>
        </w:rPr>
        <w:t xml:space="preserve">10.0.2.3</w:t>
      </w:r>
    </w:p>
    <w:bookmarkEnd w:id="28"/>
    <w:bookmarkStart w:id="33" w:name="файл-etcnamed.conf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Файл</w:t>
      </w:r>
      <w:r>
        <w:t xml:space="preserve"> </w:t>
      </w:r>
      <w:r>
        <w:rPr>
          <w:rStyle w:val="VerbatimChar"/>
        </w:rPr>
        <w:t xml:space="preserve">/etc/named.conf</w:t>
      </w:r>
    </w:p>
    <w:p>
      <w:pPr>
        <w:pStyle w:val="FirstParagraph"/>
      </w:pPr>
      <w:r>
        <w:t xml:space="preserve">Основной конфигурационный файл BIND.</w:t>
      </w:r>
      <w:r>
        <w:br/>
      </w:r>
      <w:r>
        <w:t xml:space="preserve">Содержит:</w:t>
      </w:r>
    </w:p>
    <w:p>
      <w:pPr>
        <w:numPr>
          <w:ilvl w:val="0"/>
          <w:numId w:val="1003"/>
        </w:numPr>
        <w:pStyle w:val="Compact"/>
      </w:pPr>
      <w:r>
        <w:t xml:space="preserve">параметры интерфейсов (</w:t>
      </w:r>
      <w:r>
        <w:rPr>
          <w:rStyle w:val="VerbatimChar"/>
        </w:rPr>
        <w:t xml:space="preserve">listen-on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пути к служебным файлам</w:t>
      </w:r>
    </w:p>
    <w:p>
      <w:pPr>
        <w:numPr>
          <w:ilvl w:val="0"/>
          <w:numId w:val="1003"/>
        </w:numPr>
        <w:pStyle w:val="Compact"/>
      </w:pPr>
      <w:r>
        <w:t xml:space="preserve">настройку рекурсии</w:t>
      </w:r>
    </w:p>
    <w:p>
      <w:pPr>
        <w:numPr>
          <w:ilvl w:val="0"/>
          <w:numId w:val="1003"/>
        </w:numPr>
        <w:pStyle w:val="Compact"/>
      </w:pPr>
      <w:r>
        <w:t xml:space="preserve">список разрешённых клиентов (</w:t>
      </w:r>
      <w:r>
        <w:rPr>
          <w:rStyle w:val="VerbatimChar"/>
        </w:rPr>
        <w:t xml:space="preserve">allow-query</w:t>
      </w:r>
      <w:r>
        <w:t xml:space="preserve">)</w:t>
      </w:r>
    </w:p>
    <w:p>
      <w:pPr>
        <w:pStyle w:val="CaptionedFigure"/>
      </w:pPr>
      <w:bookmarkStart w:id="32" w:name="fig:002"/>
      <w:r>
        <w:drawing>
          <wp:inline>
            <wp:extent cx="5334000" cy="3618307"/>
            <wp:effectExtent b="0" l="0" r="0" t="0"/>
            <wp:docPr descr="Рис. 2: Файл named.conf" title="" id="30" name="Picture"/>
            <a:graphic>
              <a:graphicData uri="http://schemas.openxmlformats.org/drawingml/2006/picture">
                <pic:pic>
                  <pic:nvPicPr>
                    <pic:cNvPr descr="Screenshot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2: Файл named.conf</w:t>
      </w:r>
    </w:p>
    <w:bookmarkEnd w:id="33"/>
    <w:bookmarkStart w:id="38" w:name="файл-varnamednamed.ca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Файл</w:t>
      </w:r>
      <w:r>
        <w:t xml:space="preserve"> </w:t>
      </w:r>
      <w:r>
        <w:rPr>
          <w:rStyle w:val="VerbatimChar"/>
        </w:rPr>
        <w:t xml:space="preserve">/var/named/named.ca</w:t>
      </w:r>
    </w:p>
    <w:p>
      <w:pPr>
        <w:pStyle w:val="FirstParagraph"/>
      </w:pPr>
      <w:r>
        <w:t xml:space="preserve">Это корневой файл DNS.</w:t>
      </w:r>
      <w:r>
        <w:br/>
      </w:r>
      <w:r>
        <w:t xml:space="preserve">Он включает:</w:t>
      </w:r>
    </w:p>
    <w:p>
      <w:pPr>
        <w:numPr>
          <w:ilvl w:val="0"/>
          <w:numId w:val="1004"/>
        </w:numPr>
        <w:pStyle w:val="Compact"/>
      </w:pPr>
      <w:r>
        <w:t xml:space="preserve">NS-записи корневых серверов</w:t>
      </w:r>
    </w:p>
    <w:p>
      <w:pPr>
        <w:numPr>
          <w:ilvl w:val="0"/>
          <w:numId w:val="1004"/>
        </w:numPr>
        <w:pStyle w:val="Compact"/>
      </w:pPr>
      <w:r>
        <w:t xml:space="preserve">их IPv4 и IPv6-адреса</w:t>
      </w:r>
    </w:p>
    <w:p>
      <w:pPr>
        <w:numPr>
          <w:ilvl w:val="0"/>
          <w:numId w:val="1004"/>
        </w:numPr>
        <w:pStyle w:val="Compact"/>
      </w:pPr>
      <w:r>
        <w:t xml:space="preserve">дату последнего обновления корневой зоны</w:t>
      </w:r>
    </w:p>
    <w:p>
      <w:pPr>
        <w:pStyle w:val="CaptionedFigure"/>
      </w:pPr>
      <w:bookmarkStart w:id="37" w:name="fig:003"/>
      <w:r>
        <w:drawing>
          <wp:inline>
            <wp:extent cx="5125250" cy="4310742"/>
            <wp:effectExtent b="0" l="0" r="0" t="0"/>
            <wp:docPr descr="Рис. 3: Файл named.ca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431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3: Файл named.ca</w:t>
      </w:r>
    </w:p>
    <w:bookmarkEnd w:id="38"/>
    <w:bookmarkStart w:id="43" w:name="Xc08d421eca38277f3a15830235ae891811981f2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Файлы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/var/named/named.loopback</w:t>
      </w:r>
    </w:p>
    <w:p>
      <w:pPr>
        <w:pStyle w:val="FirstParagraph"/>
      </w:pPr>
      <w:r>
        <w:t xml:space="preserve">Оба файла содержат:</w:t>
      </w:r>
    </w:p>
    <w:p>
      <w:pPr>
        <w:numPr>
          <w:ilvl w:val="0"/>
          <w:numId w:val="1005"/>
        </w:numPr>
        <w:pStyle w:val="Compact"/>
      </w:pPr>
      <w:r>
        <w:t xml:space="preserve">SOA-запись</w:t>
      </w:r>
    </w:p>
    <w:p>
      <w:pPr>
        <w:numPr>
          <w:ilvl w:val="0"/>
          <w:numId w:val="1005"/>
        </w:numPr>
        <w:pStyle w:val="Compact"/>
      </w:pPr>
      <w:r>
        <w:t xml:space="preserve">A-запись 127.0.0.1</w:t>
      </w:r>
    </w:p>
    <w:p>
      <w:pPr>
        <w:numPr>
          <w:ilvl w:val="0"/>
          <w:numId w:val="1005"/>
        </w:numPr>
        <w:pStyle w:val="Compact"/>
      </w:pPr>
      <w:r>
        <w:t xml:space="preserve">AAAA-запись ::1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PTR-запись</w:t>
      </w:r>
      <w:r>
        <w:t xml:space="preserve"> </w:t>
      </w:r>
      <w:r>
        <w:rPr>
          <w:rStyle w:val="VerbatimChar"/>
        </w:rPr>
        <w:t xml:space="preserve">localhost</w:t>
      </w:r>
    </w:p>
    <w:p>
      <w:pPr>
        <w:pStyle w:val="CaptionedFigure"/>
      </w:pPr>
      <w:bookmarkStart w:id="42" w:name="fig:004"/>
      <w:r>
        <w:drawing>
          <wp:inline>
            <wp:extent cx="4687260" cy="3649915"/>
            <wp:effectExtent b="0" l="0" r="0" t="0"/>
            <wp:docPr descr="Рис. 4: Файлы зон localhost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364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Файлы зон localhost</w:t>
      </w:r>
    </w:p>
    <w:bookmarkEnd w:id="43"/>
    <w:bookmarkStart w:id="48" w:name="X448c543ce1e83d9573cfdb8ed38411c665429e8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Сравнение DNS-запросов через внешний и локальный сервер</w:t>
      </w:r>
    </w:p>
    <w:p>
      <w:pPr>
        <w:pStyle w:val="FirstParagraph"/>
      </w:pPr>
      <w:r>
        <w:t xml:space="preserve">Были выполнены два запроса: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dig www.yandex.ru</w:t>
      </w:r>
      <w:r>
        <w:t xml:space="preserve"> </w:t>
      </w:r>
      <w:r>
        <w:t xml:space="preserve">— использован внешний DNS.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dig @127.0.0.1 www.yandex.ru</w:t>
      </w:r>
      <w:r>
        <w:t xml:space="preserve"> </w:t>
      </w:r>
      <w:r>
        <w:t xml:space="preserve">— использован локальный BIND.</w:t>
      </w:r>
    </w:p>
    <w:p>
      <w:pPr>
        <w:pStyle w:val="FirstParagraph"/>
      </w:pPr>
      <w:r>
        <w:t xml:space="preserve">Отличия:</w:t>
      </w:r>
    </w:p>
    <w:p>
      <w:pPr>
        <w:numPr>
          <w:ilvl w:val="0"/>
          <w:numId w:val="1007"/>
        </w:numPr>
        <w:pStyle w:val="Compact"/>
      </w:pPr>
      <w:r>
        <w:t xml:space="preserve">первый запрос обрабатывается провайдерским DNS</w:t>
      </w:r>
    </w:p>
    <w:p>
      <w:pPr>
        <w:numPr>
          <w:ilvl w:val="0"/>
          <w:numId w:val="1007"/>
        </w:numPr>
        <w:pStyle w:val="Compact"/>
      </w:pPr>
      <w:r>
        <w:t xml:space="preserve">второй — локальным сервером</w:t>
      </w:r>
    </w:p>
    <w:p>
      <w:pPr>
        <w:numPr>
          <w:ilvl w:val="0"/>
          <w:numId w:val="1007"/>
        </w:numPr>
        <w:pStyle w:val="Compact"/>
      </w:pPr>
      <w:r>
        <w:t xml:space="preserve">локальный сервер сначала выдал timeout, затем успешно вернул те же A-записи</w:t>
      </w:r>
    </w:p>
    <w:p>
      <w:pPr>
        <w:numPr>
          <w:ilvl w:val="0"/>
          <w:numId w:val="1007"/>
        </w:numPr>
        <w:pStyle w:val="Compact"/>
      </w:pPr>
      <w:r>
        <w:t xml:space="preserve">при обращении к 127.0.0.1 время ответа выше из-за отсутствия кэша</w:t>
      </w:r>
    </w:p>
    <w:p>
      <w:pPr>
        <w:pStyle w:val="CaptionedFigure"/>
      </w:pPr>
      <w:bookmarkStart w:id="47" w:name="fig:005"/>
      <w:r>
        <w:drawing>
          <wp:inline>
            <wp:extent cx="5317351" cy="4041801"/>
            <wp:effectExtent b="0" l="0" r="0" t="0"/>
            <wp:docPr descr="Рис. 5: Сравнение dig через внешний и локальный DNS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404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5: Сравнение dig через внешний и локальный DNS</w:t>
      </w:r>
    </w:p>
    <w:bookmarkEnd w:id="48"/>
    <w:bookmarkEnd w:id="49"/>
    <w:bookmarkStart w:id="62" w:name="настройка-dns-по-умолчанию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DNS по умолчанию</w:t>
      </w:r>
    </w:p>
    <w:p>
      <w:pPr>
        <w:pStyle w:val="FirstParagraph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был настроен так, чтобы использовать локальный DNS-сервер.</w:t>
      </w:r>
      <w:r>
        <w:br/>
      </w:r>
      <w:r>
        <w:t xml:space="preserve">После изменения параметров NetworkManager в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появился DNS-сервер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p>
      <w:pPr>
        <w:pStyle w:val="CaptionedFigure"/>
      </w:pPr>
      <w:bookmarkStart w:id="53" w:name="fig:006"/>
      <w:r>
        <w:drawing>
          <wp:inline>
            <wp:extent cx="5334000" cy="2683844"/>
            <wp:effectExtent b="0" l="0" r="0" t="0"/>
            <wp:docPr descr="Рис. 6: Изменения в настройках NetworkManager" title="" id="51" name="Picture"/>
            <a:graphic>
              <a:graphicData uri="http://schemas.openxmlformats.org/drawingml/2006/picture">
                <pic:pic>
                  <pic:nvPicPr>
                    <pic:cNvPr descr="Screenshot_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6: Изменения в настройках NetworkManager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внесены изменения:</w:t>
      </w:r>
    </w:p>
    <w:p>
      <w:pPr>
        <w:numPr>
          <w:ilvl w:val="0"/>
          <w:numId w:val="1008"/>
        </w:numPr>
      </w:pPr>
      <w:r>
        <w:t xml:space="preserve">разрешено прослушивание всех IPv4-интерфейсов</w:t>
      </w:r>
    </w:p>
    <w:p>
      <w:pPr>
        <w:numPr>
          <w:ilvl w:val="0"/>
          <w:numId w:val="1008"/>
        </w:numPr>
      </w:pPr>
      <w:r>
        <w:t xml:space="preserve">разрешены запросы от сети</w:t>
      </w:r>
      <w:r>
        <w:t xml:space="preserve"> </w:t>
      </w:r>
      <w:r>
        <w:rPr>
          <w:rStyle w:val="VerbatimChar"/>
        </w:rPr>
        <w:t xml:space="preserve">192.168.0.0/16</w:t>
      </w:r>
    </w:p>
    <w:p>
      <w:pPr>
        <w:pStyle w:val="CaptionedFigure"/>
      </w:pPr>
      <w:bookmarkStart w:id="57" w:name="fig:007"/>
      <w:r>
        <w:drawing>
          <wp:inline>
            <wp:extent cx="5334000" cy="4138777"/>
            <wp:effectExtent b="0" l="0" r="0" t="0"/>
            <wp:docPr descr="Рис. 7: Изменённый named.conf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Изменённый named.conf</w:t>
      </w:r>
    </w:p>
    <w:p>
      <w:pPr>
        <w:pStyle w:val="BodyText"/>
      </w:pPr>
      <w:r>
        <w:t xml:space="preserve">Для разрешения DNS были добавлены правила:</w:t>
      </w:r>
    </w:p>
    <w:p>
      <w:pPr>
        <w:numPr>
          <w:ilvl w:val="0"/>
          <w:numId w:val="1009"/>
        </w:numPr>
        <w:pStyle w:val="Compact"/>
      </w:pPr>
      <w:r>
        <w:t xml:space="preserve">разрешение сервиса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на текущий сеанс</w:t>
      </w:r>
    </w:p>
    <w:p>
      <w:pPr>
        <w:numPr>
          <w:ilvl w:val="0"/>
          <w:numId w:val="1009"/>
        </w:numPr>
        <w:pStyle w:val="Compact"/>
      </w:pPr>
      <w:r>
        <w:t xml:space="preserve">разрешение сервиса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на постоянной основе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lsof</w:t>
      </w:r>
      <w:r>
        <w:t xml:space="preserve"> </w:t>
      </w:r>
      <w:r>
        <w:t xml:space="preserve">показала, что процесс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слушает UDP-порт 53, что подтверждает корректную работу сервера.</w:t>
      </w:r>
    </w:p>
    <w:p>
      <w:pPr>
        <w:pStyle w:val="CaptionedFigure"/>
      </w:pPr>
      <w:bookmarkStart w:id="61" w:name="fig:008"/>
      <w:r>
        <w:drawing>
          <wp:inline>
            <wp:extent cx="5334000" cy="3039204"/>
            <wp:effectExtent b="0" l="0" r="0" t="0"/>
            <wp:docPr descr="Рис. 8: Результат lsof | grep UDP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Результат lsof | grep UDP</w:t>
      </w:r>
    </w:p>
    <w:bookmarkEnd w:id="62"/>
    <w:bookmarkStart w:id="91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Конфигурирование первичного DNS-сервера</w:t>
      </w:r>
    </w:p>
    <w:bookmarkStart w:id="67" w:name="создание-собственного-файла-зон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Создание собственного файла зон</w:t>
      </w:r>
    </w:p>
    <w:p>
      <w:pPr>
        <w:pStyle w:val="FirstParagraph"/>
      </w:pPr>
      <w:r>
        <w:t xml:space="preserve">Был скопирован шаблон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и переименован в файл доменной зоны</w:t>
      </w:r>
    </w:p>
    <w:p>
      <w:pPr>
        <w:pStyle w:val="BodyText"/>
      </w:pPr>
      <w:r>
        <w:t xml:space="preserve">В конфигурации присутствуют две зоны:</w:t>
      </w:r>
    </w:p>
    <w:p>
      <w:pPr>
        <w:numPr>
          <w:ilvl w:val="0"/>
          <w:numId w:val="1010"/>
        </w:numPr>
        <w:pStyle w:val="Compact"/>
      </w:pPr>
      <w:r>
        <w:t xml:space="preserve">прямая зона</w:t>
      </w:r>
      <w:r>
        <w:t xml:space="preserve"> </w:t>
      </w:r>
      <w:r>
        <w:rPr>
          <w:rStyle w:val="VerbatimChar"/>
        </w:rPr>
        <w:t xml:space="preserve">dgavdadaev.net</w:t>
      </w:r>
    </w:p>
    <w:p>
      <w:pPr>
        <w:numPr>
          <w:ilvl w:val="0"/>
          <w:numId w:val="1010"/>
        </w:numPr>
        <w:pStyle w:val="Compact"/>
      </w:pPr>
      <w:r>
        <w:t xml:space="preserve">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</w:p>
    <w:p>
      <w:pPr>
        <w:pStyle w:val="CaptionedFigure"/>
      </w:pPr>
      <w:bookmarkStart w:id="66" w:name="fig:010"/>
      <w:r>
        <w:drawing>
          <wp:inline>
            <wp:extent cx="5334000" cy="3986752"/>
            <wp:effectExtent b="0" l="0" r="0" t="0"/>
            <wp:docPr descr="Рис. 9: Файл user.net" title="" id="64" name="Picture"/>
            <a:graphic>
              <a:graphicData uri="http://schemas.openxmlformats.org/drawingml/2006/picture">
                <pic:pic>
                  <pic:nvPicPr>
                    <pic:cNvPr descr="Screenshot_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9: Файл user.net</w:t>
      </w:r>
    </w:p>
    <w:bookmarkEnd w:id="67"/>
    <w:bookmarkStart w:id="72" w:name="настройка-прямой-dns-зоны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Настройка прямой DNS-зоны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/var/named/master/fz/</w:t>
      </w:r>
      <w:r>
        <w:t xml:space="preserve"> </w:t>
      </w:r>
      <w:r>
        <w:t xml:space="preserve">создан файл прямой зоны</w:t>
      </w:r>
      <w:r>
        <w:t xml:space="preserve"> </w:t>
      </w:r>
      <w:r>
        <w:rPr>
          <w:rStyle w:val="VerbatimChar"/>
        </w:rPr>
        <w:t xml:space="preserve">dgavdadaev.net</w:t>
      </w:r>
      <w:r>
        <w:t xml:space="preserve">.</w:t>
      </w:r>
      <w:r>
        <w:br/>
      </w:r>
      <w:r>
        <w:t xml:space="preserve">В нём определены:</w:t>
      </w:r>
    </w:p>
    <w:p>
      <w:pPr>
        <w:numPr>
          <w:ilvl w:val="0"/>
          <w:numId w:val="1011"/>
        </w:numPr>
        <w:pStyle w:val="Compact"/>
      </w:pPr>
      <w:r>
        <w:t xml:space="preserve">SOA-запись с серийным номером в формате ГГГГММДДВВ</w:t>
      </w:r>
    </w:p>
    <w:p>
      <w:pPr>
        <w:numPr>
          <w:ilvl w:val="0"/>
          <w:numId w:val="1011"/>
        </w:numPr>
        <w:pStyle w:val="Compact"/>
      </w:pPr>
      <w:r>
        <w:t xml:space="preserve">NS-запись</w:t>
      </w:r>
    </w:p>
    <w:p>
      <w:pPr>
        <w:numPr>
          <w:ilvl w:val="0"/>
          <w:numId w:val="1011"/>
        </w:numPr>
        <w:pStyle w:val="Compact"/>
      </w:pPr>
      <w:r>
        <w:t xml:space="preserve">A-записи сервера и имени</w:t>
      </w:r>
      <w:r>
        <w:t xml:space="preserve"> </w:t>
      </w:r>
      <w:r>
        <w:rPr>
          <w:rStyle w:val="VerbatimChar"/>
        </w:rPr>
        <w:t xml:space="preserve">ns</w:t>
      </w:r>
    </w:p>
    <w:p>
      <w:pPr>
        <w:pStyle w:val="CaptionedFigure"/>
      </w:pPr>
      <w:bookmarkStart w:id="71" w:name="fig:011"/>
      <w:r>
        <w:drawing>
          <wp:inline>
            <wp:extent cx="5209774" cy="2528047"/>
            <wp:effectExtent b="0" l="0" r="0" t="0"/>
            <wp:docPr descr="Рис. 10: Файл прямой зоны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252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Файл прямой зоны</w:t>
      </w:r>
    </w:p>
    <w:bookmarkEnd w:id="72"/>
    <w:bookmarkStart w:id="81" w:name="настройка-обратной-dns-зоны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Настройка обратной DNS-зоны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/var/named/master/rz/</w:t>
      </w:r>
      <w:r>
        <w:t xml:space="preserve"> </w:t>
      </w:r>
      <w:r>
        <w:t xml:space="preserve">создан файл обратной зоны</w:t>
      </w:r>
      <w:r>
        <w:t xml:space="preserve"> </w:t>
      </w:r>
      <w:r>
        <w:rPr>
          <w:rStyle w:val="VerbatimChar"/>
        </w:rPr>
        <w:t xml:space="preserve">192.168.1</w:t>
      </w:r>
      <w:r>
        <w:t xml:space="preserve">.</w:t>
      </w:r>
      <w:r>
        <w:br/>
      </w:r>
      <w:r>
        <w:t xml:space="preserve">В файле определены:</w:t>
      </w:r>
    </w:p>
    <w:p>
      <w:pPr>
        <w:numPr>
          <w:ilvl w:val="0"/>
          <w:numId w:val="1012"/>
        </w:numPr>
        <w:pStyle w:val="Compact"/>
      </w:pPr>
      <w:r>
        <w:t xml:space="preserve">SOA-запись</w:t>
      </w:r>
    </w:p>
    <w:p>
      <w:pPr>
        <w:numPr>
          <w:ilvl w:val="0"/>
          <w:numId w:val="1012"/>
        </w:numPr>
        <w:pStyle w:val="Compact"/>
      </w:pPr>
      <w:r>
        <w:t xml:space="preserve">NS-запись</w:t>
      </w:r>
    </w:p>
    <w:p>
      <w:pPr>
        <w:numPr>
          <w:ilvl w:val="0"/>
          <w:numId w:val="1012"/>
        </w:numPr>
        <w:pStyle w:val="Compact"/>
      </w:pPr>
      <w:r>
        <w:t xml:space="preserve">PTR-записи, соответствующие IP-адресам</w:t>
      </w:r>
    </w:p>
    <w:p>
      <w:pPr>
        <w:pStyle w:val="CaptionedFigure"/>
      </w:pPr>
      <w:bookmarkStart w:id="76" w:name="fig:012"/>
      <w:r>
        <w:drawing>
          <wp:inline>
            <wp:extent cx="5271247" cy="2758568"/>
            <wp:effectExtent b="0" l="0" r="0" t="0"/>
            <wp:docPr descr="Рис. 11: Файл обратной зоны" title="" id="74" name="Picture"/>
            <a:graphic>
              <a:graphicData uri="http://schemas.openxmlformats.org/drawingml/2006/picture">
                <pic:pic>
                  <pic:nvPicPr>
                    <pic:cNvPr descr="Screenshot_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247" cy="275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11: Файл обратной зоны</w:t>
      </w:r>
    </w:p>
    <w:p>
      <w:pPr>
        <w:pStyle w:val="BodyText"/>
      </w:pPr>
      <w:r>
        <w:t xml:space="preserve">После правки конфигурации DNS-сервер был перезапущен.</w:t>
      </w:r>
      <w:r>
        <w:br/>
      </w:r>
      <w:r>
        <w:t xml:space="preserve">Служба запущена и работает корректно:</w:t>
      </w:r>
    </w:p>
    <w:p>
      <w:pPr>
        <w:pStyle w:val="CaptionedFigure"/>
      </w:pPr>
      <w:bookmarkStart w:id="80" w:name="fig:013"/>
      <w:r>
        <w:drawing>
          <wp:inline>
            <wp:extent cx="5334000" cy="1642962"/>
            <wp:effectExtent b="0" l="0" r="0" t="0"/>
            <wp:docPr descr="Рис. 12: Статус службы named" title="" id="78" name="Picture"/>
            <a:graphic>
              <a:graphicData uri="http://schemas.openxmlformats.org/drawingml/2006/picture">
                <pic:pic>
                  <pic:nvPicPr>
                    <pic:cNvPr descr="Screenshot_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12: Статус службы named</w:t>
      </w:r>
    </w:p>
    <w:bookmarkEnd w:id="81"/>
    <w:bookmarkStart w:id="90" w:name="проверка-работы-dns-зоны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Проверка работы DNS-зоны</w:t>
      </w:r>
    </w:p>
    <w:p>
      <w:pPr>
        <w:pStyle w:val="FirstParagraph"/>
      </w:pPr>
      <w:r>
        <w:t xml:space="preserve">Запрос вида:</w:t>
      </w:r>
      <w:r>
        <w:t xml:space="preserve"> </w:t>
      </w:r>
      <w:r>
        <w:rPr>
          <w:rStyle w:val="VerbatimChar"/>
        </w:rPr>
        <w:t xml:space="preserve">dig ns.dgavdadaev.net</w:t>
      </w:r>
    </w:p>
    <w:p>
      <w:pPr>
        <w:pStyle w:val="BodyText"/>
      </w:pPr>
      <w:r>
        <w:t xml:space="preserve">вернул A-запись, что подтверждает корректность настройки прямой зоны.</w:t>
      </w:r>
    </w:p>
    <w:p>
      <w:pPr>
        <w:pStyle w:val="CaptionedFigure"/>
      </w:pPr>
      <w:bookmarkStart w:id="85" w:name="fig:014"/>
      <w:r>
        <w:drawing>
          <wp:inline>
            <wp:extent cx="4710312" cy="3526971"/>
            <wp:effectExtent b="0" l="0" r="0" t="0"/>
            <wp:docPr descr="Рис. 13: Результат dig ns.dgavdadaev.net" title="" id="83" name="Picture"/>
            <a:graphic>
              <a:graphicData uri="http://schemas.openxmlformats.org/drawingml/2006/picture">
                <pic:pic>
                  <pic:nvPicPr>
                    <pic:cNvPr descr="Screenshot_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352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13: Результат dig ns.dgavdadaev.net</w:t>
      </w:r>
    </w:p>
    <w:p>
      <w:pPr>
        <w:pStyle w:val="BodyText"/>
      </w:pPr>
      <w:r>
        <w:t xml:space="preserve">Для анализа зоны использовались команды: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host -l dgavdadaev.net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host -a dgavdadaev.net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host -t A dgavdadaev.net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host -t PTR 192.168.1.1</w:t>
      </w:r>
    </w:p>
    <w:p>
      <w:pPr>
        <w:pStyle w:val="FirstParagraph"/>
      </w:pPr>
      <w:r>
        <w:t xml:space="preserve">Все результаты корректны — зона обслуживается сервером, записи совпадают с данными файла зон.</w:t>
      </w:r>
    </w:p>
    <w:p>
      <w:pPr>
        <w:pStyle w:val="CaptionedFigure"/>
      </w:pPr>
      <w:bookmarkStart w:id="89" w:name="fig:015"/>
      <w:r>
        <w:drawing>
          <wp:inline>
            <wp:extent cx="5334000" cy="2879465"/>
            <wp:effectExtent b="0" l="0" r="0" t="0"/>
            <wp:docPr descr="Рис. 14: Проверка командой host" title="" id="87" name="Picture"/>
            <a:graphic>
              <a:graphicData uri="http://schemas.openxmlformats.org/drawingml/2006/picture">
                <pic:pic>
                  <pic:nvPicPr>
                    <pic:cNvPr descr="Screenshot_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14: Проверка командой host</w:t>
      </w:r>
    </w:p>
    <w:bookmarkEnd w:id="90"/>
    <w:bookmarkEnd w:id="91"/>
    <w:bookmarkStart w:id="100" w:name="X7f898a4f0deab9738d150dc0f54a5d81e2ed09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Подготовка окружения Vagrant для автоматического развёртывания DNS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 </w:t>
      </w:r>
      <w:r>
        <w:t xml:space="preserve">создана структура для provisioning:</w:t>
      </w:r>
    </w:p>
    <w:p>
      <w:pPr>
        <w:numPr>
          <w:ilvl w:val="0"/>
          <w:numId w:val="1014"/>
        </w:numPr>
        <w:pStyle w:val="Compact"/>
      </w:pPr>
      <w:r>
        <w:t xml:space="preserve">директория</w:t>
      </w:r>
      <w:r>
        <w:t xml:space="preserve"> </w:t>
      </w:r>
      <w:r>
        <w:rPr>
          <w:rStyle w:val="VerbatimChar"/>
        </w:rPr>
        <w:t xml:space="preserve">dns/etc/named</w:t>
      </w:r>
    </w:p>
    <w:p>
      <w:pPr>
        <w:numPr>
          <w:ilvl w:val="0"/>
          <w:numId w:val="1014"/>
        </w:numPr>
        <w:pStyle w:val="Compact"/>
      </w:pPr>
      <w:r>
        <w:t xml:space="preserve">директория</w:t>
      </w:r>
      <w:r>
        <w:t xml:space="preserve"> </w:t>
      </w:r>
      <w:r>
        <w:rPr>
          <w:rStyle w:val="VerbatimChar"/>
        </w:rPr>
        <w:t xml:space="preserve">dns/var/named/master</w:t>
      </w:r>
    </w:p>
    <w:p>
      <w:pPr>
        <w:pStyle w:val="FirstParagraph"/>
      </w:pPr>
      <w:r>
        <w:t xml:space="preserve">В неё были перенесены:</w:t>
      </w:r>
    </w:p>
    <w:p>
      <w:pPr>
        <w:numPr>
          <w:ilvl w:val="0"/>
          <w:numId w:val="1015"/>
        </w:numPr>
        <w:pStyle w:val="Compact"/>
      </w:pPr>
      <w:r>
        <w:t xml:space="preserve">конфигурационные файлы из</w:t>
      </w:r>
      <w:r>
        <w:t xml:space="preserve"> </w:t>
      </w:r>
      <w:r>
        <w:rPr>
          <w:rStyle w:val="VerbatimChar"/>
        </w:rPr>
        <w:t xml:space="preserve">/etc/named/</w:t>
      </w:r>
    </w:p>
    <w:p>
      <w:pPr>
        <w:numPr>
          <w:ilvl w:val="0"/>
          <w:numId w:val="1015"/>
        </w:numPr>
        <w:pStyle w:val="Compact"/>
      </w:pPr>
      <w:r>
        <w:t xml:space="preserve">файлы зон из</w:t>
      </w:r>
      <w:r>
        <w:t xml:space="preserve"> </w:t>
      </w:r>
      <w:r>
        <w:rPr>
          <w:rStyle w:val="VerbatimChar"/>
        </w:rPr>
        <w:t xml:space="preserve">/var/named/master/</w:t>
      </w:r>
    </w:p>
    <w:p>
      <w:pPr>
        <w:pStyle w:val="CaptionedFigure"/>
      </w:pPr>
      <w:bookmarkStart w:id="95" w:name="fig:016"/>
      <w:r>
        <w:drawing>
          <wp:inline>
            <wp:extent cx="5334000" cy="1030941"/>
            <wp:effectExtent b="0" l="0" r="0" t="0"/>
            <wp:docPr descr="Рис. 15: Копирование файлов в /vagrant" title="" id="93" name="Picture"/>
            <a:graphic>
              <a:graphicData uri="http://schemas.openxmlformats.org/drawingml/2006/picture">
                <pic:pic>
                  <pic:nvPicPr>
                    <pic:cNvPr descr="Screenshot_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15: Копирование файлов в /vagrant</w:t>
      </w:r>
    </w:p>
    <w:p>
      <w:pPr>
        <w:pStyle w:val="BodyText"/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dns.sh</w:t>
      </w:r>
    </w:p>
    <w:p>
      <w:pPr>
        <w:pStyle w:val="CaptionedFigure"/>
      </w:pPr>
      <w:bookmarkStart w:id="99" w:name="fig:017"/>
      <w:r>
        <w:drawing>
          <wp:inline>
            <wp:extent cx="5025357" cy="4103273"/>
            <wp:effectExtent b="0" l="0" r="0" t="0"/>
            <wp:docPr descr="Рис. 16: Скрипт dns.sh" title="" id="97" name="Picture"/>
            <a:graphic>
              <a:graphicData uri="http://schemas.openxmlformats.org/drawingml/2006/picture">
                <pic:pic>
                  <pic:nvPicPr>
                    <pic:cNvPr descr="Screenshot_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410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16: Скрипт dns.sh</w:t>
      </w:r>
    </w:p>
    <w:bookmarkEnd w:id="100"/>
    <w:bookmarkEnd w:id="101"/>
    <w:bookmarkStart w:id="104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02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была настроена первичная DNS-зона и обратная зона, скорректированы конфигурационные файлы BIND, восстановлены права и метки SELinux, а DNS-служба успешно перезапущена. Проверка с помощью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подтвердила корректность работы прямых и обратных записей. Конфигурация перенесена в каталог Vagrant для последующего автоматизированного развёртывания.</w:t>
      </w:r>
    </w:p>
    <w:bookmarkEnd w:id="102"/>
    <w:bookmarkStart w:id="103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DNS?</w:t>
      </w:r>
      <w:r>
        <w:t xml:space="preserve"> </w:t>
      </w:r>
      <w:r>
        <w:t xml:space="preserve">Иерархическая система, преобразующая доменные имена в IP-адреса и обратно.</w:t>
      </w:r>
    </w:p>
    <w:p>
      <w:pPr>
        <w:pStyle w:val="BodyText"/>
      </w:pPr>
      <w:r>
        <w:rPr>
          <w:bCs/>
          <w:b/>
        </w:rPr>
        <w:t xml:space="preserve">2. Каково назначение кэширующего DNS-сервера?</w:t>
      </w:r>
      <w:r>
        <w:t xml:space="preserve"> </w:t>
      </w:r>
      <w:r>
        <w:t xml:space="preserve">Сохранять результаты DNS-запросов, ускоряя последующие обращения и уменьшая нагрузку на внешние серверы.</w:t>
      </w:r>
    </w:p>
    <w:p>
      <w:pPr>
        <w:pStyle w:val="BodyText"/>
      </w:pPr>
      <w:r>
        <w:rPr>
          <w:bCs/>
          <w:b/>
        </w:rPr>
        <w:t xml:space="preserve">3. Чем отличается прямая зона от обратной?</w:t>
      </w:r>
      <w:r>
        <w:t xml:space="preserve"> </w:t>
      </w:r>
      <w:r>
        <w:t xml:space="preserve">Прямая зона переводит доменные имена в IP-адреса, обратная — IP-адреса в доменные имена.</w:t>
      </w:r>
    </w:p>
    <w:p>
      <w:pPr>
        <w:pStyle w:val="BodyText"/>
      </w:pPr>
      <w:r>
        <w:rPr>
          <w:bCs/>
          <w:b/>
        </w:rPr>
        <w:t xml:space="preserve">4. Где располагаются настройки DNS-сервера?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основной конфигурационный файл BIND.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/etc/named/</w:t>
      </w:r>
      <w:r>
        <w:t xml:space="preserve"> </w:t>
      </w:r>
      <w:r>
        <w:t xml:space="preserve">— файлы включаемых зон и шаблонов.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/var/named/</w:t>
      </w:r>
      <w:r>
        <w:t xml:space="preserve"> </w:t>
      </w:r>
      <w:r>
        <w:t xml:space="preserve">— рабочие файлы прямых и обратных зон.</w:t>
      </w:r>
    </w:p>
    <w:p>
      <w:pPr>
        <w:pStyle w:val="FirstParagraph"/>
      </w:pPr>
      <w:r>
        <w:rPr>
          <w:bCs/>
          <w:b/>
        </w:rPr>
        <w:t xml:space="preserve">5. Что указывается в файле resolv.conf?</w:t>
      </w:r>
      <w:r>
        <w:t xml:space="preserve"> </w:t>
      </w:r>
      <w:r>
        <w:t xml:space="preserve">DNS-серверы, домены поиска и параметры резолвера.</w:t>
      </w:r>
    </w:p>
    <w:p>
      <w:pPr>
        <w:pStyle w:val="BodyText"/>
      </w:pPr>
      <w:r>
        <w:rPr>
          <w:bCs/>
          <w:b/>
        </w:rPr>
        <w:t xml:space="preserve">6. Какие типы записей есть в DNS?</w:t>
      </w:r>
      <w:r>
        <w:t xml:space="preserve"> </w:t>
      </w:r>
      <w:r>
        <w:t xml:space="preserve">A — IPv4-адрес; AAAA — IPv6-адрес; NS — серверы зоны; SOA — начало зоны; CNAME — алиасы; MX — почтовые серверы; PTR — обратное разрешение.</w:t>
      </w:r>
    </w:p>
    <w:p>
      <w:pPr>
        <w:pStyle w:val="BodyText"/>
      </w:pPr>
      <w:r>
        <w:rPr>
          <w:bCs/>
          <w:b/>
        </w:rPr>
        <w:t xml:space="preserve">7. Для чего используется домен in-addr.arpa?</w:t>
      </w:r>
      <w:r>
        <w:t xml:space="preserve"> </w:t>
      </w:r>
      <w:r>
        <w:t xml:space="preserve">Для построения обратных DNS-зон IPv4.</w:t>
      </w:r>
    </w:p>
    <w:p>
      <w:pPr>
        <w:pStyle w:val="BodyText"/>
      </w:pPr>
      <w:r>
        <w:rPr>
          <w:bCs/>
          <w:b/>
        </w:rPr>
        <w:t xml:space="preserve">8. Для чего нужен демон named?</w:t>
      </w:r>
      <w:r>
        <w:t xml:space="preserve"> </w:t>
      </w:r>
      <w:r>
        <w:t xml:space="preserve">Запускает службу DNS, обрабатывает запросы, обслуживает зоны и обновляет кэш.</w:t>
      </w:r>
    </w:p>
    <w:p>
      <w:pPr>
        <w:pStyle w:val="BodyText"/>
      </w:pPr>
      <w:r>
        <w:rPr>
          <w:bCs/>
          <w:b/>
        </w:rPr>
        <w:t xml:space="preserve">9. В чём разница между master-сервером и slave-сервером?</w:t>
      </w:r>
      <w:r>
        <w:t xml:space="preserve"> </w:t>
      </w:r>
      <w:r>
        <w:t xml:space="preserve">Master хранит оригинальные файлы зон; slave получает их копии по механизму зон-трансфера.</w:t>
      </w:r>
    </w:p>
    <w:p>
      <w:pPr>
        <w:pStyle w:val="BodyText"/>
      </w:pPr>
      <w:r>
        <w:rPr>
          <w:bCs/>
          <w:b/>
        </w:rPr>
        <w:t xml:space="preserve">10. Какие параметры отвечают за время обновления зоны?</w:t>
      </w:r>
      <w:r>
        <w:t xml:space="preserve"> </w:t>
      </w:r>
      <w:r>
        <w:t xml:space="preserve">Поля SOA-записи: serial, refresh, retry, expire, minimum.</w:t>
      </w:r>
    </w:p>
    <w:p>
      <w:pPr>
        <w:pStyle w:val="BodyText"/>
      </w:pPr>
      <w:r>
        <w:rPr>
          <w:bCs/>
          <w:b/>
        </w:rPr>
        <w:t xml:space="preserve">11. Как защитить зону от скачивания?</w:t>
      </w:r>
      <w:r>
        <w:t xml:space="preserve"> </w:t>
      </w:r>
      <w:r>
        <w:t xml:space="preserve">Ограничить зон-трансфер с помощью</w:t>
      </w:r>
      <w:r>
        <w:t xml:space="preserve"> </w:t>
      </w:r>
      <w:r>
        <w:rPr>
          <w:rStyle w:val="VerbatimChar"/>
        </w:rPr>
        <w:t xml:space="preserve">allow-transfer</w:t>
      </w:r>
      <w:r>
        <w:t xml:space="preserve"> </w:t>
      </w:r>
      <w:r>
        <w:t xml:space="preserve">и настроить ACL.</w:t>
      </w:r>
    </w:p>
    <w:p>
      <w:pPr>
        <w:pStyle w:val="BodyText"/>
      </w:pPr>
      <w:r>
        <w:rPr>
          <w:bCs/>
          <w:b/>
        </w:rPr>
        <w:t xml:space="preserve">12. Какая запись используется для почтовых серверов?</w:t>
      </w:r>
      <w:r>
        <w:t xml:space="preserve"> </w:t>
      </w:r>
      <w:r>
        <w:t xml:space="preserve">MX.</w:t>
      </w:r>
    </w:p>
    <w:p>
      <w:pPr>
        <w:pStyle w:val="BodyText"/>
      </w:pPr>
      <w:r>
        <w:rPr>
          <w:bCs/>
          <w:b/>
        </w:rPr>
        <w:t xml:space="preserve">13. Как протестировать работу DNS-сервера?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14. Как управлять службой?</w:t>
      </w:r>
      <w:r>
        <w:t xml:space="preserve"> </w:t>
      </w:r>
      <w:r>
        <w:rPr>
          <w:rStyle w:val="VerbatimChar"/>
        </w:rPr>
        <w:t xml:space="preserve">systemctl start|stop|restart|status имя_службы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15. Как посмотреть отладочную информацию сервиса?</w:t>
      </w:r>
      <w:r>
        <w:t xml:space="preserve"> </w:t>
      </w:r>
      <w:r>
        <w:rPr>
          <w:rStyle w:val="VerbatimChar"/>
        </w:rPr>
        <w:t xml:space="preserve">journalctl -u имя_службы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16. Где хранится отладочная информация?</w:t>
      </w:r>
      <w:r>
        <w:t xml:space="preserve"> </w:t>
      </w:r>
      <w:r>
        <w:t xml:space="preserve">В системном журнале, доступном через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17. Как посмотреть, какие файлы использует процесс?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lsof -p PID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lsof | grep имя_процесса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18. Примеры изменения сетевого соединения с помощью nmcli: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nmcli connection show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nmcli connection edit eth0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nmcli connection modify eth0 ipv4.dns 127.0.0.1</w:t>
      </w:r>
    </w:p>
    <w:p>
      <w:pPr>
        <w:pStyle w:val="FirstParagraph"/>
      </w:pPr>
      <w:r>
        <w:rPr>
          <w:bCs/>
          <w:b/>
        </w:rPr>
        <w:t xml:space="preserve">19. Что такое SELinux?</w:t>
      </w:r>
      <w:r>
        <w:t xml:space="preserve"> </w:t>
      </w:r>
      <w:r>
        <w:t xml:space="preserve">Механизм мандатного контроля доступа, обеспечивающий дополнительную безопасность системы.</w:t>
      </w:r>
    </w:p>
    <w:p>
      <w:pPr>
        <w:pStyle w:val="BodyText"/>
      </w:pPr>
      <w:r>
        <w:rPr>
          <w:bCs/>
          <w:b/>
        </w:rPr>
        <w:t xml:space="preserve">20. Что такое контекст SELinux?</w:t>
      </w:r>
      <w:r>
        <w:t xml:space="preserve"> </w:t>
      </w:r>
      <w:r>
        <w:t xml:space="preserve">Метка безопасности, определяющая права процесса или файла.</w:t>
      </w:r>
    </w:p>
    <w:p>
      <w:pPr>
        <w:pStyle w:val="BodyText"/>
      </w:pPr>
      <w:r>
        <w:rPr>
          <w:bCs/>
          <w:b/>
        </w:rPr>
        <w:t xml:space="preserve">21. Как восстановить контекст SELinux?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restorecon -R путь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22. Как создать правила SELinux на основе логов?</w:t>
      </w:r>
      <w:r>
        <w:t xml:space="preserve"> </w:t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 </w:t>
      </w:r>
      <w:r>
        <w:t xml:space="preserve">для генерации модулей политики.</w:t>
      </w:r>
    </w:p>
    <w:p>
      <w:pPr>
        <w:pStyle w:val="BodyText"/>
      </w:pPr>
      <w:r>
        <w:rPr>
          <w:bCs/>
          <w:b/>
        </w:rPr>
        <w:t xml:space="preserve">23. Что такое булевый переключатель SELinux?</w:t>
      </w:r>
      <w:r>
        <w:t xml:space="preserve"> </w:t>
      </w:r>
      <w:r>
        <w:t xml:space="preserve">Настройки, включающие или отключающие определённые функции политики.</w:t>
      </w:r>
    </w:p>
    <w:p>
      <w:pPr>
        <w:pStyle w:val="BodyText"/>
      </w:pPr>
      <w:r>
        <w:rPr>
          <w:bCs/>
          <w:b/>
        </w:rPr>
        <w:t xml:space="preserve">24. Как посмотреть список переключателей?</w:t>
      </w:r>
      <w:r>
        <w:t xml:space="preserve"> </w:t>
      </w:r>
      <w:r>
        <w:rPr>
          <w:rStyle w:val="VerbatimChar"/>
        </w:rPr>
        <w:t xml:space="preserve">getsebool -a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25. Как изменить значение переключателя?</w:t>
      </w:r>
      <w:r>
        <w:t xml:space="preserve"> </w:t>
      </w:r>
      <w:r>
        <w:rPr>
          <w:rStyle w:val="VerbatimChar"/>
        </w:rPr>
        <w:t xml:space="preserve">setsebool имя on|off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setsebool -P</w:t>
      </w:r>
      <w:r>
        <w:t xml:space="preserve"> </w:t>
      </w:r>
      <w:r>
        <w:t xml:space="preserve">для постоянного изменения.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Авдадаев Джамал Геланиевич</dc:creator>
  <dc:language>ru-RU</dc:language>
  <cp:keywords/>
  <dcterms:created xsi:type="dcterms:W3CDTF">2025-11-25T15:29:42Z</dcterms:created>
  <dcterms:modified xsi:type="dcterms:W3CDTF">2025-11-25T15:29:42Z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DNS-сервера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