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75.png" ContentType="image/png"/>
  <Override PartName="/word/media/rId82.png" ContentType="image/png"/>
  <Override PartName="/word/media/rId89.png" ContentType="image/png"/>
  <Override PartName="/word/media/rId28.png" ContentType="image/png"/>
  <Override PartName="/word/media/rId34.png" ContentType="image/png"/>
  <Override PartName="/word/media/rId39.png" ContentType="image/png"/>
  <Override PartName="/word/media/rId45.png" ContentType="image/png"/>
  <Override PartName="/word/media/rId50.png" ContentType="image/png"/>
  <Override PartName="/word/media/rId57.png" ContentType="image/png"/>
  <Override PartName="/word/media/rId62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управления</w:t>
      </w:r>
      <w:r>
        <w:t xml:space="preserve"> </w:t>
      </w:r>
      <w:r>
        <w:t xml:space="preserve">базами</w:t>
      </w:r>
      <w:r>
        <w:t xml:space="preserve"> </w:t>
      </w:r>
      <w:r>
        <w:t xml:space="preserve">данных</w:t>
      </w:r>
      <w:r>
        <w:t xml:space="preserve"> </w:t>
      </w:r>
      <w:r>
        <w:t xml:space="preserve">MariaDB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системы управления базами данных на примере программного обеспечения MariaDB.</w:t>
      </w:r>
    </w:p>
    <w:bookmarkEnd w:id="20"/>
    <w:bookmarkEnd w:id="21"/>
    <w:bookmarkStart w:id="95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44" w:name="установка-mariad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MariaDB</w:t>
      </w:r>
    </w:p>
    <w:bookmarkStart w:id="22" w:name="установка-необходимых-пакетов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Установка необходимых пакетов</w:t>
      </w:r>
    </w:p>
    <w:p>
      <w:pPr>
        <w:pStyle w:val="FirstParagraph"/>
      </w:pPr>
      <w:r>
        <w:t xml:space="preserve">В систему были установлены пакеты MariaDB-сервера и клиентских утилит.</w:t>
      </w:r>
      <w:r>
        <w:br/>
      </w:r>
      <w:r>
        <w:t xml:space="preserve">В процессе установки загружены зависимости и сформирована рабочая среда для СУБД.</w:t>
      </w:r>
    </w:p>
    <w:bookmarkEnd w:id="22"/>
    <w:bookmarkStart w:id="27" w:name="просмотр-конфигурационных-файлов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Просмотр конфигурационных файлов</w:t>
      </w:r>
    </w:p>
    <w:p>
      <w:pPr>
        <w:pStyle w:val="FirstParagraph"/>
      </w:pPr>
      <w:r>
        <w:t xml:space="preserve">Конфигурационные файлы MariaDB расположены в каталогах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.</w:t>
      </w:r>
      <w:r>
        <w:br/>
      </w:r>
      <w:r>
        <w:t xml:space="preserve">Были просмотрены доступные конфигурации и определены основные директивы.</w:t>
      </w:r>
    </w:p>
    <w:p>
      <w:pPr>
        <w:pStyle w:val="CaptionedFigure"/>
      </w:pPr>
      <w:bookmarkStart w:id="26" w:name="fig:001"/>
      <w:r>
        <w:drawing>
          <wp:inline>
            <wp:extent cx="5334000" cy="2761653"/>
            <wp:effectExtent b="0" l="0" r="0" t="0"/>
            <wp:docPr descr="Рис. 1: Просмотр файлов каталога my.cnf.d" title="" id="24" name="Picture"/>
            <a:graphic>
              <a:graphicData uri="http://schemas.openxmlformats.org/drawingml/2006/picture">
                <pic:pic>
                  <pic:nvPicPr>
                    <pic:cNvPr descr="Screenshot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Просмотр файлов каталога my.cnf.d</w:t>
      </w:r>
    </w:p>
    <w:p>
      <w:pPr>
        <w:pStyle w:val="BodyText"/>
      </w:pPr>
      <w:r>
        <w:t xml:space="preserve">Построчные пояснения содержимого основного файла конфигурации:</w:t>
      </w:r>
    </w:p>
    <w:p>
      <w:pPr>
        <w:numPr>
          <w:ilvl w:val="0"/>
          <w:numId w:val="1001"/>
        </w:numPr>
        <w:pStyle w:val="Compact"/>
      </w:pPr>
      <w:r>
        <w:t xml:space="preserve">Секция предназначена для чтения как клиентом, так и сервером.</w:t>
      </w:r>
    </w:p>
    <w:p>
      <w:pPr>
        <w:numPr>
          <w:ilvl w:val="0"/>
          <w:numId w:val="1001"/>
        </w:numPr>
        <w:pStyle w:val="Compact"/>
      </w:pPr>
      <w:r>
        <w:t xml:space="preserve">Параметры внутри группы применяются ко всем компонентам MariaDB.</w:t>
      </w:r>
    </w:p>
    <w:p>
      <w:pPr>
        <w:numPr>
          <w:ilvl w:val="0"/>
          <w:numId w:val="1001"/>
        </w:numPr>
        <w:pStyle w:val="Compact"/>
      </w:pPr>
      <w:r>
        <w:t xml:space="preserve">Определена группа</w:t>
      </w:r>
      <w:r>
        <w:t xml:space="preserve"> </w:t>
      </w:r>
      <w:r>
        <w:rPr>
          <w:rStyle w:val="VerbatimChar"/>
        </w:rPr>
        <w:t xml:space="preserve">client-server</w:t>
      </w:r>
      <w:r>
        <w:t xml:space="preserve">, где задаются общие настройки.</w:t>
      </w:r>
    </w:p>
    <w:p>
      <w:pPr>
        <w:numPr>
          <w:ilvl w:val="0"/>
          <w:numId w:val="1001"/>
        </w:numPr>
        <w:pStyle w:val="Compact"/>
      </w:pPr>
      <w:r>
        <w:t xml:space="preserve">Включается каталог с конфигурациями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, содержащий отдельные</w:t>
      </w:r>
      <w:r>
        <w:t xml:space="preserve"> </w:t>
      </w:r>
      <w:r>
        <w:rPr>
          <w:rStyle w:val="VerbatimChar"/>
        </w:rPr>
        <w:t xml:space="preserve">.cnf</w:t>
      </w:r>
      <w:r>
        <w:t xml:space="preserve"> </w:t>
      </w:r>
      <w:r>
        <w:t xml:space="preserve">файлы.</w:t>
      </w:r>
    </w:p>
    <w:bookmarkEnd w:id="27"/>
    <w:bookmarkStart w:id="32" w:name="запуск-mariadb-и-включение-автозагрузки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Запуск MariaDB и включение автозагрузки</w:t>
      </w:r>
    </w:p>
    <w:p>
      <w:pPr>
        <w:pStyle w:val="FirstParagraph"/>
      </w:pPr>
      <w:r>
        <w:t xml:space="preserve">После завершения установки MariaDB была запущена и добавлена в автозагрузку операционной системы.</w:t>
      </w:r>
    </w:p>
    <w:p>
      <w:pPr>
        <w:pStyle w:val="CaptionedFigure"/>
      </w:pPr>
      <w:bookmarkStart w:id="31" w:name="fig:002"/>
      <w:r>
        <w:drawing>
          <wp:inline>
            <wp:extent cx="5334000" cy="1889125"/>
            <wp:effectExtent b="0" l="0" r="0" t="0"/>
            <wp:docPr descr="Рис. 2: Запуск MariaDB и добавление в автозагрузку" title="" id="29" name="Picture"/>
            <a:graphic>
              <a:graphicData uri="http://schemas.openxmlformats.org/drawingml/2006/picture">
                <pic:pic>
                  <pic:nvPicPr>
                    <pic:cNvPr descr="Screenshot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Рис. 2: Запуск MariaDB и добавление в автозагрузку</w:t>
      </w:r>
    </w:p>
    <w:bookmarkEnd w:id="32"/>
    <w:bookmarkStart w:id="33" w:name="Xc6cfec770e793cc10c21f100551ac348dfc3031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Проверка работы MariaDB и прослушивания порта</w:t>
      </w:r>
    </w:p>
    <w:p>
      <w:pPr>
        <w:pStyle w:val="FirstParagraph"/>
      </w:pPr>
      <w:r>
        <w:t xml:space="preserve">Проверено, что MariaDB корректно слушает порт 3306, что подтверждает успешный запуск сервера.</w:t>
      </w:r>
    </w:p>
    <w:bookmarkEnd w:id="33"/>
    <w:bookmarkStart w:id="38" w:name="настройка-безопасности-mariadb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Настройка безопасности MariaDB</w:t>
      </w:r>
    </w:p>
    <w:p>
      <w:pPr>
        <w:pStyle w:val="FirstParagraph"/>
      </w:pPr>
      <w:r>
        <w:t xml:space="preserve">Был выполнен скрипт первичной безопасности.</w:t>
      </w:r>
      <w:r>
        <w:br/>
      </w:r>
      <w:r>
        <w:t xml:space="preserve">В ходе выполнения:</w:t>
      </w:r>
    </w:p>
    <w:p>
      <w:pPr>
        <w:numPr>
          <w:ilvl w:val="0"/>
          <w:numId w:val="1002"/>
        </w:numPr>
        <w:pStyle w:val="Compact"/>
      </w:pPr>
      <w:r>
        <w:t xml:space="preserve">установлен пароль для пользователя root (БД);</w:t>
      </w:r>
    </w:p>
    <w:p>
      <w:pPr>
        <w:numPr>
          <w:ilvl w:val="0"/>
          <w:numId w:val="1002"/>
        </w:numPr>
        <w:pStyle w:val="Compact"/>
      </w:pPr>
      <w:r>
        <w:t xml:space="preserve">отключён удалённый доступ root;</w:t>
      </w:r>
    </w:p>
    <w:p>
      <w:pPr>
        <w:numPr>
          <w:ilvl w:val="0"/>
          <w:numId w:val="1002"/>
        </w:numPr>
        <w:pStyle w:val="Compact"/>
      </w:pPr>
      <w:r>
        <w:t xml:space="preserve">удалены анонимные пользователи;</w:t>
      </w:r>
    </w:p>
    <w:p>
      <w:pPr>
        <w:numPr>
          <w:ilvl w:val="0"/>
          <w:numId w:val="1002"/>
        </w:numPr>
        <w:pStyle w:val="Compact"/>
      </w:pPr>
      <w:r>
        <w:t xml:space="preserve">удалена тестовая база данных;</w:t>
      </w:r>
    </w:p>
    <w:p>
      <w:pPr>
        <w:numPr>
          <w:ilvl w:val="0"/>
          <w:numId w:val="1002"/>
        </w:numPr>
        <w:pStyle w:val="Compact"/>
      </w:pPr>
      <w:r>
        <w:t xml:space="preserve">обновлены таблицы привилегий.</w:t>
      </w:r>
    </w:p>
    <w:p>
      <w:pPr>
        <w:pStyle w:val="CaptionedFigure"/>
      </w:pPr>
      <w:bookmarkStart w:id="37" w:name="fig:003"/>
      <w:r>
        <w:drawing>
          <wp:inline>
            <wp:extent cx="5334000" cy="4561590"/>
            <wp:effectExtent b="0" l="0" r="0" t="0"/>
            <wp:docPr descr="Рис. 3: Настройка безопасности MariaDB" title="" id="35" name="Picture"/>
            <a:graphic>
              <a:graphicData uri="http://schemas.openxmlformats.org/drawingml/2006/picture">
                <pic:pic>
                  <pic:nvPicPr>
                    <pic:cNvPr descr="Screenshot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3: Настройка безопасности MariaDB</w:t>
      </w:r>
    </w:p>
    <w:bookmarkEnd w:id="38"/>
    <w:bookmarkStart w:id="43" w:name="взаимодействие-с-mariadb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Взаимодействие с MariaDB</w:t>
      </w:r>
    </w:p>
    <w:p>
      <w:pPr>
        <w:pStyle w:val="FirstParagraph"/>
      </w:pPr>
      <w:r>
        <w:t xml:space="preserve">Произведён вход в интерактивную оболочку.</w:t>
      </w:r>
      <w:r>
        <w:br/>
      </w:r>
      <w:r>
        <w:t xml:space="preserve">Просмотрены доступные клиентские команды и список системных баз данных.</w:t>
      </w:r>
    </w:p>
    <w:p>
      <w:pPr>
        <w:pStyle w:val="CaptionedFigure"/>
      </w:pPr>
      <w:bookmarkStart w:id="42" w:name="fig:004"/>
      <w:r>
        <w:drawing>
          <wp:inline>
            <wp:extent cx="5334000" cy="4258042"/>
            <wp:effectExtent b="0" l="0" r="0" t="0"/>
            <wp:docPr descr="Рис. 4: Список команд SQL-клиента" title="" id="40" name="Picture"/>
            <a:graphic>
              <a:graphicData uri="http://schemas.openxmlformats.org/drawingml/2006/picture">
                <pic:pic>
                  <pic:nvPicPr>
                    <pic:cNvPr descr="Screenshot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8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4: Список команд SQL-клиента</w:t>
      </w:r>
    </w:p>
    <w:p>
      <w:pPr>
        <w:pStyle w:val="BodyText"/>
      </w:pPr>
      <w:r>
        <w:t xml:space="preserve">В системе присутствуют следующие базы данных:</w:t>
      </w:r>
    </w:p>
    <w:p>
      <w:pPr>
        <w:numPr>
          <w:ilvl w:val="0"/>
          <w:numId w:val="1003"/>
        </w:numPr>
        <w:pStyle w:val="Compact"/>
      </w:pPr>
      <w:r>
        <w:t xml:space="preserve">information_schema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mysql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performance_schema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sys</w:t>
      </w:r>
    </w:p>
    <w:bookmarkEnd w:id="43"/>
    <w:bookmarkEnd w:id="44"/>
    <w:bookmarkStart w:id="56" w:name="конфигурация-кодировки-символ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Конфигурация кодировки символов</w:t>
      </w:r>
    </w:p>
    <w:bookmarkStart w:id="49" w:name="просмотр-статуса-mariadb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Просмотр статуса MariaDB</w:t>
      </w:r>
    </w:p>
    <w:p>
      <w:pPr>
        <w:pStyle w:val="FirstParagraph"/>
      </w:pPr>
      <w:r>
        <w:t xml:space="preserve">Отображён подробный статус MariaDB, включающий:</w:t>
      </w:r>
    </w:p>
    <w:p>
      <w:pPr>
        <w:numPr>
          <w:ilvl w:val="0"/>
          <w:numId w:val="1004"/>
        </w:numPr>
        <w:pStyle w:val="Compact"/>
      </w:pPr>
      <w:r>
        <w:t xml:space="preserve">идентификатор подключения;</w:t>
      </w:r>
    </w:p>
    <w:p>
      <w:pPr>
        <w:numPr>
          <w:ilvl w:val="0"/>
          <w:numId w:val="1004"/>
        </w:numPr>
        <w:pStyle w:val="Compact"/>
      </w:pPr>
      <w:r>
        <w:t xml:space="preserve">текущего пользователя;</w:t>
      </w:r>
    </w:p>
    <w:p>
      <w:pPr>
        <w:numPr>
          <w:ilvl w:val="0"/>
          <w:numId w:val="1004"/>
        </w:numPr>
        <w:pStyle w:val="Compact"/>
      </w:pPr>
      <w:r>
        <w:t xml:space="preserve">параметры SSL;</w:t>
      </w:r>
    </w:p>
    <w:p>
      <w:pPr>
        <w:numPr>
          <w:ilvl w:val="0"/>
          <w:numId w:val="1004"/>
        </w:numPr>
        <w:pStyle w:val="Compact"/>
      </w:pPr>
      <w:r>
        <w:t xml:space="preserve">используемый сокет;</w:t>
      </w:r>
    </w:p>
    <w:p>
      <w:pPr>
        <w:numPr>
          <w:ilvl w:val="0"/>
          <w:numId w:val="1004"/>
        </w:numPr>
        <w:pStyle w:val="Compact"/>
      </w:pPr>
      <w:r>
        <w:t xml:space="preserve">версию сервера;</w:t>
      </w:r>
    </w:p>
    <w:p>
      <w:pPr>
        <w:numPr>
          <w:ilvl w:val="0"/>
          <w:numId w:val="1004"/>
        </w:numPr>
        <w:pStyle w:val="Compact"/>
      </w:pPr>
      <w:r>
        <w:t xml:space="preserve">сведения о кодировках клиента, сервера и соединения;</w:t>
      </w:r>
    </w:p>
    <w:p>
      <w:pPr>
        <w:numPr>
          <w:ilvl w:val="0"/>
          <w:numId w:val="1004"/>
        </w:numPr>
        <w:pStyle w:val="Compact"/>
      </w:pPr>
      <w:r>
        <w:t xml:space="preserve">время работы сервера и статистические данные.</w:t>
      </w:r>
    </w:p>
    <w:p>
      <w:pPr>
        <w:pStyle w:val="CaptionedFigure"/>
      </w:pPr>
      <w:bookmarkStart w:id="48" w:name="fig:005"/>
      <w:r>
        <w:drawing>
          <wp:inline>
            <wp:extent cx="5334000" cy="3215531"/>
            <wp:effectExtent b="0" l="0" r="0" t="0"/>
            <wp:docPr descr="Рис. 5: Статус MariaDB" title="" id="46" name="Picture"/>
            <a:graphic>
              <a:graphicData uri="http://schemas.openxmlformats.org/drawingml/2006/picture">
                <pic:pic>
                  <pic:nvPicPr>
                    <pic:cNvPr descr="Screenshot_5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5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5: Статус MariaDB</w:t>
      </w:r>
    </w:p>
    <w:bookmarkEnd w:id="49"/>
    <w:bookmarkStart w:id="54" w:name="создание-конфигурации-utf8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Создание конфигурации utf8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/etc/my.cnf.d</w:t>
      </w:r>
      <w:r>
        <w:t xml:space="preserve"> </w:t>
      </w:r>
      <w:r>
        <w:t xml:space="preserve">создан отдельный конфигурационный 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, задающий кодировку по умолчанию для клиента и сервера.</w:t>
      </w:r>
    </w:p>
    <w:p>
      <w:pPr>
        <w:pStyle w:val="CaptionedFigure"/>
      </w:pPr>
      <w:bookmarkStart w:id="53" w:name="fig:006"/>
      <w:r>
        <w:drawing>
          <wp:inline>
            <wp:extent cx="3096665" cy="1667435"/>
            <wp:effectExtent b="0" l="0" r="0" t="0"/>
            <wp:docPr descr="Рис. 6: Файл конфигурации utf8.cnf" title="" id="51" name="Picture"/>
            <a:graphic>
              <a:graphicData uri="http://schemas.openxmlformats.org/drawingml/2006/picture">
                <pic:pic>
                  <pic:nvPicPr>
                    <pic:cNvPr descr="Screenshot_6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665" cy="166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6: Файл конфигурации utf8.cnf</w:t>
      </w:r>
    </w:p>
    <w:bookmarkEnd w:id="54"/>
    <w:bookmarkStart w:id="55" w:name="перезапуск-mariadb-и-проверка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Перезапуск MariaDB и проверка</w:t>
      </w:r>
    </w:p>
    <w:p>
      <w:pPr>
        <w:pStyle w:val="FirstParagraph"/>
      </w:pPr>
      <w:r>
        <w:t xml:space="preserve">После перезапуска MariaDB статус сервера подтверждает смену кодировок на utf8, что свидетельствует о корректном применении настройки.</w:t>
      </w:r>
    </w:p>
    <w:bookmarkEnd w:id="55"/>
    <w:bookmarkEnd w:id="56"/>
    <w:bookmarkStart w:id="67" w:name="создание-базы-данных-addressbook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базы данных addressbook</w:t>
      </w:r>
    </w:p>
    <w:bookmarkStart w:id="61" w:name="создание-базы-и-выбор-её-в-работе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Создание базы и выбор её в работе</w:t>
      </w:r>
    </w:p>
    <w:p>
      <w:pPr>
        <w:pStyle w:val="FirstParagraph"/>
      </w:pPr>
      <w:r>
        <w:t xml:space="preserve">Была 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с указанием кодировки UTF-8 и выбрана для дальнейшей работы.</w:t>
      </w:r>
      <w:r>
        <w:br/>
      </w:r>
      <w:r>
        <w:t xml:space="preserve">После создания база не содержит таблиц, что подтверждает вывод списка доступных таблиц.</w:t>
      </w:r>
    </w:p>
    <w:p>
      <w:pPr>
        <w:pStyle w:val="CaptionedFigure"/>
      </w:pPr>
      <w:bookmarkStart w:id="60" w:name="fig:007"/>
      <w:r>
        <w:drawing>
          <wp:inline>
            <wp:extent cx="5334000" cy="4378443"/>
            <wp:effectExtent b="0" l="0" r="0" t="0"/>
            <wp:docPr descr="Рис. 7: Создание базы данных и проверка её структуры" title="" id="58" name="Picture"/>
            <a:graphic>
              <a:graphicData uri="http://schemas.openxmlformats.org/drawingml/2006/picture">
                <pic:pic>
                  <pic:nvPicPr>
                    <pic:cNvPr descr="Screenshot_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8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7: Создание базы данных и проверка её структуры</w:t>
      </w:r>
    </w:p>
    <w:bookmarkEnd w:id="61"/>
    <w:bookmarkStart w:id="66" w:name="создание-таблицы-city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Создание таблицы city</w:t>
      </w:r>
    </w:p>
    <w:p>
      <w:pPr>
        <w:pStyle w:val="FirstParagraph"/>
      </w:pPr>
      <w:r>
        <w:t xml:space="preserve">В базе данных создана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с двумя текстовыми полями: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.</w:t>
      </w:r>
      <w:r>
        <w:br/>
      </w:r>
      <w:r>
        <w:t xml:space="preserve">Таблица была заполнена тремя строками: Иванов (Москва), Петров (Сочи), Сидоров (Дубна).</w:t>
      </w:r>
      <w:r>
        <w:br/>
      </w:r>
      <w:r>
        <w:t xml:space="preserve">Вывод содержимого таблицы показывает корректное сохранение данных в кодировке UTF-8.</w:t>
      </w:r>
    </w:p>
    <w:p>
      <w:pPr>
        <w:pStyle w:val="CaptionedFigure"/>
      </w:pPr>
      <w:bookmarkStart w:id="65" w:name="fig:008"/>
      <w:r>
        <w:drawing>
          <wp:inline>
            <wp:extent cx="5334000" cy="2625109"/>
            <wp:effectExtent b="0" l="0" r="0" t="0"/>
            <wp:docPr descr="Рис. 8: Создание таблицы и заполнение данными" title="" id="63" name="Picture"/>
            <a:graphic>
              <a:graphicData uri="http://schemas.openxmlformats.org/drawingml/2006/picture">
                <pic:pic>
                  <pic:nvPicPr>
                    <pic:cNvPr descr="Screenshot_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5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8: Создание таблицы и заполнение данными</w:t>
      </w:r>
    </w:p>
    <w:p>
      <w:pPr>
        <w:pStyle w:val="BodyText"/>
      </w:pPr>
      <w:r>
        <w:t xml:space="preserve">Результат выполнения запроса</w:t>
      </w:r>
      <w:r>
        <w:t xml:space="preserve"> </w:t>
      </w:r>
      <w:r>
        <w:rPr>
          <w:rStyle w:val="VerbatimChar"/>
        </w:rPr>
        <w:t xml:space="preserve">SELECT * FROM city</w:t>
      </w:r>
      <w:r>
        <w:t xml:space="preserve"> </w:t>
      </w:r>
      <w:r>
        <w:t xml:space="preserve">отображает три строки, каждая из которых содержит имя и соответствующий город. Это подтверждает успешное создание таблицы и корректность выполнения операций вставки данных.</w:t>
      </w:r>
    </w:p>
    <w:bookmarkEnd w:id="66"/>
    <w:bookmarkEnd w:id="67"/>
    <w:bookmarkStart w:id="74" w:name="Xc62335c28c3b7c3ddd932700017c09085a319b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Создание пользователя и настройка его прав</w:t>
      </w:r>
    </w:p>
    <w:bookmarkStart w:id="68" w:name="создание-пользователя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Создание пользователя</w:t>
      </w:r>
    </w:p>
    <w:p>
      <w:pPr>
        <w:pStyle w:val="FirstParagraph"/>
      </w:pPr>
      <w:r>
        <w:t xml:space="preserve">Был создан новый пользователь, предназначенный для работы с базой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, и ему назначен пароль.</w:t>
      </w:r>
    </w:p>
    <w:bookmarkEnd w:id="68"/>
    <w:bookmarkStart w:id="73" w:name="назначение-прав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Назначение прав</w:t>
      </w:r>
    </w:p>
    <w:p>
      <w:pPr>
        <w:pStyle w:val="FirstParagraph"/>
      </w:pPr>
      <w:r>
        <w:t xml:space="preserve">Пользователю предоставлены привилегии на просмотр, добавление, изменение и удаление данных в таблицах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.</w:t>
      </w:r>
      <w:r>
        <w:br/>
      </w:r>
      <w:r>
        <w:t xml:space="preserve">После этого конфигурация прав была обновлена.</w:t>
      </w:r>
    </w:p>
    <w:p>
      <w:pPr>
        <w:pStyle w:val="BodyText"/>
      </w:pPr>
      <w:r>
        <w:t xml:space="preserve">Структура таблицы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просмотрена с помощью команды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— она содержит два столбца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типа VARCHAR(40).</w:t>
      </w:r>
    </w:p>
    <w:p>
      <w:pPr>
        <w:pStyle w:val="CaptionedFigure"/>
      </w:pPr>
      <w:bookmarkStart w:id="72" w:name="fig:009"/>
      <w:r>
        <w:drawing>
          <wp:inline>
            <wp:extent cx="4856309" cy="3204242"/>
            <wp:effectExtent b="0" l="0" r="0" t="0"/>
            <wp:docPr descr="Рис. 9: Создание пользователя, назначение прав и просмотр структуры таблицы" title="" id="70" name="Picture"/>
            <a:graphic>
              <a:graphicData uri="http://schemas.openxmlformats.org/drawingml/2006/picture">
                <pic:pic>
                  <pic:nvPicPr>
                    <pic:cNvPr descr="Screenshot_9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309" cy="3204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9: Создание пользователя, назначение прав и просмотр структуры таблицы</w:t>
      </w:r>
    </w:p>
    <w:bookmarkEnd w:id="73"/>
    <w:bookmarkEnd w:id="74"/>
    <w:bookmarkStart w:id="79" w:name="просмотр-баз-данных-и-таблиц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Просмотр баз данных и таблиц</w:t>
      </w:r>
    </w:p>
    <w:p>
      <w:pPr>
        <w:pStyle w:val="FirstParagraph"/>
      </w:pPr>
      <w:r>
        <w:t xml:space="preserve">Список всех доступных баз данных был выведен с учётной записью администратора.</w:t>
      </w:r>
      <w:r>
        <w:br/>
      </w:r>
      <w:r>
        <w:t xml:space="preserve">Затем был просмотрен перечень таблиц внутри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 </w:t>
      </w:r>
      <w:r>
        <w:t xml:space="preserve">как под пользователем root, так и под созданным пользователем.</w:t>
      </w:r>
    </w:p>
    <w:p>
      <w:pPr>
        <w:pStyle w:val="CaptionedFigure"/>
      </w:pPr>
      <w:bookmarkStart w:id="78" w:name="fig:010"/>
      <w:r>
        <w:drawing>
          <wp:inline>
            <wp:extent cx="5334000" cy="1616363"/>
            <wp:effectExtent b="0" l="0" r="0" t="0"/>
            <wp:docPr descr="Рис. 10: Просмотр баз данных и таблиц" title="" id="76" name="Picture"/>
            <a:graphic>
              <a:graphicData uri="http://schemas.openxmlformats.org/drawingml/2006/picture">
                <pic:pic>
                  <pic:nvPicPr>
                    <pic:cNvPr descr="Screenshot_1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10: Просмотр баз данных и таблиц</w:t>
      </w:r>
    </w:p>
    <w:bookmarkEnd w:id="79"/>
    <w:bookmarkStart w:id="87" w:name="работа-с-резервными-копиями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Работа с резервными копиями</w:t>
      </w:r>
    </w:p>
    <w:bookmarkStart w:id="80" w:name="создание-каталога-резервного-копирования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Создание каталога резервного копирования</w:t>
      </w:r>
    </w:p>
    <w:p>
      <w:pPr>
        <w:pStyle w:val="FirstParagraph"/>
      </w:pPr>
      <w:r>
        <w:t xml:space="preserve">На виртуальной машине создан каталог</w:t>
      </w:r>
      <w:r>
        <w:t xml:space="preserve"> </w:t>
      </w:r>
      <w:r>
        <w:rPr>
          <w:rStyle w:val="VerbatimChar"/>
        </w:rPr>
        <w:t xml:space="preserve">/var/backup</w:t>
      </w:r>
      <w:r>
        <w:t xml:space="preserve">, предназначенный для хранения копий баз данных.</w:t>
      </w:r>
    </w:p>
    <w:bookmarkEnd w:id="80"/>
    <w:bookmarkStart w:id="81" w:name="создание-резервных-копий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Создание резервных копий</w:t>
      </w:r>
    </w:p>
    <w:p>
      <w:pPr>
        <w:pStyle w:val="FirstParagraph"/>
      </w:pPr>
      <w:r>
        <w:t xml:space="preserve">Были выполнены следующие операции:</w:t>
      </w:r>
    </w:p>
    <w:p>
      <w:pPr>
        <w:numPr>
          <w:ilvl w:val="0"/>
          <w:numId w:val="1005"/>
        </w:numPr>
        <w:pStyle w:val="Compact"/>
      </w:pPr>
      <w:r>
        <w:t xml:space="preserve">создана обычная резервная копия базы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создана сжатая копия;</w:t>
      </w:r>
    </w:p>
    <w:p>
      <w:pPr>
        <w:numPr>
          <w:ilvl w:val="0"/>
          <w:numId w:val="1005"/>
        </w:numPr>
        <w:pStyle w:val="Compact"/>
      </w:pPr>
      <w:r>
        <w:t xml:space="preserve">создана сжатая копия с указанием даты и времени создания.</w:t>
      </w:r>
    </w:p>
    <w:bookmarkEnd w:id="81"/>
    <w:bookmarkStart w:id="86" w:name="восстановление-базы-данных"/>
    <w:p>
      <w:pPr>
        <w:pStyle w:val="Heading3"/>
      </w:pPr>
      <w:r>
        <w:rPr>
          <w:rStyle w:val="SectionNumber"/>
        </w:rPr>
        <w:t xml:space="preserve">2.6.3</w:t>
      </w:r>
      <w:r>
        <w:tab/>
      </w:r>
      <w:r>
        <w:t xml:space="preserve">Восстановление базы данных</w:t>
      </w:r>
    </w:p>
    <w:p>
      <w:pPr>
        <w:pStyle w:val="FirstParagraph"/>
      </w:pPr>
      <w:r>
        <w:t xml:space="preserve">База данных была успешно восстановлена как из несжатой копии, так и из сжатой версии при помощи инструмента</w:t>
      </w:r>
      <w:r>
        <w:t xml:space="preserve"> </w:t>
      </w:r>
      <w:r>
        <w:rPr>
          <w:rStyle w:val="VerbatimChar"/>
        </w:rPr>
        <w:t xml:space="preserve">zcat</w:t>
      </w:r>
      <w:r>
        <w:t xml:space="preserve">.</w:t>
      </w:r>
    </w:p>
    <w:p>
      <w:pPr>
        <w:pStyle w:val="CaptionedFigure"/>
      </w:pPr>
      <w:bookmarkStart w:id="85" w:name="fig:011"/>
      <w:r>
        <w:drawing>
          <wp:inline>
            <wp:extent cx="5334000" cy="959649"/>
            <wp:effectExtent b="0" l="0" r="0" t="0"/>
            <wp:docPr descr="Рис. 11: Создание и восстановление резервных копий" title="" id="83" name="Picture"/>
            <a:graphic>
              <a:graphicData uri="http://schemas.openxmlformats.org/drawingml/2006/picture">
                <pic:pic>
                  <pic:nvPicPr>
                    <pic:cNvPr descr="Screenshot_1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9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11: Создание и восстановление резервных копий</w:t>
      </w:r>
    </w:p>
    <w:bookmarkEnd w:id="86"/>
    <w:bookmarkEnd w:id="87"/>
    <w:bookmarkStart w:id="94" w:name="Xda64f47f719b2875a6d6bad637d186a6d6a9b67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Перенос конфигурации MariaDB и резервных копий в Vagrant-окружение</w:t>
      </w:r>
    </w:p>
    <w:bookmarkStart w:id="88" w:name="подготовка-структуры-каталогов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Подготовка структуры каталогов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был создан новый каталог</w:t>
      </w:r>
      <w:r>
        <w:t xml:space="preserve"> </w:t>
      </w:r>
      <w:r>
        <w:rPr>
          <w:rStyle w:val="VerbatimChar"/>
        </w:rPr>
        <w:t xml:space="preserve">mysql</w:t>
      </w:r>
      <w:r>
        <w:br/>
      </w:r>
      <w:r>
        <w:t xml:space="preserve">с подкаталогами для конфигурационных файлов MariaDB и резервных копий.</w:t>
      </w:r>
    </w:p>
    <w:p>
      <w:pPr>
        <w:pStyle w:val="BodyText"/>
      </w:pPr>
      <w:r>
        <w:t xml:space="preserve">В соответствующие каталоги были скопированы:</w:t>
      </w:r>
    </w:p>
    <w:p>
      <w:pPr>
        <w:numPr>
          <w:ilvl w:val="0"/>
          <w:numId w:val="1006"/>
        </w:numPr>
        <w:pStyle w:val="Compac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utf8.cnf</w:t>
      </w:r>
      <w:r>
        <w:t xml:space="preserve"> </w:t>
      </w:r>
      <w:r>
        <w:t xml:space="preserve">из системного каталога MariaDB,</w:t>
      </w:r>
    </w:p>
    <w:p>
      <w:pPr>
        <w:numPr>
          <w:ilvl w:val="0"/>
          <w:numId w:val="1006"/>
        </w:numPr>
        <w:pStyle w:val="Compact"/>
      </w:pPr>
      <w:r>
        <w:t xml:space="preserve">резервные копии базы данных из</w:t>
      </w:r>
      <w:r>
        <w:t xml:space="preserve"> </w:t>
      </w:r>
      <w:r>
        <w:rPr>
          <w:rStyle w:val="VerbatimChar"/>
        </w:rPr>
        <w:t xml:space="preserve">/var/backup</w:t>
      </w:r>
      <w:r>
        <w:t xml:space="preserve">.</w:t>
      </w:r>
    </w:p>
    <w:bookmarkEnd w:id="88"/>
    <w:bookmarkStart w:id="93" w:name="X9bae0fe958772e2206dceefc769264eff0b21a2"/>
    <w:p>
      <w:pPr>
        <w:pStyle w:val="Heading3"/>
      </w:pPr>
      <w:r>
        <w:rPr>
          <w:rStyle w:val="SectionNumber"/>
        </w:rPr>
        <w:t xml:space="preserve">2.7.2</w:t>
      </w:r>
      <w:r>
        <w:tab/>
      </w:r>
      <w:r>
        <w:t xml:space="preserve">Создание сценария автоматической установки</w:t>
      </w:r>
    </w:p>
    <w:p>
      <w:pPr>
        <w:pStyle w:val="FirstParagraph"/>
      </w:pP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mysql.sh</w:t>
      </w:r>
      <w:r>
        <w:t xml:space="preserve">, предназначенный для автоматизации установки MariaDB, копирования конфигураций, выполнения начальной настройки и развертывания базы данных из резервной копии.</w:t>
      </w:r>
    </w:p>
    <w:p>
      <w:pPr>
        <w:pStyle w:val="CaptionedFigure"/>
      </w:pPr>
      <w:bookmarkStart w:id="92" w:name="fig:012"/>
      <w:r>
        <w:drawing>
          <wp:inline>
            <wp:extent cx="5334000" cy="3668633"/>
            <wp:effectExtent b="0" l="0" r="0" t="0"/>
            <wp:docPr descr="Рис. 12: Подготовка окружения и создание сценария mysql.sh" title="" id="90" name="Picture"/>
            <a:graphic>
              <a:graphicData uri="http://schemas.openxmlformats.org/drawingml/2006/picture">
                <pic:pic>
                  <pic:nvPicPr>
                    <pic:cNvPr descr="Screenshot_1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8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12: Подготовка окружения и создание сценария mysql.sh</w:t>
      </w:r>
    </w:p>
    <w:bookmarkEnd w:id="93"/>
    <w:bookmarkEnd w:id="94"/>
    <w:bookmarkEnd w:id="95"/>
    <w:bookmarkStart w:id="98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96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создана база данных</w:t>
      </w:r>
      <w:r>
        <w:t xml:space="preserve"> </w:t>
      </w:r>
      <w:r>
        <w:rPr>
          <w:rStyle w:val="VerbatimChar"/>
        </w:rPr>
        <w:t xml:space="preserve">addressbook</w:t>
      </w:r>
      <w:r>
        <w:t xml:space="preserve">, сформирована таблица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и заполнена данными. Настроен пользователь с необходимыми правами доступа, выполнены операции резервного копирования и восстановления базы. Конфигурационные файлы и резервные копии были интегрированы в среду Vagrant для автоматизации последующих развёртываний. Все задания выполнены успешно, а результаты подтверждены соответствующими выводами MariaDB.</w:t>
      </w:r>
    </w:p>
    <w:bookmarkEnd w:id="96"/>
    <w:bookmarkStart w:id="97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команда отвечает за настройки безопасности в MariaDB?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mysql_secure_installation</w:t>
      </w:r>
      <w:r>
        <w:t xml:space="preserve"> </w:t>
      </w:r>
      <w:r>
        <w:t xml:space="preserve">выполняет начальную настройку безопасности: установку пароля root, удаление анонимных пользователей, отключение удалённого доступа и удаление тестовой базы.</w:t>
      </w:r>
    </w:p>
    <w:p>
      <w:pPr>
        <w:pStyle w:val="BodyText"/>
      </w:pPr>
      <w:r>
        <w:rPr>
          <w:bCs/>
          <w:b/>
        </w:rPr>
        <w:t xml:space="preserve">2. Как настроить MariaDB для доступа через сеть?</w:t>
      </w:r>
      <w:r>
        <w:br/>
      </w:r>
      <w:r>
        <w:t xml:space="preserve">Необходимо изменить параметр</w:t>
      </w:r>
      <w:r>
        <w:t xml:space="preserve"> </w:t>
      </w:r>
      <w:r>
        <w:rPr>
          <w:rStyle w:val="VerbatimChar"/>
        </w:rPr>
        <w:t xml:space="preserve">bind-address</w:t>
      </w:r>
      <w:r>
        <w:t xml:space="preserve"> </w:t>
      </w:r>
      <w:r>
        <w:t xml:space="preserve">в конфигурации MariaDB, задав IP-адрес, к которому разрешено подключение, либо значение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для приёма подключений со всех сетей. После изменения требуется перезапуск сервиса.</w:t>
      </w:r>
    </w:p>
    <w:p>
      <w:pPr>
        <w:pStyle w:val="BodyText"/>
      </w:pPr>
      <w:r>
        <w:rPr>
          <w:bCs/>
          <w:b/>
        </w:rPr>
        <w:t xml:space="preserve">3. Какая команда позволяет получить обзор доступных баз данных после входа в среду оболочки MariaDB?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SHOW DATABASES</w:t>
      </w:r>
      <w:r>
        <w:t xml:space="preserve"> </w:t>
      </w:r>
      <w:r>
        <w:t xml:space="preserve">выводит список всех доступных баз данных.</w:t>
      </w:r>
    </w:p>
    <w:p>
      <w:pPr>
        <w:pStyle w:val="BodyText"/>
      </w:pPr>
      <w:r>
        <w:rPr>
          <w:bCs/>
          <w:b/>
        </w:rPr>
        <w:t xml:space="preserve">4. Какая команда позволяет узнать, какие таблицы доступны в базе данных?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SHOW TABLES</w:t>
      </w:r>
      <w:r>
        <w:t xml:space="preserve"> </w:t>
      </w:r>
      <w:r>
        <w:t xml:space="preserve">выводит перечень таблиц текущей выбранной базы данных.</w:t>
      </w:r>
    </w:p>
    <w:p>
      <w:pPr>
        <w:pStyle w:val="BodyText"/>
      </w:pPr>
      <w:r>
        <w:rPr>
          <w:bCs/>
          <w:b/>
        </w:rPr>
        <w:t xml:space="preserve">5. Какая команда позволяет узнать, какие поля доступны в таблице?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DESCRIBE table_name</w:t>
      </w:r>
      <w:r>
        <w:t xml:space="preserve"> </w:t>
      </w:r>
      <w:r>
        <w:t xml:space="preserve">отображает структуру таблицы, имена полей и их типы.</w:t>
      </w:r>
    </w:p>
    <w:p>
      <w:pPr>
        <w:pStyle w:val="BodyText"/>
      </w:pPr>
      <w:r>
        <w:rPr>
          <w:bCs/>
          <w:b/>
        </w:rPr>
        <w:t xml:space="preserve">6. Какая команда позволяет узнать, какие записи доступны в таблице?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SELECT * FROM table_name</w:t>
      </w:r>
      <w:r>
        <w:t xml:space="preserve"> </w:t>
      </w:r>
      <w:r>
        <w:t xml:space="preserve">выводит все записи таблицы.</w:t>
      </w:r>
    </w:p>
    <w:p>
      <w:pPr>
        <w:pStyle w:val="BodyText"/>
      </w:pPr>
      <w:r>
        <w:rPr>
          <w:bCs/>
          <w:b/>
        </w:rPr>
        <w:t xml:space="preserve">7. Как удалить запись из таблицы?</w:t>
      </w:r>
      <w:r>
        <w:br/>
      </w:r>
      <w:r>
        <w:t xml:space="preserve">Удаление выполняется через команду</w:t>
      </w:r>
      <w:r>
        <w:t xml:space="preserve"> </w:t>
      </w:r>
      <w:r>
        <w:rPr>
          <w:rStyle w:val="VerbatimChar"/>
        </w:rPr>
        <w:t xml:space="preserve">DELETE FROM table_name WHERE условие</w:t>
      </w:r>
      <w:r>
        <w:t xml:space="preserve">, где условие определяет удаляемую строку.</w:t>
      </w:r>
    </w:p>
    <w:p>
      <w:pPr>
        <w:pStyle w:val="BodyText"/>
      </w:pPr>
      <w:r>
        <w:rPr>
          <w:bCs/>
          <w:b/>
        </w:rPr>
        <w:t xml:space="preserve">8. Где расположены файлы конфигурации MariaDB? Что можно настроить с их помощью?</w:t>
      </w:r>
      <w:r>
        <w:br/>
      </w:r>
      <w:r>
        <w:t xml:space="preserve">Основные конфигурационные файлы находятся в</w:t>
      </w:r>
      <w:r>
        <w:t xml:space="preserve"> </w:t>
      </w:r>
      <w:r>
        <w:rPr>
          <w:rStyle w:val="VerbatimChar"/>
        </w:rPr>
        <w:t xml:space="preserve">/etc/my.cnf</w:t>
      </w:r>
      <w:r>
        <w:t xml:space="preserve"> </w:t>
      </w:r>
      <w:r>
        <w:t xml:space="preserve">и каталоге</w:t>
      </w:r>
      <w:r>
        <w:t xml:space="preserve"> </w:t>
      </w:r>
      <w:r>
        <w:rPr>
          <w:rStyle w:val="VerbatimChar"/>
        </w:rPr>
        <w:t xml:space="preserve">/etc/my.cnf.d/</w:t>
      </w:r>
      <w:r>
        <w:t xml:space="preserve">.</w:t>
      </w:r>
      <w:r>
        <w:br/>
      </w:r>
      <w:r>
        <w:t xml:space="preserve">Через них можно задавать параметры сервера и клиента: кодировку, сетевые настройки, каталоги хранения данных, параметры безопасности, подключение внешних файлов конфигураций.</w:t>
      </w:r>
    </w:p>
    <w:p>
      <w:pPr>
        <w:pStyle w:val="BodyText"/>
      </w:pPr>
      <w:r>
        <w:rPr>
          <w:bCs/>
          <w:b/>
        </w:rPr>
        <w:t xml:space="preserve">9. Где располагаются файлы с базами данных MariaDB?</w:t>
      </w:r>
      <w:r>
        <w:br/>
      </w:r>
      <w:r>
        <w:t xml:space="preserve">Файлы баз данных находятся в каталоге</w:t>
      </w:r>
      <w:r>
        <w:t xml:space="preserve"> </w:t>
      </w:r>
      <w:r>
        <w:rPr>
          <w:rStyle w:val="VerbatimChar"/>
        </w:rPr>
        <w:t xml:space="preserve">/var/lib/mysql</w:t>
      </w:r>
      <w:r>
        <w:t xml:space="preserve">, где каждая база представлена отдельным подкаталогом.</w:t>
      </w:r>
    </w:p>
    <w:p>
      <w:pPr>
        <w:pStyle w:val="BodyText"/>
      </w:pPr>
      <w:r>
        <w:rPr>
          <w:bCs/>
          <w:b/>
        </w:rPr>
        <w:t xml:space="preserve">10. Как сделать резервную копию базы данных и затем её восстановить?</w:t>
      </w:r>
      <w:r>
        <w:br/>
      </w:r>
      <w:r>
        <w:t xml:space="preserve">Резервная копия создаётся утилитой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, а восстановление проводится импортом SQL-файла в MariaDB. Возможны как обычные, так и сжатые варианты хранения копий.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75" Target="media/rId75.png" /><Relationship Type="http://schemas.openxmlformats.org/officeDocument/2006/relationships/image" Id="rId82" Target="media/rId82.png" /><Relationship Type="http://schemas.openxmlformats.org/officeDocument/2006/relationships/image" Id="rId89" Target="media/rId89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Авдадаев Джамал Геланиевич</dc:creator>
  <dc:language>ru-RU</dc:language>
  <cp:keywords/>
  <dcterms:created xsi:type="dcterms:W3CDTF">2025-11-28T13:59:59Z</dcterms:created>
  <dcterms:modified xsi:type="dcterms:W3CDTF">2025-11-28T13:59:59Z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и настройка системы управления базами данных MariaDB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