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0.png" ContentType="image/png"/>
  <Override PartName="/word/media/rId75.png" ContentType="image/png"/>
  <Override PartName="/word/media/rId89.png" ContentType="image/png"/>
  <Override PartName="/word/media/rId84.png" ContentType="image/png"/>
  <Override PartName="/word/media/rId102.png" ContentType="image/png"/>
  <Override PartName="/word/media/rId98.png" ContentType="image/png"/>
  <Override PartName="/word/media/rId107.png" ContentType="image/png"/>
  <Override PartName="/word/media/rId112.png" ContentType="image/png"/>
  <Override PartName="/word/media/rId27.png" ContentType="image/png"/>
  <Override PartName="/word/media/rId32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списков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доступом</w:t>
      </w:r>
      <w:r>
        <w:t xml:space="preserve"> </w:t>
      </w:r>
      <w:r>
        <w:t xml:space="preserve">(ACL)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настройку прав доступа пользователей к ресурсам сети.</w:t>
      </w:r>
    </w:p>
    <w:bookmarkEnd w:id="20"/>
    <w:bookmarkEnd w:id="21"/>
    <w:bookmarkStart w:id="117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26" w:name="X8323d7bfbbcfdcbe4371713a622905e58e4cb8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Подключение ноутбука администратора к сети</w:t>
      </w:r>
    </w:p>
    <w:p>
      <w:pPr>
        <w:pStyle w:val="FirstParagraph"/>
      </w:pPr>
      <w:r>
        <w:t xml:space="preserve">В рабочей области Cisco Packet Tracer к сети был подключён ноутбук администратора с именем</w:t>
      </w:r>
      <w:r>
        <w:t xml:space="preserve"> </w:t>
      </w:r>
      <w:r>
        <w:rPr>
          <w:bCs/>
          <w:b/>
        </w:rPr>
        <w:t xml:space="preserve">admin-donskaya-dgavadadev-1</w:t>
      </w:r>
      <w:r>
        <w:t xml:space="preserve">. Устройство было подключено к порту FastEthernet0/24 коммутатора</w:t>
      </w:r>
      <w:r>
        <w:t xml:space="preserve"> </w:t>
      </w:r>
      <w:r>
        <w:rPr>
          <w:bCs/>
          <w:b/>
        </w:rPr>
        <w:t xml:space="preserve">msk-donskaya-dgavadadev-sw-4</w:t>
      </w:r>
      <w:r>
        <w:t xml:space="preserve">.</w:t>
      </w:r>
    </w:p>
    <w:p>
      <w:pPr>
        <w:pStyle w:val="BodyText"/>
      </w:pPr>
      <w:r>
        <w:t xml:space="preserve">После подключения ноутбуку был назначен статический IP-адрес, а также указаны параметры шлюза по умолчанию и DNS-сервера.</w:t>
      </w:r>
    </w:p>
    <w:p>
      <w:pPr>
        <w:pStyle w:val="BodyText"/>
      </w:pPr>
      <w:r>
        <w:t xml:space="preserve">IP-адрес: 10.128.6.200</w:t>
      </w:r>
      <w:r>
        <w:br/>
      </w:r>
      <w:r>
        <w:t xml:space="preserve">Маска подсети: 255.255.255.0</w:t>
      </w:r>
      <w:r>
        <w:br/>
      </w:r>
      <w:r>
        <w:t xml:space="preserve">Шлюз по умолчанию: 10.128.6.1</w:t>
      </w:r>
      <w:r>
        <w:br/>
      </w:r>
      <w:r>
        <w:t xml:space="preserve">DNS-сервер: 10.128.0.5</w:t>
      </w:r>
    </w:p>
    <w:p>
      <w:pPr>
        <w:pStyle w:val="BodyText"/>
      </w:pPr>
      <w:r>
        <w:t xml:space="preserve">В результате ноутбук администратора получил доступ к сети и возможность выполнения административных действий.</w:t>
      </w:r>
    </w:p>
    <w:p>
      <w:pPr>
        <w:pStyle w:val="CaptionedFigure"/>
      </w:pPr>
      <w:bookmarkStart w:id="25" w:name="fig:005"/>
      <w:r>
        <w:drawing>
          <wp:inline>
            <wp:extent cx="5334000" cy="3580545"/>
            <wp:effectExtent b="0" l="0" r="0" t="0"/>
            <wp:docPr descr="Рис. 1: Подключение и настройка ноутбука администратора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0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Подключение и настройка ноутбука администратора</w:t>
      </w:r>
    </w:p>
    <w:bookmarkEnd w:id="26"/>
    <w:bookmarkStart w:id="31" w:name="построение-топологии-се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Построение топологии сети</w:t>
      </w:r>
    </w:p>
    <w:p>
      <w:pPr>
        <w:pStyle w:val="FirstParagraph"/>
      </w:pPr>
      <w:r>
        <w:t xml:space="preserve">В логической рабочей области Cisco Packet Tracer была сформирована топология сети, включающая коммутаторы, маршрутизатор, пользовательские рабочие станции и серверы.</w:t>
      </w:r>
    </w:p>
    <w:p>
      <w:pPr>
        <w:pStyle w:val="BodyText"/>
      </w:pPr>
      <w:r>
        <w:t xml:space="preserve">Все устройства были соединены между собой с использованием интерфейсов Ethernet. Центральным элементом сети выступает маршрутизатор</w:t>
      </w:r>
      <w:r>
        <w:t xml:space="preserve"> </w:t>
      </w:r>
      <w:r>
        <w:rPr>
          <w:bCs/>
          <w:b/>
        </w:rPr>
        <w:t xml:space="preserve">msk-donskaya-dgavadadev-gw-1</w:t>
      </w:r>
      <w:r>
        <w:t xml:space="preserve">, через который проходит весь сетевой трафик.</w:t>
      </w:r>
    </w:p>
    <w:p>
      <w:pPr>
        <w:pStyle w:val="CaptionedFigure"/>
      </w:pPr>
      <w:bookmarkStart w:id="30" w:name="fig:006"/>
      <w:r>
        <w:drawing>
          <wp:inline>
            <wp:extent cx="5334000" cy="3287590"/>
            <wp:effectExtent b="0" l="0" r="0" t="0"/>
            <wp:docPr descr="Рис. 2: Топология сети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7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Топология сети</w:t>
      </w:r>
    </w:p>
    <w:bookmarkEnd w:id="31"/>
    <w:bookmarkStart w:id="36" w:name="Xfd5d9ae4b21776385d7590ea9ef4587bffd6d9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списка контроля доступа для web-сервера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msk-donskaya-dgavadadev-gw-1</w:t>
      </w:r>
      <w:r>
        <w:t xml:space="preserve"> </w:t>
      </w:r>
      <w:r>
        <w:t xml:space="preserve">был создан расширенный список контроля доступа для ограничения трафика к web-серверу.</w:t>
      </w:r>
    </w:p>
    <w:p>
      <w:pPr>
        <w:pStyle w:val="BodyText"/>
      </w:pPr>
      <w:r>
        <w:t xml:space="preserve">Была выполнена следующая конфигурация:</w:t>
      </w:r>
    </w:p>
    <w:p>
      <w:pPr>
        <w:pStyle w:val="BodyText"/>
      </w:pPr>
      <w:r>
        <w:t xml:space="preserve">enable</w:t>
      </w:r>
      <w:r>
        <w:br/>
      </w:r>
      <w:r>
        <w:t xml:space="preserve">configure terminal</w:t>
      </w:r>
      <w:r>
        <w:br/>
      </w:r>
      <w:r>
        <w:t xml:space="preserve">ip access-list extended servers-out</w:t>
      </w:r>
      <w:r>
        <w:br/>
      </w:r>
      <w:r>
        <w:t xml:space="preserve">remark web</w:t>
      </w:r>
      <w:r>
        <w:br/>
      </w:r>
      <w:r>
        <w:t xml:space="preserve">permit tcp any host 10.128.0.2 eq 80</w:t>
      </w:r>
      <w:r>
        <w:br/>
      </w:r>
      <w:r>
        <w:t xml:space="preserve">exit</w:t>
      </w:r>
    </w:p>
    <w:p>
      <w:pPr>
        <w:pStyle w:val="BodyText"/>
      </w:pPr>
      <w:r>
        <w:t xml:space="preserve">Данный список разрешает доступ всем узлам сети к web-серверу с IP-адресом 10.128.0.2 только по протоколу HTTP (порт 80).</w:t>
      </w:r>
    </w:p>
    <w:p>
      <w:pPr>
        <w:pStyle w:val="CaptionedFigure"/>
      </w:pPr>
      <w:bookmarkStart w:id="35" w:name="fig:007"/>
      <w:r>
        <w:drawing>
          <wp:inline>
            <wp:extent cx="5033042" cy="1436914"/>
            <wp:effectExtent b="0" l="0" r="0" t="0"/>
            <wp:docPr descr="Рис. 3: Создание ACL для web-доступа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42" cy="143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Создание ACL для web-доступа</w:t>
      </w:r>
    </w:p>
    <w:bookmarkEnd w:id="36"/>
    <w:bookmarkStart w:id="40" w:name="Xd454366ab5beb514e0a269ae6fc2d9dd5c1bb24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Применение ACL к интерфейсу маршрутизатора</w:t>
      </w:r>
    </w:p>
    <w:p>
      <w:pPr>
        <w:pStyle w:val="FirstParagraph"/>
      </w:pPr>
      <w:r>
        <w:t xml:space="preserve">Созданный список контроля доступа был применён к подинтерфейсу маршрутизатора, через который осуществляется выходящий трафик.</w:t>
      </w:r>
    </w:p>
    <w:p>
      <w:pPr>
        <w:pStyle w:val="BodyText"/>
      </w:pPr>
      <w:r>
        <w:t xml:space="preserve">configure terminal</w:t>
      </w:r>
      <w:r>
        <w:br/>
      </w:r>
      <w:r>
        <w:t xml:space="preserve">interface f0/0.3</w:t>
      </w:r>
      <w:r>
        <w:br/>
      </w:r>
      <w:r>
        <w:t xml:space="preserve">ip access-group servers-out out</w:t>
      </w:r>
    </w:p>
    <w:p>
      <w:pPr>
        <w:pStyle w:val="BodyText"/>
      </w:pPr>
      <w:r>
        <w:t xml:space="preserve">Таким образом, все ограничения начали применяться к исходящему трафику.</w:t>
      </w:r>
    </w:p>
    <w:p>
      <w:pPr>
        <w:pStyle w:val="CaptionedFigure"/>
      </w:pPr>
      <w:bookmarkStart w:id="39" w:name="fig:008"/>
      <w:r>
        <w:drawing>
          <wp:inline>
            <wp:extent cx="5033042" cy="1436914"/>
            <wp:effectExtent b="0" l="0" r="0" t="0"/>
            <wp:docPr descr="Рис. 4: Применение ACL к интерфейсу" title="" id="37" name="Picture"/>
            <a:graphic>
              <a:graphicData uri="http://schemas.openxmlformats.org/drawingml/2006/picture">
                <pic:pic>
                  <pic:nvPicPr>
                    <pic:cNvPr descr="Screenshot_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42" cy="143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Применение ACL к интерфейсу</w:t>
      </w:r>
    </w:p>
    <w:bookmarkEnd w:id="40"/>
    <w:bookmarkStart w:id="49" w:name="проверка-доступа-к-web-серверу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Проверка доступа к web-серверу</w:t>
      </w:r>
    </w:p>
    <w:p>
      <w:pPr>
        <w:pStyle w:val="FirstParagraph"/>
      </w:pPr>
      <w:r>
        <w:t xml:space="preserve">После применения списка контроля доступа была выполнена проверка доступности web-сервера.</w:t>
      </w:r>
    </w:p>
    <w:p>
      <w:pPr>
        <w:pStyle w:val="BodyText"/>
      </w:pPr>
      <w:r>
        <w:t xml:space="preserve">При попытке открыть страницу через браузер по адресу http://10.128.0.2 доступ был успешно получен, что подтверждает корректность настройки HTTP-доступа.</w:t>
      </w:r>
    </w:p>
    <w:p>
      <w:pPr>
        <w:pStyle w:val="CaptionedFigure"/>
      </w:pPr>
      <w:bookmarkStart w:id="44" w:name="fig:009"/>
      <w:r>
        <w:drawing>
          <wp:inline>
            <wp:extent cx="5278931" cy="3388658"/>
            <wp:effectExtent b="0" l="0" r="0" t="0"/>
            <wp:docPr descr="Рис. 5: Проверка доступа через браузер" title="" id="42" name="Picture"/>
            <a:graphic>
              <a:graphicData uri="http://schemas.openxmlformats.org/drawingml/2006/picture">
                <pic:pic>
                  <pic:nvPicPr>
                    <pic:cNvPr descr="Screenshot_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931" cy="3388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Проверка доступа через браузер</w:t>
      </w:r>
    </w:p>
    <w:p>
      <w:pPr>
        <w:pStyle w:val="BodyText"/>
      </w:pPr>
      <w:r>
        <w:t xml:space="preserve">Одновременно с этим проверка с использованием команды ping показала отсутствие соединения с сервером, что связано с ограничениями ACL.</w:t>
      </w:r>
    </w:p>
    <w:p>
      <w:pPr>
        <w:pStyle w:val="CaptionedFigure"/>
      </w:pPr>
      <w:bookmarkStart w:id="48" w:name="fig:010"/>
      <w:r>
        <w:drawing>
          <wp:inline>
            <wp:extent cx="4925465" cy="3165821"/>
            <wp:effectExtent b="0" l="0" r="0" t="0"/>
            <wp:docPr descr="Рис. 6: Проверка через ping" title="" id="46" name="Picture"/>
            <a:graphic>
              <a:graphicData uri="http://schemas.openxmlformats.org/drawingml/2006/picture">
                <pic:pic>
                  <pic:nvPicPr>
                    <pic:cNvPr descr="Screenshot_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465" cy="316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Проверка через ping</w:t>
      </w:r>
    </w:p>
    <w:bookmarkEnd w:id="49"/>
    <w:bookmarkStart w:id="54" w:name="X7f52a7654c9068a95cefe0f58b54fea30590645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дополнительного доступа для администратора</w:t>
      </w:r>
    </w:p>
    <w:p>
      <w:pPr>
        <w:pStyle w:val="FirstParagraph"/>
      </w:pPr>
      <w:r>
        <w:t xml:space="preserve">Для устройства администратора был настроен дополнительный доступ к серверу по протоколам FTP и Telnet.</w:t>
      </w:r>
    </w:p>
    <w:p>
      <w:pPr>
        <w:pStyle w:val="BodyText"/>
      </w:pPr>
      <w:r>
        <w:t xml:space="preserve">ip access-list extended servers-out</w:t>
      </w:r>
      <w:r>
        <w:br/>
      </w:r>
      <w:r>
        <w:t xml:space="preserve">permit tcp host 10.128.6.200 host 10.128.0.2 range 20 ftp</w:t>
      </w:r>
      <w:r>
        <w:br/>
      </w:r>
      <w:r>
        <w:t xml:space="preserve">permit tcp host 10.128.6.200 host 10.128.0.2 eq telnet</w:t>
      </w:r>
    </w:p>
    <w:p>
      <w:pPr>
        <w:pStyle w:val="BodyText"/>
      </w:pPr>
      <w:r>
        <w:t xml:space="preserve">Данные правила разрешают только устройству администратора выполнять подключение к серверу по протоколам FTP и Telnet.</w:t>
      </w:r>
    </w:p>
    <w:p>
      <w:pPr>
        <w:pStyle w:val="CaptionedFigure"/>
      </w:pPr>
      <w:bookmarkStart w:id="53" w:name="fig:011"/>
      <w:r>
        <w:drawing>
          <wp:inline>
            <wp:extent cx="5009989" cy="1390810"/>
            <wp:effectExtent b="0" l="0" r="0" t="0"/>
            <wp:docPr descr="Рис. 7: Добавление правил для администратора" title="" id="51" name="Picture"/>
            <a:graphic>
              <a:graphicData uri="http://schemas.openxmlformats.org/drawingml/2006/picture">
                <pic:pic>
                  <pic:nvPicPr>
                    <pic:cNvPr descr="Screenshot_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1390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Добавление правил для администратора</w:t>
      </w:r>
    </w:p>
    <w:bookmarkEnd w:id="54"/>
    <w:bookmarkStart w:id="59" w:name="X2824c0f38da5e924b44e9a6f0bd0443a67af927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Проверка доступа по FTP для администратора</w:t>
      </w:r>
    </w:p>
    <w:p>
      <w:pPr>
        <w:pStyle w:val="FirstParagraph"/>
      </w:pPr>
      <w:r>
        <w:t xml:space="preserve">С ноутбука администратора была выполнена проверка подключения к серверу по протоколу FTP.</w:t>
      </w:r>
    </w:p>
    <w:p>
      <w:pPr>
        <w:pStyle w:val="BodyText"/>
      </w:pPr>
      <w:r>
        <w:t xml:space="preserve">В командной строке была введена команда:</w:t>
      </w:r>
    </w:p>
    <w:p>
      <w:pPr>
        <w:pStyle w:val="BodyText"/>
      </w:pPr>
      <w:r>
        <w:t xml:space="preserve">ftp 10.128.0.2</w:t>
      </w:r>
    </w:p>
    <w:p>
      <w:pPr>
        <w:pStyle w:val="BodyText"/>
      </w:pPr>
      <w:r>
        <w:t xml:space="preserve">После ввода логина и пароля (cisco / cisco) подключение было успешно установлено.</w:t>
      </w:r>
    </w:p>
    <w:p>
      <w:pPr>
        <w:pStyle w:val="CaptionedFigure"/>
      </w:pPr>
      <w:bookmarkStart w:id="58" w:name="fig:012"/>
      <w:r>
        <w:drawing>
          <wp:inline>
            <wp:extent cx="4579684" cy="3004457"/>
            <wp:effectExtent b="0" l="0" r="0" t="0"/>
            <wp:docPr descr="Рис. 8: FTP-доступ администратора" title="" id="56" name="Picture"/>
            <a:graphic>
              <a:graphicData uri="http://schemas.openxmlformats.org/drawingml/2006/picture">
                <pic:pic>
                  <pic:nvPicPr>
                    <pic:cNvPr descr="Screenshot_7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84" cy="3004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8: FTP-доступ администратора</w:t>
      </w:r>
    </w:p>
    <w:bookmarkEnd w:id="59"/>
    <w:bookmarkStart w:id="64" w:name="Xed69aa33c3331be5bb0458bca0a698c90c85bff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Проверка ограничений для других пользователей</w:t>
      </w:r>
    </w:p>
    <w:p>
      <w:pPr>
        <w:pStyle w:val="FirstParagraph"/>
      </w:pPr>
      <w:r>
        <w:t xml:space="preserve">С другого устройства сети была предпринята попытка подключения к серверу по протоколу FTP.</w:t>
      </w:r>
    </w:p>
    <w:p>
      <w:pPr>
        <w:pStyle w:val="BodyText"/>
      </w:pPr>
      <w:r>
        <w:t xml:space="preserve">Подключение завершилось ошибкой, что подтверждает корректную работу настроенного списка контроля доступа и ограничение прав пользователей.</w:t>
      </w:r>
    </w:p>
    <w:p>
      <w:pPr>
        <w:pStyle w:val="CaptionedFigure"/>
      </w:pPr>
      <w:bookmarkStart w:id="63" w:name="fig:013"/>
      <w:r>
        <w:drawing>
          <wp:inline>
            <wp:extent cx="3757492" cy="2666359"/>
            <wp:effectExtent b="0" l="0" r="0" t="0"/>
            <wp:docPr descr="Рис. 9: Отказ в доступе для других пользователей" title="" id="61" name="Picture"/>
            <a:graphic>
              <a:graphicData uri="http://schemas.openxmlformats.org/drawingml/2006/picture">
                <pic:pic>
                  <pic:nvPicPr>
                    <pic:cNvPr descr="Screenshot_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492" cy="2666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9: Отказ в доступе для других пользователей</w:t>
      </w:r>
    </w:p>
    <w:bookmarkEnd w:id="64"/>
    <w:bookmarkStart w:id="69" w:name="настройка-доступа-к-файловому-серверу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Настройка доступа к файловому серверу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msk-donskaya-dgavadadev-gw-1</w:t>
      </w:r>
      <w:r>
        <w:t xml:space="preserve"> </w:t>
      </w:r>
      <w:r>
        <w:t xml:space="preserve">был дополнен список контроля доступа для организации доступа к файловому серверу.</w:t>
      </w:r>
    </w:p>
    <w:p>
      <w:pPr>
        <w:pStyle w:val="BodyText"/>
      </w:pPr>
      <w:r>
        <w:t xml:space="preserve">Была выполнена следующая конфигурация:</w:t>
      </w:r>
    </w:p>
    <w:p>
      <w:pPr>
        <w:pStyle w:val="BodyText"/>
      </w:pPr>
      <w:r>
        <w:t xml:space="preserve">ip access-list extended servers-out</w:t>
      </w:r>
      <w:r>
        <w:br/>
      </w:r>
      <w:r>
        <w:t xml:space="preserve">remark file</w:t>
      </w:r>
      <w:r>
        <w:br/>
      </w:r>
      <w:r>
        <w:t xml:space="preserve">permit tcp 10.128.0.0 0.0.255.255 host 10.128.0.3 eq 445</w:t>
      </w:r>
      <w:r>
        <w:br/>
      </w:r>
      <w:r>
        <w:t xml:space="preserve">permit tcp any host 10.128.0.3 range 20 ftp</w:t>
      </w:r>
    </w:p>
    <w:p>
      <w:pPr>
        <w:pStyle w:val="BodyText"/>
      </w:pPr>
      <w:r>
        <w:t xml:space="preserve">Данные правила разрешают узлам внутренней сети доступ к файловому серверу по протоколу SMB (порт 445), а также доступ по протоколу FTP для всех устройств.</w:t>
      </w:r>
    </w:p>
    <w:p>
      <w:pPr>
        <w:pStyle w:val="CaptionedFigure"/>
      </w:pPr>
      <w:bookmarkStart w:id="68" w:name="fig:014"/>
      <w:r>
        <w:drawing>
          <wp:inline>
            <wp:extent cx="5025357" cy="1260181"/>
            <wp:effectExtent b="0" l="0" r="0" t="0"/>
            <wp:docPr descr="Рис. 10: Настройка доступа к файловому серверу" title="" id="66" name="Picture"/>
            <a:graphic>
              <a:graphicData uri="http://schemas.openxmlformats.org/drawingml/2006/picture">
                <pic:pic>
                  <pic:nvPicPr>
                    <pic:cNvPr descr="Screenshot_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57" cy="126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10: Настройка доступа к файловому серверу</w:t>
      </w:r>
    </w:p>
    <w:bookmarkEnd w:id="69"/>
    <w:bookmarkStart w:id="74" w:name="проверка-доступа-к-файловому-серверу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Проверка доступа к файловому серверу</w:t>
      </w:r>
    </w:p>
    <w:p>
      <w:pPr>
        <w:pStyle w:val="FirstParagraph"/>
      </w:pPr>
      <w:r>
        <w:t xml:space="preserve">С пользовательского устройства была выполнена проверка подключения к файловому серверу по протоколу FTP.</w:t>
      </w:r>
    </w:p>
    <w:p>
      <w:pPr>
        <w:pStyle w:val="BodyText"/>
      </w:pPr>
      <w:r>
        <w:t xml:space="preserve">Подключение было успешно установлено, что подтверждает корректность настройки ACL.</w:t>
      </w:r>
    </w:p>
    <w:p>
      <w:pPr>
        <w:pStyle w:val="CaptionedFigure"/>
      </w:pPr>
      <w:bookmarkStart w:id="73" w:name="fig:015"/>
      <w:r>
        <w:drawing>
          <wp:inline>
            <wp:extent cx="4249270" cy="2674043"/>
            <wp:effectExtent b="0" l="0" r="0" t="0"/>
            <wp:docPr descr="Рис. 11: Проверка FTP-доступа к файловому серверу" title="" id="71" name="Picture"/>
            <a:graphic>
              <a:graphicData uri="http://schemas.openxmlformats.org/drawingml/2006/picture">
                <pic:pic>
                  <pic:nvPicPr>
                    <pic:cNvPr descr="Screenshot_1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270" cy="2674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11: Проверка FTP-доступа к файловому серверу</w:t>
      </w:r>
    </w:p>
    <w:bookmarkEnd w:id="74"/>
    <w:bookmarkStart w:id="79" w:name="настройка-доступа-к-почтовому-серверу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Настройка доступа к почтовому серверу</w:t>
      </w:r>
    </w:p>
    <w:p>
      <w:pPr>
        <w:pStyle w:val="FirstParagraph"/>
      </w:pPr>
      <w:r>
        <w:t xml:space="preserve">Для организации работы с почтовым сервером в список контроля доступа были добавлены соответствующие правила.</w:t>
      </w:r>
    </w:p>
    <w:p>
      <w:pPr>
        <w:pStyle w:val="BodyText"/>
      </w:pPr>
      <w:r>
        <w:t xml:space="preserve">ip access-list extended servers-out</w:t>
      </w:r>
      <w:r>
        <w:br/>
      </w:r>
      <w:r>
        <w:t xml:space="preserve">remark mail</w:t>
      </w:r>
      <w:r>
        <w:br/>
      </w:r>
      <w:r>
        <w:t xml:space="preserve">permit tcp any host 10.128.0.4 eq smtp</w:t>
      </w:r>
      <w:r>
        <w:br/>
      </w:r>
      <w:r>
        <w:t xml:space="preserve">permit tcp any host 10.128.0.4 eq pop3</w:t>
      </w:r>
    </w:p>
    <w:p>
      <w:pPr>
        <w:pStyle w:val="BodyText"/>
      </w:pPr>
      <w:r>
        <w:t xml:space="preserve">Данные правила разрешают всем пользователям сети отправку и получение почты по протоколам SMTP и POP3.</w:t>
      </w:r>
    </w:p>
    <w:p>
      <w:pPr>
        <w:pStyle w:val="CaptionedFigure"/>
      </w:pPr>
      <w:bookmarkStart w:id="78" w:name="fig:016"/>
      <w:r>
        <w:drawing>
          <wp:inline>
            <wp:extent cx="5048410" cy="1475334"/>
            <wp:effectExtent b="0" l="0" r="0" t="0"/>
            <wp:docPr descr="Рис. 12: Настройка доступа к почтовому серверу" title="" id="76" name="Picture"/>
            <a:graphic>
              <a:graphicData uri="http://schemas.openxmlformats.org/drawingml/2006/picture">
                <pic:pic>
                  <pic:nvPicPr>
                    <pic:cNvPr descr="Screenshot_1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10" cy="1475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12: Настройка доступа к почтовому серверу</w:t>
      </w:r>
    </w:p>
    <w:bookmarkEnd w:id="79"/>
    <w:bookmarkStart w:id="83" w:name="настройка-доступа-к-dns-серверу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Настройка доступа к DNS-серверу</w:t>
      </w:r>
    </w:p>
    <w:p>
      <w:pPr>
        <w:pStyle w:val="FirstParagraph"/>
      </w:pPr>
      <w:r>
        <w:t xml:space="preserve">Для обеспечения разрешения доменных имён был настроен доступ к DNS-серверу.</w:t>
      </w:r>
    </w:p>
    <w:p>
      <w:pPr>
        <w:pStyle w:val="BodyText"/>
      </w:pPr>
      <w:r>
        <w:t xml:space="preserve">ip access-list extended servers-out</w:t>
      </w:r>
      <w:r>
        <w:br/>
      </w:r>
      <w:r>
        <w:t xml:space="preserve">remark dns</w:t>
      </w:r>
      <w:r>
        <w:br/>
      </w:r>
      <w:r>
        <w:t xml:space="preserve">permit udp 10.128.0.0 0.0.255.255 host 10.128.0.5 eq 53</w:t>
      </w:r>
    </w:p>
    <w:p>
      <w:pPr>
        <w:pStyle w:val="BodyText"/>
      </w:pPr>
      <w:r>
        <w:t xml:space="preserve">Данное правило разрешает всем узлам внутренней сети отправку DNS-запросов на сервер.</w:t>
      </w:r>
    </w:p>
    <w:p>
      <w:pPr>
        <w:pStyle w:val="CaptionedFigure"/>
      </w:pPr>
      <w:bookmarkStart w:id="82" w:name="fig:017"/>
      <w:r>
        <w:drawing>
          <wp:inline>
            <wp:extent cx="5048410" cy="1475334"/>
            <wp:effectExtent b="0" l="0" r="0" t="0"/>
            <wp:docPr descr="Рис. 13: Настройка доступа к DNS-серверу" title="" id="80" name="Picture"/>
            <a:graphic>
              <a:graphicData uri="http://schemas.openxmlformats.org/drawingml/2006/picture">
                <pic:pic>
                  <pic:nvPicPr>
                    <pic:cNvPr descr="Screenshot_1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10" cy="1475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13: Настройка доступа к DNS-серверу</w:t>
      </w:r>
    </w:p>
    <w:bookmarkEnd w:id="83"/>
    <w:bookmarkStart w:id="88" w:name="разрешение-icmp-запросов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Разрешение ICMP-запросов</w:t>
      </w:r>
    </w:p>
    <w:p>
      <w:pPr>
        <w:pStyle w:val="FirstParagraph"/>
      </w:pPr>
      <w:r>
        <w:t xml:space="preserve">В список контроля доступа было добавлено правило, разрешающее ICMP-запросы.</w:t>
      </w:r>
    </w:p>
    <w:p>
      <w:pPr>
        <w:pStyle w:val="BodyText"/>
      </w:pPr>
      <w:r>
        <w:t xml:space="preserve">ip access-list extended servers-out</w:t>
      </w:r>
      <w:r>
        <w:br/>
      </w:r>
      <w:r>
        <w:t xml:space="preserve">1 permit icmp any any</w:t>
      </w:r>
    </w:p>
    <w:p>
      <w:pPr>
        <w:pStyle w:val="BodyText"/>
      </w:pPr>
      <w:r>
        <w:t xml:space="preserve">Данное правило было размещено в начале списка, что обеспечивает возможность выполнения диагностики сети с помощью команды ping.</w:t>
      </w:r>
    </w:p>
    <w:p>
      <w:pPr>
        <w:pStyle w:val="BodyText"/>
      </w:pPr>
      <w:r>
        <w:t xml:space="preserve">Для проверки списка использовалась команда:</w:t>
      </w:r>
    </w:p>
    <w:p>
      <w:pPr>
        <w:pStyle w:val="BodyText"/>
      </w:pPr>
      <w:r>
        <w:t xml:space="preserve">show access-lists</w:t>
      </w:r>
    </w:p>
    <w:p>
      <w:pPr>
        <w:pStyle w:val="CaptionedFigure"/>
      </w:pPr>
      <w:bookmarkStart w:id="87" w:name="fig:018"/>
      <w:r>
        <w:drawing>
          <wp:inline>
            <wp:extent cx="5009989" cy="1475334"/>
            <wp:effectExtent b="0" l="0" r="0" t="0"/>
            <wp:docPr descr="Рис. 14: Проверка списка ACL" title="" id="85" name="Picture"/>
            <a:graphic>
              <a:graphicData uri="http://schemas.openxmlformats.org/drawingml/2006/picture">
                <pic:pic>
                  <pic:nvPicPr>
                    <pic:cNvPr descr="Screenshot_1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1475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14: Проверка списка ACL</w:t>
      </w:r>
    </w:p>
    <w:bookmarkEnd w:id="88"/>
    <w:bookmarkStart w:id="93" w:name="настройка-доступа-для-сети-other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Настройка доступа для сети Other</w:t>
      </w:r>
    </w:p>
    <w:p>
      <w:pPr>
        <w:pStyle w:val="FirstParagraph"/>
      </w:pPr>
      <w:r>
        <w:t xml:space="preserve">Для ограничения трафика из сети Other был создан отдельный список контроля доступа.</w:t>
      </w:r>
    </w:p>
    <w:p>
      <w:pPr>
        <w:pStyle w:val="BodyText"/>
      </w:pPr>
      <w:r>
        <w:t xml:space="preserve">ip access-list extended other-in</w:t>
      </w:r>
      <w:r>
        <w:br/>
      </w:r>
      <w:r>
        <w:t xml:space="preserve">remark admin</w:t>
      </w:r>
      <w:r>
        <w:br/>
      </w:r>
      <w:r>
        <w:t xml:space="preserve">permit ip host 10.128.6.200 any</w:t>
      </w:r>
      <w:r>
        <w:br/>
      </w:r>
      <w:r>
        <w:t xml:space="preserve">permit ip host 10.128.6.222 any</w:t>
      </w:r>
    </w:p>
    <w:p>
      <w:pPr>
        <w:pStyle w:val="BodyText"/>
      </w:pPr>
      <w:r>
        <w:t xml:space="preserve">exit</w:t>
      </w:r>
      <w:r>
        <w:br/>
      </w:r>
      <w:r>
        <w:t xml:space="preserve">interface f0/0.104</w:t>
      </w:r>
      <w:r>
        <w:br/>
      </w:r>
      <w:r>
        <w:t xml:space="preserve">ip access-group other-in in</w:t>
      </w:r>
    </w:p>
    <w:p>
      <w:pPr>
        <w:pStyle w:val="BodyText"/>
      </w:pPr>
      <w:r>
        <w:t xml:space="preserve">Данный список разрешает полный доступ только устройствам администратора, а остальной трафик ограничивается.</w:t>
      </w:r>
    </w:p>
    <w:p>
      <w:pPr>
        <w:pStyle w:val="CaptionedFigure"/>
      </w:pPr>
      <w:bookmarkStart w:id="92" w:name="fig:019"/>
      <w:r>
        <w:drawing>
          <wp:inline>
            <wp:extent cx="4925465" cy="1413862"/>
            <wp:effectExtent b="0" l="0" r="0" t="0"/>
            <wp:docPr descr="Рис. 15: Настройка ACL для сети Other" title="" id="90" name="Picture"/>
            <a:graphic>
              <a:graphicData uri="http://schemas.openxmlformats.org/drawingml/2006/picture">
                <pic:pic>
                  <pic:nvPicPr>
                    <pic:cNvPr descr="Screenshot_1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465" cy="141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15: Настройка ACL для сети Other</w:t>
      </w:r>
    </w:p>
    <w:bookmarkEnd w:id="93"/>
    <w:bookmarkStart w:id="97" w:name="X8d5063daa86c9472de09c03b4320f5b4427ac52"/>
    <w:p>
      <w:pPr>
        <w:pStyle w:val="Heading2"/>
      </w:pPr>
      <w:r>
        <w:rPr>
          <w:rStyle w:val="SectionNumber"/>
        </w:rPr>
        <w:t xml:space="preserve">2.15</w:t>
      </w:r>
      <w:r>
        <w:tab/>
      </w:r>
      <w:r>
        <w:t xml:space="preserve">Настройка доступа администратора к сети управления</w:t>
      </w:r>
    </w:p>
    <w:p>
      <w:pPr>
        <w:pStyle w:val="FirstParagraph"/>
      </w:pPr>
      <w:r>
        <w:t xml:space="preserve">Для обеспечения доступа администратора к сетевому оборудованию был создан отдельный список контроля доступа.</w:t>
      </w:r>
    </w:p>
    <w:p>
      <w:pPr>
        <w:pStyle w:val="BodyText"/>
      </w:pPr>
      <w:r>
        <w:t xml:space="preserve">ip access-list extended management-out</w:t>
      </w:r>
      <w:r>
        <w:br/>
      </w:r>
      <w:r>
        <w:t xml:space="preserve">remark admin</w:t>
      </w:r>
      <w:r>
        <w:br/>
      </w:r>
      <w:r>
        <w:t xml:space="preserve">permit ip host 10.128.6.200 10.128.1.0 0.0.0.255</w:t>
      </w:r>
      <w:r>
        <w:br/>
      </w:r>
      <w:r>
        <w:t xml:space="preserve">permit ip host 10.128.6.222 10.128.1.0 0.0.0.255</w:t>
      </w:r>
    </w:p>
    <w:p>
      <w:pPr>
        <w:pStyle w:val="BodyText"/>
      </w:pPr>
      <w:r>
        <w:t xml:space="preserve">exit</w:t>
      </w:r>
      <w:r>
        <w:br/>
      </w:r>
      <w:r>
        <w:t xml:space="preserve">interface f0/0.2</w:t>
      </w:r>
      <w:r>
        <w:br/>
      </w:r>
      <w:r>
        <w:t xml:space="preserve">ip access-group management-out out</w:t>
      </w:r>
    </w:p>
    <w:p>
      <w:pPr>
        <w:pStyle w:val="BodyText"/>
      </w:pPr>
      <w:r>
        <w:t xml:space="preserve">Данные правила разрешают устройствам администратора доступ к сети управления.</w:t>
      </w:r>
    </w:p>
    <w:p>
      <w:pPr>
        <w:pStyle w:val="CaptionedFigure"/>
      </w:pPr>
      <w:bookmarkStart w:id="96" w:name="fig:020"/>
      <w:r>
        <w:drawing>
          <wp:inline>
            <wp:extent cx="5009989" cy="1475334"/>
            <wp:effectExtent b="0" l="0" r="0" t="0"/>
            <wp:docPr descr="Рис. 16: Настройка доступа к сети управления" title="" id="94" name="Picture"/>
            <a:graphic>
              <a:graphicData uri="http://schemas.openxmlformats.org/drawingml/2006/picture">
                <pic:pic>
                  <pic:nvPicPr>
                    <pic:cNvPr descr="Screenshot_13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1475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16: Настройка доступа к сети управления</w:t>
      </w:r>
    </w:p>
    <w:bookmarkEnd w:id="97"/>
    <w:bookmarkStart w:id="106" w:name="проверка-работы-сервисов-сети"/>
    <w:p>
      <w:pPr>
        <w:pStyle w:val="Heading2"/>
      </w:pPr>
      <w:r>
        <w:rPr>
          <w:rStyle w:val="SectionNumber"/>
        </w:rPr>
        <w:t xml:space="preserve">2.16</w:t>
      </w:r>
      <w:r>
        <w:tab/>
      </w:r>
      <w:r>
        <w:t xml:space="preserve">Проверка работы сервисов сети</w:t>
      </w:r>
    </w:p>
    <w:p>
      <w:pPr>
        <w:pStyle w:val="FirstParagraph"/>
      </w:pPr>
      <w:r>
        <w:t xml:space="preserve">После завершения настройки была выполнена проверка доступности сетевых сервисов.</w:t>
      </w:r>
    </w:p>
    <w:p>
      <w:pPr>
        <w:pStyle w:val="BodyText"/>
      </w:pPr>
      <w:r>
        <w:t xml:space="preserve">Проверка DNS и ICMP показала успешную доступность серверов по IP-адресам и доменным именам.</w:t>
      </w:r>
    </w:p>
    <w:p>
      <w:pPr>
        <w:pStyle w:val="CaptionedFigure"/>
      </w:pPr>
      <w:bookmarkStart w:id="101" w:name="fig:021"/>
      <w:r>
        <w:drawing>
          <wp:inline>
            <wp:extent cx="5334000" cy="2701143"/>
            <wp:effectExtent b="0" l="0" r="0" t="0"/>
            <wp:docPr descr="Рис. 17: Проверка доступности сети" title="" id="99" name="Picture"/>
            <a:graphic>
              <a:graphicData uri="http://schemas.openxmlformats.org/drawingml/2006/picture">
                <pic:pic>
                  <pic:nvPicPr>
                    <pic:cNvPr descr="Screenshot_1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1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pStyle w:val="ImageCaption"/>
      </w:pPr>
      <w:r>
        <w:t xml:space="preserve">Рис. 17: Проверка доступности сети</w:t>
      </w:r>
    </w:p>
    <w:p>
      <w:pPr>
        <w:pStyle w:val="BodyText"/>
      </w:pPr>
      <w:r>
        <w:t xml:space="preserve">Проверка работы web-сервера по доменному имени также прошла успешно.</w:t>
      </w:r>
    </w:p>
    <w:p>
      <w:pPr>
        <w:pStyle w:val="CaptionedFigure"/>
      </w:pPr>
      <w:bookmarkStart w:id="105" w:name="fig:022"/>
      <w:r>
        <w:drawing>
          <wp:inline>
            <wp:extent cx="4710312" cy="2658675"/>
            <wp:effectExtent b="0" l="0" r="0" t="0"/>
            <wp:docPr descr="Рис. 18: Проверка web-доступа по имени" title="" id="103" name="Picture"/>
            <a:graphic>
              <a:graphicData uri="http://schemas.openxmlformats.org/drawingml/2006/picture">
                <pic:pic>
                  <pic:nvPicPr>
                    <pic:cNvPr descr="Screenshot_1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312" cy="265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Рис. 18: Проверка web-доступа по имени</w:t>
      </w:r>
    </w:p>
    <w:bookmarkEnd w:id="106"/>
    <w:bookmarkStart w:id="111" w:name="проверка-работы-почтового-сервиса"/>
    <w:p>
      <w:pPr>
        <w:pStyle w:val="Heading2"/>
      </w:pPr>
      <w:r>
        <w:rPr>
          <w:rStyle w:val="SectionNumber"/>
        </w:rPr>
        <w:t xml:space="preserve">2.17</w:t>
      </w:r>
      <w:r>
        <w:tab/>
      </w:r>
      <w:r>
        <w:t xml:space="preserve">Проверка работы почтового сервиса</w:t>
      </w:r>
    </w:p>
    <w:p>
      <w:pPr>
        <w:pStyle w:val="FirstParagraph"/>
      </w:pPr>
      <w:r>
        <w:t xml:space="preserve">Была выполнена проверка отправки и получения электронной почты между клиентами.</w:t>
      </w:r>
    </w:p>
    <w:p>
      <w:pPr>
        <w:pStyle w:val="BodyText"/>
      </w:pPr>
      <w:r>
        <w:t xml:space="preserve">Сообщение было успешно отправлено и получено, что подтверждает корректную работу SMTP и POP3.</w:t>
      </w:r>
    </w:p>
    <w:p>
      <w:pPr>
        <w:pStyle w:val="CaptionedFigure"/>
      </w:pPr>
      <w:bookmarkStart w:id="110" w:name="fig:023"/>
      <w:r>
        <w:drawing>
          <wp:inline>
            <wp:extent cx="5325035" cy="3150453"/>
            <wp:effectExtent b="0" l="0" r="0" t="0"/>
            <wp:docPr descr="Рис. 19: Проверка почтового сервиса" title="" id="108" name="Picture"/>
            <a:graphic>
              <a:graphicData uri="http://schemas.openxmlformats.org/drawingml/2006/picture">
                <pic:pic>
                  <pic:nvPicPr>
                    <pic:cNvPr descr="Screenshot_16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035" cy="3150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0"/>
    </w:p>
    <w:p>
      <w:pPr>
        <w:pStyle w:val="ImageCaption"/>
      </w:pPr>
      <w:r>
        <w:t xml:space="preserve">Рис. 19: Проверка почтового сервиса</w:t>
      </w:r>
    </w:p>
    <w:bookmarkEnd w:id="111"/>
    <w:bookmarkStart w:id="116" w:name="X42e652d02a1dbe61ec2229a7d055cc2de17d578"/>
    <w:p>
      <w:pPr>
        <w:pStyle w:val="Heading2"/>
      </w:pPr>
      <w:r>
        <w:rPr>
          <w:rStyle w:val="SectionNumber"/>
        </w:rPr>
        <w:t xml:space="preserve">2.18</w:t>
      </w:r>
      <w:r>
        <w:tab/>
      </w:r>
      <w:r>
        <w:t xml:space="preserve">Проверка удалённого доступа администратора</w:t>
      </w:r>
    </w:p>
    <w:p>
      <w:pPr>
        <w:pStyle w:val="FirstParagraph"/>
      </w:pPr>
      <w:r>
        <w:t xml:space="preserve">С ноутбука администратора была выполнена проверка подключения к сетевым устройствам по протоколу SSH.</w:t>
      </w:r>
    </w:p>
    <w:p>
      <w:pPr>
        <w:pStyle w:val="BodyText"/>
      </w:pPr>
      <w:r>
        <w:t xml:space="preserve">Подключение к маршрутизатору и коммутатору прошло успешно, что подтверждает корректную настройку доступа к сети управления.</w:t>
      </w:r>
    </w:p>
    <w:p>
      <w:pPr>
        <w:pStyle w:val="CaptionedFigure"/>
      </w:pPr>
      <w:bookmarkStart w:id="115" w:name="fig:024"/>
      <w:r>
        <w:drawing>
          <wp:inline>
            <wp:extent cx="4548947" cy="3811280"/>
            <wp:effectExtent b="0" l="0" r="0" t="0"/>
            <wp:docPr descr="Рис. 20: Проверка SSH-доступа" title="" id="113" name="Picture"/>
            <a:graphic>
              <a:graphicData uri="http://schemas.openxmlformats.org/drawingml/2006/picture">
                <pic:pic>
                  <pic:nvPicPr>
                    <pic:cNvPr descr="Screenshot_18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947" cy="381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</w:p>
    <w:p>
      <w:pPr>
        <w:pStyle w:val="ImageCaption"/>
      </w:pPr>
      <w:r>
        <w:t xml:space="preserve">Рис. 20: Проверка SSH-доступа</w:t>
      </w:r>
    </w:p>
    <w:bookmarkEnd w:id="116"/>
    <w:bookmarkEnd w:id="117"/>
    <w:bookmarkStart w:id="120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118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работы была выполнена настройка списков контроля доступа (ACL) на маршрутизаторе в Cisco Packet Tracer. Были реализованы правила ограничения и разрешения трафика для различных сетевых сервисов, включая web, FTP, почтовый и DNS-серверы.</w:t>
      </w:r>
    </w:p>
    <w:p>
      <w:pPr>
        <w:pStyle w:val="BodyText"/>
      </w:pPr>
      <w:r>
        <w:t xml:space="preserve">Также был настроен отдельный доступ для администратора сети, позволяющий выполнять расширенные действия, такие как управление устройствами и подключение по протоколам Telnet, FTP и SSH. Дополнительно были реализованы ограничения для пользовательских сегментов сети и проверена корректность работы всех настроенных правил.</w:t>
      </w:r>
    </w:p>
    <w:bookmarkEnd w:id="118"/>
    <w:bookmarkStart w:id="119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 задать действие правила для конкретного протокола?</w:t>
      </w:r>
      <w:r>
        <w:br/>
      </w:r>
      <w:r>
        <w:t xml:space="preserve">Действие правила для конкретного протокола задаётся при создании записи в списке контроля доступа с указанием типа протокола. Например: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permit tcp any host 10.128.0.2 eq 80</w:t>
      </w:r>
      <w:r>
        <w:t xml:space="preserve"> </w:t>
      </w:r>
      <w:r>
        <w:t xml:space="preserve">— разрешает TCP-трафик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permit udp any host 10.128.0.5 eq 53</w:t>
      </w:r>
      <w:r>
        <w:t xml:space="preserve"> </w:t>
      </w:r>
      <w:r>
        <w:t xml:space="preserve">— разрешает UDP-трафик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permit icmp any any</w:t>
      </w:r>
      <w:r>
        <w:t xml:space="preserve"> </w:t>
      </w:r>
      <w:r>
        <w:t xml:space="preserve">— разрешает ICMP-запросы</w:t>
      </w:r>
    </w:p>
    <w:p>
      <w:pPr>
        <w:pStyle w:val="FirstParagraph"/>
      </w:pPr>
      <w:r>
        <w:t xml:space="preserve">Таким образом, нужный протокол указывается непосредственно в правиле ACL.</w:t>
      </w:r>
    </w:p>
    <w:p>
      <w:pPr>
        <w:pStyle w:val="BodyText"/>
      </w:pPr>
      <w:r>
        <w:rPr>
          <w:bCs/>
          <w:b/>
        </w:rPr>
        <w:t xml:space="preserve">2. Как задать действие правила сразу для нескольких портов?</w:t>
      </w:r>
      <w:r>
        <w:br/>
      </w:r>
      <w:r>
        <w:t xml:space="preserve">Для задания диапазона портов используется ключевое слово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. Например: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permit tcp any host 10.128.0.3 range 20 21</w:t>
      </w:r>
      <w:r>
        <w:t xml:space="preserve"> </w:t>
      </w:r>
      <w:r>
        <w:t xml:space="preserve">— разрешает доступ сразу к нескольким портам</w:t>
      </w:r>
    </w:p>
    <w:p>
      <w:pPr>
        <w:pStyle w:val="FirstParagraph"/>
      </w:pPr>
      <w:r>
        <w:t xml:space="preserve">Также можно использовать несколько отдельных правил для разных портов, если требуется более точечная настройка.</w:t>
      </w:r>
    </w:p>
    <w:p>
      <w:pPr>
        <w:pStyle w:val="BodyText"/>
      </w:pPr>
      <w:r>
        <w:rPr>
          <w:bCs/>
          <w:b/>
        </w:rPr>
        <w:t xml:space="preserve">3. Как узнать номер правила в списке прав доступа?</w:t>
      </w:r>
      <w:r>
        <w:br/>
      </w:r>
      <w:r>
        <w:t xml:space="preserve">Номер правила можно узнать с помощью команды: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show access-lists</w:t>
      </w:r>
    </w:p>
    <w:p>
      <w:pPr>
        <w:pStyle w:val="FirstParagraph"/>
      </w:pPr>
      <w:r>
        <w:t xml:space="preserve">В выводе команды каждому правилу присваивается порядковый номер, который отображается в начале строки.</w:t>
      </w:r>
    </w:p>
    <w:p>
      <w:pPr>
        <w:pStyle w:val="BodyText"/>
      </w:pPr>
      <w:r>
        <w:rPr>
          <w:bCs/>
          <w:b/>
        </w:rPr>
        <w:t xml:space="preserve">4. Каким образом можно изменить порядок применения правил в списке контроля доступа?</w:t>
      </w:r>
      <w:r>
        <w:br/>
      </w:r>
      <w:r>
        <w:t xml:space="preserve">Порядок применения правил можно изменить, явно задав номер строки при добавлении правила. Например: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1 permit icmp any any</w:t>
      </w:r>
    </w:p>
    <w:p>
      <w:pPr>
        <w:pStyle w:val="FirstParagraph"/>
      </w:pPr>
      <w:r>
        <w:t xml:space="preserve">В этом случае правило будет помещено в начало списка. Также можно удалить правило и добавить его заново с нужным номером, чтобы изменить порядок выполнения ACL.</w:t>
      </w:r>
    </w:p>
    <w:bookmarkEnd w:id="119"/>
    <w:bookmarkEnd w:id="1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9" Target="media/rId89.png" /><Relationship Type="http://schemas.openxmlformats.org/officeDocument/2006/relationships/image" Id="rId84" Target="media/rId84.png" /><Relationship Type="http://schemas.openxmlformats.org/officeDocument/2006/relationships/image" Id="rId102" Target="media/rId102.png" /><Relationship Type="http://schemas.openxmlformats.org/officeDocument/2006/relationships/image" Id="rId98" Target="media/rId98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Авдадаев Джамал Геланиевич</dc:creator>
  <dc:language>ru-RU</dc:language>
  <cp:keywords/>
  <dcterms:created xsi:type="dcterms:W3CDTF">2026-04-14T09:30:47Z</dcterms:created>
  <dcterms:modified xsi:type="dcterms:W3CDTF">2026-04-14T09:30:47Z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списков управления доступом (ACL)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