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FBA8C" w14:textId="1609CDE0" w:rsidR="00440E75" w:rsidRPr="00C75786" w:rsidRDefault="00440E75" w:rsidP="002F07F3">
      <w:pPr>
        <w:pStyle w:val="Title"/>
      </w:pPr>
    </w:p>
    <w:p w14:paraId="4B24839F" w14:textId="3552E1B4" w:rsidR="00440E75" w:rsidRPr="00C75786" w:rsidRDefault="00440E75" w:rsidP="00C75786">
      <w:pPr>
        <w:spacing w:line="240" w:lineRule="auto"/>
        <w:rPr>
          <w:rFonts w:asciiTheme="majorHAnsi" w:hAnsiTheme="majorHAnsi" w:cstheme="majorHAnsi"/>
          <w:sz w:val="72"/>
          <w:szCs w:val="72"/>
        </w:rPr>
      </w:pPr>
      <w:bookmarkStart w:id="0" w:name="front_ministry"/>
      <w:bookmarkEnd w:id="0"/>
    </w:p>
    <w:p w14:paraId="7E7BF1FE" w14:textId="7498B52B" w:rsidR="00C75786" w:rsidRPr="00C75786" w:rsidRDefault="00C75786" w:rsidP="00C75786">
      <w:pPr>
        <w:spacing w:line="240" w:lineRule="auto"/>
        <w:jc w:val="center"/>
        <w:rPr>
          <w:rFonts w:asciiTheme="majorHAnsi" w:hAnsiTheme="majorHAnsi" w:cstheme="majorHAnsi"/>
          <w:sz w:val="72"/>
          <w:szCs w:val="72"/>
        </w:rPr>
      </w:pPr>
      <w:r w:rsidRPr="00C75786">
        <w:rPr>
          <w:rFonts w:asciiTheme="majorHAnsi" w:hAnsiTheme="majorHAnsi" w:cstheme="majorHAnsi"/>
          <w:sz w:val="72"/>
          <w:szCs w:val="72"/>
          <w:highlight w:val="yellow"/>
        </w:rPr>
        <w:t>[Insert Organization Name]</w:t>
      </w:r>
    </w:p>
    <w:p w14:paraId="52DA40DA" w14:textId="73FFA591" w:rsidR="00440E75" w:rsidRPr="00C75786" w:rsidRDefault="00C75786" w:rsidP="00C75786">
      <w:pPr>
        <w:spacing w:line="240" w:lineRule="auto"/>
        <w:jc w:val="center"/>
        <w:rPr>
          <w:rFonts w:asciiTheme="majorHAnsi" w:hAnsiTheme="majorHAnsi" w:cstheme="majorHAnsi"/>
          <w:sz w:val="72"/>
          <w:szCs w:val="72"/>
        </w:rPr>
      </w:pPr>
      <w:r w:rsidRPr="00C75786">
        <w:rPr>
          <w:rFonts w:asciiTheme="majorHAnsi" w:hAnsiTheme="majorHAnsi" w:cstheme="majorHAnsi"/>
          <w:sz w:val="72"/>
          <w:szCs w:val="72"/>
        </w:rPr>
        <w:t>Digital Asset Catalogue</w:t>
      </w:r>
    </w:p>
    <w:p w14:paraId="367DAEAD" w14:textId="77777777" w:rsidR="001D78AA" w:rsidRPr="00C75786" w:rsidRDefault="001D78AA" w:rsidP="001D78AA">
      <w:pPr>
        <w:pStyle w:val="NoSpacing"/>
        <w:ind w:right="4"/>
        <w:rPr>
          <w:color w:val="0426CE"/>
          <w:sz w:val="18"/>
          <w:szCs w:val="18"/>
        </w:rPr>
      </w:pPr>
    </w:p>
    <w:p w14:paraId="1F00EF63" w14:textId="77777777" w:rsidR="001D78AA" w:rsidRPr="00C75786" w:rsidRDefault="001D78AA" w:rsidP="001D78AA">
      <w:pPr>
        <w:pStyle w:val="NoSpacing"/>
        <w:ind w:right="4"/>
        <w:rPr>
          <w:color w:val="0426CE"/>
          <w:sz w:val="18"/>
          <w:szCs w:val="18"/>
        </w:rPr>
      </w:pPr>
    </w:p>
    <w:p w14:paraId="64A02157" w14:textId="77777777" w:rsidR="001D78AA" w:rsidRPr="00C75786" w:rsidRDefault="001D78AA" w:rsidP="001D78AA">
      <w:pPr>
        <w:pStyle w:val="NoSpacing"/>
        <w:ind w:right="4"/>
        <w:rPr>
          <w:color w:val="0426CE"/>
          <w:sz w:val="18"/>
          <w:szCs w:val="18"/>
        </w:rPr>
      </w:pPr>
    </w:p>
    <w:p w14:paraId="2761FAA8" w14:textId="77777777" w:rsidR="001D78AA" w:rsidRPr="00C75786" w:rsidRDefault="001D78AA" w:rsidP="001D78AA">
      <w:pPr>
        <w:pStyle w:val="NoSpacing"/>
        <w:ind w:right="4"/>
        <w:rPr>
          <w:color w:val="0426CE"/>
          <w:sz w:val="18"/>
          <w:szCs w:val="18"/>
        </w:rPr>
      </w:pPr>
    </w:p>
    <w:p w14:paraId="607961B0" w14:textId="77777777" w:rsidR="001D78AA" w:rsidRPr="00C75786" w:rsidRDefault="001D78AA" w:rsidP="001D78AA">
      <w:pPr>
        <w:pStyle w:val="NoSpacing"/>
        <w:ind w:right="4"/>
        <w:rPr>
          <w:color w:val="0426CE"/>
          <w:sz w:val="18"/>
          <w:szCs w:val="18"/>
        </w:rPr>
      </w:pPr>
    </w:p>
    <w:p w14:paraId="07F26923" w14:textId="77777777" w:rsidR="001D78AA" w:rsidRPr="00C75786" w:rsidRDefault="001D78AA" w:rsidP="001D78AA">
      <w:pPr>
        <w:pStyle w:val="NoSpacing"/>
        <w:ind w:right="4"/>
        <w:rPr>
          <w:color w:val="0426CE"/>
          <w:sz w:val="18"/>
          <w:szCs w:val="18"/>
        </w:rPr>
      </w:pPr>
    </w:p>
    <w:p w14:paraId="28752C6B" w14:textId="77777777" w:rsidR="001D78AA" w:rsidRPr="00C75786" w:rsidRDefault="001D78AA" w:rsidP="001D78AA">
      <w:pPr>
        <w:pStyle w:val="NoSpacing"/>
        <w:ind w:right="4"/>
        <w:rPr>
          <w:color w:val="0426CE"/>
          <w:sz w:val="18"/>
          <w:szCs w:val="18"/>
        </w:rPr>
      </w:pPr>
    </w:p>
    <w:p w14:paraId="57B93D45" w14:textId="77777777" w:rsidR="001D78AA" w:rsidRPr="00C75786" w:rsidRDefault="001D78AA" w:rsidP="001D78AA">
      <w:pPr>
        <w:pStyle w:val="NoSpacing"/>
        <w:ind w:right="4"/>
        <w:rPr>
          <w:color w:val="0426CE"/>
          <w:sz w:val="18"/>
          <w:szCs w:val="18"/>
        </w:rPr>
      </w:pPr>
    </w:p>
    <w:p w14:paraId="0C6C05F8" w14:textId="77777777" w:rsidR="001D78AA" w:rsidRPr="00C75786" w:rsidRDefault="001D78AA" w:rsidP="001D78AA">
      <w:pPr>
        <w:pStyle w:val="NoSpacing"/>
        <w:ind w:right="4"/>
        <w:rPr>
          <w:color w:val="0426CE"/>
          <w:sz w:val="18"/>
          <w:szCs w:val="18"/>
        </w:rPr>
      </w:pPr>
    </w:p>
    <w:p w14:paraId="2015D720" w14:textId="77777777" w:rsidR="001D78AA" w:rsidRPr="00C75786" w:rsidRDefault="001D78AA" w:rsidP="001D78AA">
      <w:pPr>
        <w:pStyle w:val="NoSpacing"/>
        <w:ind w:right="4"/>
        <w:rPr>
          <w:color w:val="0426CE"/>
          <w:sz w:val="18"/>
          <w:szCs w:val="18"/>
        </w:rPr>
      </w:pPr>
    </w:p>
    <w:p w14:paraId="45545007" w14:textId="77777777" w:rsidR="001D78AA" w:rsidRPr="00C75786" w:rsidRDefault="001D78AA" w:rsidP="001D78AA">
      <w:pPr>
        <w:pStyle w:val="NoSpacing"/>
        <w:ind w:right="4"/>
        <w:rPr>
          <w:color w:val="0426CE"/>
          <w:sz w:val="18"/>
          <w:szCs w:val="18"/>
        </w:rPr>
      </w:pPr>
    </w:p>
    <w:p w14:paraId="5E6960E8" w14:textId="77777777" w:rsidR="001D78AA" w:rsidRPr="00C75786" w:rsidRDefault="001D78AA" w:rsidP="001D78AA">
      <w:pPr>
        <w:pStyle w:val="NoSpacing"/>
        <w:ind w:right="4"/>
        <w:rPr>
          <w:color w:val="0426CE"/>
          <w:sz w:val="18"/>
          <w:szCs w:val="18"/>
        </w:rPr>
      </w:pPr>
    </w:p>
    <w:p w14:paraId="1CF7B433" w14:textId="77777777" w:rsidR="001D78AA" w:rsidRPr="00C75786" w:rsidRDefault="001D78AA" w:rsidP="001D78AA">
      <w:pPr>
        <w:pStyle w:val="NoSpacing"/>
        <w:ind w:right="4"/>
        <w:rPr>
          <w:color w:val="0426CE"/>
          <w:sz w:val="18"/>
          <w:szCs w:val="18"/>
        </w:rPr>
      </w:pPr>
    </w:p>
    <w:p w14:paraId="61BE9A13" w14:textId="77777777" w:rsidR="001D78AA" w:rsidRPr="00C75786" w:rsidRDefault="001D78AA" w:rsidP="001D78AA">
      <w:pPr>
        <w:pStyle w:val="NoSpacing"/>
        <w:ind w:right="4"/>
        <w:rPr>
          <w:color w:val="0426CE"/>
          <w:sz w:val="18"/>
          <w:szCs w:val="18"/>
        </w:rPr>
      </w:pPr>
    </w:p>
    <w:p w14:paraId="24C0CF3C" w14:textId="77777777" w:rsidR="001D78AA" w:rsidRPr="00C75786" w:rsidRDefault="001D78AA" w:rsidP="001D78AA">
      <w:pPr>
        <w:pStyle w:val="NoSpacing"/>
        <w:ind w:right="4"/>
        <w:rPr>
          <w:color w:val="0426CE"/>
          <w:sz w:val="18"/>
          <w:szCs w:val="18"/>
        </w:rPr>
      </w:pPr>
    </w:p>
    <w:p w14:paraId="52B2DDBA" w14:textId="77777777" w:rsidR="001D78AA" w:rsidRPr="00C75786" w:rsidRDefault="001D78AA" w:rsidP="001D78AA">
      <w:pPr>
        <w:pStyle w:val="NoSpacing"/>
        <w:ind w:right="4"/>
        <w:rPr>
          <w:color w:val="0426CE"/>
          <w:sz w:val="18"/>
          <w:szCs w:val="18"/>
        </w:rPr>
      </w:pPr>
    </w:p>
    <w:p w14:paraId="62A2EB91" w14:textId="77777777" w:rsidR="001D78AA" w:rsidRPr="00C75786" w:rsidRDefault="001D78AA" w:rsidP="001D78AA">
      <w:pPr>
        <w:pStyle w:val="NoSpacing"/>
        <w:ind w:right="4"/>
        <w:rPr>
          <w:color w:val="0426CE"/>
          <w:sz w:val="18"/>
          <w:szCs w:val="18"/>
        </w:rPr>
      </w:pPr>
    </w:p>
    <w:p w14:paraId="27AA39C6" w14:textId="77777777" w:rsidR="001D78AA" w:rsidRPr="00C75786" w:rsidRDefault="001D78AA" w:rsidP="001D78AA">
      <w:pPr>
        <w:pStyle w:val="NoSpacing"/>
        <w:ind w:right="4"/>
        <w:rPr>
          <w:color w:val="0426CE"/>
          <w:sz w:val="18"/>
          <w:szCs w:val="18"/>
        </w:rPr>
      </w:pPr>
    </w:p>
    <w:p w14:paraId="1D08B7ED" w14:textId="77777777" w:rsidR="001D78AA" w:rsidRPr="00C75786" w:rsidRDefault="001D78AA" w:rsidP="001D78AA">
      <w:pPr>
        <w:pStyle w:val="NoSpacing"/>
        <w:ind w:right="4"/>
        <w:rPr>
          <w:color w:val="0426CE"/>
          <w:sz w:val="18"/>
          <w:szCs w:val="18"/>
        </w:rPr>
      </w:pPr>
    </w:p>
    <w:p w14:paraId="6C2D303F" w14:textId="77777777" w:rsidR="001D78AA" w:rsidRPr="00C75786" w:rsidRDefault="001D78AA" w:rsidP="001D78AA">
      <w:pPr>
        <w:pStyle w:val="NoSpacing"/>
        <w:ind w:right="4"/>
        <w:rPr>
          <w:color w:val="0426CE"/>
          <w:sz w:val="18"/>
          <w:szCs w:val="18"/>
        </w:rPr>
      </w:pPr>
    </w:p>
    <w:p w14:paraId="619A901A" w14:textId="77777777" w:rsidR="001D78AA" w:rsidRPr="00C75786" w:rsidRDefault="001D78AA" w:rsidP="001D78AA">
      <w:pPr>
        <w:pStyle w:val="NoSpacing"/>
        <w:ind w:right="4"/>
        <w:rPr>
          <w:color w:val="0426CE"/>
          <w:sz w:val="18"/>
          <w:szCs w:val="18"/>
        </w:rPr>
      </w:pPr>
    </w:p>
    <w:p w14:paraId="1ED2AB6C" w14:textId="77777777" w:rsidR="001D78AA" w:rsidRPr="00C75786" w:rsidRDefault="001D78AA" w:rsidP="001D78AA">
      <w:pPr>
        <w:pStyle w:val="NoSpacing"/>
        <w:ind w:right="4"/>
        <w:rPr>
          <w:color w:val="0426CE"/>
          <w:sz w:val="18"/>
          <w:szCs w:val="18"/>
        </w:rPr>
      </w:pPr>
    </w:p>
    <w:p w14:paraId="1085CD06" w14:textId="77777777" w:rsidR="001D78AA" w:rsidRPr="00C75786" w:rsidRDefault="001D78AA" w:rsidP="001D78AA">
      <w:pPr>
        <w:pStyle w:val="NoSpacing"/>
        <w:ind w:right="4"/>
        <w:rPr>
          <w:color w:val="0426CE"/>
          <w:sz w:val="18"/>
          <w:szCs w:val="18"/>
        </w:rPr>
      </w:pPr>
    </w:p>
    <w:p w14:paraId="2A4BA096" w14:textId="77777777" w:rsidR="001D78AA" w:rsidRPr="00C75786" w:rsidRDefault="001D78AA" w:rsidP="001D78AA">
      <w:pPr>
        <w:pStyle w:val="NoSpacing"/>
        <w:ind w:right="4"/>
        <w:rPr>
          <w:color w:val="0426CE"/>
          <w:sz w:val="18"/>
          <w:szCs w:val="18"/>
        </w:rPr>
      </w:pPr>
    </w:p>
    <w:p w14:paraId="1CC89681" w14:textId="77777777" w:rsidR="001D78AA" w:rsidRPr="00C75786" w:rsidRDefault="001D78AA" w:rsidP="001D78AA">
      <w:pPr>
        <w:pStyle w:val="NoSpacing"/>
        <w:ind w:right="4"/>
        <w:rPr>
          <w:color w:val="0426CE"/>
          <w:sz w:val="18"/>
          <w:szCs w:val="18"/>
        </w:rPr>
      </w:pPr>
    </w:p>
    <w:p w14:paraId="560DD0E4" w14:textId="77777777" w:rsidR="001D78AA" w:rsidRPr="00C75786" w:rsidRDefault="001D78AA" w:rsidP="001D78AA">
      <w:pPr>
        <w:pStyle w:val="NoSpacing"/>
        <w:ind w:right="4"/>
        <w:rPr>
          <w:color w:val="0426CE"/>
          <w:sz w:val="18"/>
          <w:szCs w:val="18"/>
        </w:rPr>
      </w:pPr>
    </w:p>
    <w:p w14:paraId="6A1B6BB4" w14:textId="77777777" w:rsidR="001D78AA" w:rsidRPr="00C75786" w:rsidRDefault="001D78AA" w:rsidP="001D78AA">
      <w:pPr>
        <w:pStyle w:val="NoSpacing"/>
        <w:ind w:right="4"/>
        <w:rPr>
          <w:color w:val="0426CE"/>
          <w:sz w:val="18"/>
          <w:szCs w:val="18"/>
        </w:rPr>
      </w:pPr>
    </w:p>
    <w:p w14:paraId="47E62AC1" w14:textId="77777777" w:rsidR="001D78AA" w:rsidRPr="00C75786" w:rsidRDefault="001D78AA" w:rsidP="001D78AA">
      <w:pPr>
        <w:pStyle w:val="NoSpacing"/>
        <w:ind w:right="4"/>
        <w:rPr>
          <w:color w:val="0426CE"/>
          <w:sz w:val="18"/>
          <w:szCs w:val="18"/>
        </w:rPr>
      </w:pPr>
    </w:p>
    <w:p w14:paraId="660C8E03" w14:textId="77777777" w:rsidR="001D78AA" w:rsidRPr="00C75786" w:rsidRDefault="001D78AA" w:rsidP="001D78AA">
      <w:pPr>
        <w:pStyle w:val="NoSpacing"/>
        <w:ind w:right="4"/>
        <w:rPr>
          <w:color w:val="0426CE"/>
          <w:sz w:val="18"/>
          <w:szCs w:val="18"/>
        </w:rPr>
      </w:pPr>
    </w:p>
    <w:p w14:paraId="44B2D46F" w14:textId="77777777" w:rsidR="001D78AA" w:rsidRPr="00C75786" w:rsidRDefault="001D78AA" w:rsidP="001D78AA">
      <w:pPr>
        <w:pStyle w:val="NoSpacing"/>
        <w:ind w:right="4"/>
        <w:rPr>
          <w:color w:val="0426CE"/>
          <w:sz w:val="18"/>
          <w:szCs w:val="18"/>
        </w:rPr>
      </w:pPr>
    </w:p>
    <w:p w14:paraId="7A84C140" w14:textId="77777777" w:rsidR="001D78AA" w:rsidRPr="00C75786" w:rsidRDefault="001D78AA" w:rsidP="001D78AA">
      <w:pPr>
        <w:pStyle w:val="NoSpacing"/>
        <w:ind w:right="4"/>
        <w:rPr>
          <w:color w:val="0426CE"/>
          <w:sz w:val="18"/>
          <w:szCs w:val="18"/>
        </w:rPr>
      </w:pPr>
    </w:p>
    <w:p w14:paraId="007597E4" w14:textId="0C94E473" w:rsidR="001D78AA" w:rsidRPr="00C75786" w:rsidRDefault="001D78AA" w:rsidP="001D78AA">
      <w:pPr>
        <w:pStyle w:val="NoSpacing"/>
        <w:ind w:right="4"/>
        <w:rPr>
          <w:color w:val="0426CE"/>
          <w:sz w:val="18"/>
          <w:szCs w:val="18"/>
        </w:rPr>
      </w:pPr>
    </w:p>
    <w:p w14:paraId="5FE074FD" w14:textId="77777777" w:rsidR="001D78AA" w:rsidRPr="00C75786" w:rsidRDefault="001D78AA" w:rsidP="001D78AA">
      <w:pPr>
        <w:pStyle w:val="NoSpacing"/>
        <w:ind w:right="4"/>
        <w:rPr>
          <w:color w:val="0426CE"/>
          <w:sz w:val="18"/>
          <w:szCs w:val="18"/>
        </w:rPr>
      </w:pPr>
    </w:p>
    <w:p w14:paraId="46DBCBC2" w14:textId="77777777" w:rsidR="001D78AA" w:rsidRPr="00C75786" w:rsidRDefault="001D78AA" w:rsidP="001D78AA">
      <w:pPr>
        <w:pStyle w:val="NoSpacing"/>
        <w:ind w:right="4"/>
        <w:rPr>
          <w:color w:val="0426CE"/>
          <w:sz w:val="18"/>
          <w:szCs w:val="18"/>
        </w:rPr>
      </w:pPr>
    </w:p>
    <w:p w14:paraId="0E76D7FB" w14:textId="77777777" w:rsidR="001D78AA" w:rsidRPr="00C75786" w:rsidRDefault="001D78AA" w:rsidP="001D78AA">
      <w:pPr>
        <w:pStyle w:val="NoSpacing"/>
        <w:ind w:right="4"/>
        <w:rPr>
          <w:color w:val="0426CE"/>
          <w:sz w:val="18"/>
          <w:szCs w:val="18"/>
        </w:rPr>
      </w:pPr>
    </w:p>
    <w:p w14:paraId="768D7619" w14:textId="77777777" w:rsidR="001D78AA" w:rsidRPr="00C75786" w:rsidRDefault="001D78AA" w:rsidP="001D78AA">
      <w:pPr>
        <w:pStyle w:val="NoSpacing"/>
        <w:ind w:right="4"/>
        <w:rPr>
          <w:color w:val="0426CE"/>
          <w:sz w:val="18"/>
          <w:szCs w:val="18"/>
        </w:rPr>
      </w:pPr>
    </w:p>
    <w:p w14:paraId="6D2E76DB" w14:textId="77777777" w:rsidR="00C75786" w:rsidRPr="00C75786" w:rsidRDefault="00C75786" w:rsidP="001D78AA">
      <w:pPr>
        <w:spacing w:after="0" w:line="240" w:lineRule="auto"/>
        <w:rPr>
          <w:b/>
          <w:bCs/>
          <w:color w:val="0426CE"/>
          <w:sz w:val="18"/>
          <w:szCs w:val="18"/>
        </w:rPr>
      </w:pPr>
      <w:r w:rsidRPr="00C75786">
        <w:rPr>
          <w:b/>
          <w:bCs/>
          <w:color w:val="0426CE"/>
          <w:sz w:val="18"/>
          <w:szCs w:val="18"/>
        </w:rPr>
        <w:t>Disclaimer</w:t>
      </w:r>
    </w:p>
    <w:p w14:paraId="339270EB" w14:textId="2231B875" w:rsidR="00F84DB4" w:rsidRPr="00C75786" w:rsidRDefault="00752794" w:rsidP="001D78AA">
      <w:pPr>
        <w:spacing w:after="0" w:line="240" w:lineRule="auto"/>
      </w:pPr>
      <w:r w:rsidRPr="00C26C9C">
        <w:rPr>
          <w:b/>
          <w:bCs/>
          <w:color w:val="0426CE"/>
        </w:rPr>
        <w:t xml:space="preserve">Instructions: </w:t>
      </w:r>
      <w:r w:rsidR="001D78AA" w:rsidRPr="00C75786">
        <w:rPr>
          <w:color w:val="0426CE"/>
        </w:rPr>
        <w:t>CyberSecure Canada has developed this template for your use in relation to certification requirements for the eLearning series. It provides guidance as to how information can be organized and documented for certification. CyberSecure Canada does not guarantee a successful certification from use of this template. Organizations are not obliged to use this template and may provide the certification requirement(s) in a documented format best suited for them.</w:t>
      </w:r>
      <w:r w:rsidR="001D78AA" w:rsidRPr="00C75786">
        <w:rPr>
          <w:rFonts w:ascii="Calibri" w:hAnsi="Calibri" w:cs="Calibri"/>
          <w:sz w:val="22"/>
          <w:szCs w:val="22"/>
          <w:lang w:eastAsia="en-CA"/>
        </w:rPr>
        <w:t xml:space="preserve"> </w:t>
      </w:r>
      <w:r w:rsidR="00C267B0" w:rsidRPr="00C75786">
        <w:br w:type="page"/>
      </w:r>
    </w:p>
    <w:p w14:paraId="2E28BEF5" w14:textId="77777777" w:rsidR="00C75786" w:rsidRPr="00C75786" w:rsidRDefault="00C75786" w:rsidP="00C75786">
      <w:pPr>
        <w:keepNext/>
        <w:keepLines/>
        <w:pBdr>
          <w:bottom w:val="single" w:sz="4" w:space="2" w:color="707070"/>
        </w:pBdr>
        <w:spacing w:before="360" w:after="120" w:line="240" w:lineRule="auto"/>
        <w:outlineLvl w:val="0"/>
        <w:rPr>
          <w:rFonts w:ascii="Calibri Light" w:eastAsia="Malgun Gothic" w:hAnsi="Calibri Light" w:cs="Times New Roman"/>
          <w:color w:val="262626"/>
          <w:sz w:val="40"/>
          <w:szCs w:val="40"/>
          <w:lang w:eastAsia="ko-KR"/>
        </w:rPr>
      </w:pPr>
      <w:bookmarkStart w:id="1" w:name="_Hlk77246507"/>
      <w:r w:rsidRPr="00C75786">
        <w:rPr>
          <w:rFonts w:ascii="Calibri Light" w:eastAsia="Malgun Gothic" w:hAnsi="Calibri Light" w:cs="Times New Roman"/>
          <w:color w:val="262626"/>
          <w:sz w:val="40"/>
          <w:szCs w:val="40"/>
          <w:lang w:eastAsia="ko-KR"/>
        </w:rPr>
        <w:lastRenderedPageBreak/>
        <w:t>Template Instructions</w:t>
      </w:r>
    </w:p>
    <w:p w14:paraId="2E7DBCB0" w14:textId="491AFF09" w:rsidR="00C51B82" w:rsidRPr="00C75786" w:rsidRDefault="00C75786" w:rsidP="00C51B82">
      <w:pPr>
        <w:rPr>
          <w:color w:val="0426CE"/>
        </w:rPr>
      </w:pPr>
      <w:r w:rsidRPr="00C26C9C">
        <w:rPr>
          <w:b/>
          <w:bCs/>
          <w:color w:val="0426CE"/>
        </w:rPr>
        <w:t xml:space="preserve">Instructions: </w:t>
      </w:r>
      <w:r w:rsidR="00C51B82" w:rsidRPr="00C75786">
        <w:rPr>
          <w:color w:val="0426CE"/>
        </w:rPr>
        <w:t>Instructions are provided in blue font within each section of this template</w:t>
      </w:r>
      <w:r w:rsidR="00632B5C" w:rsidRPr="00C75786">
        <w:rPr>
          <w:color w:val="0426CE"/>
        </w:rPr>
        <w:t xml:space="preserve">. </w:t>
      </w:r>
      <w:r w:rsidR="00C51B82" w:rsidRPr="00C75786">
        <w:rPr>
          <w:color w:val="0426CE"/>
        </w:rPr>
        <w:t xml:space="preserve">Upon completion of the template, </w:t>
      </w:r>
      <w:r w:rsidR="00632B5C" w:rsidRPr="00C75786">
        <w:rPr>
          <w:color w:val="0426CE"/>
        </w:rPr>
        <w:t xml:space="preserve">delete </w:t>
      </w:r>
      <w:r w:rsidR="00C51B82" w:rsidRPr="00C75786">
        <w:rPr>
          <w:color w:val="0426CE"/>
        </w:rPr>
        <w:t>the</w:t>
      </w:r>
      <w:r w:rsidR="00632B5C" w:rsidRPr="00C75786">
        <w:rPr>
          <w:color w:val="0426CE"/>
        </w:rPr>
        <w:t>se</w:t>
      </w:r>
      <w:r w:rsidR="00C51B82" w:rsidRPr="00C75786">
        <w:rPr>
          <w:color w:val="0426CE"/>
        </w:rPr>
        <w:t xml:space="preserve"> instructions.</w:t>
      </w:r>
    </w:p>
    <w:p w14:paraId="28BC78D1" w14:textId="1CC862B2" w:rsidR="00C51B82" w:rsidRPr="00C75786" w:rsidRDefault="00C51B82" w:rsidP="00C51B82">
      <w:pPr>
        <w:rPr>
          <w:color w:val="0426CE"/>
        </w:rPr>
      </w:pPr>
      <w:r w:rsidRPr="00C75786">
        <w:rPr>
          <w:color w:val="0426CE"/>
        </w:rPr>
        <w:t xml:space="preserve">It is recommended that users review the eLearning module for </w:t>
      </w:r>
      <w:r w:rsidRPr="00C75786">
        <w:rPr>
          <w:b/>
          <w:bCs/>
          <w:color w:val="0426CE"/>
        </w:rPr>
        <w:t>Introduction to Certification</w:t>
      </w:r>
      <w:r w:rsidRPr="00C75786">
        <w:rPr>
          <w:color w:val="0426CE"/>
        </w:rPr>
        <w:t xml:space="preserve"> and the completed example</w:t>
      </w:r>
      <w:r w:rsidRPr="00C75786">
        <w:rPr>
          <w:color w:val="FF0000"/>
        </w:rPr>
        <w:t xml:space="preserve"> </w:t>
      </w:r>
      <w:r w:rsidRPr="00C75786">
        <w:rPr>
          <w:color w:val="0426CE"/>
        </w:rPr>
        <w:t>of a Digital Catalogue.</w:t>
      </w:r>
    </w:p>
    <w:p w14:paraId="3617A55F" w14:textId="70002E35" w:rsidR="00805C26" w:rsidRPr="00C75786" w:rsidRDefault="008D188B" w:rsidP="008D188B">
      <w:pPr>
        <w:rPr>
          <w:color w:val="0426CE"/>
        </w:rPr>
      </w:pPr>
      <w:r w:rsidRPr="00C75786">
        <w:rPr>
          <w:color w:val="0426CE"/>
        </w:rPr>
        <w:t xml:space="preserve">This template </w:t>
      </w:r>
      <w:r w:rsidR="00056D18" w:rsidRPr="00C75786">
        <w:rPr>
          <w:color w:val="0426CE"/>
        </w:rPr>
        <w:t xml:space="preserve">is prepared </w:t>
      </w:r>
      <w:r w:rsidRPr="00C75786">
        <w:rPr>
          <w:color w:val="0426CE"/>
        </w:rPr>
        <w:t xml:space="preserve">for and by the CyberSecure Canada certification program </w:t>
      </w:r>
      <w:r w:rsidR="00056D18" w:rsidRPr="00C75786">
        <w:rPr>
          <w:color w:val="0426CE"/>
        </w:rPr>
        <w:t xml:space="preserve">to help organizations develop the various policies, documentation and inventories required to meet the certification requirements of CyberSecure Canada. </w:t>
      </w:r>
      <w:r w:rsidR="00C75786" w:rsidRPr="007565F9">
        <w:rPr>
          <w:b/>
          <w:bCs/>
          <w:color w:val="0426CE"/>
        </w:rPr>
        <w:t>Instructions end.</w:t>
      </w:r>
    </w:p>
    <w:p w14:paraId="5FF457B7" w14:textId="77777777" w:rsidR="00440E75" w:rsidRPr="00C75786" w:rsidRDefault="00440E75" w:rsidP="00C75786">
      <w:pPr>
        <w:keepNext/>
        <w:keepLines/>
        <w:pBdr>
          <w:bottom w:val="single" w:sz="4" w:space="2" w:color="707070"/>
        </w:pBdr>
        <w:spacing w:before="360" w:after="120" w:line="240" w:lineRule="auto"/>
        <w:outlineLvl w:val="0"/>
        <w:rPr>
          <w:rFonts w:ascii="Calibri Light" w:eastAsia="Malgun Gothic" w:hAnsi="Calibri Light" w:cs="Times New Roman"/>
          <w:color w:val="262626"/>
          <w:sz w:val="40"/>
          <w:szCs w:val="40"/>
          <w:lang w:eastAsia="ko-KR"/>
        </w:rPr>
      </w:pPr>
      <w:bookmarkStart w:id="2" w:name="_Hlk76996837"/>
      <w:bookmarkEnd w:id="1"/>
      <w:r w:rsidRPr="00C75786">
        <w:rPr>
          <w:rFonts w:ascii="Calibri Light" w:eastAsia="Malgun Gothic" w:hAnsi="Calibri Light" w:cs="Times New Roman"/>
          <w:color w:val="262626"/>
          <w:sz w:val="40"/>
          <w:szCs w:val="40"/>
          <w:lang w:eastAsia="ko-KR"/>
        </w:rPr>
        <w:t>Revision history</w:t>
      </w:r>
    </w:p>
    <w:p w14:paraId="461BC3A9" w14:textId="455AFF21" w:rsidR="00C51B82" w:rsidRPr="00C75786" w:rsidRDefault="00C75786" w:rsidP="00C51B82">
      <w:pPr>
        <w:rPr>
          <w:rFonts w:ascii="Calibri" w:eastAsia="Malgun Gothic" w:hAnsi="Calibri" w:cs="Times New Roman"/>
          <w:color w:val="0000FF"/>
        </w:rPr>
      </w:pPr>
      <w:bookmarkStart w:id="3" w:name="_Hlk77863605"/>
      <w:bookmarkEnd w:id="2"/>
      <w:r w:rsidRPr="00C26C9C">
        <w:rPr>
          <w:b/>
          <w:bCs/>
          <w:color w:val="0426CE"/>
        </w:rPr>
        <w:t xml:space="preserve">Instructions: </w:t>
      </w:r>
      <w:r w:rsidR="00C51B82" w:rsidRPr="00C75786">
        <w:rPr>
          <w:rFonts w:ascii="Calibri" w:eastAsia="Malgun Gothic" w:hAnsi="Calibri" w:cs="Times New Roman"/>
          <w:color w:val="0000FF"/>
        </w:rPr>
        <w:t>It is a best practice for organizations to ensure their policies are reviewed and updated regularly. Document wh</w:t>
      </w:r>
      <w:r w:rsidR="00632B5C" w:rsidRPr="00C75786">
        <w:rPr>
          <w:rFonts w:ascii="Calibri" w:eastAsia="Malgun Gothic" w:hAnsi="Calibri" w:cs="Times New Roman"/>
          <w:color w:val="0000FF"/>
        </w:rPr>
        <w:t>at</w:t>
      </w:r>
      <w:r w:rsidR="00C51B82" w:rsidRPr="00C75786">
        <w:rPr>
          <w:rFonts w:ascii="Calibri" w:eastAsia="Malgun Gothic" w:hAnsi="Calibri" w:cs="Times New Roman"/>
          <w:color w:val="0000FF"/>
        </w:rPr>
        <w:t xml:space="preserve"> changes are made, </w:t>
      </w:r>
      <w:r w:rsidR="00632B5C" w:rsidRPr="00C75786">
        <w:rPr>
          <w:rFonts w:ascii="Calibri" w:eastAsia="Malgun Gothic" w:hAnsi="Calibri" w:cs="Times New Roman"/>
          <w:color w:val="0000FF"/>
        </w:rPr>
        <w:t>when,</w:t>
      </w:r>
      <w:r w:rsidR="00C51B82" w:rsidRPr="00C75786">
        <w:rPr>
          <w:rFonts w:ascii="Calibri" w:eastAsia="Malgun Gothic" w:hAnsi="Calibri" w:cs="Times New Roman"/>
          <w:color w:val="0000FF"/>
        </w:rPr>
        <w:t xml:space="preserve"> and by whom. </w:t>
      </w:r>
    </w:p>
    <w:bookmarkEnd w:id="3"/>
    <w:p w14:paraId="32122A88" w14:textId="38A0BEA2" w:rsidR="008A58A0" w:rsidRPr="00C75786" w:rsidRDefault="00440E75" w:rsidP="00056D18">
      <w:pPr>
        <w:rPr>
          <w:sz w:val="22"/>
          <w:szCs w:val="22"/>
        </w:rPr>
      </w:pPr>
      <w:r w:rsidRPr="00C75786">
        <w:rPr>
          <w:sz w:val="22"/>
          <w:szCs w:val="22"/>
        </w:rPr>
        <w:t>The Digital Asset Catalogue has been modified as follows:</w:t>
      </w:r>
    </w:p>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788"/>
        <w:gridCol w:w="1722"/>
        <w:gridCol w:w="3693"/>
        <w:gridCol w:w="2373"/>
      </w:tblGrid>
      <w:tr w:rsidR="00440E75" w:rsidRPr="00C75786" w14:paraId="3BF822E6" w14:textId="77777777" w:rsidTr="00F86268">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176E35BF" w14:textId="77777777" w:rsidR="00440E75" w:rsidRPr="00C75786" w:rsidRDefault="00440E75" w:rsidP="00056D18">
            <w:pPr>
              <w:rPr>
                <w:rFonts w:cstheme="minorHAnsi"/>
              </w:rPr>
            </w:pPr>
            <w:r w:rsidRPr="00C75786">
              <w:rPr>
                <w:rFonts w:cstheme="minorHAnsi"/>
              </w:rPr>
              <w:t>Date</w:t>
            </w:r>
          </w:p>
        </w:tc>
        <w:tc>
          <w:tcPr>
            <w:tcW w:w="1722" w:type="dxa"/>
          </w:tcPr>
          <w:p w14:paraId="7A10AFF5" w14:textId="77777777" w:rsidR="00440E75" w:rsidRPr="00C75786" w:rsidRDefault="00440E75" w:rsidP="00056D18">
            <w:pPr>
              <w:cnfStyle w:val="100000000000" w:firstRow="1" w:lastRow="0" w:firstColumn="0" w:lastColumn="0" w:oddVBand="0" w:evenVBand="0" w:oddHBand="0" w:evenHBand="0" w:firstRowFirstColumn="0" w:firstRowLastColumn="0" w:lastRowFirstColumn="0" w:lastRowLastColumn="0"/>
              <w:rPr>
                <w:rFonts w:cstheme="minorHAnsi"/>
              </w:rPr>
            </w:pPr>
            <w:r w:rsidRPr="00C75786">
              <w:rPr>
                <w:rFonts w:cstheme="minorHAnsi"/>
              </w:rPr>
              <w:t>Version</w:t>
            </w:r>
          </w:p>
        </w:tc>
        <w:tc>
          <w:tcPr>
            <w:tcW w:w="3693" w:type="dxa"/>
          </w:tcPr>
          <w:p w14:paraId="6D3B4675" w14:textId="77777777" w:rsidR="00440E75" w:rsidRPr="00C75786" w:rsidRDefault="00440E75" w:rsidP="00056D18">
            <w:pPr>
              <w:cnfStyle w:val="100000000000" w:firstRow="1" w:lastRow="0" w:firstColumn="0" w:lastColumn="0" w:oddVBand="0" w:evenVBand="0" w:oddHBand="0" w:evenHBand="0" w:firstRowFirstColumn="0" w:firstRowLastColumn="0" w:lastRowFirstColumn="0" w:lastRowLastColumn="0"/>
              <w:rPr>
                <w:rFonts w:cstheme="minorHAnsi"/>
              </w:rPr>
            </w:pPr>
            <w:r w:rsidRPr="00C75786">
              <w:rPr>
                <w:rFonts w:cstheme="minorHAnsi"/>
              </w:rPr>
              <w:t>Modification</w:t>
            </w:r>
          </w:p>
        </w:tc>
        <w:tc>
          <w:tcPr>
            <w:tcW w:w="2373" w:type="dxa"/>
          </w:tcPr>
          <w:p w14:paraId="160AEB78" w14:textId="77777777" w:rsidR="00440E75" w:rsidRPr="00C75786" w:rsidRDefault="00440E75" w:rsidP="00056D18">
            <w:pPr>
              <w:cnfStyle w:val="100000000000" w:firstRow="1" w:lastRow="0" w:firstColumn="0" w:lastColumn="0" w:oddVBand="0" w:evenVBand="0" w:oddHBand="0" w:evenHBand="0" w:firstRowFirstColumn="0" w:firstRowLastColumn="0" w:lastRowFirstColumn="0" w:lastRowLastColumn="0"/>
              <w:rPr>
                <w:rFonts w:cstheme="minorHAnsi"/>
              </w:rPr>
            </w:pPr>
            <w:r w:rsidRPr="00C75786">
              <w:rPr>
                <w:rFonts w:cstheme="minorHAnsi"/>
              </w:rPr>
              <w:t>Modifier</w:t>
            </w:r>
          </w:p>
        </w:tc>
      </w:tr>
      <w:tr w:rsidR="00C75786" w:rsidRPr="00C75786" w14:paraId="4D9EDBA9" w14:textId="77777777" w:rsidTr="00F8626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395FB642" w14:textId="7490A453" w:rsidR="00C75786" w:rsidRPr="00C75786" w:rsidRDefault="00C75786" w:rsidP="00C75786">
            <w:pPr>
              <w:rPr>
                <w:rFonts w:cstheme="minorHAnsi"/>
                <w:b w:val="0"/>
              </w:rPr>
            </w:pPr>
            <w:r w:rsidRPr="003405CF">
              <w:rPr>
                <w:rFonts w:ascii="Calibri" w:eastAsia="Malgun Gothic" w:hAnsi="Calibri" w:cs="Times New Roman"/>
                <w:b w:val="0"/>
                <w:bCs w:val="0"/>
                <w:color w:val="0000FF"/>
              </w:rPr>
              <w:t>[</w:t>
            </w:r>
            <w:r>
              <w:rPr>
                <w:rFonts w:ascii="Calibri" w:eastAsia="Malgun Gothic" w:hAnsi="Calibri" w:cs="Times New Roman"/>
                <w:b w:val="0"/>
                <w:bCs w:val="0"/>
                <w:color w:val="0000FF"/>
              </w:rPr>
              <w:t>D</w:t>
            </w:r>
            <w:r w:rsidRPr="003405CF">
              <w:rPr>
                <w:rFonts w:ascii="Calibri" w:eastAsia="Malgun Gothic" w:hAnsi="Calibri" w:cs="Times New Roman"/>
                <w:b w:val="0"/>
                <w:bCs w:val="0"/>
                <w:color w:val="0000FF"/>
              </w:rPr>
              <w:t>ate edited]</w:t>
            </w:r>
          </w:p>
        </w:tc>
        <w:tc>
          <w:tcPr>
            <w:tcW w:w="1722" w:type="dxa"/>
          </w:tcPr>
          <w:p w14:paraId="27DFE09D" w14:textId="6BFD05A0" w:rsidR="00C75786" w:rsidRPr="00C75786" w:rsidRDefault="00C75786" w:rsidP="00C75786">
            <w:pPr>
              <w:cnfStyle w:val="000000100000" w:firstRow="0" w:lastRow="0" w:firstColumn="0" w:lastColumn="0" w:oddVBand="0" w:evenVBand="0" w:oddHBand="1" w:evenHBand="0" w:firstRowFirstColumn="0" w:firstRowLastColumn="0" w:lastRowFirstColumn="0" w:lastRowLastColumn="0"/>
              <w:rPr>
                <w:rFonts w:cstheme="minorHAnsi"/>
              </w:rPr>
            </w:pPr>
            <w:r w:rsidRPr="003D5C57">
              <w:rPr>
                <w:rFonts w:ascii="Calibri" w:eastAsia="Malgun Gothic" w:hAnsi="Calibri" w:cs="Times New Roman"/>
                <w:color w:val="0000FF"/>
              </w:rPr>
              <w:t>[</w:t>
            </w:r>
            <w:r>
              <w:rPr>
                <w:rFonts w:ascii="Calibri" w:eastAsia="Malgun Gothic" w:hAnsi="Calibri" w:cs="Times New Roman"/>
                <w:color w:val="0000FF"/>
              </w:rPr>
              <w:t>D</w:t>
            </w:r>
            <w:r w:rsidRPr="003D5C57">
              <w:rPr>
                <w:rFonts w:ascii="Calibri" w:eastAsia="Malgun Gothic" w:hAnsi="Calibri" w:cs="Times New Roman"/>
                <w:color w:val="0000FF"/>
              </w:rPr>
              <w:t>ocument version]</w:t>
            </w:r>
          </w:p>
        </w:tc>
        <w:tc>
          <w:tcPr>
            <w:tcW w:w="3693" w:type="dxa"/>
          </w:tcPr>
          <w:p w14:paraId="52B8AA52" w14:textId="64CDC688" w:rsidR="00C75786" w:rsidRPr="00C75786" w:rsidRDefault="00C75786" w:rsidP="00C75786">
            <w:pPr>
              <w:cnfStyle w:val="000000100000" w:firstRow="0" w:lastRow="0" w:firstColumn="0" w:lastColumn="0" w:oddVBand="0" w:evenVBand="0" w:oddHBand="1" w:evenHBand="0" w:firstRowFirstColumn="0" w:firstRowLastColumn="0" w:lastRowFirstColumn="0" w:lastRowLastColumn="0"/>
              <w:rPr>
                <w:rFonts w:cstheme="minorHAnsi"/>
              </w:rPr>
            </w:pPr>
            <w:r w:rsidRPr="003D5C57">
              <w:rPr>
                <w:rFonts w:ascii="Calibri" w:eastAsia="Malgun Gothic" w:hAnsi="Calibri" w:cs="Times New Roman"/>
                <w:color w:val="0000FF"/>
              </w:rPr>
              <w:t>[Description of changes made]</w:t>
            </w:r>
          </w:p>
        </w:tc>
        <w:tc>
          <w:tcPr>
            <w:tcW w:w="2373" w:type="dxa"/>
          </w:tcPr>
          <w:p w14:paraId="116AE9FA" w14:textId="45462F8A" w:rsidR="00C75786" w:rsidRPr="00C75786" w:rsidRDefault="00C75786" w:rsidP="00C75786">
            <w:pPr>
              <w:cnfStyle w:val="000000100000" w:firstRow="0" w:lastRow="0" w:firstColumn="0" w:lastColumn="0" w:oddVBand="0" w:evenVBand="0" w:oddHBand="1" w:evenHBand="0" w:firstRowFirstColumn="0" w:firstRowLastColumn="0" w:lastRowFirstColumn="0" w:lastRowLastColumn="0"/>
              <w:rPr>
                <w:rFonts w:cstheme="minorHAnsi"/>
              </w:rPr>
            </w:pPr>
            <w:r w:rsidRPr="003D5C57">
              <w:rPr>
                <w:rFonts w:ascii="Calibri" w:eastAsia="Malgun Gothic" w:hAnsi="Calibri" w:cs="Times New Roman"/>
                <w:color w:val="0000FF"/>
              </w:rPr>
              <w:t>[</w:t>
            </w:r>
            <w:r>
              <w:rPr>
                <w:rFonts w:ascii="Calibri" w:eastAsia="Malgun Gothic" w:hAnsi="Calibri" w:cs="Times New Roman"/>
                <w:color w:val="0000FF"/>
              </w:rPr>
              <w:t>N</w:t>
            </w:r>
            <w:r w:rsidRPr="003D5C57">
              <w:rPr>
                <w:rFonts w:ascii="Calibri" w:eastAsia="Malgun Gothic" w:hAnsi="Calibri" w:cs="Times New Roman"/>
                <w:color w:val="0000FF"/>
              </w:rPr>
              <w:t>ame of the editor]</w:t>
            </w:r>
          </w:p>
        </w:tc>
      </w:tr>
      <w:tr w:rsidR="00C75786" w:rsidRPr="00C75786" w14:paraId="352ECDED" w14:textId="77777777" w:rsidTr="00F86268">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625DB2F1" w14:textId="77777777" w:rsidR="00C75786" w:rsidRPr="00C75786" w:rsidRDefault="00C75786" w:rsidP="00C75786">
            <w:pPr>
              <w:rPr>
                <w:rFonts w:cstheme="minorHAnsi"/>
                <w:b w:val="0"/>
              </w:rPr>
            </w:pPr>
          </w:p>
        </w:tc>
        <w:tc>
          <w:tcPr>
            <w:tcW w:w="1722" w:type="dxa"/>
          </w:tcPr>
          <w:p w14:paraId="3FA6AB81"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rFonts w:cstheme="minorHAnsi"/>
              </w:rPr>
            </w:pPr>
          </w:p>
        </w:tc>
        <w:tc>
          <w:tcPr>
            <w:tcW w:w="3693" w:type="dxa"/>
          </w:tcPr>
          <w:p w14:paraId="780E598A"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rFonts w:cstheme="minorHAnsi"/>
              </w:rPr>
            </w:pPr>
          </w:p>
        </w:tc>
        <w:tc>
          <w:tcPr>
            <w:tcW w:w="2373" w:type="dxa"/>
          </w:tcPr>
          <w:p w14:paraId="598DEFA1"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rFonts w:cstheme="minorHAnsi"/>
              </w:rPr>
            </w:pPr>
          </w:p>
        </w:tc>
      </w:tr>
      <w:tr w:rsidR="00C75786" w:rsidRPr="00C75786" w14:paraId="1EC3D306" w14:textId="77777777" w:rsidTr="00F8626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14:paraId="5F9EE027" w14:textId="77777777" w:rsidR="00C75786" w:rsidRPr="00C75786" w:rsidRDefault="00C75786" w:rsidP="00C75786">
            <w:pPr>
              <w:rPr>
                <w:rFonts w:cstheme="minorHAnsi"/>
                <w:b w:val="0"/>
              </w:rPr>
            </w:pPr>
          </w:p>
        </w:tc>
        <w:tc>
          <w:tcPr>
            <w:tcW w:w="1722" w:type="dxa"/>
          </w:tcPr>
          <w:p w14:paraId="6D0A16F3" w14:textId="77777777" w:rsidR="00C75786" w:rsidRPr="00C75786" w:rsidRDefault="00C75786" w:rsidP="00C75786">
            <w:pPr>
              <w:cnfStyle w:val="000000100000" w:firstRow="0" w:lastRow="0" w:firstColumn="0" w:lastColumn="0" w:oddVBand="0" w:evenVBand="0" w:oddHBand="1" w:evenHBand="0" w:firstRowFirstColumn="0" w:firstRowLastColumn="0" w:lastRowFirstColumn="0" w:lastRowLastColumn="0"/>
              <w:rPr>
                <w:rFonts w:cstheme="minorHAnsi"/>
              </w:rPr>
            </w:pPr>
          </w:p>
        </w:tc>
        <w:tc>
          <w:tcPr>
            <w:tcW w:w="3693" w:type="dxa"/>
          </w:tcPr>
          <w:p w14:paraId="371F5FDD" w14:textId="77777777" w:rsidR="00C75786" w:rsidRPr="00C75786" w:rsidRDefault="00C75786" w:rsidP="00C75786">
            <w:pPr>
              <w:cnfStyle w:val="000000100000" w:firstRow="0" w:lastRow="0" w:firstColumn="0" w:lastColumn="0" w:oddVBand="0" w:evenVBand="0" w:oddHBand="1" w:evenHBand="0" w:firstRowFirstColumn="0" w:firstRowLastColumn="0" w:lastRowFirstColumn="0" w:lastRowLastColumn="0"/>
              <w:rPr>
                <w:rFonts w:cstheme="minorHAnsi"/>
              </w:rPr>
            </w:pPr>
          </w:p>
        </w:tc>
        <w:tc>
          <w:tcPr>
            <w:tcW w:w="2373" w:type="dxa"/>
          </w:tcPr>
          <w:p w14:paraId="49AD773A" w14:textId="77777777" w:rsidR="00C75786" w:rsidRPr="00C75786" w:rsidRDefault="00C75786" w:rsidP="00C75786">
            <w:pPr>
              <w:cnfStyle w:val="000000100000" w:firstRow="0" w:lastRow="0" w:firstColumn="0" w:lastColumn="0" w:oddVBand="0" w:evenVBand="0" w:oddHBand="1" w:evenHBand="0" w:firstRowFirstColumn="0" w:firstRowLastColumn="0" w:lastRowFirstColumn="0" w:lastRowLastColumn="0"/>
              <w:rPr>
                <w:rFonts w:cstheme="minorHAnsi"/>
              </w:rPr>
            </w:pPr>
          </w:p>
        </w:tc>
      </w:tr>
      <w:tr w:rsidR="00C75786" w:rsidRPr="00C75786" w14:paraId="49370657" w14:textId="77777777" w:rsidTr="00F86268">
        <w:trPr>
          <w:trHeight w:val="267"/>
        </w:trPr>
        <w:tc>
          <w:tcPr>
            <w:cnfStyle w:val="001000000000" w:firstRow="0" w:lastRow="0" w:firstColumn="1" w:lastColumn="0" w:oddVBand="0" w:evenVBand="0" w:oddHBand="0" w:evenHBand="0" w:firstRowFirstColumn="0" w:firstRowLastColumn="0" w:lastRowFirstColumn="0" w:lastRowLastColumn="0"/>
            <w:tcW w:w="1788" w:type="dxa"/>
          </w:tcPr>
          <w:p w14:paraId="598356AF" w14:textId="77777777" w:rsidR="00C75786" w:rsidRPr="00C75786" w:rsidRDefault="00C75786" w:rsidP="00C75786">
            <w:pPr>
              <w:rPr>
                <w:rFonts w:cstheme="minorHAnsi"/>
                <w:b w:val="0"/>
              </w:rPr>
            </w:pPr>
          </w:p>
        </w:tc>
        <w:tc>
          <w:tcPr>
            <w:tcW w:w="1722" w:type="dxa"/>
          </w:tcPr>
          <w:p w14:paraId="1EA158AF"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rFonts w:cstheme="minorHAnsi"/>
              </w:rPr>
            </w:pPr>
          </w:p>
        </w:tc>
        <w:tc>
          <w:tcPr>
            <w:tcW w:w="3693" w:type="dxa"/>
          </w:tcPr>
          <w:p w14:paraId="2ED3F4A3"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rFonts w:cstheme="minorHAnsi"/>
              </w:rPr>
            </w:pPr>
          </w:p>
        </w:tc>
        <w:tc>
          <w:tcPr>
            <w:tcW w:w="2373" w:type="dxa"/>
          </w:tcPr>
          <w:p w14:paraId="145CDA7F"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C201E8D" w14:textId="77777777" w:rsidR="00440E75" w:rsidRPr="00C75786" w:rsidRDefault="00440E75" w:rsidP="00C75786">
      <w:pPr>
        <w:keepNext/>
        <w:keepLines/>
        <w:pBdr>
          <w:bottom w:val="single" w:sz="4" w:space="2" w:color="707070"/>
        </w:pBdr>
        <w:spacing w:before="360" w:after="120" w:line="240" w:lineRule="auto"/>
        <w:outlineLvl w:val="0"/>
        <w:rPr>
          <w:rFonts w:ascii="Calibri Light" w:eastAsia="Malgun Gothic" w:hAnsi="Calibri Light" w:cs="Times New Roman"/>
          <w:color w:val="262626"/>
          <w:sz w:val="40"/>
          <w:szCs w:val="40"/>
          <w:lang w:eastAsia="ko-KR"/>
        </w:rPr>
      </w:pPr>
      <w:r w:rsidRPr="00C75786">
        <w:rPr>
          <w:rFonts w:ascii="Calibri Light" w:eastAsia="Malgun Gothic" w:hAnsi="Calibri Light" w:cs="Times New Roman"/>
          <w:color w:val="262626"/>
          <w:sz w:val="40"/>
          <w:szCs w:val="40"/>
          <w:lang w:eastAsia="ko-KR"/>
        </w:rPr>
        <w:t>General Security Controls &amp; Justifications</w:t>
      </w:r>
    </w:p>
    <w:p w14:paraId="75BA4C5F" w14:textId="24AE32A3" w:rsidR="00C75786" w:rsidRPr="00C75786" w:rsidRDefault="00C75786" w:rsidP="00C75786">
      <w:pPr>
        <w:rPr>
          <w:color w:val="0426CE"/>
          <w:sz w:val="22"/>
          <w:szCs w:val="22"/>
        </w:rPr>
      </w:pPr>
      <w:r w:rsidRPr="00C26C9C">
        <w:rPr>
          <w:b/>
          <w:bCs/>
          <w:color w:val="0426CE"/>
        </w:rPr>
        <w:t>Instructions:</w:t>
      </w:r>
    </w:p>
    <w:p w14:paraId="12A04238" w14:textId="4EFA5C78" w:rsidR="00DF32D6" w:rsidRPr="00C75786" w:rsidRDefault="00DF32D6" w:rsidP="00056D18">
      <w:pPr>
        <w:pStyle w:val="ListParagraph"/>
        <w:numPr>
          <w:ilvl w:val="0"/>
          <w:numId w:val="4"/>
        </w:numPr>
        <w:rPr>
          <w:color w:val="0426CE"/>
          <w:sz w:val="22"/>
          <w:szCs w:val="22"/>
        </w:rPr>
      </w:pPr>
      <w:r w:rsidRPr="00C75786">
        <w:rPr>
          <w:color w:val="0426CE"/>
          <w:sz w:val="22"/>
          <w:szCs w:val="22"/>
        </w:rPr>
        <w:t>List the security control</w:t>
      </w:r>
      <w:r w:rsidR="00056D18" w:rsidRPr="00C75786">
        <w:rPr>
          <w:color w:val="0426CE"/>
          <w:sz w:val="22"/>
          <w:szCs w:val="22"/>
        </w:rPr>
        <w:t xml:space="preserve"> features</w:t>
      </w:r>
      <w:r w:rsidRPr="00C75786">
        <w:rPr>
          <w:color w:val="0426CE"/>
          <w:sz w:val="22"/>
          <w:szCs w:val="22"/>
        </w:rPr>
        <w:t xml:space="preserve"> that </w:t>
      </w:r>
      <w:r w:rsidR="00C51B82" w:rsidRPr="00C75786">
        <w:rPr>
          <w:color w:val="0426CE"/>
          <w:sz w:val="22"/>
          <w:szCs w:val="22"/>
        </w:rPr>
        <w:t>your</w:t>
      </w:r>
      <w:r w:rsidRPr="00C75786">
        <w:rPr>
          <w:color w:val="0426CE"/>
          <w:sz w:val="22"/>
          <w:szCs w:val="22"/>
        </w:rPr>
        <w:t xml:space="preserve"> organization has decided to implement universally on its hardware and software</w:t>
      </w:r>
      <w:r w:rsidR="00056D18" w:rsidRPr="00C75786">
        <w:rPr>
          <w:color w:val="0426CE"/>
          <w:sz w:val="22"/>
          <w:szCs w:val="22"/>
        </w:rPr>
        <w:t xml:space="preserve"> assets</w:t>
      </w:r>
      <w:r w:rsidR="00F84DB4" w:rsidRPr="00C75786">
        <w:rPr>
          <w:color w:val="0426CE"/>
          <w:sz w:val="22"/>
          <w:szCs w:val="22"/>
        </w:rPr>
        <w:t>.</w:t>
      </w:r>
    </w:p>
    <w:p w14:paraId="29191066" w14:textId="6B207400" w:rsidR="00DF32D6" w:rsidRPr="00C75786" w:rsidRDefault="00DF32D6" w:rsidP="008D188B">
      <w:pPr>
        <w:pStyle w:val="ListParagraph"/>
        <w:numPr>
          <w:ilvl w:val="1"/>
          <w:numId w:val="4"/>
        </w:numPr>
        <w:rPr>
          <w:color w:val="0426CE"/>
          <w:sz w:val="22"/>
          <w:szCs w:val="22"/>
        </w:rPr>
      </w:pPr>
      <w:r w:rsidRPr="00C75786">
        <w:rPr>
          <w:color w:val="0426CE"/>
          <w:sz w:val="22"/>
          <w:szCs w:val="22"/>
        </w:rPr>
        <w:t xml:space="preserve">For example: Automatic Patching – </w:t>
      </w:r>
      <w:r w:rsidR="00632B5C" w:rsidRPr="00C75786">
        <w:rPr>
          <w:color w:val="0426CE"/>
          <w:sz w:val="22"/>
          <w:szCs w:val="22"/>
        </w:rPr>
        <w:t>W</w:t>
      </w:r>
      <w:r w:rsidRPr="00C75786">
        <w:rPr>
          <w:color w:val="0426CE"/>
          <w:sz w:val="22"/>
          <w:szCs w:val="22"/>
        </w:rPr>
        <w:t>e have standardized enabling automatic patching wherever possible</w:t>
      </w:r>
      <w:r w:rsidR="00632B5C" w:rsidRPr="00C75786">
        <w:rPr>
          <w:color w:val="0426CE"/>
          <w:sz w:val="22"/>
          <w:szCs w:val="22"/>
        </w:rPr>
        <w:t xml:space="preserve"> across our organization</w:t>
      </w:r>
      <w:r w:rsidRPr="00C75786">
        <w:rPr>
          <w:color w:val="0426CE"/>
          <w:sz w:val="22"/>
          <w:szCs w:val="22"/>
        </w:rPr>
        <w:t>. This is to reduce the risk of malware.</w:t>
      </w:r>
    </w:p>
    <w:p w14:paraId="5740F73D" w14:textId="18DF3D91" w:rsidR="00440E75" w:rsidRPr="00C75786" w:rsidRDefault="00C75786" w:rsidP="00056D18">
      <w:pPr>
        <w:rPr>
          <w:sz w:val="22"/>
          <w:szCs w:val="22"/>
        </w:rPr>
      </w:pPr>
      <w:r>
        <w:rPr>
          <w:sz w:val="22"/>
          <w:szCs w:val="22"/>
          <w:highlight w:val="yellow"/>
        </w:rPr>
        <w:t>[</w:t>
      </w:r>
      <w:r w:rsidR="00F84DB4" w:rsidRPr="00C75786">
        <w:rPr>
          <w:sz w:val="22"/>
          <w:szCs w:val="22"/>
          <w:highlight w:val="yellow"/>
        </w:rPr>
        <w:t>I</w:t>
      </w:r>
      <w:r w:rsidR="008A58A0" w:rsidRPr="00C75786">
        <w:rPr>
          <w:sz w:val="22"/>
          <w:szCs w:val="22"/>
          <w:highlight w:val="yellow"/>
        </w:rPr>
        <w:t xml:space="preserve">nsert </w:t>
      </w:r>
      <w:r w:rsidR="00F84DB4" w:rsidRPr="00C75786">
        <w:rPr>
          <w:sz w:val="22"/>
          <w:szCs w:val="22"/>
          <w:highlight w:val="yellow"/>
        </w:rPr>
        <w:t>C</w:t>
      </w:r>
      <w:r w:rsidR="008A58A0" w:rsidRPr="00C75786">
        <w:rPr>
          <w:sz w:val="22"/>
          <w:szCs w:val="22"/>
          <w:highlight w:val="yellow"/>
        </w:rPr>
        <w:t xml:space="preserve">ompany </w:t>
      </w:r>
      <w:r w:rsidR="00F84DB4" w:rsidRPr="00C75786">
        <w:rPr>
          <w:sz w:val="22"/>
          <w:szCs w:val="22"/>
          <w:highlight w:val="yellow"/>
        </w:rPr>
        <w:t>N</w:t>
      </w:r>
      <w:r w:rsidR="008A58A0" w:rsidRPr="00C75786">
        <w:rPr>
          <w:sz w:val="22"/>
          <w:szCs w:val="22"/>
          <w:highlight w:val="yellow"/>
        </w:rPr>
        <w:t>ame</w:t>
      </w:r>
      <w:r>
        <w:rPr>
          <w:sz w:val="22"/>
          <w:szCs w:val="22"/>
        </w:rPr>
        <w:t>]</w:t>
      </w:r>
      <w:r w:rsidR="008A58A0" w:rsidRPr="00C75786">
        <w:rPr>
          <w:sz w:val="22"/>
          <w:szCs w:val="22"/>
        </w:rPr>
        <w:t xml:space="preserve"> has</w:t>
      </w:r>
      <w:r w:rsidR="00440E75" w:rsidRPr="00C75786">
        <w:rPr>
          <w:sz w:val="22"/>
          <w:szCs w:val="22"/>
        </w:rPr>
        <w:t xml:space="preserve"> reviewed the devices and implemented the following security controls universally</w:t>
      </w:r>
      <w:r w:rsidR="008A58A0" w:rsidRPr="00C75786">
        <w:t>:</w:t>
      </w:r>
    </w:p>
    <w:p w14:paraId="22E35877" w14:textId="1F05C36B" w:rsidR="008A58A0" w:rsidRPr="00C75786" w:rsidRDefault="00440E75" w:rsidP="00056D18">
      <w:pPr>
        <w:pStyle w:val="ListParagraph"/>
        <w:numPr>
          <w:ilvl w:val="0"/>
          <w:numId w:val="2"/>
        </w:numPr>
        <w:rPr>
          <w:sz w:val="22"/>
          <w:szCs w:val="22"/>
          <w:highlight w:val="yellow"/>
        </w:rPr>
      </w:pPr>
      <w:r w:rsidRPr="00C75786">
        <w:rPr>
          <w:sz w:val="22"/>
          <w:szCs w:val="22"/>
          <w:highlight w:val="yellow"/>
        </w:rPr>
        <w:t>[Insert security feature and description</w:t>
      </w:r>
      <w:r w:rsidR="008A58A0" w:rsidRPr="00C75786">
        <w:rPr>
          <w:sz w:val="22"/>
          <w:szCs w:val="22"/>
          <w:highlight w:val="yellow"/>
        </w:rPr>
        <w:t xml:space="preserve">] </w:t>
      </w:r>
    </w:p>
    <w:p w14:paraId="66E8F2CA" w14:textId="7FD52609" w:rsidR="00440E75" w:rsidRPr="00C75786" w:rsidRDefault="00440E75" w:rsidP="00056D18">
      <w:pPr>
        <w:pStyle w:val="ListParagraph"/>
        <w:numPr>
          <w:ilvl w:val="0"/>
          <w:numId w:val="2"/>
        </w:numPr>
        <w:spacing w:before="0" w:after="160" w:line="259" w:lineRule="auto"/>
        <w:rPr>
          <w:sz w:val="22"/>
          <w:szCs w:val="22"/>
          <w:highlight w:val="yellow"/>
        </w:rPr>
      </w:pPr>
      <w:r w:rsidRPr="00C75786">
        <w:rPr>
          <w:sz w:val="22"/>
          <w:szCs w:val="22"/>
          <w:highlight w:val="yellow"/>
        </w:rPr>
        <w:t>[Insert security feature and description]</w:t>
      </w:r>
    </w:p>
    <w:p w14:paraId="11B7204E" w14:textId="07D210CC" w:rsidR="00440E75" w:rsidRPr="00C75786" w:rsidRDefault="00440E75" w:rsidP="00056D18">
      <w:pPr>
        <w:pStyle w:val="ListParagraph"/>
        <w:numPr>
          <w:ilvl w:val="0"/>
          <w:numId w:val="2"/>
        </w:numPr>
        <w:spacing w:before="0" w:after="160" w:line="259" w:lineRule="auto"/>
        <w:rPr>
          <w:sz w:val="22"/>
          <w:szCs w:val="22"/>
          <w:highlight w:val="yellow"/>
        </w:rPr>
      </w:pPr>
      <w:r w:rsidRPr="00C75786">
        <w:rPr>
          <w:sz w:val="22"/>
          <w:szCs w:val="22"/>
          <w:highlight w:val="yellow"/>
        </w:rPr>
        <w:t>[Insert security feature and description]</w:t>
      </w:r>
    </w:p>
    <w:p w14:paraId="395EF98C" w14:textId="51EC257E" w:rsidR="00440E75" w:rsidRPr="00C75786" w:rsidRDefault="00440E75" w:rsidP="00056D18">
      <w:pPr>
        <w:pStyle w:val="ListParagraph"/>
        <w:numPr>
          <w:ilvl w:val="0"/>
          <w:numId w:val="2"/>
        </w:numPr>
        <w:spacing w:before="0" w:after="160" w:line="259" w:lineRule="auto"/>
        <w:rPr>
          <w:sz w:val="22"/>
          <w:szCs w:val="22"/>
          <w:highlight w:val="yellow"/>
        </w:rPr>
      </w:pPr>
      <w:r w:rsidRPr="00C75786">
        <w:rPr>
          <w:sz w:val="22"/>
          <w:szCs w:val="22"/>
          <w:highlight w:val="yellow"/>
        </w:rPr>
        <w:t>[Insert security feature and description]</w:t>
      </w:r>
    </w:p>
    <w:p w14:paraId="6959D2F2" w14:textId="49D96B49" w:rsidR="00D607EF" w:rsidRPr="00C75786" w:rsidRDefault="00D607EF" w:rsidP="00D607EF">
      <w:pPr>
        <w:spacing w:before="0" w:after="160" w:line="259" w:lineRule="auto"/>
        <w:rPr>
          <w:sz w:val="22"/>
          <w:szCs w:val="22"/>
        </w:rPr>
      </w:pPr>
      <w:r w:rsidRPr="00C75786">
        <w:rPr>
          <w:sz w:val="22"/>
          <w:szCs w:val="22"/>
        </w:rPr>
        <w:br w:type="page"/>
      </w:r>
    </w:p>
    <w:p w14:paraId="15168448" w14:textId="4B83FD77" w:rsidR="008B4FE1" w:rsidRPr="00C75786" w:rsidRDefault="008B4FE1" w:rsidP="00C75786">
      <w:pPr>
        <w:keepNext/>
        <w:keepLines/>
        <w:pBdr>
          <w:bottom w:val="single" w:sz="4" w:space="2" w:color="707070"/>
        </w:pBdr>
        <w:spacing w:before="360" w:after="120" w:line="240" w:lineRule="auto"/>
        <w:outlineLvl w:val="0"/>
        <w:rPr>
          <w:rFonts w:ascii="Calibri Light" w:eastAsia="Malgun Gothic" w:hAnsi="Calibri Light" w:cs="Times New Roman"/>
          <w:color w:val="262626"/>
          <w:sz w:val="40"/>
          <w:szCs w:val="40"/>
          <w:lang w:eastAsia="ko-KR"/>
        </w:rPr>
      </w:pPr>
      <w:r w:rsidRPr="00C75786">
        <w:rPr>
          <w:rFonts w:ascii="Calibri Light" w:eastAsia="Malgun Gothic" w:hAnsi="Calibri Light" w:cs="Times New Roman"/>
          <w:color w:val="262626"/>
          <w:sz w:val="40"/>
          <w:szCs w:val="40"/>
          <w:lang w:eastAsia="ko-KR"/>
        </w:rPr>
        <w:lastRenderedPageBreak/>
        <w:t>Inventory of assets</w:t>
      </w:r>
    </w:p>
    <w:p w14:paraId="4E49CD49" w14:textId="37EAFAE1" w:rsidR="00C75786" w:rsidRPr="00C75786" w:rsidRDefault="00C75786" w:rsidP="00C75786">
      <w:pPr>
        <w:spacing w:line="252" w:lineRule="auto"/>
        <w:rPr>
          <w:rFonts w:eastAsiaTheme="minorHAnsi"/>
          <w:color w:val="052AE5"/>
          <w:lang w:eastAsia="ko-KR"/>
        </w:rPr>
      </w:pPr>
      <w:r w:rsidRPr="00C26C9C">
        <w:rPr>
          <w:b/>
          <w:bCs/>
          <w:color w:val="0426CE"/>
        </w:rPr>
        <w:t>Instructions:</w:t>
      </w:r>
    </w:p>
    <w:p w14:paraId="27FEEAAE" w14:textId="34F5A1B8" w:rsidR="00DF32D6" w:rsidRPr="00C75786" w:rsidRDefault="00DF32D6" w:rsidP="00056D18">
      <w:pPr>
        <w:pStyle w:val="ListParagraph"/>
        <w:numPr>
          <w:ilvl w:val="0"/>
          <w:numId w:val="5"/>
        </w:numPr>
        <w:spacing w:line="252" w:lineRule="auto"/>
        <w:rPr>
          <w:rFonts w:eastAsiaTheme="minorHAnsi"/>
          <w:color w:val="052AE5"/>
          <w:lang w:eastAsia="ko-KR"/>
        </w:rPr>
      </w:pPr>
      <w:r w:rsidRPr="00C75786">
        <w:rPr>
          <w:color w:val="052AE5"/>
          <w:lang w:eastAsia="ko-KR"/>
        </w:rPr>
        <w:t>The Digital Asset Catalogue</w:t>
      </w:r>
      <w:r w:rsidR="00056D18" w:rsidRPr="00C75786">
        <w:rPr>
          <w:color w:val="052AE5"/>
          <w:lang w:eastAsia="ko-KR"/>
        </w:rPr>
        <w:t xml:space="preserve"> must</w:t>
      </w:r>
      <w:r w:rsidRPr="00C75786">
        <w:rPr>
          <w:color w:val="052AE5"/>
          <w:lang w:eastAsia="ko-KR"/>
        </w:rPr>
        <w:t xml:space="preserve"> consist of</w:t>
      </w:r>
      <w:r w:rsidR="00056D18" w:rsidRPr="00C75786">
        <w:rPr>
          <w:color w:val="052AE5"/>
          <w:lang w:eastAsia="ko-KR"/>
        </w:rPr>
        <w:t xml:space="preserve"> all your organization</w:t>
      </w:r>
      <w:r w:rsidR="00632B5C" w:rsidRPr="00C75786">
        <w:rPr>
          <w:color w:val="052AE5"/>
          <w:lang w:eastAsia="ko-KR"/>
        </w:rPr>
        <w:t>’</w:t>
      </w:r>
      <w:r w:rsidR="00056D18" w:rsidRPr="00C75786">
        <w:rPr>
          <w:color w:val="052AE5"/>
          <w:lang w:eastAsia="ko-KR"/>
        </w:rPr>
        <w:t>s digital assets including both hardware</w:t>
      </w:r>
      <w:r w:rsidRPr="00C75786">
        <w:rPr>
          <w:color w:val="052AE5"/>
          <w:lang w:eastAsia="ko-KR"/>
        </w:rPr>
        <w:t xml:space="preserve"> and software</w:t>
      </w:r>
      <w:r w:rsidR="00056D18" w:rsidRPr="00C75786">
        <w:rPr>
          <w:color w:val="052AE5"/>
          <w:lang w:eastAsia="ko-KR"/>
        </w:rPr>
        <w:t>. This catalogue is</w:t>
      </w:r>
      <w:r w:rsidRPr="00C75786">
        <w:rPr>
          <w:color w:val="052AE5"/>
          <w:lang w:eastAsia="ko-KR"/>
        </w:rPr>
        <w:t xml:space="preserve"> </w:t>
      </w:r>
      <w:r w:rsidR="00056D18" w:rsidRPr="00C75786">
        <w:rPr>
          <w:color w:val="052AE5"/>
          <w:lang w:eastAsia="ko-KR"/>
        </w:rPr>
        <w:t>foundational and is an inventory of all your organization</w:t>
      </w:r>
      <w:r w:rsidR="00632B5C" w:rsidRPr="00C75786">
        <w:rPr>
          <w:color w:val="052AE5"/>
          <w:lang w:eastAsia="ko-KR"/>
        </w:rPr>
        <w:t>’</w:t>
      </w:r>
      <w:r w:rsidR="00056D18" w:rsidRPr="00C75786">
        <w:rPr>
          <w:color w:val="052AE5"/>
          <w:lang w:eastAsia="ko-KR"/>
        </w:rPr>
        <w:t xml:space="preserve">s digital assets. It contains other required </w:t>
      </w:r>
      <w:r w:rsidRPr="00C75786">
        <w:rPr>
          <w:color w:val="052AE5"/>
          <w:lang w:eastAsia="ko-KR"/>
        </w:rPr>
        <w:t>information</w:t>
      </w:r>
      <w:r w:rsidR="00056D18" w:rsidRPr="00C75786">
        <w:rPr>
          <w:color w:val="052AE5"/>
          <w:lang w:eastAsia="ko-KR"/>
        </w:rPr>
        <w:t xml:space="preserve"> for each of these assets</w:t>
      </w:r>
      <w:r w:rsidRPr="00C75786">
        <w:rPr>
          <w:color w:val="052AE5"/>
          <w:lang w:eastAsia="ko-KR"/>
        </w:rPr>
        <w:t xml:space="preserve"> that will be needed to comply with</w:t>
      </w:r>
      <w:r w:rsidR="00632B5C" w:rsidRPr="00C75786">
        <w:rPr>
          <w:color w:val="052AE5"/>
          <w:lang w:eastAsia="ko-KR"/>
        </w:rPr>
        <w:t xml:space="preserve"> </w:t>
      </w:r>
      <w:r w:rsidRPr="00C75786">
        <w:rPr>
          <w:color w:val="052AE5"/>
          <w:lang w:eastAsia="ko-KR"/>
        </w:rPr>
        <w:t>certification requirements</w:t>
      </w:r>
      <w:r w:rsidR="00632B5C" w:rsidRPr="00C75786">
        <w:rPr>
          <w:color w:val="052AE5"/>
          <w:lang w:eastAsia="ko-KR"/>
        </w:rPr>
        <w:t xml:space="preserve">. </w:t>
      </w:r>
    </w:p>
    <w:p w14:paraId="453B6C7E" w14:textId="08698E23" w:rsidR="00F84DB4" w:rsidRPr="00C75786" w:rsidRDefault="00F84DB4" w:rsidP="00056D18">
      <w:pPr>
        <w:pStyle w:val="ListParagraph"/>
        <w:numPr>
          <w:ilvl w:val="0"/>
          <w:numId w:val="5"/>
        </w:numPr>
        <w:spacing w:before="0" w:after="160" w:line="259" w:lineRule="auto"/>
        <w:rPr>
          <w:rFonts w:eastAsia="Malgun Gothic" w:cstheme="minorHAnsi"/>
          <w:color w:val="052AE5"/>
          <w:sz w:val="22"/>
          <w:szCs w:val="22"/>
          <w:lang w:eastAsia="ko-KR"/>
        </w:rPr>
      </w:pPr>
      <w:r w:rsidRPr="00C75786">
        <w:rPr>
          <w:color w:val="052AE5"/>
          <w:lang w:eastAsia="ko-KR"/>
        </w:rPr>
        <w:t xml:space="preserve">Please note </w:t>
      </w:r>
      <w:r w:rsidR="00D607EF" w:rsidRPr="00C75786">
        <w:rPr>
          <w:color w:val="052AE5"/>
          <w:lang w:eastAsia="ko-KR"/>
        </w:rPr>
        <w:t xml:space="preserve">that </w:t>
      </w:r>
      <w:r w:rsidRPr="00C75786">
        <w:rPr>
          <w:color w:val="052AE5"/>
          <w:lang w:eastAsia="ko-KR"/>
        </w:rPr>
        <w:t xml:space="preserve">the Inventory table is </w:t>
      </w:r>
      <w:r w:rsidR="00C51B82" w:rsidRPr="00C75786">
        <w:rPr>
          <w:color w:val="052AE5"/>
          <w:lang w:eastAsia="ko-KR"/>
        </w:rPr>
        <w:t xml:space="preserve">not the </w:t>
      </w:r>
      <w:r w:rsidR="00D607EF" w:rsidRPr="00C75786">
        <w:rPr>
          <w:color w:val="052AE5"/>
          <w:lang w:eastAsia="ko-KR"/>
        </w:rPr>
        <w:t xml:space="preserve">only </w:t>
      </w:r>
      <w:r w:rsidRPr="00C75786">
        <w:rPr>
          <w:color w:val="052AE5"/>
          <w:lang w:eastAsia="ko-KR"/>
        </w:rPr>
        <w:t>method to catalogue the necessary information. Software that can will track your hardware and software inventory</w:t>
      </w:r>
      <w:r w:rsidR="00632B5C" w:rsidRPr="00C75786">
        <w:rPr>
          <w:color w:val="052AE5"/>
          <w:lang w:eastAsia="ko-KR"/>
        </w:rPr>
        <w:t xml:space="preserve"> is also available for purchase at the discretion of your organization. </w:t>
      </w:r>
      <w:r w:rsidRPr="00C75786">
        <w:rPr>
          <w:color w:val="052AE5"/>
          <w:lang w:eastAsia="ko-KR"/>
        </w:rPr>
        <w:t>Organizations are encouraged to determine the best approach</w:t>
      </w:r>
      <w:r w:rsidR="00632B5C" w:rsidRPr="00C75786">
        <w:rPr>
          <w:color w:val="052AE5"/>
          <w:lang w:eastAsia="ko-KR"/>
        </w:rPr>
        <w:t xml:space="preserve"> for their own needs</w:t>
      </w:r>
      <w:r w:rsidRPr="00C75786">
        <w:rPr>
          <w:color w:val="052AE5"/>
          <w:lang w:eastAsia="ko-KR"/>
        </w:rPr>
        <w:t>.</w:t>
      </w:r>
    </w:p>
    <w:p w14:paraId="5612E096" w14:textId="547E7AA1" w:rsidR="00D607EF" w:rsidRPr="00C75786" w:rsidRDefault="00D607EF" w:rsidP="00056D18">
      <w:pPr>
        <w:pStyle w:val="ListParagraph"/>
        <w:numPr>
          <w:ilvl w:val="0"/>
          <w:numId w:val="5"/>
        </w:numPr>
        <w:spacing w:before="0" w:after="160" w:line="259" w:lineRule="auto"/>
        <w:rPr>
          <w:rFonts w:eastAsia="Malgun Gothic" w:cstheme="minorHAnsi"/>
          <w:color w:val="052AE5"/>
          <w:sz w:val="22"/>
          <w:szCs w:val="22"/>
          <w:lang w:eastAsia="ko-KR"/>
        </w:rPr>
      </w:pPr>
      <w:r w:rsidRPr="00C75786">
        <w:rPr>
          <w:color w:val="052AE5"/>
          <w:lang w:eastAsia="ko-KR"/>
        </w:rPr>
        <w:t>To begin completing the inventories below</w:t>
      </w:r>
      <w:r w:rsidR="00632B5C" w:rsidRPr="00C75786">
        <w:rPr>
          <w:color w:val="052AE5"/>
          <w:lang w:eastAsia="ko-KR"/>
        </w:rPr>
        <w:t>,</w:t>
      </w:r>
      <w:r w:rsidRPr="00C75786">
        <w:rPr>
          <w:color w:val="052AE5"/>
          <w:lang w:eastAsia="ko-KR"/>
        </w:rPr>
        <w:t xml:space="preserve"> </w:t>
      </w:r>
      <w:r w:rsidR="00C51B82" w:rsidRPr="00C75786">
        <w:rPr>
          <w:color w:val="052AE5"/>
          <w:lang w:eastAsia="ko-KR"/>
        </w:rPr>
        <w:t>organizations</w:t>
      </w:r>
      <w:r w:rsidRPr="00C75786">
        <w:rPr>
          <w:color w:val="052AE5"/>
          <w:lang w:eastAsia="ko-KR"/>
        </w:rPr>
        <w:t xml:space="preserve"> mus</w:t>
      </w:r>
      <w:r w:rsidR="00632B5C" w:rsidRPr="00C75786">
        <w:rPr>
          <w:color w:val="052AE5"/>
          <w:lang w:eastAsia="ko-KR"/>
        </w:rPr>
        <w:t>t take the following steps</w:t>
      </w:r>
      <w:r w:rsidRPr="00C75786">
        <w:rPr>
          <w:color w:val="052AE5"/>
          <w:lang w:eastAsia="ko-KR"/>
        </w:rPr>
        <w:t>:</w:t>
      </w:r>
    </w:p>
    <w:p w14:paraId="797DDC2A" w14:textId="133348E2" w:rsidR="00DF32D6" w:rsidRPr="00C75786" w:rsidRDefault="00DF32D6" w:rsidP="00D607EF">
      <w:pPr>
        <w:pStyle w:val="ListParagraph"/>
        <w:spacing w:line="252" w:lineRule="auto"/>
        <w:ind w:left="1440"/>
        <w:rPr>
          <w:color w:val="052AE5"/>
          <w:lang w:eastAsia="ko-KR"/>
        </w:rPr>
      </w:pPr>
      <w:r w:rsidRPr="00C75786">
        <w:rPr>
          <w:b/>
          <w:bCs/>
          <w:color w:val="052AE5"/>
          <w:lang w:eastAsia="ko-KR"/>
        </w:rPr>
        <w:t>Step 1:</w:t>
      </w:r>
      <w:r w:rsidRPr="00C75786">
        <w:rPr>
          <w:color w:val="052AE5"/>
          <w:lang w:eastAsia="ko-KR"/>
        </w:rPr>
        <w:t xml:space="preserve"> List the hardware and software used in your organization (the first </w:t>
      </w:r>
      <w:r w:rsidR="00941A4B" w:rsidRPr="00C75786">
        <w:rPr>
          <w:color w:val="052AE5"/>
          <w:lang w:eastAsia="ko-KR"/>
        </w:rPr>
        <w:t>seven</w:t>
      </w:r>
      <w:r w:rsidRPr="00C75786">
        <w:rPr>
          <w:color w:val="052AE5"/>
          <w:lang w:eastAsia="ko-KR"/>
        </w:rPr>
        <w:t xml:space="preserve"> columns of the inventory table)</w:t>
      </w:r>
    </w:p>
    <w:p w14:paraId="42E06DDD" w14:textId="0B54EFEB" w:rsidR="00DF32D6" w:rsidRPr="00C75786" w:rsidRDefault="00DF32D6" w:rsidP="00D607EF">
      <w:pPr>
        <w:pStyle w:val="ListParagraph"/>
        <w:spacing w:before="0" w:after="160" w:line="259" w:lineRule="auto"/>
        <w:ind w:left="1440"/>
        <w:rPr>
          <w:rFonts w:eastAsia="Malgun Gothic" w:cstheme="minorHAnsi"/>
          <w:color w:val="052AE5"/>
          <w:sz w:val="22"/>
          <w:szCs w:val="22"/>
          <w:lang w:eastAsia="ko-KR"/>
        </w:rPr>
      </w:pPr>
      <w:r w:rsidRPr="00C75786">
        <w:rPr>
          <w:b/>
          <w:bCs/>
          <w:color w:val="052AE5"/>
          <w:lang w:eastAsia="ko-KR"/>
        </w:rPr>
        <w:t>Step 2:</w:t>
      </w:r>
      <w:r w:rsidRPr="00C75786">
        <w:rPr>
          <w:color w:val="052AE5"/>
          <w:lang w:eastAsia="ko-KR"/>
        </w:rPr>
        <w:t xml:space="preserve"> Using the list of hardware and software assets from step </w:t>
      </w:r>
      <w:r w:rsidR="00632B5C" w:rsidRPr="00C75786">
        <w:rPr>
          <w:color w:val="052AE5"/>
          <w:lang w:eastAsia="ko-KR"/>
        </w:rPr>
        <w:t>1</w:t>
      </w:r>
      <w:r w:rsidRPr="00C75786">
        <w:rPr>
          <w:color w:val="052AE5"/>
          <w:lang w:eastAsia="ko-KR"/>
        </w:rPr>
        <w:t>, complete the other columns in the table</w:t>
      </w:r>
      <w:r w:rsidR="00632B5C" w:rsidRPr="00C75786">
        <w:rPr>
          <w:color w:val="052AE5"/>
          <w:lang w:eastAsia="ko-KR"/>
        </w:rPr>
        <w:t xml:space="preserve">. </w:t>
      </w:r>
      <w:r w:rsidRPr="00C75786">
        <w:rPr>
          <w:color w:val="052AE5"/>
        </w:rPr>
        <w:t xml:space="preserve">The information required for </w:t>
      </w:r>
      <w:r w:rsidR="00632B5C" w:rsidRPr="00C75786">
        <w:rPr>
          <w:color w:val="052AE5"/>
        </w:rPr>
        <w:t xml:space="preserve">the </w:t>
      </w:r>
      <w:r w:rsidRPr="00C75786">
        <w:rPr>
          <w:color w:val="052AE5"/>
        </w:rPr>
        <w:t xml:space="preserve">“Security Controls and Justification” columns </w:t>
      </w:r>
      <w:r w:rsidRPr="00C75786">
        <w:rPr>
          <w:color w:val="052AE5"/>
          <w:lang w:eastAsia="ko-KR"/>
        </w:rPr>
        <w:t>form part of the certification requirements for each security control area</w:t>
      </w:r>
      <w:r w:rsidR="00632B5C" w:rsidRPr="00C75786">
        <w:rPr>
          <w:color w:val="052AE5"/>
          <w:lang w:eastAsia="ko-KR"/>
        </w:rPr>
        <w:t xml:space="preserve">. </w:t>
      </w:r>
      <w:r w:rsidRPr="00C75786">
        <w:rPr>
          <w:color w:val="052AE5"/>
        </w:rPr>
        <w:t xml:space="preserve"> </w:t>
      </w:r>
    </w:p>
    <w:p w14:paraId="0F1FCC45" w14:textId="5484B84D" w:rsidR="00D607EF" w:rsidRPr="00C75786" w:rsidRDefault="00DF32D6" w:rsidP="00D607EF">
      <w:pPr>
        <w:pStyle w:val="ListParagraph"/>
        <w:numPr>
          <w:ilvl w:val="2"/>
          <w:numId w:val="5"/>
        </w:numPr>
        <w:spacing w:before="0" w:after="160" w:line="259" w:lineRule="auto"/>
        <w:rPr>
          <w:rFonts w:eastAsia="Malgun Gothic" w:cstheme="minorHAnsi"/>
          <w:color w:val="052AE5"/>
          <w:sz w:val="22"/>
          <w:szCs w:val="22"/>
          <w:lang w:eastAsia="ko-KR"/>
        </w:rPr>
      </w:pPr>
      <w:r w:rsidRPr="00C75786">
        <w:rPr>
          <w:color w:val="052AE5"/>
        </w:rPr>
        <w:t xml:space="preserve">The table below outlines </w:t>
      </w:r>
      <w:r w:rsidR="00D607EF" w:rsidRPr="00C75786">
        <w:rPr>
          <w:color w:val="052AE5"/>
        </w:rPr>
        <w:t>which</w:t>
      </w:r>
      <w:r w:rsidRPr="00C75786">
        <w:rPr>
          <w:color w:val="052AE5"/>
          <w:lang w:eastAsia="ko-KR"/>
        </w:rPr>
        <w:t xml:space="preserve"> </w:t>
      </w:r>
      <w:r w:rsidRPr="00C75786">
        <w:rPr>
          <w:color w:val="052AE5"/>
        </w:rPr>
        <w:t xml:space="preserve">security control areas </w:t>
      </w:r>
      <w:r w:rsidR="00D607EF" w:rsidRPr="00C75786">
        <w:rPr>
          <w:color w:val="052AE5"/>
        </w:rPr>
        <w:t>are relevant to that specific column and the title of the module in this eLearning series where you can find more information on this topic</w:t>
      </w:r>
      <w:r w:rsidR="00632B5C" w:rsidRPr="00C75786">
        <w:rPr>
          <w:color w:val="052AE5"/>
        </w:rPr>
        <w:t xml:space="preserve">. </w:t>
      </w:r>
    </w:p>
    <w:p w14:paraId="4E7FCB4D" w14:textId="66C783FF" w:rsidR="00DF32D6" w:rsidRPr="00C75786" w:rsidRDefault="00DF32D6" w:rsidP="00D607EF">
      <w:pPr>
        <w:pStyle w:val="ListParagraph"/>
        <w:numPr>
          <w:ilvl w:val="2"/>
          <w:numId w:val="5"/>
        </w:numPr>
        <w:spacing w:before="0" w:after="160" w:line="259" w:lineRule="auto"/>
        <w:rPr>
          <w:rFonts w:eastAsia="Malgun Gothic" w:cstheme="minorHAnsi"/>
          <w:color w:val="052AE5"/>
          <w:sz w:val="22"/>
          <w:szCs w:val="22"/>
          <w:lang w:eastAsia="ko-KR"/>
        </w:rPr>
      </w:pPr>
      <w:r w:rsidRPr="00C75786">
        <w:rPr>
          <w:color w:val="052AE5"/>
        </w:rPr>
        <w:t>As you progress through the certification requirements, you are encouraged to update this catalogue to reflect action/decisions taken.</w:t>
      </w:r>
    </w:p>
    <w:p w14:paraId="5E7F02ED" w14:textId="36E3830A" w:rsidR="00F86268" w:rsidRPr="00C75786" w:rsidRDefault="00F86268" w:rsidP="00056D18">
      <w:pPr>
        <w:pStyle w:val="ListParagraph"/>
        <w:spacing w:before="0" w:after="160" w:line="259" w:lineRule="auto"/>
        <w:rPr>
          <w:rFonts w:cstheme="minorHAnsi"/>
          <w:sz w:val="22"/>
          <w:szCs w:val="22"/>
        </w:rPr>
      </w:pPr>
    </w:p>
    <w:tbl>
      <w:tblPr>
        <w:tblStyle w:val="TableGrid1"/>
        <w:tblW w:w="21971" w:type="dxa"/>
        <w:tblInd w:w="421" w:type="dxa"/>
        <w:tblLook w:val="04A0" w:firstRow="1" w:lastRow="0" w:firstColumn="1" w:lastColumn="0" w:noHBand="0" w:noVBand="1"/>
      </w:tblPr>
      <w:tblGrid>
        <w:gridCol w:w="1997"/>
        <w:gridCol w:w="1997"/>
        <w:gridCol w:w="1998"/>
        <w:gridCol w:w="1997"/>
        <w:gridCol w:w="1997"/>
        <w:gridCol w:w="1998"/>
        <w:gridCol w:w="1997"/>
        <w:gridCol w:w="1997"/>
        <w:gridCol w:w="1998"/>
        <w:gridCol w:w="1997"/>
        <w:gridCol w:w="1998"/>
      </w:tblGrid>
      <w:tr w:rsidR="00F86268" w:rsidRPr="00C75786" w14:paraId="5FE13861" w14:textId="77777777" w:rsidTr="00D607EF">
        <w:tc>
          <w:tcPr>
            <w:tcW w:w="1997" w:type="dxa"/>
            <w:shd w:val="clear" w:color="auto" w:fill="F2F2F2"/>
          </w:tcPr>
          <w:p w14:paraId="638045E3" w14:textId="008AD737" w:rsidR="00F86268" w:rsidRPr="00C75786" w:rsidRDefault="00C75786" w:rsidP="00D607EF">
            <w:pPr>
              <w:pStyle w:val="NoSpacing"/>
              <w:rPr>
                <w:rFonts w:eastAsia="Malgun Gothic"/>
              </w:rPr>
            </w:pPr>
            <w:r w:rsidRPr="00C75786">
              <w:rPr>
                <w:rFonts w:eastAsia="Malgun Gothic"/>
              </w:rPr>
              <w:t>Criticality</w:t>
            </w:r>
            <w:r w:rsidRPr="00C75786">
              <w:rPr>
                <w:rFonts w:eastAsia="Malgun Gothic"/>
              </w:rPr>
              <w:tab/>
            </w:r>
          </w:p>
        </w:tc>
        <w:tc>
          <w:tcPr>
            <w:tcW w:w="1997" w:type="dxa"/>
            <w:shd w:val="clear" w:color="auto" w:fill="F2F2F2"/>
          </w:tcPr>
          <w:p w14:paraId="73A413CD" w14:textId="77777777" w:rsidR="00C75786" w:rsidRPr="00C75786" w:rsidRDefault="00C75786" w:rsidP="00C75786">
            <w:pPr>
              <w:pStyle w:val="NoSpacing"/>
              <w:rPr>
                <w:rFonts w:eastAsia="Malgun Gothic"/>
              </w:rPr>
            </w:pPr>
            <w:r w:rsidRPr="00C75786">
              <w:rPr>
                <w:rFonts w:eastAsia="Malgun Gothic"/>
              </w:rPr>
              <w:t>User</w:t>
            </w:r>
          </w:p>
          <w:p w14:paraId="4B060AE1" w14:textId="7898A6A4" w:rsidR="00F86268" w:rsidRPr="00C75786" w:rsidRDefault="00C75786" w:rsidP="00C75786">
            <w:pPr>
              <w:pStyle w:val="NoSpacing"/>
              <w:rPr>
                <w:rFonts w:eastAsia="Malgun Gothic"/>
              </w:rPr>
            </w:pPr>
            <w:r w:rsidRPr="00C75786">
              <w:rPr>
                <w:rFonts w:eastAsia="Malgun Gothic"/>
              </w:rPr>
              <w:t>Auth</w:t>
            </w:r>
          </w:p>
        </w:tc>
        <w:tc>
          <w:tcPr>
            <w:tcW w:w="1998" w:type="dxa"/>
            <w:shd w:val="clear" w:color="auto" w:fill="F2F2F2"/>
          </w:tcPr>
          <w:p w14:paraId="5CF372AA" w14:textId="77777777" w:rsidR="00C75786" w:rsidRPr="00C75786" w:rsidRDefault="00C75786" w:rsidP="00C75786">
            <w:pPr>
              <w:pStyle w:val="NoSpacing"/>
              <w:rPr>
                <w:rFonts w:eastAsia="Malgun Gothic"/>
              </w:rPr>
            </w:pPr>
            <w:r w:rsidRPr="00C75786">
              <w:rPr>
                <w:rFonts w:eastAsia="Malgun Gothic"/>
              </w:rPr>
              <w:t>Auto</w:t>
            </w:r>
          </w:p>
          <w:p w14:paraId="41DC256B" w14:textId="0282D5E1" w:rsidR="00F86268" w:rsidRPr="00C75786" w:rsidRDefault="00C75786" w:rsidP="00C75786">
            <w:pPr>
              <w:pStyle w:val="NoSpacing"/>
              <w:rPr>
                <w:rFonts w:eastAsia="Malgun Gothic"/>
              </w:rPr>
            </w:pPr>
            <w:r w:rsidRPr="00C75786">
              <w:rPr>
                <w:rFonts w:eastAsia="Malgun Gothic"/>
              </w:rPr>
              <w:t>Patching</w:t>
            </w:r>
          </w:p>
        </w:tc>
        <w:tc>
          <w:tcPr>
            <w:tcW w:w="1997" w:type="dxa"/>
            <w:shd w:val="clear" w:color="auto" w:fill="F2F2F2"/>
          </w:tcPr>
          <w:p w14:paraId="4A7D81C5" w14:textId="77777777" w:rsidR="00C75786" w:rsidRPr="00C75786" w:rsidRDefault="00C75786" w:rsidP="00C75786">
            <w:pPr>
              <w:pStyle w:val="NoSpacing"/>
              <w:rPr>
                <w:rFonts w:eastAsia="Malgun Gothic"/>
              </w:rPr>
            </w:pPr>
            <w:r w:rsidRPr="00C75786">
              <w:rPr>
                <w:rFonts w:eastAsia="Malgun Gothic"/>
              </w:rPr>
              <w:t>Remote</w:t>
            </w:r>
          </w:p>
          <w:p w14:paraId="35943EE2" w14:textId="4BE83C7B" w:rsidR="00F86268" w:rsidRPr="00C75786" w:rsidRDefault="00C75786" w:rsidP="00C75786">
            <w:pPr>
              <w:pStyle w:val="NoSpacing"/>
              <w:rPr>
                <w:rFonts w:eastAsia="Malgun Gothic"/>
              </w:rPr>
            </w:pPr>
            <w:proofErr w:type="spellStart"/>
            <w:r w:rsidRPr="00C75786">
              <w:rPr>
                <w:rFonts w:eastAsia="Malgun Gothic"/>
              </w:rPr>
              <w:t>Mgmt</w:t>
            </w:r>
            <w:proofErr w:type="spellEnd"/>
          </w:p>
        </w:tc>
        <w:tc>
          <w:tcPr>
            <w:tcW w:w="1997" w:type="dxa"/>
            <w:shd w:val="clear" w:color="auto" w:fill="F2F2F2"/>
          </w:tcPr>
          <w:p w14:paraId="133D22BF" w14:textId="71FB7851" w:rsidR="00F86268" w:rsidRPr="00C75786" w:rsidRDefault="00C75786" w:rsidP="00D607EF">
            <w:pPr>
              <w:pStyle w:val="NoSpacing"/>
              <w:rPr>
                <w:rFonts w:eastAsia="Malgun Gothic"/>
              </w:rPr>
            </w:pPr>
            <w:r>
              <w:rPr>
                <w:rFonts w:eastAsia="Malgun Gothic"/>
              </w:rPr>
              <w:t>Wi-Fi</w:t>
            </w:r>
          </w:p>
        </w:tc>
        <w:tc>
          <w:tcPr>
            <w:tcW w:w="1998" w:type="dxa"/>
            <w:shd w:val="clear" w:color="auto" w:fill="F2F2F2"/>
          </w:tcPr>
          <w:p w14:paraId="475F14FB" w14:textId="77777777" w:rsidR="00C75786" w:rsidRPr="00C75786" w:rsidRDefault="00C75786" w:rsidP="00C75786">
            <w:pPr>
              <w:pStyle w:val="NoSpacing"/>
              <w:rPr>
                <w:rFonts w:eastAsia="Malgun Gothic"/>
              </w:rPr>
            </w:pPr>
            <w:r w:rsidRPr="00C75786">
              <w:rPr>
                <w:rFonts w:eastAsia="Malgun Gothic"/>
              </w:rPr>
              <w:t>Blue</w:t>
            </w:r>
          </w:p>
          <w:p w14:paraId="2B6AA72B" w14:textId="25B4B1BC" w:rsidR="00F86268" w:rsidRPr="00C75786" w:rsidRDefault="00C75786" w:rsidP="00C75786">
            <w:pPr>
              <w:pStyle w:val="NoSpacing"/>
              <w:rPr>
                <w:rFonts w:eastAsia="Malgun Gothic"/>
              </w:rPr>
            </w:pPr>
            <w:r w:rsidRPr="00C75786">
              <w:rPr>
                <w:rFonts w:eastAsia="Malgun Gothic"/>
              </w:rPr>
              <w:t>Tooth</w:t>
            </w:r>
          </w:p>
        </w:tc>
        <w:tc>
          <w:tcPr>
            <w:tcW w:w="1997" w:type="dxa"/>
            <w:shd w:val="clear" w:color="auto" w:fill="F2F2F2"/>
          </w:tcPr>
          <w:p w14:paraId="1191192A" w14:textId="77777777" w:rsidR="00C75786" w:rsidRPr="00C75786" w:rsidRDefault="00C75786" w:rsidP="00C75786">
            <w:pPr>
              <w:pStyle w:val="NoSpacing"/>
              <w:rPr>
                <w:rFonts w:eastAsia="Malgun Gothic"/>
              </w:rPr>
            </w:pPr>
            <w:r w:rsidRPr="00C75786">
              <w:rPr>
                <w:rFonts w:eastAsia="Malgun Gothic"/>
              </w:rPr>
              <w:t>Shared</w:t>
            </w:r>
          </w:p>
          <w:p w14:paraId="359BF5C9" w14:textId="067F18AF" w:rsidR="00F86268" w:rsidRPr="00C75786" w:rsidRDefault="00C75786" w:rsidP="00C75786">
            <w:pPr>
              <w:pStyle w:val="NoSpacing"/>
              <w:rPr>
                <w:rFonts w:eastAsia="Malgun Gothic"/>
              </w:rPr>
            </w:pPr>
            <w:r w:rsidRPr="00C75786">
              <w:rPr>
                <w:rFonts w:eastAsia="Malgun Gothic"/>
              </w:rPr>
              <w:t>Drive</w:t>
            </w:r>
            <w:r w:rsidRPr="00C75786">
              <w:rPr>
                <w:rFonts w:eastAsia="Malgun Gothic"/>
              </w:rPr>
              <w:tab/>
            </w:r>
          </w:p>
        </w:tc>
        <w:tc>
          <w:tcPr>
            <w:tcW w:w="1997" w:type="dxa"/>
            <w:shd w:val="clear" w:color="auto" w:fill="F2F2F2"/>
          </w:tcPr>
          <w:p w14:paraId="03A489E1" w14:textId="77777777" w:rsidR="00C75786" w:rsidRPr="00C75786" w:rsidRDefault="00C75786" w:rsidP="00C75786">
            <w:pPr>
              <w:pStyle w:val="NoSpacing"/>
              <w:rPr>
                <w:rFonts w:eastAsia="Malgun Gothic"/>
              </w:rPr>
            </w:pPr>
            <w:r w:rsidRPr="00C75786">
              <w:rPr>
                <w:rFonts w:eastAsia="Malgun Gothic"/>
              </w:rPr>
              <w:t>Storage</w:t>
            </w:r>
          </w:p>
          <w:p w14:paraId="3B30FFB4" w14:textId="5A4A3FCC" w:rsidR="00F86268" w:rsidRPr="00C75786" w:rsidRDefault="00C75786" w:rsidP="00C75786">
            <w:pPr>
              <w:pStyle w:val="NoSpacing"/>
              <w:rPr>
                <w:rFonts w:eastAsia="Malgun Gothic"/>
              </w:rPr>
            </w:pPr>
            <w:r w:rsidRPr="00C75786">
              <w:rPr>
                <w:rFonts w:eastAsia="Malgun Gothic"/>
              </w:rPr>
              <w:t>Encrypt</w:t>
            </w:r>
            <w:r w:rsidRPr="00C75786">
              <w:rPr>
                <w:rFonts w:eastAsia="Malgun Gothic"/>
              </w:rPr>
              <w:tab/>
            </w:r>
          </w:p>
        </w:tc>
        <w:tc>
          <w:tcPr>
            <w:tcW w:w="1998" w:type="dxa"/>
            <w:shd w:val="clear" w:color="auto" w:fill="F2F2F2"/>
          </w:tcPr>
          <w:p w14:paraId="6D31C25A" w14:textId="77777777" w:rsidR="00C75786" w:rsidRPr="00C75786" w:rsidRDefault="00C75786" w:rsidP="00C75786">
            <w:pPr>
              <w:pStyle w:val="NoSpacing"/>
              <w:rPr>
                <w:rFonts w:eastAsia="Malgun Gothic"/>
              </w:rPr>
            </w:pPr>
            <w:r w:rsidRPr="00C75786">
              <w:rPr>
                <w:rFonts w:eastAsia="Malgun Gothic"/>
              </w:rPr>
              <w:t>Onsite</w:t>
            </w:r>
          </w:p>
          <w:p w14:paraId="61CE7481" w14:textId="28F9DDF3" w:rsidR="00F86268" w:rsidRPr="00C75786" w:rsidRDefault="00C75786" w:rsidP="00C75786">
            <w:pPr>
              <w:pStyle w:val="NoSpacing"/>
              <w:rPr>
                <w:rFonts w:eastAsia="Malgun Gothic"/>
              </w:rPr>
            </w:pPr>
            <w:r w:rsidRPr="00C75786">
              <w:rPr>
                <w:rFonts w:eastAsia="Malgun Gothic"/>
              </w:rPr>
              <w:t>Backup</w:t>
            </w:r>
            <w:r w:rsidRPr="00C75786">
              <w:rPr>
                <w:rFonts w:eastAsia="Malgun Gothic"/>
              </w:rPr>
              <w:tab/>
            </w:r>
          </w:p>
        </w:tc>
        <w:tc>
          <w:tcPr>
            <w:tcW w:w="1997" w:type="dxa"/>
            <w:shd w:val="clear" w:color="auto" w:fill="F2F2F2"/>
          </w:tcPr>
          <w:p w14:paraId="74A716D3" w14:textId="77777777" w:rsidR="00C75786" w:rsidRPr="00C75786" w:rsidRDefault="00C75786" w:rsidP="00C75786">
            <w:pPr>
              <w:pStyle w:val="NoSpacing"/>
              <w:rPr>
                <w:rFonts w:eastAsia="Malgun Gothic"/>
              </w:rPr>
            </w:pPr>
            <w:r w:rsidRPr="00C75786">
              <w:rPr>
                <w:rFonts w:eastAsia="Malgun Gothic"/>
              </w:rPr>
              <w:t>Offsite</w:t>
            </w:r>
          </w:p>
          <w:p w14:paraId="02EA6CB8" w14:textId="49239729" w:rsidR="00F86268" w:rsidRPr="00C75786" w:rsidRDefault="00C75786" w:rsidP="00C75786">
            <w:pPr>
              <w:pStyle w:val="NoSpacing"/>
              <w:rPr>
                <w:rFonts w:eastAsia="Malgun Gothic"/>
              </w:rPr>
            </w:pPr>
            <w:r w:rsidRPr="00C75786">
              <w:rPr>
                <w:rFonts w:eastAsia="Malgun Gothic"/>
              </w:rPr>
              <w:t>Backup</w:t>
            </w:r>
            <w:r w:rsidRPr="00C75786">
              <w:rPr>
                <w:rFonts w:eastAsia="Malgun Gothic"/>
              </w:rPr>
              <w:tab/>
            </w:r>
          </w:p>
        </w:tc>
        <w:tc>
          <w:tcPr>
            <w:tcW w:w="1998" w:type="dxa"/>
            <w:shd w:val="clear" w:color="auto" w:fill="F2F2F2"/>
          </w:tcPr>
          <w:p w14:paraId="5730CE03" w14:textId="77777777" w:rsidR="00C75786" w:rsidRPr="00C75786" w:rsidRDefault="00C75786" w:rsidP="00C75786">
            <w:pPr>
              <w:pStyle w:val="NoSpacing"/>
              <w:rPr>
                <w:rFonts w:eastAsia="Malgun Gothic"/>
              </w:rPr>
            </w:pPr>
            <w:r w:rsidRPr="00C75786">
              <w:rPr>
                <w:rFonts w:eastAsia="Malgun Gothic"/>
              </w:rPr>
              <w:t>Perimeter</w:t>
            </w:r>
          </w:p>
          <w:p w14:paraId="76596E16" w14:textId="065C2136" w:rsidR="00F86268" w:rsidRPr="00C75786" w:rsidRDefault="00C75786" w:rsidP="00C75786">
            <w:pPr>
              <w:pStyle w:val="NoSpacing"/>
              <w:rPr>
                <w:rFonts w:eastAsia="Malgun Gothic"/>
              </w:rPr>
            </w:pPr>
            <w:r w:rsidRPr="00C75786">
              <w:rPr>
                <w:rFonts w:eastAsia="Malgun Gothic"/>
              </w:rPr>
              <w:t>Defense</w:t>
            </w:r>
          </w:p>
        </w:tc>
      </w:tr>
      <w:tr w:rsidR="00F86268" w:rsidRPr="00C75786" w14:paraId="2D19437A" w14:textId="77777777" w:rsidTr="00D607EF">
        <w:trPr>
          <w:trHeight w:val="1905"/>
        </w:trPr>
        <w:tc>
          <w:tcPr>
            <w:tcW w:w="1997" w:type="dxa"/>
          </w:tcPr>
          <w:p w14:paraId="5E3CD1DB" w14:textId="72653282" w:rsidR="00F86268" w:rsidRPr="00C75786" w:rsidRDefault="00F86268" w:rsidP="00D607EF">
            <w:pPr>
              <w:pStyle w:val="NoSpacing"/>
              <w:rPr>
                <w:rFonts w:eastAsia="Malgun Gothic"/>
              </w:rPr>
            </w:pPr>
            <w:r w:rsidRPr="00C75786">
              <w:rPr>
                <w:rFonts w:eastAsia="Malgun Gothic"/>
              </w:rPr>
              <w:t>Back</w:t>
            </w:r>
            <w:r w:rsidR="00632B5C" w:rsidRPr="00C75786">
              <w:rPr>
                <w:rFonts w:eastAsia="Malgun Gothic"/>
              </w:rPr>
              <w:t>up</w:t>
            </w:r>
            <w:r w:rsidRPr="00C75786">
              <w:rPr>
                <w:rFonts w:eastAsia="Malgun Gothic"/>
              </w:rPr>
              <w:t xml:space="preserve"> and Encrypt Data</w:t>
            </w:r>
          </w:p>
        </w:tc>
        <w:tc>
          <w:tcPr>
            <w:tcW w:w="1997" w:type="dxa"/>
          </w:tcPr>
          <w:p w14:paraId="5E4B989F" w14:textId="77777777" w:rsidR="00F86268" w:rsidRPr="00C75786" w:rsidRDefault="00F86268" w:rsidP="00D607EF">
            <w:pPr>
              <w:pStyle w:val="NoSpacing"/>
              <w:rPr>
                <w:rFonts w:eastAsia="Malgun Gothic"/>
              </w:rPr>
            </w:pPr>
            <w:r w:rsidRPr="00C75786">
              <w:rPr>
                <w:rFonts w:eastAsia="Malgun Gothic"/>
              </w:rPr>
              <w:t>Use Strong User Authentication</w:t>
            </w:r>
          </w:p>
        </w:tc>
        <w:tc>
          <w:tcPr>
            <w:tcW w:w="1998" w:type="dxa"/>
          </w:tcPr>
          <w:p w14:paraId="152AF257" w14:textId="77777777" w:rsidR="00F86268" w:rsidRPr="00C75786" w:rsidRDefault="00F86268" w:rsidP="00D607EF">
            <w:pPr>
              <w:pStyle w:val="NoSpacing"/>
              <w:rPr>
                <w:rFonts w:eastAsia="Malgun Gothic"/>
              </w:rPr>
            </w:pPr>
            <w:r w:rsidRPr="00C75786">
              <w:rPr>
                <w:rFonts w:eastAsia="Malgun Gothic"/>
              </w:rPr>
              <w:t>Automatically Patch Operating Systems and Applications</w:t>
            </w:r>
          </w:p>
        </w:tc>
        <w:tc>
          <w:tcPr>
            <w:tcW w:w="1997" w:type="dxa"/>
          </w:tcPr>
          <w:p w14:paraId="2B9FC0A2" w14:textId="77777777" w:rsidR="00F86268" w:rsidRPr="00C75786" w:rsidRDefault="00F86268" w:rsidP="00D607EF">
            <w:pPr>
              <w:pStyle w:val="NoSpacing"/>
              <w:rPr>
                <w:rFonts w:eastAsia="Malgun Gothic"/>
              </w:rPr>
            </w:pPr>
            <w:r w:rsidRPr="00C75786">
              <w:rPr>
                <w:rFonts w:eastAsia="Malgun Gothic"/>
              </w:rPr>
              <w:t>Establish Basic Perimeter Defences</w:t>
            </w:r>
          </w:p>
        </w:tc>
        <w:tc>
          <w:tcPr>
            <w:tcW w:w="1997" w:type="dxa"/>
          </w:tcPr>
          <w:p w14:paraId="50525AF1" w14:textId="77777777" w:rsidR="00D607EF" w:rsidRPr="00C75786" w:rsidRDefault="00F86268" w:rsidP="00D607EF">
            <w:pPr>
              <w:pStyle w:val="NoSpacing"/>
              <w:rPr>
                <w:rFonts w:eastAsia="Malgun Gothic"/>
              </w:rPr>
            </w:pPr>
            <w:r w:rsidRPr="00C75786">
              <w:rPr>
                <w:rFonts w:eastAsia="Malgun Gothic"/>
              </w:rPr>
              <w:t>Securely Configure Devices</w:t>
            </w:r>
          </w:p>
          <w:p w14:paraId="2AADD634" w14:textId="1B7E1E05" w:rsidR="00F86268" w:rsidRPr="00C75786" w:rsidRDefault="00F86268" w:rsidP="00D607EF">
            <w:pPr>
              <w:pStyle w:val="NoSpacing"/>
              <w:rPr>
                <w:rFonts w:eastAsia="Malgun Gothic"/>
              </w:rPr>
            </w:pPr>
            <w:r w:rsidRPr="00C75786">
              <w:rPr>
                <w:rFonts w:eastAsia="Malgun Gothic"/>
              </w:rPr>
              <w:t xml:space="preserve"> </w:t>
            </w:r>
          </w:p>
          <w:p w14:paraId="01C9BC28" w14:textId="0277A114" w:rsidR="00F86268" w:rsidRPr="00C75786" w:rsidRDefault="00F86268" w:rsidP="00D607EF">
            <w:pPr>
              <w:pStyle w:val="NoSpacing"/>
              <w:rPr>
                <w:rFonts w:eastAsia="Malgun Gothic"/>
              </w:rPr>
            </w:pPr>
            <w:r w:rsidRPr="00C75786">
              <w:rPr>
                <w:rFonts w:eastAsia="Malgun Gothic"/>
              </w:rPr>
              <w:t xml:space="preserve">Secure Mobility </w:t>
            </w:r>
          </w:p>
          <w:p w14:paraId="426B215B" w14:textId="77777777" w:rsidR="00D607EF" w:rsidRPr="00C75786" w:rsidRDefault="00D607EF" w:rsidP="00D607EF">
            <w:pPr>
              <w:pStyle w:val="NoSpacing"/>
              <w:rPr>
                <w:rFonts w:eastAsia="Malgun Gothic"/>
              </w:rPr>
            </w:pPr>
          </w:p>
          <w:p w14:paraId="545A2E8B" w14:textId="05A3F2EE" w:rsidR="00F86268" w:rsidRPr="00C75786" w:rsidRDefault="00F86268" w:rsidP="00D607EF">
            <w:pPr>
              <w:pStyle w:val="NoSpacing"/>
              <w:rPr>
                <w:rFonts w:eastAsia="Malgun Gothic"/>
              </w:rPr>
            </w:pPr>
            <w:r w:rsidRPr="00C75786">
              <w:rPr>
                <w:rFonts w:eastAsia="Malgun Gothic"/>
              </w:rPr>
              <w:t>Establish Basic Perimeter Defences</w:t>
            </w:r>
          </w:p>
        </w:tc>
        <w:tc>
          <w:tcPr>
            <w:tcW w:w="1998" w:type="dxa"/>
          </w:tcPr>
          <w:p w14:paraId="22B874F9" w14:textId="77777777" w:rsidR="00F86268" w:rsidRPr="00C75786" w:rsidRDefault="00F86268" w:rsidP="00D607EF">
            <w:pPr>
              <w:pStyle w:val="NoSpacing"/>
              <w:rPr>
                <w:rFonts w:eastAsia="Malgun Gothic"/>
              </w:rPr>
            </w:pPr>
            <w:r w:rsidRPr="00C75786">
              <w:rPr>
                <w:rFonts w:eastAsia="Malgun Gothic"/>
              </w:rPr>
              <w:t>Securely Configure Devices</w:t>
            </w:r>
          </w:p>
        </w:tc>
        <w:tc>
          <w:tcPr>
            <w:tcW w:w="1997" w:type="dxa"/>
          </w:tcPr>
          <w:p w14:paraId="196C2C35" w14:textId="77777777" w:rsidR="00F86268" w:rsidRPr="00C75786" w:rsidRDefault="00F86268" w:rsidP="00D607EF">
            <w:pPr>
              <w:pStyle w:val="NoSpacing"/>
              <w:rPr>
                <w:rFonts w:eastAsia="Malgun Gothic"/>
              </w:rPr>
            </w:pPr>
            <w:r w:rsidRPr="00C75786">
              <w:rPr>
                <w:rFonts w:eastAsia="Malgun Gothic"/>
              </w:rPr>
              <w:t>Implement Access Control and Authorization</w:t>
            </w:r>
          </w:p>
        </w:tc>
        <w:tc>
          <w:tcPr>
            <w:tcW w:w="1997" w:type="dxa"/>
          </w:tcPr>
          <w:p w14:paraId="65E8A61F" w14:textId="22EB7688" w:rsidR="00F86268" w:rsidRPr="00C75786" w:rsidRDefault="00F86268" w:rsidP="00D607EF">
            <w:pPr>
              <w:pStyle w:val="NoSpacing"/>
              <w:rPr>
                <w:rFonts w:eastAsia="Malgun Gothic"/>
              </w:rPr>
            </w:pPr>
            <w:r w:rsidRPr="00C75786">
              <w:rPr>
                <w:rFonts w:eastAsia="Malgun Gothic"/>
              </w:rPr>
              <w:t xml:space="preserve">Securely Configure Devices </w:t>
            </w:r>
          </w:p>
          <w:p w14:paraId="3E2EFB0D" w14:textId="77777777" w:rsidR="00D607EF" w:rsidRPr="00C75786" w:rsidRDefault="00D607EF" w:rsidP="00D607EF">
            <w:pPr>
              <w:pStyle w:val="NoSpacing"/>
              <w:rPr>
                <w:rFonts w:eastAsia="Malgun Gothic"/>
              </w:rPr>
            </w:pPr>
          </w:p>
          <w:p w14:paraId="2E7796D4" w14:textId="37857930" w:rsidR="00F86268" w:rsidRPr="00C75786" w:rsidRDefault="00F86268" w:rsidP="00D607EF">
            <w:pPr>
              <w:pStyle w:val="NoSpacing"/>
              <w:rPr>
                <w:rFonts w:eastAsia="Malgun Gothic"/>
              </w:rPr>
            </w:pPr>
            <w:r w:rsidRPr="00C75786">
              <w:rPr>
                <w:rFonts w:eastAsia="Malgun Gothic"/>
              </w:rPr>
              <w:t>Back</w:t>
            </w:r>
            <w:r w:rsidR="00632B5C" w:rsidRPr="00C75786">
              <w:rPr>
                <w:rFonts w:eastAsia="Malgun Gothic"/>
              </w:rPr>
              <w:t>up</w:t>
            </w:r>
            <w:r w:rsidRPr="00C75786">
              <w:rPr>
                <w:rFonts w:eastAsia="Malgun Gothic"/>
              </w:rPr>
              <w:t xml:space="preserve"> and Encrypt </w:t>
            </w:r>
          </w:p>
          <w:p w14:paraId="669B3066" w14:textId="77777777" w:rsidR="00D607EF" w:rsidRPr="00C75786" w:rsidRDefault="00D607EF" w:rsidP="00D607EF">
            <w:pPr>
              <w:pStyle w:val="NoSpacing"/>
              <w:rPr>
                <w:rFonts w:eastAsia="Malgun Gothic"/>
              </w:rPr>
            </w:pPr>
          </w:p>
          <w:p w14:paraId="460756EF" w14:textId="77777777" w:rsidR="00F86268" w:rsidRPr="00C75786" w:rsidRDefault="00F86268" w:rsidP="00D607EF">
            <w:pPr>
              <w:pStyle w:val="NoSpacing"/>
              <w:rPr>
                <w:rFonts w:eastAsia="Malgun Gothic"/>
              </w:rPr>
            </w:pPr>
            <w:r w:rsidRPr="00C75786">
              <w:rPr>
                <w:rFonts w:eastAsia="Malgun Gothic"/>
              </w:rPr>
              <w:t>Secure Portable Media</w:t>
            </w:r>
          </w:p>
        </w:tc>
        <w:tc>
          <w:tcPr>
            <w:tcW w:w="1998" w:type="dxa"/>
          </w:tcPr>
          <w:p w14:paraId="229EE764" w14:textId="52D22498" w:rsidR="00F86268" w:rsidRPr="00C75786" w:rsidRDefault="00F86268" w:rsidP="00D607EF">
            <w:pPr>
              <w:pStyle w:val="NoSpacing"/>
              <w:rPr>
                <w:rFonts w:eastAsia="Malgun Gothic"/>
              </w:rPr>
            </w:pPr>
            <w:r w:rsidRPr="00C75786">
              <w:rPr>
                <w:rFonts w:eastAsia="Malgun Gothic"/>
              </w:rPr>
              <w:t>Back</w:t>
            </w:r>
            <w:r w:rsidR="00632B5C" w:rsidRPr="00C75786">
              <w:rPr>
                <w:rFonts w:eastAsia="Malgun Gothic"/>
              </w:rPr>
              <w:t>up</w:t>
            </w:r>
            <w:r w:rsidRPr="00C75786">
              <w:rPr>
                <w:rFonts w:eastAsia="Malgun Gothic"/>
              </w:rPr>
              <w:t xml:space="preserve"> and Encrypt Data</w:t>
            </w:r>
          </w:p>
        </w:tc>
        <w:tc>
          <w:tcPr>
            <w:tcW w:w="1997" w:type="dxa"/>
          </w:tcPr>
          <w:p w14:paraId="451FB5A1" w14:textId="4BAC0D43" w:rsidR="00F86268" w:rsidRPr="00C75786" w:rsidRDefault="00F86268" w:rsidP="00D607EF">
            <w:pPr>
              <w:pStyle w:val="NoSpacing"/>
              <w:rPr>
                <w:rFonts w:eastAsia="Malgun Gothic"/>
              </w:rPr>
            </w:pPr>
            <w:r w:rsidRPr="00C75786">
              <w:rPr>
                <w:rFonts w:eastAsia="Malgun Gothic"/>
              </w:rPr>
              <w:t>Back</w:t>
            </w:r>
            <w:r w:rsidR="00632B5C" w:rsidRPr="00C75786">
              <w:rPr>
                <w:rFonts w:eastAsia="Malgun Gothic"/>
              </w:rPr>
              <w:t>up</w:t>
            </w:r>
            <w:r w:rsidRPr="00C75786">
              <w:rPr>
                <w:rFonts w:eastAsia="Malgun Gothic"/>
              </w:rPr>
              <w:t xml:space="preserve"> and Encrypt Data</w:t>
            </w:r>
          </w:p>
        </w:tc>
        <w:tc>
          <w:tcPr>
            <w:tcW w:w="1998" w:type="dxa"/>
          </w:tcPr>
          <w:p w14:paraId="6C87B435" w14:textId="77777777" w:rsidR="00F86268" w:rsidRPr="00C75786" w:rsidRDefault="00F86268" w:rsidP="00D607EF">
            <w:pPr>
              <w:pStyle w:val="NoSpacing"/>
              <w:rPr>
                <w:rFonts w:eastAsia="Malgun Gothic"/>
              </w:rPr>
            </w:pPr>
            <w:r w:rsidRPr="00C75786">
              <w:rPr>
                <w:rFonts w:eastAsia="Malgun Gothic"/>
              </w:rPr>
              <w:t>Establish Basic Perimeter Defences</w:t>
            </w:r>
          </w:p>
        </w:tc>
      </w:tr>
    </w:tbl>
    <w:p w14:paraId="69CA8A76" w14:textId="1B0D2CDA" w:rsidR="00D607EF" w:rsidRPr="00C75786" w:rsidRDefault="00D607EF" w:rsidP="00056D18">
      <w:pPr>
        <w:spacing w:before="0" w:after="160" w:line="259" w:lineRule="auto"/>
        <w:rPr>
          <w:sz w:val="22"/>
          <w:szCs w:val="22"/>
        </w:rPr>
      </w:pPr>
    </w:p>
    <w:p w14:paraId="637E5533" w14:textId="77777777" w:rsidR="00D607EF" w:rsidRPr="00C75786" w:rsidRDefault="00D607EF">
      <w:pPr>
        <w:spacing w:before="0" w:after="160" w:line="259" w:lineRule="auto"/>
        <w:rPr>
          <w:sz w:val="22"/>
          <w:szCs w:val="22"/>
        </w:rPr>
      </w:pPr>
      <w:r w:rsidRPr="00C75786">
        <w:rPr>
          <w:sz w:val="22"/>
          <w:szCs w:val="22"/>
        </w:rPr>
        <w:br w:type="page"/>
      </w:r>
    </w:p>
    <w:p w14:paraId="54A00C85" w14:textId="77777777" w:rsidR="00440E75" w:rsidRPr="00C75786" w:rsidRDefault="00440E75" w:rsidP="00056D18">
      <w:pPr>
        <w:spacing w:before="0" w:after="160" w:line="259" w:lineRule="auto"/>
        <w:rPr>
          <w:sz w:val="22"/>
          <w:szCs w:val="22"/>
        </w:rPr>
      </w:pPr>
    </w:p>
    <w:p w14:paraId="2EC254F8" w14:textId="77777777" w:rsidR="00440E75" w:rsidRPr="00C75786" w:rsidRDefault="00440E75" w:rsidP="00C75786">
      <w:pPr>
        <w:keepNext/>
        <w:keepLines/>
        <w:pBdr>
          <w:bottom w:val="single" w:sz="4" w:space="2" w:color="707070"/>
        </w:pBdr>
        <w:spacing w:before="360" w:after="120" w:line="240" w:lineRule="auto"/>
        <w:outlineLvl w:val="0"/>
        <w:rPr>
          <w:rFonts w:ascii="Calibri Light" w:eastAsia="Malgun Gothic" w:hAnsi="Calibri Light" w:cs="Times New Roman"/>
          <w:color w:val="262626"/>
          <w:sz w:val="40"/>
          <w:szCs w:val="40"/>
          <w:lang w:eastAsia="ko-KR"/>
        </w:rPr>
      </w:pPr>
      <w:r w:rsidRPr="00C75786">
        <w:rPr>
          <w:rFonts w:ascii="Calibri Light" w:eastAsia="Malgun Gothic" w:hAnsi="Calibri Light" w:cs="Times New Roman"/>
          <w:color w:val="262626"/>
          <w:sz w:val="40"/>
          <w:szCs w:val="40"/>
          <w:lang w:eastAsia="ko-KR"/>
        </w:rPr>
        <w:t>IT Hardware Inventory</w:t>
      </w:r>
    </w:p>
    <w:tbl>
      <w:tblPr>
        <w:tblStyle w:val="GridTable1Light-Accent3"/>
        <w:tblW w:w="23101" w:type="dxa"/>
        <w:tblLayout w:type="fixed"/>
        <w:tblLook w:val="0480" w:firstRow="0" w:lastRow="0" w:firstColumn="1" w:lastColumn="0" w:noHBand="0" w:noVBand="1"/>
      </w:tblPr>
      <w:tblGrid>
        <w:gridCol w:w="421"/>
        <w:gridCol w:w="849"/>
        <w:gridCol w:w="991"/>
        <w:gridCol w:w="884"/>
        <w:gridCol w:w="992"/>
        <w:gridCol w:w="991"/>
        <w:gridCol w:w="1133"/>
        <w:gridCol w:w="1698"/>
        <w:gridCol w:w="1133"/>
        <w:gridCol w:w="1275"/>
        <w:gridCol w:w="1555"/>
        <w:gridCol w:w="1415"/>
        <w:gridCol w:w="1555"/>
        <w:gridCol w:w="1275"/>
        <w:gridCol w:w="1555"/>
        <w:gridCol w:w="1276"/>
        <w:gridCol w:w="1133"/>
        <w:gridCol w:w="1132"/>
        <w:gridCol w:w="1838"/>
      </w:tblGrid>
      <w:tr w:rsidR="008B4FE1" w:rsidRPr="00C75786" w14:paraId="54FA983F" w14:textId="77777777" w:rsidTr="000C4741">
        <w:tc>
          <w:tcPr>
            <w:cnfStyle w:val="001000000000" w:firstRow="0" w:lastRow="0" w:firstColumn="1" w:lastColumn="0" w:oddVBand="0" w:evenVBand="0" w:oddHBand="0" w:evenHBand="0" w:firstRowFirstColumn="0" w:firstRowLastColumn="0" w:lastRowFirstColumn="0" w:lastRowLastColumn="0"/>
            <w:tcW w:w="421" w:type="dxa"/>
            <w:shd w:val="clear" w:color="auto" w:fill="000000" w:themeFill="text1"/>
          </w:tcPr>
          <w:p w14:paraId="704272BA" w14:textId="77777777" w:rsidR="008B4FE1" w:rsidRPr="00C75786" w:rsidRDefault="008B4FE1" w:rsidP="00056D18">
            <w:pPr>
              <w:rPr>
                <w:sz w:val="18"/>
                <w:szCs w:val="18"/>
              </w:rPr>
            </w:pPr>
            <w:r w:rsidRPr="00C75786">
              <w:rPr>
                <w:sz w:val="18"/>
                <w:szCs w:val="18"/>
              </w:rPr>
              <w:t>ID</w:t>
            </w:r>
          </w:p>
        </w:tc>
        <w:tc>
          <w:tcPr>
            <w:tcW w:w="849" w:type="dxa"/>
            <w:shd w:val="clear" w:color="auto" w:fill="000000" w:themeFill="text1"/>
          </w:tcPr>
          <w:p w14:paraId="40383218" w14:textId="0B470CD3" w:rsidR="008B4FE1" w:rsidRPr="00C75786" w:rsidRDefault="00C75786"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Device Type</w:t>
            </w:r>
          </w:p>
        </w:tc>
        <w:tc>
          <w:tcPr>
            <w:tcW w:w="991" w:type="dxa"/>
            <w:shd w:val="clear" w:color="auto" w:fill="000000" w:themeFill="text1"/>
          </w:tcPr>
          <w:p w14:paraId="46E6AB8B" w14:textId="06D3F8CF" w:rsidR="008B4FE1" w:rsidRPr="00C75786" w:rsidRDefault="00C75786"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Vendor</w:t>
            </w:r>
            <w:r w:rsidRPr="00C75786">
              <w:rPr>
                <w:b/>
                <w:bCs/>
                <w:sz w:val="18"/>
                <w:szCs w:val="18"/>
              </w:rPr>
              <w:tab/>
            </w:r>
          </w:p>
        </w:tc>
        <w:tc>
          <w:tcPr>
            <w:tcW w:w="884" w:type="dxa"/>
            <w:shd w:val="clear" w:color="auto" w:fill="000000" w:themeFill="text1"/>
          </w:tcPr>
          <w:p w14:paraId="1A4FD1C2" w14:textId="5AC15629" w:rsidR="008B4FE1" w:rsidRPr="00C75786" w:rsidRDefault="00C75786"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Model</w:t>
            </w:r>
            <w:r w:rsidRPr="00C75786">
              <w:rPr>
                <w:b/>
                <w:bCs/>
                <w:sz w:val="18"/>
                <w:szCs w:val="18"/>
              </w:rPr>
              <w:tab/>
            </w:r>
          </w:p>
        </w:tc>
        <w:tc>
          <w:tcPr>
            <w:tcW w:w="992" w:type="dxa"/>
            <w:shd w:val="clear" w:color="auto" w:fill="000000" w:themeFill="text1"/>
          </w:tcPr>
          <w:p w14:paraId="032EC64A" w14:textId="7B917D67" w:rsidR="008B4FE1" w:rsidRPr="00C75786" w:rsidRDefault="00C75786"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Assignee</w:t>
            </w:r>
            <w:r w:rsidRPr="00C75786">
              <w:rPr>
                <w:b/>
                <w:bCs/>
                <w:sz w:val="18"/>
                <w:szCs w:val="18"/>
              </w:rPr>
              <w:tab/>
            </w:r>
          </w:p>
        </w:tc>
        <w:tc>
          <w:tcPr>
            <w:tcW w:w="991" w:type="dxa"/>
            <w:shd w:val="clear" w:color="auto" w:fill="000000" w:themeFill="text1"/>
          </w:tcPr>
          <w:p w14:paraId="3479AAF3"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O/S</w:t>
            </w:r>
          </w:p>
        </w:tc>
        <w:tc>
          <w:tcPr>
            <w:tcW w:w="1133" w:type="dxa"/>
            <w:shd w:val="clear" w:color="auto" w:fill="000000" w:themeFill="text1"/>
          </w:tcPr>
          <w:p w14:paraId="3A9FEA3F" w14:textId="6673D493" w:rsidR="008B4FE1" w:rsidRPr="00C75786" w:rsidRDefault="00C75786"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Purchase Date</w:t>
            </w:r>
          </w:p>
        </w:tc>
        <w:tc>
          <w:tcPr>
            <w:tcW w:w="16840" w:type="dxa"/>
            <w:gridSpan w:val="12"/>
            <w:shd w:val="clear" w:color="auto" w:fill="000000" w:themeFill="text1"/>
          </w:tcPr>
          <w:p w14:paraId="665B3B30" w14:textId="58BCFF37" w:rsidR="008B4FE1" w:rsidRPr="00C75786" w:rsidRDefault="00C75786" w:rsidP="00056D18">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Security Controls And Justifications</w:t>
            </w:r>
          </w:p>
        </w:tc>
      </w:tr>
      <w:tr w:rsidR="00752794" w:rsidRPr="00C75786" w14:paraId="588ED9A3" w14:textId="77777777" w:rsidTr="000C4741">
        <w:tc>
          <w:tcPr>
            <w:cnfStyle w:val="001000000000" w:firstRow="0" w:lastRow="0" w:firstColumn="1" w:lastColumn="0" w:oddVBand="0" w:evenVBand="0" w:oddHBand="0" w:evenHBand="0" w:firstRowFirstColumn="0" w:firstRowLastColumn="0" w:lastRowFirstColumn="0" w:lastRowLastColumn="0"/>
            <w:tcW w:w="421" w:type="dxa"/>
            <w:shd w:val="clear" w:color="auto" w:fill="F2F2F2" w:themeFill="background1" w:themeFillShade="F2"/>
          </w:tcPr>
          <w:p w14:paraId="2CAF93BC" w14:textId="77777777" w:rsidR="00C75786" w:rsidRPr="00C75786" w:rsidRDefault="00C75786" w:rsidP="00C75786">
            <w:pPr>
              <w:rPr>
                <w:sz w:val="18"/>
                <w:szCs w:val="18"/>
              </w:rPr>
            </w:pPr>
            <w:bookmarkStart w:id="4" w:name="_Hlk74904826"/>
          </w:p>
        </w:tc>
        <w:tc>
          <w:tcPr>
            <w:tcW w:w="849" w:type="dxa"/>
            <w:shd w:val="clear" w:color="auto" w:fill="F2F2F2" w:themeFill="background1" w:themeFillShade="F2"/>
          </w:tcPr>
          <w:p w14:paraId="66C36DE2"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shd w:val="clear" w:color="auto" w:fill="F2F2F2" w:themeFill="background1" w:themeFillShade="F2"/>
          </w:tcPr>
          <w:p w14:paraId="725B6817"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shd w:val="clear" w:color="auto" w:fill="F2F2F2" w:themeFill="background1" w:themeFillShade="F2"/>
          </w:tcPr>
          <w:p w14:paraId="37B53743"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2F2F2" w:themeFill="background1" w:themeFillShade="F2"/>
          </w:tcPr>
          <w:p w14:paraId="3E15D763"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shd w:val="clear" w:color="auto" w:fill="F2F2F2" w:themeFill="background1" w:themeFillShade="F2"/>
          </w:tcPr>
          <w:p w14:paraId="66F4C6D5"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shd w:val="clear" w:color="auto" w:fill="F2F2F2" w:themeFill="background1" w:themeFillShade="F2"/>
          </w:tcPr>
          <w:p w14:paraId="577CB95C"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shd w:val="clear" w:color="auto" w:fill="F2F2F2" w:themeFill="background1" w:themeFillShade="F2"/>
          </w:tcPr>
          <w:p w14:paraId="66DFF269" w14:textId="1C74AE38"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Criticality</w:t>
            </w:r>
            <w:r w:rsidRPr="00C75786">
              <w:rPr>
                <w:rFonts w:eastAsia="Malgun Gothic"/>
              </w:rPr>
              <w:tab/>
            </w:r>
          </w:p>
        </w:tc>
        <w:tc>
          <w:tcPr>
            <w:tcW w:w="1133" w:type="dxa"/>
            <w:shd w:val="clear" w:color="auto" w:fill="F2F2F2" w:themeFill="background1" w:themeFillShade="F2"/>
          </w:tcPr>
          <w:p w14:paraId="64F5990F"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User</w:t>
            </w:r>
          </w:p>
          <w:p w14:paraId="386386E1" w14:textId="3CFDB555"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Auth</w:t>
            </w:r>
          </w:p>
        </w:tc>
        <w:tc>
          <w:tcPr>
            <w:tcW w:w="1275" w:type="dxa"/>
            <w:shd w:val="clear" w:color="auto" w:fill="F2F2F2" w:themeFill="background1" w:themeFillShade="F2"/>
          </w:tcPr>
          <w:p w14:paraId="7BBFE8B2"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Auto</w:t>
            </w:r>
          </w:p>
          <w:p w14:paraId="5D3A2C52" w14:textId="0C4EE62F"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Patching</w:t>
            </w:r>
          </w:p>
        </w:tc>
        <w:tc>
          <w:tcPr>
            <w:tcW w:w="1555" w:type="dxa"/>
            <w:shd w:val="clear" w:color="auto" w:fill="F2F2F2" w:themeFill="background1" w:themeFillShade="F2"/>
          </w:tcPr>
          <w:p w14:paraId="6456827A"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Remote</w:t>
            </w:r>
          </w:p>
          <w:p w14:paraId="1BC323AD" w14:textId="65D87615"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roofErr w:type="spellStart"/>
            <w:r w:rsidRPr="00C75786">
              <w:rPr>
                <w:rFonts w:eastAsia="Malgun Gothic"/>
              </w:rPr>
              <w:t>Mgmt</w:t>
            </w:r>
            <w:proofErr w:type="spellEnd"/>
          </w:p>
        </w:tc>
        <w:tc>
          <w:tcPr>
            <w:tcW w:w="1415" w:type="dxa"/>
            <w:shd w:val="clear" w:color="auto" w:fill="F2F2F2" w:themeFill="background1" w:themeFillShade="F2"/>
          </w:tcPr>
          <w:p w14:paraId="283C6E2E" w14:textId="23814C3D"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Pr>
                <w:rFonts w:eastAsia="Malgun Gothic"/>
              </w:rPr>
              <w:t>Wi-Fi</w:t>
            </w:r>
          </w:p>
        </w:tc>
        <w:tc>
          <w:tcPr>
            <w:tcW w:w="1555" w:type="dxa"/>
            <w:shd w:val="clear" w:color="auto" w:fill="F2F2F2" w:themeFill="background1" w:themeFillShade="F2"/>
          </w:tcPr>
          <w:p w14:paraId="3A0F20D8"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Blue</w:t>
            </w:r>
          </w:p>
          <w:p w14:paraId="315B9562" w14:textId="716BD096"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Tooth</w:t>
            </w:r>
          </w:p>
        </w:tc>
        <w:tc>
          <w:tcPr>
            <w:tcW w:w="1275" w:type="dxa"/>
            <w:shd w:val="clear" w:color="auto" w:fill="F2F2F2" w:themeFill="background1" w:themeFillShade="F2"/>
          </w:tcPr>
          <w:p w14:paraId="11D01B3E"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Shared</w:t>
            </w:r>
          </w:p>
          <w:p w14:paraId="217E8CB2" w14:textId="77B1C820"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Drive</w:t>
            </w:r>
            <w:r w:rsidRPr="00C75786">
              <w:rPr>
                <w:rFonts w:eastAsia="Malgun Gothic"/>
              </w:rPr>
              <w:tab/>
            </w:r>
          </w:p>
        </w:tc>
        <w:tc>
          <w:tcPr>
            <w:tcW w:w="1555" w:type="dxa"/>
            <w:shd w:val="clear" w:color="auto" w:fill="F2F2F2" w:themeFill="background1" w:themeFillShade="F2"/>
          </w:tcPr>
          <w:p w14:paraId="07E69F0F"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Storage</w:t>
            </w:r>
          </w:p>
          <w:p w14:paraId="0EE85611" w14:textId="3570BF5E"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Encrypt</w:t>
            </w:r>
            <w:r w:rsidRPr="00C75786">
              <w:rPr>
                <w:rFonts w:eastAsia="Malgun Gothic"/>
              </w:rPr>
              <w:tab/>
            </w:r>
          </w:p>
        </w:tc>
        <w:tc>
          <w:tcPr>
            <w:tcW w:w="1276" w:type="dxa"/>
            <w:shd w:val="clear" w:color="auto" w:fill="F2F2F2" w:themeFill="background1" w:themeFillShade="F2"/>
          </w:tcPr>
          <w:p w14:paraId="251E7B2E"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Onsite</w:t>
            </w:r>
          </w:p>
          <w:p w14:paraId="023A9602" w14:textId="1D686AC8"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Backup</w:t>
            </w:r>
            <w:r w:rsidRPr="00C75786">
              <w:rPr>
                <w:rFonts w:eastAsia="Malgun Gothic"/>
              </w:rPr>
              <w:tab/>
            </w:r>
          </w:p>
        </w:tc>
        <w:tc>
          <w:tcPr>
            <w:tcW w:w="1133" w:type="dxa"/>
            <w:shd w:val="clear" w:color="auto" w:fill="F2F2F2" w:themeFill="background1" w:themeFillShade="F2"/>
          </w:tcPr>
          <w:p w14:paraId="12B95BA1"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Offsite</w:t>
            </w:r>
          </w:p>
          <w:p w14:paraId="4682EE76" w14:textId="6BFCEFD9"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Backup</w:t>
            </w:r>
            <w:r w:rsidRPr="00C75786">
              <w:rPr>
                <w:rFonts w:eastAsia="Malgun Gothic"/>
              </w:rPr>
              <w:tab/>
            </w:r>
          </w:p>
        </w:tc>
        <w:tc>
          <w:tcPr>
            <w:tcW w:w="1132" w:type="dxa"/>
            <w:shd w:val="clear" w:color="auto" w:fill="F2F2F2" w:themeFill="background1" w:themeFillShade="F2"/>
          </w:tcPr>
          <w:p w14:paraId="280310C4" w14:textId="652C045A"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r w:rsidRPr="00C75786">
              <w:rPr>
                <w:sz w:val="18"/>
                <w:szCs w:val="18"/>
              </w:rPr>
              <w:t>Offline Backup</w:t>
            </w:r>
          </w:p>
        </w:tc>
        <w:tc>
          <w:tcPr>
            <w:tcW w:w="1838" w:type="dxa"/>
            <w:shd w:val="clear" w:color="auto" w:fill="F2F2F2" w:themeFill="background1" w:themeFillShade="F2"/>
          </w:tcPr>
          <w:p w14:paraId="411FE4C2"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Perimeter</w:t>
            </w:r>
          </w:p>
          <w:p w14:paraId="18A6F843" w14:textId="7F97BB5E"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r w:rsidRPr="00C75786">
              <w:rPr>
                <w:rFonts w:eastAsia="Malgun Gothic"/>
              </w:rPr>
              <w:t>Defense</w:t>
            </w:r>
          </w:p>
        </w:tc>
      </w:tr>
      <w:bookmarkEnd w:id="4"/>
      <w:tr w:rsidR="00DF32D6" w:rsidRPr="00C75786" w14:paraId="6536C166" w14:textId="77777777" w:rsidTr="000C4741">
        <w:trPr>
          <w:trHeight w:val="1402"/>
        </w:trPr>
        <w:tc>
          <w:tcPr>
            <w:cnfStyle w:val="001000000000" w:firstRow="0" w:lastRow="0" w:firstColumn="1" w:lastColumn="0" w:oddVBand="0" w:evenVBand="0" w:oddHBand="0" w:evenHBand="0" w:firstRowFirstColumn="0" w:firstRowLastColumn="0" w:lastRowFirstColumn="0" w:lastRowLastColumn="0"/>
            <w:tcW w:w="421" w:type="dxa"/>
          </w:tcPr>
          <w:p w14:paraId="7B401E00" w14:textId="2D62A833" w:rsidR="008B4FE1" w:rsidRPr="00C75786" w:rsidRDefault="008B4FE1" w:rsidP="00056D18">
            <w:pPr>
              <w:rPr>
                <w:b w:val="0"/>
                <w:bCs w:val="0"/>
                <w:color w:val="0426CE"/>
                <w:sz w:val="18"/>
                <w:szCs w:val="18"/>
              </w:rPr>
            </w:pPr>
            <w:r w:rsidRPr="00C75786">
              <w:rPr>
                <w:b w:val="0"/>
                <w:bCs w:val="0"/>
                <w:color w:val="0426CE"/>
                <w:sz w:val="18"/>
                <w:szCs w:val="18"/>
              </w:rPr>
              <w:t>1</w:t>
            </w:r>
          </w:p>
        </w:tc>
        <w:tc>
          <w:tcPr>
            <w:tcW w:w="849" w:type="dxa"/>
          </w:tcPr>
          <w:p w14:paraId="65CBD365" w14:textId="3CDB882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Laptop</w:t>
            </w:r>
          </w:p>
        </w:tc>
        <w:tc>
          <w:tcPr>
            <w:tcW w:w="991" w:type="dxa"/>
          </w:tcPr>
          <w:p w14:paraId="5779AB06" w14:textId="4D0392B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Dell</w:t>
            </w:r>
          </w:p>
        </w:tc>
        <w:tc>
          <w:tcPr>
            <w:tcW w:w="884" w:type="dxa"/>
          </w:tcPr>
          <w:p w14:paraId="71A2DD25" w14:textId="1D20600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Latitude 7410</w:t>
            </w:r>
            <w:r w:rsidRPr="00C75786">
              <w:rPr>
                <w:color w:val="0426CE"/>
                <w:sz w:val="18"/>
                <w:szCs w:val="18"/>
              </w:rPr>
              <w:br/>
              <w:t>Standard</w:t>
            </w:r>
          </w:p>
        </w:tc>
        <w:tc>
          <w:tcPr>
            <w:tcW w:w="992" w:type="dxa"/>
          </w:tcPr>
          <w:p w14:paraId="100AB7BA" w14:textId="7E11D04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John Doe</w:t>
            </w:r>
          </w:p>
        </w:tc>
        <w:tc>
          <w:tcPr>
            <w:tcW w:w="991" w:type="dxa"/>
          </w:tcPr>
          <w:p w14:paraId="0637019D" w14:textId="0C71044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Windows 10</w:t>
            </w:r>
          </w:p>
        </w:tc>
        <w:tc>
          <w:tcPr>
            <w:tcW w:w="1133" w:type="dxa"/>
          </w:tcPr>
          <w:p w14:paraId="07458981" w14:textId="66BEA7D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2020-03-01</w:t>
            </w:r>
          </w:p>
        </w:tc>
        <w:tc>
          <w:tcPr>
            <w:tcW w:w="1698" w:type="dxa"/>
          </w:tcPr>
          <w:p w14:paraId="11B8C673" w14:textId="62E249D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1-Critical</w:t>
            </w:r>
            <w:r w:rsidRPr="00C75786">
              <w:rPr>
                <w:color w:val="0426CE"/>
                <w:sz w:val="18"/>
                <w:szCs w:val="18"/>
              </w:rPr>
              <w:br/>
              <w:t xml:space="preserve">Can operate for </w:t>
            </w:r>
            <w:r w:rsidR="00941A4B" w:rsidRPr="00C75786">
              <w:rPr>
                <w:color w:val="0426CE"/>
                <w:sz w:val="18"/>
                <w:szCs w:val="18"/>
              </w:rPr>
              <w:t>two</w:t>
            </w:r>
            <w:r w:rsidRPr="00C75786">
              <w:rPr>
                <w:color w:val="0426CE"/>
                <w:sz w:val="18"/>
                <w:szCs w:val="18"/>
              </w:rPr>
              <w:t xml:space="preserve"> days without.</w:t>
            </w:r>
            <w:r w:rsidRPr="00C75786">
              <w:rPr>
                <w:color w:val="0426CE"/>
                <w:sz w:val="18"/>
                <w:szCs w:val="18"/>
              </w:rPr>
              <w:br/>
              <w:t>Workaround: close temporarily.</w:t>
            </w:r>
          </w:p>
        </w:tc>
        <w:tc>
          <w:tcPr>
            <w:tcW w:w="1133" w:type="dxa"/>
          </w:tcPr>
          <w:p w14:paraId="78A1E02C" w14:textId="4B27D52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2FA</w:t>
            </w:r>
            <w:r w:rsidRPr="00C75786">
              <w:rPr>
                <w:color w:val="0426CE"/>
                <w:sz w:val="18"/>
                <w:szCs w:val="18"/>
              </w:rPr>
              <w:br/>
              <w:t>Standard</w:t>
            </w:r>
          </w:p>
        </w:tc>
        <w:tc>
          <w:tcPr>
            <w:tcW w:w="1275" w:type="dxa"/>
          </w:tcPr>
          <w:p w14:paraId="522970E4"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Auto</w:t>
            </w:r>
          </w:p>
          <w:p w14:paraId="327D63B9" w14:textId="1ADCC35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Standard</w:t>
            </w:r>
          </w:p>
        </w:tc>
        <w:tc>
          <w:tcPr>
            <w:tcW w:w="1555" w:type="dxa"/>
          </w:tcPr>
          <w:p w14:paraId="223F3C72"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Disabled</w:t>
            </w:r>
          </w:p>
          <w:p w14:paraId="0DE930EB" w14:textId="6EFEB8B4"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Standard</w:t>
            </w:r>
          </w:p>
        </w:tc>
        <w:tc>
          <w:tcPr>
            <w:tcW w:w="1415" w:type="dxa"/>
          </w:tcPr>
          <w:p w14:paraId="3D00C2AF"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Enabled</w:t>
            </w:r>
          </w:p>
          <w:p w14:paraId="0041E131" w14:textId="61397FA0"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Standard</w:t>
            </w:r>
          </w:p>
        </w:tc>
        <w:tc>
          <w:tcPr>
            <w:tcW w:w="1555" w:type="dxa"/>
          </w:tcPr>
          <w:p w14:paraId="7A68D503" w14:textId="75E204F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Disabled</w:t>
            </w:r>
            <w:r w:rsidRPr="00C75786">
              <w:rPr>
                <w:color w:val="0426CE"/>
                <w:sz w:val="18"/>
                <w:szCs w:val="18"/>
              </w:rPr>
              <w:br/>
              <w:t>Standard</w:t>
            </w:r>
          </w:p>
        </w:tc>
        <w:tc>
          <w:tcPr>
            <w:tcW w:w="1275" w:type="dxa"/>
          </w:tcPr>
          <w:p w14:paraId="22C0C77C" w14:textId="7AE5BB3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\\NAS\Exec</w:t>
            </w:r>
            <w:r w:rsidRPr="00C75786">
              <w:rPr>
                <w:color w:val="0426CE"/>
                <w:sz w:val="18"/>
                <w:szCs w:val="18"/>
              </w:rPr>
              <w:br/>
              <w:t>Executive use</w:t>
            </w:r>
          </w:p>
        </w:tc>
        <w:tc>
          <w:tcPr>
            <w:tcW w:w="1555" w:type="dxa"/>
          </w:tcPr>
          <w:p w14:paraId="58B1976B" w14:textId="5A4C296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Yes</w:t>
            </w:r>
            <w:r w:rsidRPr="00C75786">
              <w:rPr>
                <w:color w:val="0426CE"/>
                <w:sz w:val="18"/>
                <w:szCs w:val="18"/>
              </w:rPr>
              <w:br/>
              <w:t>Standard</w:t>
            </w:r>
            <w:r w:rsidRPr="00C75786">
              <w:rPr>
                <w:color w:val="0426CE"/>
                <w:sz w:val="18"/>
                <w:szCs w:val="18"/>
              </w:rPr>
              <w:br/>
            </w:r>
          </w:p>
        </w:tc>
        <w:tc>
          <w:tcPr>
            <w:tcW w:w="1276" w:type="dxa"/>
          </w:tcPr>
          <w:p w14:paraId="300AC6A1" w14:textId="36DE7C4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\\NAS\Backup</w:t>
            </w:r>
            <w:r w:rsidRPr="00C75786">
              <w:rPr>
                <w:color w:val="0426CE"/>
                <w:sz w:val="18"/>
                <w:szCs w:val="18"/>
              </w:rPr>
              <w:br/>
              <w:t>Nightly</w:t>
            </w:r>
          </w:p>
        </w:tc>
        <w:tc>
          <w:tcPr>
            <w:tcW w:w="1133" w:type="dxa"/>
          </w:tcPr>
          <w:p w14:paraId="1052EB1E"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OneDrive</w:t>
            </w:r>
          </w:p>
          <w:p w14:paraId="57D817C3" w14:textId="5812954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Standard</w:t>
            </w:r>
          </w:p>
        </w:tc>
        <w:tc>
          <w:tcPr>
            <w:tcW w:w="1132" w:type="dxa"/>
          </w:tcPr>
          <w:p w14:paraId="5BF55AD2"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Western Digital HDD</w:t>
            </w:r>
          </w:p>
          <w:p w14:paraId="61F18731" w14:textId="6EAA1390"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Monthly</w:t>
            </w:r>
          </w:p>
        </w:tc>
        <w:tc>
          <w:tcPr>
            <w:tcW w:w="1838" w:type="dxa"/>
          </w:tcPr>
          <w:p w14:paraId="09DC585E" w14:textId="0DBD5D0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Windows Firewall</w:t>
            </w:r>
            <w:r w:rsidRPr="00C75786">
              <w:rPr>
                <w:color w:val="0426CE"/>
                <w:sz w:val="18"/>
                <w:szCs w:val="18"/>
              </w:rPr>
              <w:br/>
              <w:t>Standard</w:t>
            </w:r>
          </w:p>
        </w:tc>
      </w:tr>
      <w:tr w:rsidR="008B4FE1" w:rsidRPr="00C75786" w14:paraId="54E05A1D" w14:textId="77777777" w:rsidTr="000C4741">
        <w:trPr>
          <w:trHeight w:val="702"/>
        </w:trPr>
        <w:tc>
          <w:tcPr>
            <w:cnfStyle w:val="001000000000" w:firstRow="0" w:lastRow="0" w:firstColumn="1" w:lastColumn="0" w:oddVBand="0" w:evenVBand="0" w:oddHBand="0" w:evenHBand="0" w:firstRowFirstColumn="0" w:firstRowLastColumn="0" w:lastRowFirstColumn="0" w:lastRowLastColumn="0"/>
            <w:tcW w:w="421" w:type="dxa"/>
          </w:tcPr>
          <w:p w14:paraId="00A64930" w14:textId="0F829F8C" w:rsidR="008B4FE1" w:rsidRPr="00C75786" w:rsidRDefault="008B4FE1" w:rsidP="00056D18">
            <w:pPr>
              <w:rPr>
                <w:sz w:val="18"/>
                <w:szCs w:val="18"/>
              </w:rPr>
            </w:pPr>
          </w:p>
        </w:tc>
        <w:tc>
          <w:tcPr>
            <w:tcW w:w="849" w:type="dxa"/>
          </w:tcPr>
          <w:p w14:paraId="065275D5" w14:textId="2A6F6BA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247F131F" w14:textId="7293C813"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tcPr>
          <w:p w14:paraId="3A0D47B7" w14:textId="1A6A142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2A84FB8E" w14:textId="554D8813"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4AB33E11" w14:textId="0F7D4F0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5960F6F4" w14:textId="51FDC50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tcPr>
          <w:p w14:paraId="77EED43E" w14:textId="1F27B95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2051340E" w14:textId="27AC7C42"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41A84DB5" w14:textId="15D857C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29433B64" w14:textId="0C6B924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5" w:type="dxa"/>
          </w:tcPr>
          <w:p w14:paraId="21E7E455" w14:textId="3D4B4A3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582F5031" w14:textId="10663D53"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2A24544C" w14:textId="5D25DB9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4EC2C20C" w14:textId="3EEE75B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209B296B" w14:textId="11CB4A4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77485C77" w14:textId="6399793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2" w:type="dxa"/>
          </w:tcPr>
          <w:p w14:paraId="401597CC" w14:textId="6B16C53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38" w:type="dxa"/>
          </w:tcPr>
          <w:p w14:paraId="176D3D96" w14:textId="208A0CB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8B4FE1" w:rsidRPr="00C75786" w14:paraId="4AEC1414" w14:textId="77777777" w:rsidTr="000C4741">
        <w:tc>
          <w:tcPr>
            <w:cnfStyle w:val="001000000000" w:firstRow="0" w:lastRow="0" w:firstColumn="1" w:lastColumn="0" w:oddVBand="0" w:evenVBand="0" w:oddHBand="0" w:evenHBand="0" w:firstRowFirstColumn="0" w:firstRowLastColumn="0" w:lastRowFirstColumn="0" w:lastRowLastColumn="0"/>
            <w:tcW w:w="421" w:type="dxa"/>
          </w:tcPr>
          <w:p w14:paraId="3DEDF456" w14:textId="6DE842D3" w:rsidR="008B4FE1" w:rsidRPr="00C75786" w:rsidRDefault="008B4FE1" w:rsidP="00056D18">
            <w:pPr>
              <w:rPr>
                <w:sz w:val="18"/>
                <w:szCs w:val="18"/>
              </w:rPr>
            </w:pPr>
          </w:p>
        </w:tc>
        <w:tc>
          <w:tcPr>
            <w:tcW w:w="849" w:type="dxa"/>
          </w:tcPr>
          <w:p w14:paraId="6CC34CFF" w14:textId="70A10FC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1B6DD6F6" w14:textId="4700469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tcPr>
          <w:p w14:paraId="5FDC6CD0" w14:textId="35F9B0C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2647526A" w14:textId="69BA952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193160BC" w14:textId="6615B48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1658D6EE" w14:textId="42EBAB4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tcPr>
          <w:p w14:paraId="693A18A3" w14:textId="55CA09E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74D01D8C" w14:textId="26F3106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6F0A791F" w14:textId="701313F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7FD57E70" w14:textId="0ABC2CE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5" w:type="dxa"/>
          </w:tcPr>
          <w:p w14:paraId="5E81DC25" w14:textId="5C0A1B0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36E755DA" w14:textId="3E0189A4"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63D560F0" w14:textId="47DB2AB0"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0BF4C1BD" w14:textId="4922672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2634F3FD" w14:textId="777777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68CE41B2" w14:textId="76CA476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2" w:type="dxa"/>
          </w:tcPr>
          <w:p w14:paraId="6A44645F" w14:textId="337DA90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38" w:type="dxa"/>
          </w:tcPr>
          <w:p w14:paraId="79B90B1B" w14:textId="212F6D3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8B4FE1" w:rsidRPr="00C75786" w14:paraId="2A99AF5B" w14:textId="77777777" w:rsidTr="000C4741">
        <w:tc>
          <w:tcPr>
            <w:cnfStyle w:val="001000000000" w:firstRow="0" w:lastRow="0" w:firstColumn="1" w:lastColumn="0" w:oddVBand="0" w:evenVBand="0" w:oddHBand="0" w:evenHBand="0" w:firstRowFirstColumn="0" w:firstRowLastColumn="0" w:lastRowFirstColumn="0" w:lastRowLastColumn="0"/>
            <w:tcW w:w="421" w:type="dxa"/>
          </w:tcPr>
          <w:p w14:paraId="5DCB141D" w14:textId="4B084D7C" w:rsidR="008B4FE1" w:rsidRPr="00C75786" w:rsidRDefault="008B4FE1" w:rsidP="00056D18">
            <w:pPr>
              <w:rPr>
                <w:sz w:val="18"/>
                <w:szCs w:val="18"/>
              </w:rPr>
            </w:pPr>
          </w:p>
        </w:tc>
        <w:tc>
          <w:tcPr>
            <w:tcW w:w="849" w:type="dxa"/>
          </w:tcPr>
          <w:p w14:paraId="52CF7600" w14:textId="4CCC0C7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7BEEB331" w14:textId="1023E9C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tcPr>
          <w:p w14:paraId="0F5D4CCC" w14:textId="708DEF5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0957FA77" w14:textId="39AE58B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0F305E3B" w14:textId="10236A3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4D9BBD59" w14:textId="2917C66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tcPr>
          <w:p w14:paraId="6ABBD6D9" w14:textId="5980465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432E22AA" w14:textId="293B0D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5BF4B9CF" w14:textId="5D8A99C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5689232C" w14:textId="3F9BF81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5" w:type="dxa"/>
          </w:tcPr>
          <w:p w14:paraId="66173B2E" w14:textId="6A259A43"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244638A4" w14:textId="65CC4FF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34F7B8C1" w14:textId="6CFA9FA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1E77A167" w14:textId="2422FAC2"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E77A55C" w14:textId="36FD07D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7F0FBC6B" w14:textId="748BEC8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2" w:type="dxa"/>
          </w:tcPr>
          <w:p w14:paraId="19BC5AC5" w14:textId="1B6E6100"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38" w:type="dxa"/>
          </w:tcPr>
          <w:p w14:paraId="69F301D1" w14:textId="02589590"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8B4FE1" w:rsidRPr="00C75786" w14:paraId="535456AF" w14:textId="77777777" w:rsidTr="000C4741">
        <w:tc>
          <w:tcPr>
            <w:cnfStyle w:val="001000000000" w:firstRow="0" w:lastRow="0" w:firstColumn="1" w:lastColumn="0" w:oddVBand="0" w:evenVBand="0" w:oddHBand="0" w:evenHBand="0" w:firstRowFirstColumn="0" w:firstRowLastColumn="0" w:lastRowFirstColumn="0" w:lastRowLastColumn="0"/>
            <w:tcW w:w="421" w:type="dxa"/>
          </w:tcPr>
          <w:p w14:paraId="64E8F645" w14:textId="07519222" w:rsidR="008B4FE1" w:rsidRPr="00C75786" w:rsidRDefault="008B4FE1" w:rsidP="00056D18">
            <w:pPr>
              <w:rPr>
                <w:sz w:val="18"/>
                <w:szCs w:val="18"/>
              </w:rPr>
            </w:pPr>
          </w:p>
        </w:tc>
        <w:tc>
          <w:tcPr>
            <w:tcW w:w="849" w:type="dxa"/>
          </w:tcPr>
          <w:p w14:paraId="583CA874" w14:textId="67E640D1"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2A175FDB" w14:textId="166CD2F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tcPr>
          <w:p w14:paraId="5DC515BF" w14:textId="051BCBF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6CE01B46" w14:textId="4740341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6C8332EE" w14:textId="3EC5D9C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0045C0E3" w14:textId="6B5F36C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tcPr>
          <w:p w14:paraId="0F0571A6" w14:textId="41EAE4F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5EE5B516" w14:textId="3B62372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2D60F5A6" w14:textId="2ACDFCA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7BBCB97E" w14:textId="03E95E2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5" w:type="dxa"/>
          </w:tcPr>
          <w:p w14:paraId="32BBB455" w14:textId="178C7EC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6601E6DC" w14:textId="456A3BF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720278C9" w14:textId="22A595A2"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63E0A251" w14:textId="061D071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BBFDB76" w14:textId="3B4CA32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7084EF24" w14:textId="35849B7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2" w:type="dxa"/>
          </w:tcPr>
          <w:p w14:paraId="753E85E0" w14:textId="1F84678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38" w:type="dxa"/>
          </w:tcPr>
          <w:p w14:paraId="7AA2D1B7" w14:textId="189176B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8B4FE1" w:rsidRPr="00C75786" w14:paraId="5DE930CA" w14:textId="77777777" w:rsidTr="000C4741">
        <w:tc>
          <w:tcPr>
            <w:cnfStyle w:val="001000000000" w:firstRow="0" w:lastRow="0" w:firstColumn="1" w:lastColumn="0" w:oddVBand="0" w:evenVBand="0" w:oddHBand="0" w:evenHBand="0" w:firstRowFirstColumn="0" w:firstRowLastColumn="0" w:lastRowFirstColumn="0" w:lastRowLastColumn="0"/>
            <w:tcW w:w="421" w:type="dxa"/>
          </w:tcPr>
          <w:p w14:paraId="658E657E" w14:textId="5BF863AB" w:rsidR="008B4FE1" w:rsidRPr="00C75786" w:rsidRDefault="008B4FE1" w:rsidP="00056D18">
            <w:pPr>
              <w:rPr>
                <w:sz w:val="18"/>
                <w:szCs w:val="18"/>
              </w:rPr>
            </w:pPr>
          </w:p>
        </w:tc>
        <w:tc>
          <w:tcPr>
            <w:tcW w:w="849" w:type="dxa"/>
          </w:tcPr>
          <w:p w14:paraId="22D87E86" w14:textId="64BDAF3B"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667A95CC" w14:textId="2DD8799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tcPr>
          <w:p w14:paraId="07D19904" w14:textId="6152501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0EE7E322" w14:textId="11B4D4B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71013710" w14:textId="75567AE0"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56AA44FE" w14:textId="06B1FD7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tcPr>
          <w:p w14:paraId="5D259891" w14:textId="0633A79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065AD9C8" w14:textId="3233BF03"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66617EBB" w14:textId="25686D3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4547CB29" w14:textId="68E146D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5" w:type="dxa"/>
          </w:tcPr>
          <w:p w14:paraId="20734AC7" w14:textId="281C832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02087DA7" w14:textId="7939591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1AC91C7A" w14:textId="60AA1D77"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30563FA0" w14:textId="3E9E798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77D3BCA8" w14:textId="5857E2A3"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4B53FFA6" w14:textId="3221DE3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2" w:type="dxa"/>
          </w:tcPr>
          <w:p w14:paraId="7976D32C" w14:textId="7961A5C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38" w:type="dxa"/>
          </w:tcPr>
          <w:p w14:paraId="5E90390B" w14:textId="5F5FCDA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8B4FE1" w:rsidRPr="00C75786" w14:paraId="6433EFEF" w14:textId="77777777" w:rsidTr="000C4741">
        <w:tc>
          <w:tcPr>
            <w:cnfStyle w:val="001000000000" w:firstRow="0" w:lastRow="0" w:firstColumn="1" w:lastColumn="0" w:oddVBand="0" w:evenVBand="0" w:oddHBand="0" w:evenHBand="0" w:firstRowFirstColumn="0" w:firstRowLastColumn="0" w:lastRowFirstColumn="0" w:lastRowLastColumn="0"/>
            <w:tcW w:w="421" w:type="dxa"/>
          </w:tcPr>
          <w:p w14:paraId="56018E66" w14:textId="2BFD7917" w:rsidR="008B4FE1" w:rsidRPr="00C75786" w:rsidRDefault="008B4FE1" w:rsidP="00056D18">
            <w:pPr>
              <w:rPr>
                <w:sz w:val="18"/>
                <w:szCs w:val="18"/>
              </w:rPr>
            </w:pPr>
          </w:p>
        </w:tc>
        <w:tc>
          <w:tcPr>
            <w:tcW w:w="849" w:type="dxa"/>
          </w:tcPr>
          <w:p w14:paraId="14C0B0CE" w14:textId="703B3F6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3F4B88D5" w14:textId="7E03BB74"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884" w:type="dxa"/>
          </w:tcPr>
          <w:p w14:paraId="4FCD1D7B" w14:textId="019CF8DC"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Pr>
          <w:p w14:paraId="0AF0EA2D" w14:textId="0AB5F5A2"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91" w:type="dxa"/>
          </w:tcPr>
          <w:p w14:paraId="575488CD" w14:textId="34D2814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6111131C" w14:textId="1527D992"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98" w:type="dxa"/>
          </w:tcPr>
          <w:p w14:paraId="671715ED" w14:textId="3EDF3CAF"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7BB10F7E" w14:textId="11993DA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52AC5247" w14:textId="1A177968"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37DD5139" w14:textId="6ADC2229"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5" w:type="dxa"/>
          </w:tcPr>
          <w:p w14:paraId="4F875713" w14:textId="552AED3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16244BB9" w14:textId="360767E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0979A731" w14:textId="11DF13C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5" w:type="dxa"/>
          </w:tcPr>
          <w:p w14:paraId="1B0FB202" w14:textId="014A139D"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442CBAD6" w14:textId="2E7CB575"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3" w:type="dxa"/>
          </w:tcPr>
          <w:p w14:paraId="786A676D" w14:textId="0AF685EE"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32" w:type="dxa"/>
          </w:tcPr>
          <w:p w14:paraId="41410A25" w14:textId="21A32606"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38" w:type="dxa"/>
          </w:tcPr>
          <w:p w14:paraId="772F148A" w14:textId="63146CEA" w:rsidR="008B4FE1" w:rsidRPr="00C75786" w:rsidRDefault="008B4FE1" w:rsidP="00056D18">
            <w:pPr>
              <w:cnfStyle w:val="000000000000" w:firstRow="0" w:lastRow="0" w:firstColumn="0" w:lastColumn="0" w:oddVBand="0" w:evenVBand="0" w:oddHBand="0" w:evenHBand="0" w:firstRowFirstColumn="0" w:firstRowLastColumn="0" w:lastRowFirstColumn="0" w:lastRowLastColumn="0"/>
              <w:rPr>
                <w:sz w:val="18"/>
                <w:szCs w:val="18"/>
              </w:rPr>
            </w:pPr>
          </w:p>
        </w:tc>
      </w:tr>
    </w:tbl>
    <w:p w14:paraId="36BF2E8E" w14:textId="593DE25B" w:rsidR="00D607EF" w:rsidRPr="00C75786" w:rsidRDefault="00D607EF" w:rsidP="00D607EF"/>
    <w:p w14:paraId="362193E7" w14:textId="77777777" w:rsidR="00D607EF" w:rsidRPr="00C75786" w:rsidRDefault="00D607EF">
      <w:pPr>
        <w:spacing w:before="0" w:after="160" w:line="259" w:lineRule="auto"/>
      </w:pPr>
      <w:r w:rsidRPr="00C75786">
        <w:br w:type="page"/>
      </w:r>
    </w:p>
    <w:p w14:paraId="433653EE" w14:textId="37AE59FE" w:rsidR="000C4741" w:rsidRPr="00C75786" w:rsidRDefault="000C4741" w:rsidP="00C75786">
      <w:pPr>
        <w:keepNext/>
        <w:keepLines/>
        <w:pBdr>
          <w:bottom w:val="single" w:sz="4" w:space="2" w:color="707070"/>
        </w:pBdr>
        <w:spacing w:before="360" w:after="120" w:line="240" w:lineRule="auto"/>
        <w:outlineLvl w:val="0"/>
        <w:rPr>
          <w:rFonts w:ascii="Calibri Light" w:eastAsia="Malgun Gothic" w:hAnsi="Calibri Light" w:cs="Times New Roman"/>
          <w:color w:val="262626"/>
          <w:sz w:val="40"/>
          <w:szCs w:val="40"/>
          <w:lang w:eastAsia="ko-KR"/>
        </w:rPr>
      </w:pPr>
      <w:r w:rsidRPr="00C75786">
        <w:rPr>
          <w:rFonts w:ascii="Calibri Light" w:eastAsia="Malgun Gothic" w:hAnsi="Calibri Light" w:cs="Times New Roman"/>
          <w:color w:val="262626"/>
          <w:sz w:val="40"/>
          <w:szCs w:val="40"/>
          <w:lang w:eastAsia="ko-KR"/>
        </w:rPr>
        <w:lastRenderedPageBreak/>
        <w:t>IT Software Inventory</w:t>
      </w:r>
    </w:p>
    <w:tbl>
      <w:tblPr>
        <w:tblStyle w:val="GridTable1Light-Accent3"/>
        <w:tblW w:w="22959" w:type="dxa"/>
        <w:tblLook w:val="0480" w:firstRow="0" w:lastRow="0" w:firstColumn="1" w:lastColumn="0" w:noHBand="0" w:noVBand="1"/>
      </w:tblPr>
      <w:tblGrid>
        <w:gridCol w:w="476"/>
        <w:gridCol w:w="1028"/>
        <w:gridCol w:w="1672"/>
        <w:gridCol w:w="1179"/>
        <w:gridCol w:w="980"/>
        <w:gridCol w:w="1114"/>
        <w:gridCol w:w="1419"/>
        <w:gridCol w:w="2759"/>
        <w:gridCol w:w="1275"/>
        <w:gridCol w:w="1276"/>
        <w:gridCol w:w="2268"/>
        <w:gridCol w:w="2268"/>
        <w:gridCol w:w="1559"/>
        <w:gridCol w:w="1843"/>
        <w:gridCol w:w="1843"/>
      </w:tblGrid>
      <w:tr w:rsidR="00C75786" w:rsidRPr="00C75786" w14:paraId="0099C183" w14:textId="77777777" w:rsidTr="000C4741">
        <w:tc>
          <w:tcPr>
            <w:cnfStyle w:val="001000000000" w:firstRow="0" w:lastRow="0" w:firstColumn="1" w:lastColumn="0" w:oddVBand="0" w:evenVBand="0" w:oddHBand="0" w:evenHBand="0" w:firstRowFirstColumn="0" w:firstRowLastColumn="0" w:lastRowFirstColumn="0" w:lastRowLastColumn="0"/>
            <w:tcW w:w="476" w:type="dxa"/>
            <w:shd w:val="clear" w:color="auto" w:fill="000000" w:themeFill="text1"/>
          </w:tcPr>
          <w:p w14:paraId="163EA635" w14:textId="77777777" w:rsidR="00C75786" w:rsidRPr="00C75786" w:rsidRDefault="00C75786" w:rsidP="00C75786">
            <w:pPr>
              <w:rPr>
                <w:sz w:val="18"/>
                <w:szCs w:val="18"/>
              </w:rPr>
            </w:pPr>
            <w:r w:rsidRPr="00C75786">
              <w:rPr>
                <w:sz w:val="18"/>
                <w:szCs w:val="18"/>
              </w:rPr>
              <w:t>ID</w:t>
            </w:r>
          </w:p>
        </w:tc>
        <w:tc>
          <w:tcPr>
            <w:tcW w:w="1028" w:type="dxa"/>
            <w:shd w:val="clear" w:color="auto" w:fill="000000" w:themeFill="text1"/>
          </w:tcPr>
          <w:p w14:paraId="7C7B036F" w14:textId="50AC4B92"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Vendor</w:t>
            </w:r>
          </w:p>
        </w:tc>
        <w:tc>
          <w:tcPr>
            <w:tcW w:w="1672" w:type="dxa"/>
            <w:shd w:val="clear" w:color="auto" w:fill="000000" w:themeFill="text1"/>
          </w:tcPr>
          <w:p w14:paraId="39125A53"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Software</w:t>
            </w:r>
          </w:p>
          <w:p w14:paraId="276C6E65" w14:textId="101FFEFE"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&amp; Version</w:t>
            </w:r>
          </w:p>
        </w:tc>
        <w:tc>
          <w:tcPr>
            <w:tcW w:w="1179" w:type="dxa"/>
            <w:shd w:val="clear" w:color="auto" w:fill="000000" w:themeFill="text1"/>
          </w:tcPr>
          <w:p w14:paraId="5CA53B69"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 xml:space="preserve">Technical </w:t>
            </w:r>
          </w:p>
          <w:p w14:paraId="299FBB8B" w14:textId="49E50A3B"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Owner</w:t>
            </w:r>
          </w:p>
        </w:tc>
        <w:tc>
          <w:tcPr>
            <w:tcW w:w="980" w:type="dxa"/>
            <w:shd w:val="clear" w:color="auto" w:fill="000000" w:themeFill="text1"/>
          </w:tcPr>
          <w:p w14:paraId="1769A55D"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Update</w:t>
            </w:r>
          </w:p>
          <w:p w14:paraId="15E7E653" w14:textId="4AF98C18"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Method</w:t>
            </w:r>
            <w:r w:rsidRPr="00C75786">
              <w:rPr>
                <w:b/>
                <w:bCs/>
                <w:sz w:val="18"/>
                <w:szCs w:val="18"/>
              </w:rPr>
              <w:tab/>
            </w:r>
          </w:p>
        </w:tc>
        <w:tc>
          <w:tcPr>
            <w:tcW w:w="1114" w:type="dxa"/>
            <w:shd w:val="clear" w:color="auto" w:fill="000000" w:themeFill="text1"/>
          </w:tcPr>
          <w:p w14:paraId="044DCE1B"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Installed</w:t>
            </w:r>
          </w:p>
          <w:p w14:paraId="303200F9" w14:textId="37E88BD8"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On</w:t>
            </w:r>
          </w:p>
        </w:tc>
        <w:tc>
          <w:tcPr>
            <w:tcW w:w="1419" w:type="dxa"/>
            <w:shd w:val="clear" w:color="auto" w:fill="000000" w:themeFill="text1"/>
          </w:tcPr>
          <w:p w14:paraId="39E22136"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Confidential</w:t>
            </w:r>
          </w:p>
          <w:p w14:paraId="2CE418E8" w14:textId="3320F2E1"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Info Stored</w:t>
            </w:r>
          </w:p>
        </w:tc>
        <w:tc>
          <w:tcPr>
            <w:tcW w:w="15091" w:type="dxa"/>
            <w:gridSpan w:val="8"/>
            <w:shd w:val="clear" w:color="auto" w:fill="000000" w:themeFill="text1"/>
          </w:tcPr>
          <w:p w14:paraId="3A8AF9B1" w14:textId="76DEEA2E"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b/>
                <w:bCs/>
                <w:sz w:val="18"/>
                <w:szCs w:val="18"/>
              </w:rPr>
              <w:t>Security Controls And Justifications</w:t>
            </w:r>
          </w:p>
        </w:tc>
      </w:tr>
      <w:tr w:rsidR="00C75786" w:rsidRPr="00C75786" w14:paraId="4B713B95" w14:textId="77777777" w:rsidTr="000C4741">
        <w:tc>
          <w:tcPr>
            <w:cnfStyle w:val="001000000000" w:firstRow="0" w:lastRow="0" w:firstColumn="1" w:lastColumn="0" w:oddVBand="0" w:evenVBand="0" w:oddHBand="0" w:evenHBand="0" w:firstRowFirstColumn="0" w:firstRowLastColumn="0" w:lastRowFirstColumn="0" w:lastRowLastColumn="0"/>
            <w:tcW w:w="476" w:type="dxa"/>
            <w:shd w:val="clear" w:color="auto" w:fill="F2F2F2" w:themeFill="background1" w:themeFillShade="F2"/>
          </w:tcPr>
          <w:p w14:paraId="25A179A3" w14:textId="77777777" w:rsidR="00C75786" w:rsidRPr="00C75786" w:rsidRDefault="00C75786" w:rsidP="00C75786">
            <w:pPr>
              <w:rPr>
                <w:sz w:val="18"/>
                <w:szCs w:val="18"/>
              </w:rPr>
            </w:pPr>
          </w:p>
        </w:tc>
        <w:tc>
          <w:tcPr>
            <w:tcW w:w="1028" w:type="dxa"/>
            <w:shd w:val="clear" w:color="auto" w:fill="F2F2F2" w:themeFill="background1" w:themeFillShade="F2"/>
          </w:tcPr>
          <w:p w14:paraId="3EC41ACA"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1672" w:type="dxa"/>
            <w:shd w:val="clear" w:color="auto" w:fill="F2F2F2" w:themeFill="background1" w:themeFillShade="F2"/>
          </w:tcPr>
          <w:p w14:paraId="04447BAF"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1179" w:type="dxa"/>
            <w:shd w:val="clear" w:color="auto" w:fill="F2F2F2" w:themeFill="background1" w:themeFillShade="F2"/>
          </w:tcPr>
          <w:p w14:paraId="52499E86"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980" w:type="dxa"/>
            <w:shd w:val="clear" w:color="auto" w:fill="F2F2F2" w:themeFill="background1" w:themeFillShade="F2"/>
          </w:tcPr>
          <w:p w14:paraId="6D534C20"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1114" w:type="dxa"/>
            <w:shd w:val="clear" w:color="auto" w:fill="F2F2F2" w:themeFill="background1" w:themeFillShade="F2"/>
          </w:tcPr>
          <w:p w14:paraId="2F9C5279"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1419" w:type="dxa"/>
            <w:shd w:val="clear" w:color="auto" w:fill="F2F2F2" w:themeFill="background1" w:themeFillShade="F2"/>
          </w:tcPr>
          <w:p w14:paraId="1B14C6B3" w14:textId="77777777"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p>
        </w:tc>
        <w:tc>
          <w:tcPr>
            <w:tcW w:w="2759" w:type="dxa"/>
            <w:shd w:val="clear" w:color="auto" w:fill="F2F2F2" w:themeFill="background1" w:themeFillShade="F2"/>
          </w:tcPr>
          <w:p w14:paraId="0717733C" w14:textId="75A843E0"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r w:rsidRPr="00C75786">
              <w:rPr>
                <w:rFonts w:eastAsia="Malgun Gothic"/>
              </w:rPr>
              <w:t>Criticality</w:t>
            </w:r>
            <w:r w:rsidRPr="00C75786">
              <w:rPr>
                <w:rFonts w:eastAsia="Malgun Gothic"/>
              </w:rPr>
              <w:tab/>
            </w:r>
          </w:p>
        </w:tc>
        <w:tc>
          <w:tcPr>
            <w:tcW w:w="1275" w:type="dxa"/>
            <w:shd w:val="clear" w:color="auto" w:fill="F2F2F2" w:themeFill="background1" w:themeFillShade="F2"/>
          </w:tcPr>
          <w:p w14:paraId="29AC6CBC" w14:textId="2A6B12E1"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r w:rsidRPr="00C75786">
              <w:rPr>
                <w:sz w:val="18"/>
                <w:szCs w:val="18"/>
              </w:rPr>
              <w:t>Hardening Guide</w:t>
            </w:r>
          </w:p>
        </w:tc>
        <w:tc>
          <w:tcPr>
            <w:tcW w:w="1276" w:type="dxa"/>
            <w:shd w:val="clear" w:color="auto" w:fill="F2F2F2" w:themeFill="background1" w:themeFillShade="F2"/>
          </w:tcPr>
          <w:p w14:paraId="51506AA4"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Auto</w:t>
            </w:r>
          </w:p>
          <w:p w14:paraId="56D43B04" w14:textId="1517F14B"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r w:rsidRPr="00C75786">
              <w:rPr>
                <w:rFonts w:eastAsia="Malgun Gothic"/>
              </w:rPr>
              <w:t>Patching</w:t>
            </w:r>
          </w:p>
        </w:tc>
        <w:tc>
          <w:tcPr>
            <w:tcW w:w="2268" w:type="dxa"/>
            <w:shd w:val="clear" w:color="auto" w:fill="F2F2F2" w:themeFill="background1" w:themeFillShade="F2"/>
          </w:tcPr>
          <w:p w14:paraId="26E8F6AD" w14:textId="76FE475B"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sz w:val="18"/>
                <w:szCs w:val="18"/>
              </w:rPr>
            </w:pPr>
            <w:r w:rsidRPr="00C75786">
              <w:rPr>
                <w:sz w:val="18"/>
                <w:szCs w:val="18"/>
              </w:rPr>
              <w:t xml:space="preserve">Remote </w:t>
            </w:r>
            <w:proofErr w:type="spellStart"/>
            <w:r w:rsidR="00D042E8">
              <w:rPr>
                <w:sz w:val="18"/>
                <w:szCs w:val="18"/>
              </w:rPr>
              <w:t>Mgmt</w:t>
            </w:r>
            <w:proofErr w:type="spellEnd"/>
          </w:p>
        </w:tc>
        <w:tc>
          <w:tcPr>
            <w:tcW w:w="2268" w:type="dxa"/>
            <w:shd w:val="clear" w:color="auto" w:fill="F2F2F2" w:themeFill="background1" w:themeFillShade="F2"/>
          </w:tcPr>
          <w:p w14:paraId="3ADB605C"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User</w:t>
            </w:r>
          </w:p>
          <w:p w14:paraId="524C05BE" w14:textId="0D0C6E5C"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Auth</w:t>
            </w:r>
          </w:p>
        </w:tc>
        <w:tc>
          <w:tcPr>
            <w:tcW w:w="1559" w:type="dxa"/>
            <w:shd w:val="clear" w:color="auto" w:fill="F2F2F2" w:themeFill="background1" w:themeFillShade="F2"/>
          </w:tcPr>
          <w:p w14:paraId="64235813"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Onsite</w:t>
            </w:r>
          </w:p>
          <w:p w14:paraId="49851B05" w14:textId="3AF6C5A4"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Backup</w:t>
            </w:r>
            <w:r w:rsidRPr="00C75786">
              <w:rPr>
                <w:rFonts w:eastAsia="Malgun Gothic"/>
              </w:rPr>
              <w:tab/>
            </w:r>
          </w:p>
        </w:tc>
        <w:tc>
          <w:tcPr>
            <w:tcW w:w="1843" w:type="dxa"/>
            <w:shd w:val="clear" w:color="auto" w:fill="F2F2F2" w:themeFill="background1" w:themeFillShade="F2"/>
          </w:tcPr>
          <w:p w14:paraId="7C0F60CC" w14:textId="77777777" w:rsidR="00C75786" w:rsidRPr="00C75786" w:rsidRDefault="00C75786" w:rsidP="00C75786">
            <w:pPr>
              <w:pStyle w:val="NoSpacing"/>
              <w:cnfStyle w:val="000000000000" w:firstRow="0" w:lastRow="0" w:firstColumn="0" w:lastColumn="0" w:oddVBand="0" w:evenVBand="0" w:oddHBand="0" w:evenHBand="0" w:firstRowFirstColumn="0" w:firstRowLastColumn="0" w:lastRowFirstColumn="0" w:lastRowLastColumn="0"/>
              <w:rPr>
                <w:rFonts w:eastAsia="Malgun Gothic"/>
              </w:rPr>
            </w:pPr>
            <w:r w:rsidRPr="00C75786">
              <w:rPr>
                <w:rFonts w:eastAsia="Malgun Gothic"/>
              </w:rPr>
              <w:t>Offsite</w:t>
            </w:r>
          </w:p>
          <w:p w14:paraId="19460F4C" w14:textId="75017A1A" w:rsidR="00C75786" w:rsidRPr="00C75786" w:rsidRDefault="00C75786" w:rsidP="00C75786">
            <w:pPr>
              <w:cnfStyle w:val="000000000000" w:firstRow="0" w:lastRow="0" w:firstColumn="0" w:lastColumn="0" w:oddVBand="0" w:evenVBand="0" w:oddHBand="0" w:evenHBand="0" w:firstRowFirstColumn="0" w:firstRowLastColumn="0" w:lastRowFirstColumn="0" w:lastRowLastColumn="0"/>
              <w:rPr>
                <w:b/>
                <w:bCs/>
                <w:sz w:val="18"/>
                <w:szCs w:val="18"/>
              </w:rPr>
            </w:pPr>
            <w:r w:rsidRPr="00C75786">
              <w:rPr>
                <w:rFonts w:eastAsia="Malgun Gothic"/>
              </w:rPr>
              <w:t>Backup</w:t>
            </w:r>
            <w:r w:rsidRPr="00C75786">
              <w:rPr>
                <w:rFonts w:eastAsia="Malgun Gothic"/>
              </w:rPr>
              <w:tab/>
            </w:r>
          </w:p>
        </w:tc>
        <w:tc>
          <w:tcPr>
            <w:tcW w:w="1843" w:type="dxa"/>
            <w:shd w:val="clear" w:color="auto" w:fill="F2F2F2" w:themeFill="background1" w:themeFillShade="F2"/>
          </w:tcPr>
          <w:p w14:paraId="2FC59EFE" w14:textId="6BAA4242" w:rsidR="00C75786" w:rsidRPr="00D042E8" w:rsidRDefault="00C75786" w:rsidP="00C75786">
            <w:pPr>
              <w:cnfStyle w:val="000000000000" w:firstRow="0" w:lastRow="0" w:firstColumn="0" w:lastColumn="0" w:oddVBand="0" w:evenVBand="0" w:oddHBand="0" w:evenHBand="0" w:firstRowFirstColumn="0" w:firstRowLastColumn="0" w:lastRowFirstColumn="0" w:lastRowLastColumn="0"/>
              <w:rPr>
                <w:b/>
                <w:bCs/>
              </w:rPr>
            </w:pPr>
            <w:r w:rsidRPr="00D042E8">
              <w:t>Offline Backup</w:t>
            </w:r>
          </w:p>
        </w:tc>
      </w:tr>
      <w:tr w:rsidR="00F84DB4" w:rsidRPr="00C75786" w14:paraId="51F0B09B" w14:textId="77777777" w:rsidTr="000C4741">
        <w:tc>
          <w:tcPr>
            <w:cnfStyle w:val="001000000000" w:firstRow="0" w:lastRow="0" w:firstColumn="1" w:lastColumn="0" w:oddVBand="0" w:evenVBand="0" w:oddHBand="0" w:evenHBand="0" w:firstRowFirstColumn="0" w:firstRowLastColumn="0" w:lastRowFirstColumn="0" w:lastRowLastColumn="0"/>
            <w:tcW w:w="476" w:type="dxa"/>
          </w:tcPr>
          <w:p w14:paraId="52079DA4" w14:textId="097A2A71" w:rsidR="000C4741" w:rsidRPr="00C75786" w:rsidRDefault="000C4741" w:rsidP="00056D18">
            <w:pPr>
              <w:rPr>
                <w:b w:val="0"/>
                <w:bCs w:val="0"/>
                <w:color w:val="0426CE"/>
                <w:sz w:val="18"/>
                <w:szCs w:val="18"/>
              </w:rPr>
            </w:pPr>
            <w:r w:rsidRPr="00C75786">
              <w:rPr>
                <w:b w:val="0"/>
                <w:bCs w:val="0"/>
                <w:color w:val="0426CE"/>
                <w:sz w:val="18"/>
                <w:szCs w:val="18"/>
              </w:rPr>
              <w:t>1</w:t>
            </w:r>
          </w:p>
        </w:tc>
        <w:tc>
          <w:tcPr>
            <w:tcW w:w="1028" w:type="dxa"/>
          </w:tcPr>
          <w:p w14:paraId="0937869B" w14:textId="176941CF"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Intuit</w:t>
            </w:r>
          </w:p>
        </w:tc>
        <w:tc>
          <w:tcPr>
            <w:tcW w:w="1672" w:type="dxa"/>
          </w:tcPr>
          <w:p w14:paraId="32339C9C" w14:textId="0A375234"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Quickbooks Payroll</w:t>
            </w:r>
          </w:p>
        </w:tc>
        <w:tc>
          <w:tcPr>
            <w:tcW w:w="1179" w:type="dxa"/>
          </w:tcPr>
          <w:p w14:paraId="010BDE46" w14:textId="4BE32E5A"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John Doe</w:t>
            </w:r>
          </w:p>
        </w:tc>
        <w:tc>
          <w:tcPr>
            <w:tcW w:w="980" w:type="dxa"/>
          </w:tcPr>
          <w:p w14:paraId="3F5ACF7D" w14:textId="1FADDBB8"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Auto</w:t>
            </w:r>
          </w:p>
        </w:tc>
        <w:tc>
          <w:tcPr>
            <w:tcW w:w="1114" w:type="dxa"/>
          </w:tcPr>
          <w:p w14:paraId="19D6C0C3" w14:textId="49B391B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Cloud</w:t>
            </w:r>
          </w:p>
        </w:tc>
        <w:tc>
          <w:tcPr>
            <w:tcW w:w="1419" w:type="dxa"/>
          </w:tcPr>
          <w:p w14:paraId="5EADA951" w14:textId="6357A69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Yes-SIN</w:t>
            </w:r>
          </w:p>
        </w:tc>
        <w:tc>
          <w:tcPr>
            <w:tcW w:w="2759" w:type="dxa"/>
          </w:tcPr>
          <w:p w14:paraId="47457645" w14:textId="7F385370"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1-Critical</w:t>
            </w:r>
            <w:r w:rsidRPr="00C75786">
              <w:rPr>
                <w:color w:val="0426CE"/>
                <w:sz w:val="18"/>
                <w:szCs w:val="18"/>
              </w:rPr>
              <w:br/>
              <w:t xml:space="preserve">Can operate for </w:t>
            </w:r>
            <w:r w:rsidR="00941A4B" w:rsidRPr="00C75786">
              <w:rPr>
                <w:color w:val="0426CE"/>
                <w:sz w:val="18"/>
                <w:szCs w:val="18"/>
              </w:rPr>
              <w:t>two</w:t>
            </w:r>
            <w:r w:rsidRPr="00C75786">
              <w:rPr>
                <w:color w:val="0426CE"/>
                <w:sz w:val="18"/>
                <w:szCs w:val="18"/>
              </w:rPr>
              <w:t xml:space="preserve"> days without.</w:t>
            </w:r>
            <w:r w:rsidRPr="00C75786">
              <w:rPr>
                <w:color w:val="0426CE"/>
                <w:sz w:val="18"/>
                <w:szCs w:val="18"/>
              </w:rPr>
              <w:br/>
              <w:t xml:space="preserve">Workaround: </w:t>
            </w:r>
            <w:r w:rsidR="005B36A9" w:rsidRPr="00C75786">
              <w:rPr>
                <w:color w:val="0426CE"/>
                <w:sz w:val="18"/>
                <w:szCs w:val="18"/>
              </w:rPr>
              <w:t>d</w:t>
            </w:r>
            <w:r w:rsidRPr="00C75786">
              <w:rPr>
                <w:color w:val="0426CE"/>
                <w:sz w:val="18"/>
                <w:szCs w:val="18"/>
              </w:rPr>
              <w:t xml:space="preserve">on’t run payroll for the </w:t>
            </w:r>
            <w:r w:rsidR="003121B1" w:rsidRPr="00C75786">
              <w:rPr>
                <w:color w:val="0426CE"/>
                <w:sz w:val="18"/>
                <w:szCs w:val="18"/>
              </w:rPr>
              <w:t>time being.</w:t>
            </w:r>
          </w:p>
        </w:tc>
        <w:tc>
          <w:tcPr>
            <w:tcW w:w="1275" w:type="dxa"/>
          </w:tcPr>
          <w:p w14:paraId="4ED719D8" w14:textId="46B258A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n/a</w:t>
            </w:r>
          </w:p>
        </w:tc>
        <w:tc>
          <w:tcPr>
            <w:tcW w:w="1276" w:type="dxa"/>
          </w:tcPr>
          <w:p w14:paraId="2D075913" w14:textId="02A8F464"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Auto Standard</w:t>
            </w:r>
          </w:p>
        </w:tc>
        <w:tc>
          <w:tcPr>
            <w:tcW w:w="2268" w:type="dxa"/>
          </w:tcPr>
          <w:p w14:paraId="0DF0ED12" w14:textId="5A0FB8A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n/1</w:t>
            </w:r>
          </w:p>
        </w:tc>
        <w:tc>
          <w:tcPr>
            <w:tcW w:w="2268" w:type="dxa"/>
          </w:tcPr>
          <w:p w14:paraId="4A50D8D4" w14:textId="7777777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Microsoft SSO</w:t>
            </w:r>
          </w:p>
          <w:p w14:paraId="6EC383BC" w14:textId="469A7E11"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2FA</w:t>
            </w:r>
          </w:p>
        </w:tc>
        <w:tc>
          <w:tcPr>
            <w:tcW w:w="1559" w:type="dxa"/>
          </w:tcPr>
          <w:p w14:paraId="5872925E" w14:textId="7777777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\\NAS\Backup</w:t>
            </w:r>
          </w:p>
          <w:p w14:paraId="5DA1A5FA" w14:textId="3E660E12"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Nightly</w:t>
            </w:r>
          </w:p>
        </w:tc>
        <w:tc>
          <w:tcPr>
            <w:tcW w:w="1843" w:type="dxa"/>
          </w:tcPr>
          <w:p w14:paraId="785C7B9F" w14:textId="7777777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OneDrive</w:t>
            </w:r>
          </w:p>
          <w:p w14:paraId="6B507352" w14:textId="0EFF80C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Standard</w:t>
            </w:r>
          </w:p>
        </w:tc>
        <w:tc>
          <w:tcPr>
            <w:tcW w:w="1843" w:type="dxa"/>
          </w:tcPr>
          <w:p w14:paraId="36C7CB2E" w14:textId="7777777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Western Digital HDD</w:t>
            </w:r>
          </w:p>
          <w:p w14:paraId="26CE4318" w14:textId="29CA61AE"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color w:val="0426CE"/>
                <w:sz w:val="18"/>
                <w:szCs w:val="18"/>
              </w:rPr>
            </w:pPr>
            <w:r w:rsidRPr="00C75786">
              <w:rPr>
                <w:color w:val="0426CE"/>
                <w:sz w:val="18"/>
                <w:szCs w:val="18"/>
              </w:rPr>
              <w:t>Monthly</w:t>
            </w:r>
          </w:p>
        </w:tc>
      </w:tr>
      <w:tr w:rsidR="000C4741" w:rsidRPr="00C75786" w14:paraId="54374E04" w14:textId="77777777" w:rsidTr="000C4741">
        <w:tc>
          <w:tcPr>
            <w:cnfStyle w:val="001000000000" w:firstRow="0" w:lastRow="0" w:firstColumn="1" w:lastColumn="0" w:oddVBand="0" w:evenVBand="0" w:oddHBand="0" w:evenHBand="0" w:firstRowFirstColumn="0" w:firstRowLastColumn="0" w:lastRowFirstColumn="0" w:lastRowLastColumn="0"/>
            <w:tcW w:w="476" w:type="dxa"/>
          </w:tcPr>
          <w:p w14:paraId="19B40FB0" w14:textId="0781E414" w:rsidR="000C4741" w:rsidRPr="00C75786" w:rsidRDefault="000C4741" w:rsidP="00056D18">
            <w:pPr>
              <w:rPr>
                <w:sz w:val="18"/>
                <w:szCs w:val="18"/>
              </w:rPr>
            </w:pPr>
          </w:p>
        </w:tc>
        <w:tc>
          <w:tcPr>
            <w:tcW w:w="1028" w:type="dxa"/>
          </w:tcPr>
          <w:p w14:paraId="2BCAA390" w14:textId="677ED36D"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72" w:type="dxa"/>
          </w:tcPr>
          <w:p w14:paraId="17F18FE0" w14:textId="050D3A36"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79" w:type="dxa"/>
          </w:tcPr>
          <w:p w14:paraId="29293F92" w14:textId="32E48D4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80" w:type="dxa"/>
          </w:tcPr>
          <w:p w14:paraId="2E788A8C" w14:textId="3952A72F"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14" w:type="dxa"/>
          </w:tcPr>
          <w:p w14:paraId="6BFFE7BE" w14:textId="678A224C"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9" w:type="dxa"/>
          </w:tcPr>
          <w:p w14:paraId="536A44AE" w14:textId="4A8B92C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759" w:type="dxa"/>
          </w:tcPr>
          <w:p w14:paraId="2ED9AD57" w14:textId="2B7BE1A0"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6FDBAC2F" w14:textId="5B6E248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59696F26" w14:textId="2753F86D"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3CD9EA2F" w14:textId="1FD0C64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0EF9DDB3" w14:textId="62C0F701"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22BAE097" w14:textId="29920B1C"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7646BC0C" w14:textId="59C3048A"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793A7F6C" w14:textId="6C5025B2"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0C4741" w:rsidRPr="00C75786" w14:paraId="12E63EE2" w14:textId="77777777" w:rsidTr="000C4741">
        <w:tc>
          <w:tcPr>
            <w:cnfStyle w:val="001000000000" w:firstRow="0" w:lastRow="0" w:firstColumn="1" w:lastColumn="0" w:oddVBand="0" w:evenVBand="0" w:oddHBand="0" w:evenHBand="0" w:firstRowFirstColumn="0" w:firstRowLastColumn="0" w:lastRowFirstColumn="0" w:lastRowLastColumn="0"/>
            <w:tcW w:w="476" w:type="dxa"/>
          </w:tcPr>
          <w:p w14:paraId="68B8CBFD" w14:textId="28F350AB" w:rsidR="000C4741" w:rsidRPr="00C75786" w:rsidRDefault="000C4741" w:rsidP="00056D18">
            <w:pPr>
              <w:rPr>
                <w:b w:val="0"/>
                <w:bCs w:val="0"/>
                <w:sz w:val="18"/>
                <w:szCs w:val="18"/>
              </w:rPr>
            </w:pPr>
          </w:p>
        </w:tc>
        <w:tc>
          <w:tcPr>
            <w:tcW w:w="1028" w:type="dxa"/>
          </w:tcPr>
          <w:p w14:paraId="14768F44" w14:textId="6259C54F"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72" w:type="dxa"/>
          </w:tcPr>
          <w:p w14:paraId="2362DBD4" w14:textId="0D03B59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79" w:type="dxa"/>
          </w:tcPr>
          <w:p w14:paraId="2298095E" w14:textId="02B5A190"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80" w:type="dxa"/>
          </w:tcPr>
          <w:p w14:paraId="3DAC1B36" w14:textId="30428358"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14" w:type="dxa"/>
          </w:tcPr>
          <w:p w14:paraId="0E9CCC13" w14:textId="458F948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9" w:type="dxa"/>
          </w:tcPr>
          <w:p w14:paraId="304DA622" w14:textId="258A4BED"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759" w:type="dxa"/>
          </w:tcPr>
          <w:p w14:paraId="2DEB26CB" w14:textId="53635A41"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313BF551" w14:textId="54120C01"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3EE769" w14:textId="295D3CD1"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5C408FD1" w14:textId="55A4ABBC"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33DA3B9D" w14:textId="3D648DE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34EEA8AC" w14:textId="4B52AA8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4A2C2DC7" w14:textId="21F190F4"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3B2844DA" w14:textId="196A66AC"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0C4741" w:rsidRPr="00C75786" w14:paraId="297AFC4D" w14:textId="77777777" w:rsidTr="000C4741">
        <w:tc>
          <w:tcPr>
            <w:cnfStyle w:val="001000000000" w:firstRow="0" w:lastRow="0" w:firstColumn="1" w:lastColumn="0" w:oddVBand="0" w:evenVBand="0" w:oddHBand="0" w:evenHBand="0" w:firstRowFirstColumn="0" w:firstRowLastColumn="0" w:lastRowFirstColumn="0" w:lastRowLastColumn="0"/>
            <w:tcW w:w="476" w:type="dxa"/>
          </w:tcPr>
          <w:p w14:paraId="260715DB" w14:textId="4677C549" w:rsidR="000C4741" w:rsidRPr="00C75786" w:rsidRDefault="000C4741" w:rsidP="00056D18">
            <w:pPr>
              <w:rPr>
                <w:sz w:val="18"/>
                <w:szCs w:val="18"/>
              </w:rPr>
            </w:pPr>
          </w:p>
        </w:tc>
        <w:tc>
          <w:tcPr>
            <w:tcW w:w="1028" w:type="dxa"/>
          </w:tcPr>
          <w:p w14:paraId="78DE3D69" w14:textId="12C263B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72" w:type="dxa"/>
          </w:tcPr>
          <w:p w14:paraId="00E6D099" w14:textId="030931A6"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79" w:type="dxa"/>
          </w:tcPr>
          <w:p w14:paraId="31DD1CFA" w14:textId="269A284F"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80" w:type="dxa"/>
          </w:tcPr>
          <w:p w14:paraId="0AAD80C9" w14:textId="79E6CED8"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14" w:type="dxa"/>
          </w:tcPr>
          <w:p w14:paraId="3D325575" w14:textId="3AAF80A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9" w:type="dxa"/>
          </w:tcPr>
          <w:p w14:paraId="4F052EB3" w14:textId="2FD9341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759" w:type="dxa"/>
          </w:tcPr>
          <w:p w14:paraId="14DD6C3C" w14:textId="07BB19C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0D8E0028" w14:textId="2012AE72"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1BA8C784" w14:textId="6923DE4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34FAC348" w14:textId="75EB90EE"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13228111" w14:textId="5910D5EB"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743DE33B" w14:textId="7ADF06B2"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7F3B76D7" w14:textId="4E4652B0"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0872718E" w14:textId="094C46D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r>
      <w:tr w:rsidR="000C4741" w:rsidRPr="00C75786" w14:paraId="07AB28B0" w14:textId="77777777" w:rsidTr="000C4741">
        <w:tc>
          <w:tcPr>
            <w:cnfStyle w:val="001000000000" w:firstRow="0" w:lastRow="0" w:firstColumn="1" w:lastColumn="0" w:oddVBand="0" w:evenVBand="0" w:oddHBand="0" w:evenHBand="0" w:firstRowFirstColumn="0" w:firstRowLastColumn="0" w:lastRowFirstColumn="0" w:lastRowLastColumn="0"/>
            <w:tcW w:w="476" w:type="dxa"/>
          </w:tcPr>
          <w:p w14:paraId="6E2DD3C9" w14:textId="7E7220F2" w:rsidR="000C4741" w:rsidRPr="00C75786" w:rsidRDefault="000C4741" w:rsidP="00056D18">
            <w:pPr>
              <w:rPr>
                <w:sz w:val="18"/>
                <w:szCs w:val="18"/>
              </w:rPr>
            </w:pPr>
          </w:p>
        </w:tc>
        <w:tc>
          <w:tcPr>
            <w:tcW w:w="1028" w:type="dxa"/>
          </w:tcPr>
          <w:p w14:paraId="6F22C09A" w14:textId="46712A57"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672" w:type="dxa"/>
          </w:tcPr>
          <w:p w14:paraId="2343B415" w14:textId="78DCB74E"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79" w:type="dxa"/>
          </w:tcPr>
          <w:p w14:paraId="77603EE6" w14:textId="6BAA21B9"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980" w:type="dxa"/>
          </w:tcPr>
          <w:p w14:paraId="425A0360" w14:textId="53EAA433"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114" w:type="dxa"/>
          </w:tcPr>
          <w:p w14:paraId="1240639A" w14:textId="34419B2C"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419" w:type="dxa"/>
          </w:tcPr>
          <w:p w14:paraId="4B39C9BC" w14:textId="255E7880"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759" w:type="dxa"/>
          </w:tcPr>
          <w:p w14:paraId="02FD1362" w14:textId="122B621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41DD4129" w14:textId="76C58279"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019A254" w14:textId="145E0A80"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52755897" w14:textId="26F15BDE"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7AD47E28" w14:textId="06708D82"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tcPr>
          <w:p w14:paraId="44F8B48D" w14:textId="23E795F5"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14334DFB" w14:textId="38800FB6"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c>
          <w:tcPr>
            <w:tcW w:w="1843" w:type="dxa"/>
          </w:tcPr>
          <w:p w14:paraId="2592B15E" w14:textId="7BD86AA4" w:rsidR="000C4741" w:rsidRPr="00C75786" w:rsidRDefault="000C4741" w:rsidP="00056D18">
            <w:pPr>
              <w:cnfStyle w:val="000000000000" w:firstRow="0" w:lastRow="0" w:firstColumn="0" w:lastColumn="0" w:oddVBand="0" w:evenVBand="0" w:oddHBand="0" w:evenHBand="0" w:firstRowFirstColumn="0" w:firstRowLastColumn="0" w:lastRowFirstColumn="0" w:lastRowLastColumn="0"/>
              <w:rPr>
                <w:sz w:val="18"/>
                <w:szCs w:val="18"/>
              </w:rPr>
            </w:pPr>
          </w:p>
        </w:tc>
      </w:tr>
    </w:tbl>
    <w:p w14:paraId="4C448AA1" w14:textId="77777777" w:rsidR="000C4741" w:rsidRPr="00C75786" w:rsidRDefault="000C4741" w:rsidP="00056D18"/>
    <w:sectPr w:rsidR="000C4741" w:rsidRPr="00C75786" w:rsidSect="00440E75">
      <w:headerReference w:type="even" r:id="rId7"/>
      <w:headerReference w:type="default" r:id="rId8"/>
      <w:footerReference w:type="even" r:id="rId9"/>
      <w:footerReference w:type="default" r:id="rId10"/>
      <w:headerReference w:type="first" r:id="rId11"/>
      <w:footerReference w:type="first" r:id="rId12"/>
      <w:pgSz w:w="24477" w:h="15842" w:orient="landscape"/>
      <w:pgMar w:top="720" w:right="720" w:bottom="720" w:left="720" w:header="17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3D75B" w14:textId="77777777" w:rsidR="008954A8" w:rsidRDefault="008954A8" w:rsidP="00C267B0">
      <w:pPr>
        <w:spacing w:before="0" w:after="0" w:line="240" w:lineRule="auto"/>
      </w:pPr>
      <w:r>
        <w:separator/>
      </w:r>
    </w:p>
  </w:endnote>
  <w:endnote w:type="continuationSeparator" w:id="0">
    <w:p w14:paraId="45F2DBB1" w14:textId="77777777" w:rsidR="008954A8" w:rsidRDefault="008954A8" w:rsidP="00C267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104FC" w14:textId="77777777" w:rsidR="00752794" w:rsidRDefault="00752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8F61" w14:textId="77777777" w:rsidR="00752794" w:rsidRDefault="00752794" w:rsidP="00440E75">
    <w:pPr>
      <w:pStyle w:val="Footer"/>
      <w:jc w:val="right"/>
    </w:pPr>
    <w:r>
      <w:rPr>
        <w:noProof/>
      </w:rPr>
      <w:drawing>
        <wp:anchor distT="0" distB="0" distL="114300" distR="114300" simplePos="0" relativeHeight="251668480" behindDoc="0" locked="0" layoutInCell="1" allowOverlap="1" wp14:anchorId="347CF321" wp14:editId="3732B0E3">
          <wp:simplePos x="0" y="0"/>
          <wp:positionH relativeFrom="column">
            <wp:posOffset>-403761</wp:posOffset>
          </wp:positionH>
          <wp:positionV relativeFrom="page">
            <wp:posOffset>8929246</wp:posOffset>
          </wp:positionV>
          <wp:extent cx="2078355" cy="1139825"/>
          <wp:effectExtent l="0" t="0" r="0" b="0"/>
          <wp:wrapNone/>
          <wp:docPr id="1" name="Picture 56">
            <a:extLst xmlns:a="http://schemas.openxmlformats.org/drawingml/2006/main">
              <a:ext uri="{FF2B5EF4-FFF2-40B4-BE49-F238E27FC236}">
                <a16:creationId xmlns:a16="http://schemas.microsoft.com/office/drawing/2014/main" id="{9F400959-AEE5-491E-B0D2-35F97BF2DDB4}"/>
              </a:ext>
            </a:extLst>
          </wp:docPr>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78355" cy="1139825"/>
                  </a:xfrm>
                  <a:prstGeom prst="rect">
                    <a:avLst/>
                  </a:prstGeom>
                </pic:spPr>
              </pic:pic>
            </a:graphicData>
          </a:graphic>
        </wp:anchor>
      </w:drawing>
    </w:r>
    <w:r w:rsidR="00440E75">
      <w:tab/>
    </w:r>
    <w:r w:rsidR="00440E75">
      <w:tab/>
    </w:r>
  </w:p>
  <w:p w14:paraId="20D860C9" w14:textId="77777777" w:rsidR="00752794" w:rsidRDefault="00752794" w:rsidP="00440E75">
    <w:pPr>
      <w:pStyle w:val="Footer"/>
      <w:jc w:val="right"/>
    </w:pPr>
  </w:p>
  <w:p w14:paraId="5DC82F2C" w14:textId="191A4BBD" w:rsidR="00440E75" w:rsidRPr="007C3C72" w:rsidRDefault="00440E75" w:rsidP="00440E75">
    <w:pPr>
      <w:pStyle w:val="Footer"/>
      <w:jc w:val="right"/>
    </w:pPr>
    <w:r w:rsidRPr="00C1564E">
      <w:rPr>
        <w:rFonts w:cs="Open Sans"/>
        <w:sz w:val="22"/>
      </w:rPr>
      <w:t>Digital Asset Catalogue</w:t>
    </w:r>
  </w:p>
  <w:p w14:paraId="63C6A3B1" w14:textId="7D7B1808" w:rsidR="00440E75" w:rsidRPr="00BF29C3" w:rsidRDefault="00440E75" w:rsidP="00440E75">
    <w:pPr>
      <w:pStyle w:val="Footer"/>
    </w:pPr>
    <w:r>
      <w:tab/>
    </w:r>
  </w:p>
  <w:p w14:paraId="5682AF0A" w14:textId="4191B968" w:rsidR="00440E75" w:rsidRDefault="00440E75" w:rsidP="00440E75">
    <w:pPr>
      <w:pStyle w:val="Footer"/>
    </w:pPr>
  </w:p>
  <w:p w14:paraId="6E82087E" w14:textId="1128DE94" w:rsidR="00440E75" w:rsidRPr="000D1F99" w:rsidRDefault="00440E75" w:rsidP="00440E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C1C91" w14:textId="22667810" w:rsidR="009E0E8A" w:rsidRDefault="00FD6E0C" w:rsidP="00FD6E0C">
    <w:pPr>
      <w:pStyle w:val="NoSpacing"/>
      <w:ind w:right="357"/>
      <w:jc w:val="right"/>
    </w:pPr>
    <w:r>
      <w:rPr>
        <w:noProof/>
      </w:rPr>
      <w:drawing>
        <wp:anchor distT="0" distB="0" distL="114300" distR="114300" simplePos="0" relativeHeight="251660288" behindDoc="0" locked="0" layoutInCell="1" allowOverlap="1" wp14:anchorId="5ECB841C" wp14:editId="0C0A5CCC">
          <wp:simplePos x="0" y="0"/>
          <wp:positionH relativeFrom="column">
            <wp:posOffset>-443865</wp:posOffset>
          </wp:positionH>
          <wp:positionV relativeFrom="page">
            <wp:posOffset>8904927</wp:posOffset>
          </wp:positionV>
          <wp:extent cx="2078355" cy="1139825"/>
          <wp:effectExtent l="0" t="0" r="0" b="0"/>
          <wp:wrapNone/>
          <wp:docPr id="57" name="Picture 56">
            <a:extLst xmlns:a="http://schemas.openxmlformats.org/drawingml/2006/main">
              <a:ext uri="{FF2B5EF4-FFF2-40B4-BE49-F238E27FC236}">
                <a16:creationId xmlns:a16="http://schemas.microsoft.com/office/drawing/2014/main" id="{9F400959-AEE5-491E-B0D2-35F97BF2DDB4}"/>
              </a:ext>
            </a:extLst>
          </wp:docPr>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78355" cy="1139825"/>
                  </a:xfrm>
                  <a:prstGeom prst="rect">
                    <a:avLst/>
                  </a:prstGeom>
                </pic:spPr>
              </pic:pic>
            </a:graphicData>
          </a:graphic>
        </wp:anchor>
      </w:drawing>
    </w:r>
    <w:r w:rsidR="009E0E8A">
      <w:t>Digital Asset Catalogue</w:t>
    </w:r>
  </w:p>
  <w:p w14:paraId="0DB0FF95" w14:textId="77777777" w:rsidR="00FD6E0C" w:rsidRDefault="00FD6E0C" w:rsidP="00FD6E0C">
    <w:pPr>
      <w:pStyle w:val="NoSpacing"/>
      <w:ind w:left="20838" w:right="21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CEECC" w14:textId="77777777" w:rsidR="008954A8" w:rsidRDefault="008954A8" w:rsidP="00C267B0">
      <w:pPr>
        <w:spacing w:before="0" w:after="0" w:line="240" w:lineRule="auto"/>
      </w:pPr>
      <w:r>
        <w:separator/>
      </w:r>
    </w:p>
  </w:footnote>
  <w:footnote w:type="continuationSeparator" w:id="0">
    <w:p w14:paraId="494F29BF" w14:textId="77777777" w:rsidR="008954A8" w:rsidRDefault="008954A8" w:rsidP="00C267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354B7" w14:textId="04D87690" w:rsidR="00FC67DA" w:rsidRDefault="008954A8">
    <w:pPr>
      <w:pStyle w:val="Header"/>
    </w:pPr>
    <w:r>
      <w:rPr>
        <w:noProof/>
      </w:rPr>
      <w:pict w14:anchorId="72A6D2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6032" o:spid="_x0000_s2050" type="#_x0000_t136" style="position:absolute;margin-left:0;margin-top:0;width:761.45pt;height:253.8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58018" w14:textId="00BC854E" w:rsidR="00440E75" w:rsidRPr="00C75786" w:rsidRDefault="008954A8" w:rsidP="00440E75">
    <w:pPr>
      <w:pStyle w:val="Header"/>
      <w:tabs>
        <w:tab w:val="clear" w:pos="9360"/>
        <w:tab w:val="right" w:pos="10773"/>
      </w:tabs>
      <w:jc w:val="center"/>
      <w:rPr>
        <w:sz w:val="24"/>
        <w:szCs w:val="24"/>
      </w:rPr>
    </w:pPr>
    <w:r>
      <w:rPr>
        <w:noProof/>
        <w:highlight w:val="yellow"/>
      </w:rPr>
      <w:pict w14:anchorId="57E17E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6033" o:spid="_x0000_s2051" type="#_x0000_t136" style="position:absolute;left:0;text-align:left;margin-left:0;margin-top:0;width:761.45pt;height:253.8pt;rotation:315;z-index:-251650048;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440E75" w:rsidRPr="00C75786">
      <w:rPr>
        <w:sz w:val="24"/>
        <w:szCs w:val="24"/>
        <w:highlight w:val="yellow"/>
      </w:rPr>
      <w:t>[Insert Company Letterhead if Desired]</w:t>
    </w:r>
    <w:r w:rsidR="00440E75" w:rsidRPr="00C75786">
      <w:rPr>
        <w:sz w:val="24"/>
        <w:szCs w:val="24"/>
      </w:rPr>
      <w:tab/>
    </w:r>
    <w:r w:rsidR="00440E75" w:rsidRPr="00C75786">
      <w:rPr>
        <w:sz w:val="24"/>
        <w:szCs w:val="24"/>
      </w:rPr>
      <w:tab/>
      <w:t xml:space="preserve">         Last Updated: </w:t>
    </w:r>
    <w:r w:rsidR="00440E75" w:rsidRPr="00C75786">
      <w:rPr>
        <w:sz w:val="24"/>
        <w:szCs w:val="24"/>
        <w:highlight w:val="yellow"/>
      </w:rPr>
      <w:t>[Insert Date of Last Update]</w:t>
    </w:r>
  </w:p>
  <w:p w14:paraId="6D8FC2E7" w14:textId="77777777" w:rsidR="00440E75" w:rsidRDefault="00440E75" w:rsidP="00440E75">
    <w:pPr>
      <w:pStyle w:val="Header"/>
    </w:pPr>
  </w:p>
  <w:p w14:paraId="3F34FBDF" w14:textId="77777777" w:rsidR="00440E75" w:rsidRPr="00BB3425" w:rsidRDefault="00440E75" w:rsidP="00440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D8DCC" w14:textId="52946E00" w:rsidR="00440E75" w:rsidRDefault="008954A8" w:rsidP="00440E75">
    <w:pPr>
      <w:pStyle w:val="Header"/>
      <w:jc w:val="center"/>
    </w:pPr>
    <w:r>
      <w:rPr>
        <w:noProof/>
      </w:rPr>
      <w:pict w14:anchorId="62DC7E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6031" o:spid="_x0000_s2049" type="#_x0000_t136" style="position:absolute;left:0;text-align:left;margin-left:0;margin-top:0;width:761.45pt;height:253.8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641"/>
    <w:multiLevelType w:val="hybridMultilevel"/>
    <w:tmpl w:val="F642C7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2F060C"/>
    <w:multiLevelType w:val="hybridMultilevel"/>
    <w:tmpl w:val="52061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5130C9"/>
    <w:multiLevelType w:val="hybridMultilevel"/>
    <w:tmpl w:val="9E3C0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53002C"/>
    <w:multiLevelType w:val="hybridMultilevel"/>
    <w:tmpl w:val="96886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2F012F"/>
    <w:multiLevelType w:val="hybridMultilevel"/>
    <w:tmpl w:val="226C0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2B3F54"/>
    <w:multiLevelType w:val="hybridMultilevel"/>
    <w:tmpl w:val="7AB04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F4449E"/>
    <w:multiLevelType w:val="hybridMultilevel"/>
    <w:tmpl w:val="5B428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75"/>
    <w:rsid w:val="00056D18"/>
    <w:rsid w:val="00076E7A"/>
    <w:rsid w:val="000B67BE"/>
    <w:rsid w:val="000C4741"/>
    <w:rsid w:val="000E5A85"/>
    <w:rsid w:val="001626A8"/>
    <w:rsid w:val="001D78AA"/>
    <w:rsid w:val="001E26D0"/>
    <w:rsid w:val="00207A9F"/>
    <w:rsid w:val="00262329"/>
    <w:rsid w:val="002F07F3"/>
    <w:rsid w:val="003121B1"/>
    <w:rsid w:val="00440E75"/>
    <w:rsid w:val="004B77DA"/>
    <w:rsid w:val="005B36A9"/>
    <w:rsid w:val="00632B5C"/>
    <w:rsid w:val="00684DE3"/>
    <w:rsid w:val="0071760C"/>
    <w:rsid w:val="00752794"/>
    <w:rsid w:val="007611CA"/>
    <w:rsid w:val="007854DF"/>
    <w:rsid w:val="007B2D81"/>
    <w:rsid w:val="007D6AC2"/>
    <w:rsid w:val="007E182F"/>
    <w:rsid w:val="00805C26"/>
    <w:rsid w:val="008954A8"/>
    <w:rsid w:val="008A58A0"/>
    <w:rsid w:val="008B4FE1"/>
    <w:rsid w:val="008D188B"/>
    <w:rsid w:val="008E2704"/>
    <w:rsid w:val="008F7587"/>
    <w:rsid w:val="009109FD"/>
    <w:rsid w:val="00941A4B"/>
    <w:rsid w:val="00994984"/>
    <w:rsid w:val="009E0E8A"/>
    <w:rsid w:val="00A9720A"/>
    <w:rsid w:val="00B81EF2"/>
    <w:rsid w:val="00B82D8D"/>
    <w:rsid w:val="00BD6D05"/>
    <w:rsid w:val="00BE1C66"/>
    <w:rsid w:val="00C003AB"/>
    <w:rsid w:val="00C07531"/>
    <w:rsid w:val="00C267B0"/>
    <w:rsid w:val="00C51B82"/>
    <w:rsid w:val="00C75786"/>
    <w:rsid w:val="00D042E8"/>
    <w:rsid w:val="00D43AD6"/>
    <w:rsid w:val="00D607EF"/>
    <w:rsid w:val="00DE3D02"/>
    <w:rsid w:val="00DF32D6"/>
    <w:rsid w:val="00EE662D"/>
    <w:rsid w:val="00F84DB4"/>
    <w:rsid w:val="00F86268"/>
    <w:rsid w:val="00FC67DA"/>
    <w:rsid w:val="00FD6E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165EAB"/>
  <w15:chartTrackingRefBased/>
  <w15:docId w15:val="{2A652DF5-C1DD-46DC-BD70-8536D32F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75"/>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440E75"/>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E75"/>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E75"/>
    <w:rPr>
      <w:rFonts w:eastAsiaTheme="minorEastAsia"/>
      <w:caps/>
      <w:color w:val="FFFFFF" w:themeColor="background1"/>
      <w:spacing w:val="15"/>
      <w:shd w:val="clear" w:color="auto" w:fill="000000" w:themeFill="accent1"/>
    </w:rPr>
  </w:style>
  <w:style w:type="character" w:customStyle="1" w:styleId="Heading2Char">
    <w:name w:val="Heading 2 Char"/>
    <w:basedOn w:val="DefaultParagraphFont"/>
    <w:link w:val="Heading2"/>
    <w:uiPriority w:val="9"/>
    <w:rsid w:val="00440E75"/>
    <w:rPr>
      <w:rFonts w:eastAsiaTheme="minorEastAsia"/>
      <w:caps/>
      <w:spacing w:val="15"/>
      <w:sz w:val="20"/>
      <w:szCs w:val="20"/>
      <w:shd w:val="clear" w:color="auto" w:fill="CCCCCC" w:themeFill="accent1" w:themeFillTint="33"/>
    </w:rPr>
  </w:style>
  <w:style w:type="paragraph" w:styleId="Title">
    <w:name w:val="Title"/>
    <w:basedOn w:val="Normal"/>
    <w:next w:val="Normal"/>
    <w:link w:val="TitleChar"/>
    <w:qFormat/>
    <w:rsid w:val="00440E75"/>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rsid w:val="00440E75"/>
    <w:rPr>
      <w:rFonts w:asciiTheme="majorHAnsi" w:eastAsiaTheme="majorEastAsia" w:hAnsiTheme="majorHAnsi" w:cstheme="majorBidi"/>
      <w:caps/>
      <w:color w:val="000000" w:themeColor="accent1"/>
      <w:spacing w:val="10"/>
      <w:sz w:val="52"/>
      <w:szCs w:val="52"/>
    </w:rPr>
  </w:style>
  <w:style w:type="character" w:styleId="SubtleEmphasis">
    <w:name w:val="Subtle Emphasis"/>
    <w:uiPriority w:val="19"/>
    <w:qFormat/>
    <w:rsid w:val="00440E75"/>
    <w:rPr>
      <w:i/>
      <w:iCs/>
      <w:color w:val="000000" w:themeColor="accent1" w:themeShade="7F"/>
    </w:rPr>
  </w:style>
  <w:style w:type="paragraph" w:styleId="Header">
    <w:name w:val="header"/>
    <w:basedOn w:val="Normal"/>
    <w:link w:val="HeaderChar"/>
    <w:uiPriority w:val="99"/>
    <w:unhideWhenUsed/>
    <w:rsid w:val="00440E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E75"/>
    <w:rPr>
      <w:rFonts w:eastAsiaTheme="minorEastAsia"/>
      <w:sz w:val="20"/>
      <w:szCs w:val="20"/>
    </w:rPr>
  </w:style>
  <w:style w:type="paragraph" w:styleId="Footer">
    <w:name w:val="footer"/>
    <w:basedOn w:val="Normal"/>
    <w:link w:val="FooterChar"/>
    <w:uiPriority w:val="99"/>
    <w:unhideWhenUsed/>
    <w:rsid w:val="00440E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E75"/>
    <w:rPr>
      <w:rFonts w:eastAsiaTheme="minorEastAsia"/>
      <w:sz w:val="20"/>
      <w:szCs w:val="20"/>
    </w:rPr>
  </w:style>
  <w:style w:type="paragraph" w:styleId="ListParagraph">
    <w:name w:val="List Paragraph"/>
    <w:basedOn w:val="Normal"/>
    <w:uiPriority w:val="34"/>
    <w:qFormat/>
    <w:rsid w:val="00440E75"/>
    <w:pPr>
      <w:ind w:left="720"/>
      <w:contextualSpacing/>
    </w:pPr>
  </w:style>
  <w:style w:type="character" w:styleId="CommentReference">
    <w:name w:val="annotation reference"/>
    <w:basedOn w:val="DefaultParagraphFont"/>
    <w:uiPriority w:val="99"/>
    <w:semiHidden/>
    <w:unhideWhenUsed/>
    <w:rsid w:val="00440E75"/>
    <w:rPr>
      <w:sz w:val="16"/>
      <w:szCs w:val="16"/>
    </w:rPr>
  </w:style>
  <w:style w:type="paragraph" w:styleId="CommentText">
    <w:name w:val="annotation text"/>
    <w:basedOn w:val="Normal"/>
    <w:link w:val="CommentTextChar"/>
    <w:uiPriority w:val="99"/>
    <w:semiHidden/>
    <w:unhideWhenUsed/>
    <w:rsid w:val="00440E75"/>
    <w:pPr>
      <w:spacing w:line="240" w:lineRule="auto"/>
    </w:pPr>
  </w:style>
  <w:style w:type="character" w:customStyle="1" w:styleId="CommentTextChar">
    <w:name w:val="Comment Text Char"/>
    <w:basedOn w:val="DefaultParagraphFont"/>
    <w:link w:val="CommentText"/>
    <w:uiPriority w:val="99"/>
    <w:semiHidden/>
    <w:rsid w:val="00440E75"/>
    <w:rPr>
      <w:rFonts w:eastAsiaTheme="minorEastAsia"/>
      <w:sz w:val="20"/>
      <w:szCs w:val="20"/>
    </w:rPr>
  </w:style>
  <w:style w:type="table" w:styleId="LightList-Accent1">
    <w:name w:val="Light List Accent 1"/>
    <w:basedOn w:val="TableNormal"/>
    <w:uiPriority w:val="61"/>
    <w:rsid w:val="00440E75"/>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GridTable1Light-Accent3">
    <w:name w:val="Grid Table 1 Light Accent 3"/>
    <w:basedOn w:val="TableNormal"/>
    <w:uiPriority w:val="46"/>
    <w:rsid w:val="00440E75"/>
    <w:pPr>
      <w:spacing w:after="0" w:line="240" w:lineRule="auto"/>
    </w:pPr>
    <w:rPr>
      <w:rFonts w:eastAsiaTheme="minorEastAsia"/>
      <w:lang w:eastAsia="ko-KR"/>
    </w:rPr>
    <w:tblPr>
      <w:tblStyleRowBandSize w:val="1"/>
      <w:tblStyleColBandSize w:val="1"/>
      <w:tblBorders>
        <w:top w:val="single" w:sz="4" w:space="0" w:color="E9E9E9" w:themeColor="accent3" w:themeTint="66"/>
        <w:left w:val="single" w:sz="4" w:space="0" w:color="E9E9E9" w:themeColor="accent3" w:themeTint="66"/>
        <w:bottom w:val="single" w:sz="4" w:space="0" w:color="E9E9E9" w:themeColor="accent3" w:themeTint="66"/>
        <w:right w:val="single" w:sz="4" w:space="0" w:color="E9E9E9" w:themeColor="accent3" w:themeTint="66"/>
        <w:insideH w:val="single" w:sz="4" w:space="0" w:color="E9E9E9" w:themeColor="accent3" w:themeTint="66"/>
        <w:insideV w:val="single" w:sz="4" w:space="0" w:color="E9E9E9" w:themeColor="accent3" w:themeTint="66"/>
      </w:tblBorders>
    </w:tblPr>
    <w:tblStylePr w:type="firstRow">
      <w:rPr>
        <w:b/>
        <w:bCs/>
      </w:rPr>
      <w:tblPr/>
      <w:tcPr>
        <w:tcBorders>
          <w:bottom w:val="single" w:sz="12" w:space="0" w:color="DEDEDE" w:themeColor="accent3" w:themeTint="99"/>
        </w:tcBorders>
      </w:tcPr>
    </w:tblStylePr>
    <w:tblStylePr w:type="lastRow">
      <w:rPr>
        <w:b/>
        <w:bCs/>
      </w:rPr>
      <w:tblPr/>
      <w:tcPr>
        <w:tcBorders>
          <w:top w:val="double" w:sz="2" w:space="0" w:color="DEDEDE" w:themeColor="accent3"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440E75"/>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40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0E7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E75"/>
    <w:rPr>
      <w:rFonts w:ascii="Segoe UI" w:eastAsiaTheme="minorEastAsia" w:hAnsi="Segoe UI" w:cs="Segoe UI"/>
      <w:sz w:val="18"/>
      <w:szCs w:val="18"/>
    </w:rPr>
  </w:style>
  <w:style w:type="paragraph" w:styleId="NoSpacing">
    <w:name w:val="No Spacing"/>
    <w:uiPriority w:val="1"/>
    <w:qFormat/>
    <w:rsid w:val="00D607EF"/>
    <w:pPr>
      <w:spacing w:after="0" w:line="240" w:lineRule="auto"/>
    </w:pPr>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32B5C"/>
    <w:rPr>
      <w:b/>
      <w:bCs/>
    </w:rPr>
  </w:style>
  <w:style w:type="character" w:customStyle="1" w:styleId="CommentSubjectChar">
    <w:name w:val="Comment Subject Char"/>
    <w:basedOn w:val="CommentTextChar"/>
    <w:link w:val="CommentSubject"/>
    <w:uiPriority w:val="99"/>
    <w:semiHidden/>
    <w:rsid w:val="00632B5C"/>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17105">
      <w:bodyDiv w:val="1"/>
      <w:marLeft w:val="0"/>
      <w:marRight w:val="0"/>
      <w:marTop w:val="0"/>
      <w:marBottom w:val="0"/>
      <w:divBdr>
        <w:top w:val="none" w:sz="0" w:space="0" w:color="auto"/>
        <w:left w:val="none" w:sz="0" w:space="0" w:color="auto"/>
        <w:bottom w:val="none" w:sz="0" w:space="0" w:color="auto"/>
        <w:right w:val="none" w:sz="0" w:space="0" w:color="auto"/>
      </w:divBdr>
    </w:div>
    <w:div w:id="193740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969696"/>
      </a:accent2>
      <a:accent3>
        <a:srgbClr val="C8C8C8"/>
      </a:accent3>
      <a:accent4>
        <a:srgbClr val="4B4B4B"/>
      </a:accent4>
      <a:accent5>
        <a:srgbClr val="EB2D37"/>
      </a:accent5>
      <a:accent6>
        <a:srgbClr val="E60F2D"/>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Bulch, Alex (ISED/ISDE)</dc:creator>
  <cp:keywords/>
  <dc:description/>
  <cp:lastModifiedBy>Bulch, Alex (ISED/ISDE)</cp:lastModifiedBy>
  <cp:revision>8</cp:revision>
  <dcterms:created xsi:type="dcterms:W3CDTF">2021-08-11T14:55:00Z</dcterms:created>
  <dcterms:modified xsi:type="dcterms:W3CDTF">2021-12-02T17:09:00Z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691037350</vt:i4>
  </property>
  <property fmtid="{D5CDD505-2E9C-101B-9397-08002B2CF9AE}" pid="3" name="_NewReviewCycle">
    <vt:lpwstr/>
  </property>
  <property fmtid="{D5CDD505-2E9C-101B-9397-08002B2CF9AE}" pid="4" name="_EmailSubject">
    <vt:lpwstr>CyberSecure Canada:  Documentation for your review and comment</vt:lpwstr>
  </property>
  <property fmtid="{D5CDD505-2E9C-101B-9397-08002B2CF9AE}" pid="5" name="_AuthorEmail">
    <vt:lpwstr>nadia.lombardi@ised-isde.gc.ca</vt:lpwstr>
  </property>
  <property fmtid="{D5CDD505-2E9C-101B-9397-08002B2CF9AE}" pid="6" name="_AuthorEmailDisplayName">
    <vt:lpwstr>Lombardi, Nadia (ISED/ISDE)</vt:lpwstr>
  </property>
  <property fmtid="{D5CDD505-2E9C-101B-9397-08002B2CF9AE}" pid="7" name="_PreviousAdHocReviewCycleID">
    <vt:i4>-1712184831</vt:i4>
  </property>
  <property fmtid="{D5CDD505-2E9C-101B-9397-08002B2CF9AE}" pid="8" name="_ReviewingToolsShownOnce">
    <vt:lpwstr/>
  </property>
</Properties>
</file>