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4FDEE" w14:textId="77777777" w:rsidR="00CE11F1" w:rsidRPr="007A71A9" w:rsidRDefault="00CE11F1" w:rsidP="00CE11F1">
      <w:pPr>
        <w:pStyle w:val="HSCTitle1"/>
        <w:rPr>
          <w:rFonts w:asciiTheme="minorHAnsi" w:hAnsiTheme="minorHAnsi" w:cstheme="minorHAnsi"/>
          <w:sz w:val="20"/>
          <w:szCs w:val="20"/>
        </w:rPr>
      </w:pPr>
    </w:p>
    <w:p w14:paraId="6A8E7816" w14:textId="77777777" w:rsidR="00CE11F1" w:rsidRPr="007A71A9" w:rsidRDefault="00CE11F1" w:rsidP="00CE11F1">
      <w:pPr>
        <w:pStyle w:val="Title"/>
        <w:rPr>
          <w:rFonts w:asciiTheme="minorHAnsi" w:hAnsiTheme="minorHAnsi" w:cstheme="minorHAnsi"/>
          <w:sz w:val="20"/>
          <w:szCs w:val="20"/>
        </w:rPr>
      </w:pPr>
    </w:p>
    <w:p w14:paraId="76A1E205" w14:textId="77777777" w:rsidR="00CE11F1" w:rsidRPr="007A71A9" w:rsidRDefault="00CE11F1" w:rsidP="00CE11F1">
      <w:pPr>
        <w:rPr>
          <w:rFonts w:cstheme="minorHAnsi"/>
        </w:rPr>
      </w:pPr>
      <w:bookmarkStart w:id="0" w:name="front_ministry"/>
      <w:bookmarkEnd w:id="0"/>
    </w:p>
    <w:p w14:paraId="3B68C796" w14:textId="77777777" w:rsidR="00CE11F1" w:rsidRPr="007A71A9" w:rsidRDefault="00CE11F1" w:rsidP="00CE11F1">
      <w:pPr>
        <w:rPr>
          <w:rFonts w:cstheme="minorHAnsi"/>
        </w:rPr>
      </w:pPr>
    </w:p>
    <w:p w14:paraId="7726D9A3" w14:textId="0B6B95BC" w:rsidR="002D2D33" w:rsidRPr="00407867" w:rsidRDefault="00586B32" w:rsidP="00407867">
      <w:pPr>
        <w:pStyle w:val="Title"/>
        <w:jc w:val="center"/>
        <w:rPr>
          <w:sz w:val="96"/>
          <w:szCs w:val="96"/>
        </w:rPr>
      </w:pPr>
      <w:bookmarkStart w:id="1" w:name="front_project"/>
      <w:bookmarkStart w:id="2" w:name="_Hlk77864755"/>
      <w:bookmarkEnd w:id="1"/>
      <w:r w:rsidRPr="00407867">
        <w:rPr>
          <w:sz w:val="96"/>
          <w:szCs w:val="96"/>
          <w:highlight w:val="yellow"/>
        </w:rPr>
        <w:t>Organi</w:t>
      </w:r>
      <w:r w:rsidR="00267A37">
        <w:rPr>
          <w:sz w:val="96"/>
          <w:szCs w:val="96"/>
          <w:highlight w:val="yellow"/>
        </w:rPr>
        <w:t>Z</w:t>
      </w:r>
      <w:r w:rsidRPr="00407867">
        <w:rPr>
          <w:sz w:val="96"/>
          <w:szCs w:val="96"/>
          <w:highlight w:val="yellow"/>
        </w:rPr>
        <w:t>ation Name</w:t>
      </w:r>
    </w:p>
    <w:p w14:paraId="2E0969D7" w14:textId="15B41D70" w:rsidR="00F76E39" w:rsidRPr="00407867" w:rsidRDefault="00F92D59" w:rsidP="00407867">
      <w:pPr>
        <w:pStyle w:val="Title"/>
        <w:jc w:val="center"/>
        <w:rPr>
          <w:color w:val="000000"/>
          <w:sz w:val="96"/>
          <w:szCs w:val="96"/>
        </w:rPr>
      </w:pPr>
      <w:r w:rsidRPr="00407867">
        <w:rPr>
          <w:color w:val="000000"/>
          <w:sz w:val="96"/>
          <w:szCs w:val="96"/>
        </w:rPr>
        <w:t>Incident Response Plan</w:t>
      </w:r>
    </w:p>
    <w:p w14:paraId="0D20D4A2" w14:textId="39DA06F6" w:rsidR="00BE513E" w:rsidRDefault="00BE513E" w:rsidP="00F92D59">
      <w:pPr>
        <w:spacing w:after="0"/>
        <w:jc w:val="center"/>
        <w:rPr>
          <w:rFonts w:ascii="Calibri Light" w:eastAsia="Malgun Gothic" w:hAnsi="Calibri Light"/>
          <w:caps/>
          <w:color w:val="000000"/>
          <w:spacing w:val="10"/>
          <w:sz w:val="56"/>
          <w:szCs w:val="52"/>
        </w:rPr>
      </w:pPr>
    </w:p>
    <w:p w14:paraId="7C49EAD3" w14:textId="77777777" w:rsidR="00407867" w:rsidRDefault="00407867" w:rsidP="00F92D59">
      <w:pPr>
        <w:spacing w:after="0"/>
        <w:jc w:val="center"/>
        <w:rPr>
          <w:rFonts w:ascii="Calibri Light" w:eastAsia="Malgun Gothic" w:hAnsi="Calibri Light"/>
          <w:caps/>
          <w:color w:val="000000"/>
          <w:spacing w:val="10"/>
          <w:sz w:val="56"/>
          <w:szCs w:val="52"/>
        </w:rPr>
      </w:pPr>
    </w:p>
    <w:p w14:paraId="2D4D5E69" w14:textId="0C2BB77E" w:rsidR="00BE513E" w:rsidRDefault="00BE513E" w:rsidP="00F92D59">
      <w:pPr>
        <w:spacing w:after="0"/>
        <w:jc w:val="center"/>
        <w:rPr>
          <w:rFonts w:ascii="Calibri Light" w:eastAsia="Malgun Gothic" w:hAnsi="Calibri Light"/>
          <w:caps/>
          <w:color w:val="000000"/>
          <w:spacing w:val="10"/>
          <w:sz w:val="56"/>
          <w:szCs w:val="52"/>
        </w:rPr>
      </w:pPr>
    </w:p>
    <w:p w14:paraId="042B0BFB" w14:textId="0277604C" w:rsidR="00BE513E" w:rsidRDefault="00BE513E" w:rsidP="00F92D59">
      <w:pPr>
        <w:spacing w:after="0"/>
        <w:jc w:val="center"/>
        <w:rPr>
          <w:rFonts w:ascii="Calibri Light" w:eastAsia="Malgun Gothic" w:hAnsi="Calibri Light"/>
          <w:caps/>
          <w:color w:val="000000"/>
          <w:spacing w:val="10"/>
          <w:sz w:val="56"/>
          <w:szCs w:val="52"/>
        </w:rPr>
      </w:pPr>
    </w:p>
    <w:p w14:paraId="38B5FB5B" w14:textId="77777777" w:rsidR="00BE513E" w:rsidRPr="00F61F7F" w:rsidRDefault="00BE513E" w:rsidP="00F92D59">
      <w:pPr>
        <w:spacing w:after="0"/>
        <w:jc w:val="center"/>
        <w:rPr>
          <w:rFonts w:ascii="Calibri Light" w:eastAsia="Malgun Gothic" w:hAnsi="Calibri Light"/>
          <w:caps/>
          <w:color w:val="000000"/>
          <w:spacing w:val="10"/>
          <w:sz w:val="56"/>
          <w:szCs w:val="52"/>
        </w:rPr>
      </w:pPr>
    </w:p>
    <w:p w14:paraId="5A487C10" w14:textId="77777777" w:rsidR="001F062C" w:rsidRDefault="001F062C" w:rsidP="001F062C">
      <w:pPr>
        <w:pStyle w:val="NoSpacing"/>
        <w:ind w:right="4"/>
        <w:rPr>
          <w:color w:val="0426CE"/>
          <w:sz w:val="18"/>
          <w:szCs w:val="18"/>
        </w:rPr>
      </w:pPr>
      <w:r>
        <w:rPr>
          <w:color w:val="0426CE"/>
          <w:sz w:val="18"/>
          <w:szCs w:val="18"/>
        </w:rPr>
        <w:t>DISCLAIMER</w:t>
      </w:r>
    </w:p>
    <w:p w14:paraId="29CC4955" w14:textId="13754539" w:rsidR="001F062C" w:rsidRDefault="001F062C" w:rsidP="001F062C">
      <w:pPr>
        <w:spacing w:after="0" w:line="240" w:lineRule="auto"/>
        <w:rPr>
          <w:rFonts w:ascii="Calibri" w:hAnsi="Calibri" w:cs="Calibri"/>
          <w:sz w:val="22"/>
          <w:szCs w:val="22"/>
          <w:lang w:eastAsia="en-CA"/>
        </w:rPr>
      </w:pPr>
      <w:r>
        <w:rPr>
          <w:i/>
          <w:iCs/>
          <w:color w:val="0426CE"/>
        </w:rPr>
        <w:t>CyberSecure Canada has developed this template for your use in relation to certification requirements for the Develop an Incident Response Plan security control area. It provides guidance as to how information can be organized and documented for certification. CyberSecure Canada does not guarantee a successful certification from use of this template. Organizations are not obliged to use this template and may provide the certification requirement(s) in a documented format best suited for them.</w:t>
      </w:r>
      <w:r>
        <w:rPr>
          <w:rFonts w:ascii="Calibri" w:hAnsi="Calibri" w:cs="Calibri"/>
          <w:sz w:val="22"/>
          <w:szCs w:val="22"/>
          <w:lang w:eastAsia="en-CA"/>
        </w:rPr>
        <w:t xml:space="preserve"> </w:t>
      </w:r>
    </w:p>
    <w:p w14:paraId="61ABEC25" w14:textId="5A2D9CEF" w:rsidR="00BE513E" w:rsidRDefault="00BE513E">
      <w:pPr>
        <w:rPr>
          <w:rFonts w:cstheme="minorHAnsi"/>
        </w:rPr>
      </w:pPr>
      <w:r>
        <w:rPr>
          <w:rFonts w:cstheme="minorHAnsi"/>
        </w:rPr>
        <w:br w:type="page"/>
      </w:r>
    </w:p>
    <w:p w14:paraId="7A14B60B" w14:textId="77777777" w:rsidR="00196333" w:rsidRDefault="00196333" w:rsidP="00196333">
      <w:pPr>
        <w:pStyle w:val="Heading1"/>
      </w:pPr>
      <w:bookmarkStart w:id="3" w:name="_Toc77080010"/>
      <w:r>
        <w:lastRenderedPageBreak/>
        <w:t>Template Instructions</w:t>
      </w:r>
      <w:bookmarkEnd w:id="3"/>
    </w:p>
    <w:p w14:paraId="1CF813BF" w14:textId="1BC586A6" w:rsidR="00147715" w:rsidRDefault="00147715" w:rsidP="00147715">
      <w:pPr>
        <w:rPr>
          <w:i/>
          <w:iCs/>
          <w:color w:val="0426CE"/>
        </w:rPr>
      </w:pPr>
      <w:bookmarkStart w:id="4" w:name="_Hlk77597243"/>
      <w:bookmarkStart w:id="5" w:name="_Hlk77065404"/>
      <w:r>
        <w:rPr>
          <w:i/>
          <w:iCs/>
          <w:color w:val="0426CE"/>
        </w:rPr>
        <w:t xml:space="preserve">The purpose of this template is to </w:t>
      </w:r>
      <w:r w:rsidR="00AC32C3">
        <w:rPr>
          <w:i/>
          <w:iCs/>
          <w:color w:val="0426CE"/>
        </w:rPr>
        <w:t>help</w:t>
      </w:r>
      <w:r w:rsidRPr="003E7D82">
        <w:rPr>
          <w:i/>
          <w:iCs/>
          <w:color w:val="0426CE"/>
        </w:rPr>
        <w:t xml:space="preserve"> users </w:t>
      </w:r>
      <w:r w:rsidR="005E16A2">
        <w:rPr>
          <w:i/>
          <w:iCs/>
          <w:color w:val="0426CE"/>
        </w:rPr>
        <w:t>in</w:t>
      </w:r>
      <w:r>
        <w:rPr>
          <w:i/>
          <w:iCs/>
          <w:color w:val="0426CE"/>
        </w:rPr>
        <w:t xml:space="preserve"> meet</w:t>
      </w:r>
      <w:r w:rsidR="005E16A2">
        <w:rPr>
          <w:i/>
          <w:iCs/>
          <w:color w:val="0426CE"/>
        </w:rPr>
        <w:t>ing</w:t>
      </w:r>
      <w:r>
        <w:rPr>
          <w:i/>
          <w:iCs/>
          <w:color w:val="0426CE"/>
        </w:rPr>
        <w:t xml:space="preserve"> the certification requirements for the </w:t>
      </w:r>
      <w:r>
        <w:rPr>
          <w:b/>
          <w:bCs/>
          <w:i/>
          <w:iCs/>
          <w:color w:val="0426CE"/>
        </w:rPr>
        <w:t>Develop An Incident Response Plan</w:t>
      </w:r>
      <w:r>
        <w:rPr>
          <w:i/>
          <w:iCs/>
          <w:color w:val="0426CE"/>
        </w:rPr>
        <w:t xml:space="preserve"> security control area </w:t>
      </w:r>
      <w:r w:rsidR="005E16A2">
        <w:rPr>
          <w:i/>
          <w:iCs/>
          <w:color w:val="0426CE"/>
        </w:rPr>
        <w:t>of</w:t>
      </w:r>
      <w:r>
        <w:rPr>
          <w:i/>
          <w:iCs/>
          <w:color w:val="0426CE"/>
        </w:rPr>
        <w:t xml:space="preserve"> CyberSecure Canada.</w:t>
      </w:r>
    </w:p>
    <w:p w14:paraId="741A482C" w14:textId="252A7879" w:rsidR="00147715" w:rsidRDefault="00147715" w:rsidP="00147715">
      <w:pPr>
        <w:rPr>
          <w:i/>
          <w:iCs/>
          <w:color w:val="0426CE"/>
        </w:rPr>
      </w:pPr>
      <w:r>
        <w:rPr>
          <w:i/>
          <w:iCs/>
          <w:color w:val="0426CE"/>
        </w:rPr>
        <w:t xml:space="preserve">Instructions are provided in blue font within each section of this template. Upon completion of the template, </w:t>
      </w:r>
      <w:r w:rsidR="005E16A2">
        <w:rPr>
          <w:i/>
          <w:iCs/>
          <w:color w:val="0426CE"/>
        </w:rPr>
        <w:t xml:space="preserve">delete these </w:t>
      </w:r>
      <w:r>
        <w:rPr>
          <w:i/>
          <w:iCs/>
          <w:color w:val="0426CE"/>
        </w:rPr>
        <w:t>instructions.</w:t>
      </w:r>
    </w:p>
    <w:p w14:paraId="2F4FAC42" w14:textId="7F86E883" w:rsidR="00147715" w:rsidRDefault="00147715" w:rsidP="00147715">
      <w:pPr>
        <w:rPr>
          <w:i/>
          <w:iCs/>
          <w:color w:val="0426CE"/>
        </w:rPr>
      </w:pPr>
      <w:r>
        <w:rPr>
          <w:i/>
          <w:iCs/>
          <w:color w:val="0426CE"/>
        </w:rPr>
        <w:t xml:space="preserve">It is recommended that users review the eLearning module </w:t>
      </w:r>
      <w:r>
        <w:rPr>
          <w:b/>
          <w:bCs/>
          <w:i/>
          <w:iCs/>
          <w:color w:val="0426CE"/>
        </w:rPr>
        <w:t>Develop An Incident Response Plan</w:t>
      </w:r>
      <w:r>
        <w:rPr>
          <w:i/>
          <w:iCs/>
          <w:color w:val="0426CE"/>
        </w:rPr>
        <w:t xml:space="preserve"> and the completed </w:t>
      </w:r>
      <w:r w:rsidRPr="003E7D82">
        <w:rPr>
          <w:i/>
          <w:iCs/>
          <w:color w:val="0426CE"/>
        </w:rPr>
        <w:t>example</w:t>
      </w:r>
      <w:r>
        <w:rPr>
          <w:i/>
          <w:iCs/>
          <w:color w:val="FF0000"/>
        </w:rPr>
        <w:t xml:space="preserve"> </w:t>
      </w:r>
      <w:r>
        <w:rPr>
          <w:i/>
          <w:iCs/>
          <w:color w:val="0426CE"/>
        </w:rPr>
        <w:t xml:space="preserve">of </w:t>
      </w:r>
      <w:r w:rsidR="0012146D">
        <w:rPr>
          <w:i/>
          <w:iCs/>
          <w:color w:val="0426CE"/>
        </w:rPr>
        <w:t>an</w:t>
      </w:r>
      <w:r>
        <w:rPr>
          <w:i/>
          <w:iCs/>
          <w:color w:val="0426CE"/>
        </w:rPr>
        <w:t xml:space="preserve"> </w:t>
      </w:r>
      <w:r w:rsidRPr="00147715">
        <w:rPr>
          <w:b/>
          <w:bCs/>
          <w:i/>
          <w:iCs/>
          <w:color w:val="0426CE"/>
        </w:rPr>
        <w:t>Incident Response Plan.</w:t>
      </w:r>
    </w:p>
    <w:bookmarkEnd w:id="4"/>
    <w:p w14:paraId="45ECB71F" w14:textId="79B525D8" w:rsidR="00196333" w:rsidRPr="000056EC" w:rsidRDefault="00196333" w:rsidP="00196333">
      <w:pPr>
        <w:rPr>
          <w:color w:val="0426CE"/>
          <w:sz w:val="22"/>
          <w:szCs w:val="22"/>
        </w:rPr>
      </w:pPr>
    </w:p>
    <w:p w14:paraId="4DEE9559" w14:textId="15DBCD0A" w:rsidR="000056EC" w:rsidRDefault="000056EC">
      <w:pPr>
        <w:rPr>
          <w:color w:val="0426CE"/>
          <w:sz w:val="22"/>
          <w:szCs w:val="22"/>
        </w:rPr>
      </w:pPr>
      <w:r>
        <w:rPr>
          <w:color w:val="0426CE"/>
          <w:sz w:val="22"/>
          <w:szCs w:val="22"/>
        </w:rPr>
        <w:br w:type="page"/>
      </w:r>
    </w:p>
    <w:p w14:paraId="2C55B1CE" w14:textId="77777777" w:rsidR="000056EC" w:rsidRPr="000056EC" w:rsidRDefault="000056EC" w:rsidP="00196333">
      <w:pPr>
        <w:rPr>
          <w:color w:val="0426CE"/>
          <w:sz w:val="22"/>
          <w:szCs w:val="22"/>
        </w:rPr>
      </w:pPr>
    </w:p>
    <w:bookmarkEnd w:id="5" w:displacedByCustomXml="next"/>
    <w:bookmarkStart w:id="6" w:name="_Toc77080011" w:displacedByCustomXml="next"/>
    <w:sdt>
      <w:sdtPr>
        <w:rPr>
          <w:i/>
          <w:iCs/>
          <w:caps w:val="0"/>
          <w:color w:val="auto"/>
          <w:spacing w:val="0"/>
          <w:sz w:val="20"/>
          <w:szCs w:val="20"/>
        </w:rPr>
        <w:id w:val="-732007122"/>
        <w:docPartObj>
          <w:docPartGallery w:val="Table of Contents"/>
          <w:docPartUnique/>
        </w:docPartObj>
      </w:sdtPr>
      <w:sdtEndPr>
        <w:rPr>
          <w:b/>
          <w:bCs/>
          <w:noProof/>
        </w:rPr>
      </w:sdtEndPr>
      <w:sdtContent>
        <w:p w14:paraId="08E707F9" w14:textId="77777777" w:rsidR="00A35291" w:rsidRPr="00785819" w:rsidRDefault="00A35291" w:rsidP="00785819">
          <w:pPr>
            <w:pStyle w:val="Heading1"/>
            <w:jc w:val="center"/>
            <w:rPr>
              <w:sz w:val="36"/>
              <w:szCs w:val="36"/>
            </w:rPr>
          </w:pPr>
          <w:r w:rsidRPr="00785819">
            <w:rPr>
              <w:sz w:val="36"/>
              <w:szCs w:val="36"/>
            </w:rPr>
            <w:t>Table of Contents</w:t>
          </w:r>
          <w:bookmarkEnd w:id="6"/>
        </w:p>
        <w:p w14:paraId="0017038B" w14:textId="77777777" w:rsidR="0012146D" w:rsidRDefault="00A35291" w:rsidP="00463AF7">
          <w:pPr>
            <w:rPr>
              <w:noProof/>
            </w:rPr>
          </w:pPr>
          <w:r>
            <w:fldChar w:fldCharType="begin"/>
          </w:r>
          <w:r>
            <w:instrText xml:space="preserve"> TOC \o "1-3" \h \z \u </w:instrText>
          </w:r>
          <w:r>
            <w:fldChar w:fldCharType="separate"/>
          </w:r>
        </w:p>
        <w:p w14:paraId="19293B40" w14:textId="13F90E33" w:rsidR="00785819" w:rsidRDefault="00785819" w:rsidP="00E52D2B">
          <w:pPr>
            <w:pStyle w:val="TOC1"/>
            <w:tabs>
              <w:tab w:val="right" w:leader="dot" w:pos="9350"/>
            </w:tabs>
            <w:rPr>
              <w:noProof/>
              <w:sz w:val="22"/>
              <w:szCs w:val="22"/>
              <w:lang w:eastAsia="en-CA"/>
            </w:rPr>
          </w:pPr>
        </w:p>
        <w:p w14:paraId="5DD2C902" w14:textId="54A284DB" w:rsidR="00785819" w:rsidRDefault="00780B0C">
          <w:pPr>
            <w:pStyle w:val="TOC1"/>
            <w:tabs>
              <w:tab w:val="right" w:leader="dot" w:pos="9350"/>
            </w:tabs>
            <w:rPr>
              <w:noProof/>
              <w:sz w:val="22"/>
              <w:szCs w:val="22"/>
              <w:lang w:eastAsia="en-CA"/>
            </w:rPr>
          </w:pPr>
          <w:hyperlink w:anchor="_Toc77080012" w:history="1">
            <w:r w:rsidR="00785819" w:rsidRPr="00E17696">
              <w:rPr>
                <w:rStyle w:val="Hyperlink"/>
                <w:rFonts w:cstheme="minorHAnsi"/>
                <w:noProof/>
              </w:rPr>
              <w:t>Revision History</w:t>
            </w:r>
            <w:r w:rsidR="00785819">
              <w:rPr>
                <w:noProof/>
                <w:webHidden/>
              </w:rPr>
              <w:tab/>
            </w:r>
            <w:r w:rsidR="00785819">
              <w:rPr>
                <w:noProof/>
                <w:webHidden/>
              </w:rPr>
              <w:fldChar w:fldCharType="begin"/>
            </w:r>
            <w:r w:rsidR="00785819">
              <w:rPr>
                <w:noProof/>
                <w:webHidden/>
              </w:rPr>
              <w:instrText xml:space="preserve"> PAGEREF _Toc77080012 \h </w:instrText>
            </w:r>
            <w:r w:rsidR="00785819">
              <w:rPr>
                <w:noProof/>
                <w:webHidden/>
              </w:rPr>
            </w:r>
            <w:r w:rsidR="00785819">
              <w:rPr>
                <w:noProof/>
                <w:webHidden/>
              </w:rPr>
              <w:fldChar w:fldCharType="separate"/>
            </w:r>
            <w:r w:rsidR="00463AF7">
              <w:rPr>
                <w:noProof/>
                <w:webHidden/>
              </w:rPr>
              <w:t>4</w:t>
            </w:r>
            <w:r w:rsidR="00785819">
              <w:rPr>
                <w:noProof/>
                <w:webHidden/>
              </w:rPr>
              <w:fldChar w:fldCharType="end"/>
            </w:r>
          </w:hyperlink>
        </w:p>
        <w:p w14:paraId="7A764BDB" w14:textId="79CFA696" w:rsidR="00785819" w:rsidRDefault="00780B0C">
          <w:pPr>
            <w:pStyle w:val="TOC1"/>
            <w:tabs>
              <w:tab w:val="right" w:leader="dot" w:pos="9350"/>
            </w:tabs>
            <w:rPr>
              <w:noProof/>
              <w:sz w:val="22"/>
              <w:szCs w:val="22"/>
              <w:lang w:eastAsia="en-CA"/>
            </w:rPr>
          </w:pPr>
          <w:hyperlink w:anchor="_Toc77080013" w:history="1">
            <w:r w:rsidR="00785819" w:rsidRPr="00E17696">
              <w:rPr>
                <w:rStyle w:val="Hyperlink"/>
                <w:rFonts w:cstheme="minorHAnsi"/>
                <w:noProof/>
              </w:rPr>
              <w:t>Testing &amp; Review Cycle</w:t>
            </w:r>
            <w:r w:rsidR="00785819">
              <w:rPr>
                <w:noProof/>
                <w:webHidden/>
              </w:rPr>
              <w:tab/>
            </w:r>
            <w:r w:rsidR="00785819">
              <w:rPr>
                <w:noProof/>
                <w:webHidden/>
              </w:rPr>
              <w:fldChar w:fldCharType="begin"/>
            </w:r>
            <w:r w:rsidR="00785819">
              <w:rPr>
                <w:noProof/>
                <w:webHidden/>
              </w:rPr>
              <w:instrText xml:space="preserve"> PAGEREF _Toc77080013 \h </w:instrText>
            </w:r>
            <w:r w:rsidR="00785819">
              <w:rPr>
                <w:noProof/>
                <w:webHidden/>
              </w:rPr>
            </w:r>
            <w:r w:rsidR="00785819">
              <w:rPr>
                <w:noProof/>
                <w:webHidden/>
              </w:rPr>
              <w:fldChar w:fldCharType="separate"/>
            </w:r>
            <w:r w:rsidR="00463AF7">
              <w:rPr>
                <w:noProof/>
                <w:webHidden/>
              </w:rPr>
              <w:t>5</w:t>
            </w:r>
            <w:r w:rsidR="00785819">
              <w:rPr>
                <w:noProof/>
                <w:webHidden/>
              </w:rPr>
              <w:fldChar w:fldCharType="end"/>
            </w:r>
          </w:hyperlink>
        </w:p>
        <w:p w14:paraId="2749139C" w14:textId="2E36D150" w:rsidR="00785819" w:rsidRDefault="00780B0C">
          <w:pPr>
            <w:pStyle w:val="TOC1"/>
            <w:tabs>
              <w:tab w:val="right" w:leader="dot" w:pos="9350"/>
            </w:tabs>
            <w:rPr>
              <w:noProof/>
              <w:sz w:val="22"/>
              <w:szCs w:val="22"/>
              <w:lang w:eastAsia="en-CA"/>
            </w:rPr>
          </w:pPr>
          <w:hyperlink w:anchor="_Toc77080014" w:history="1">
            <w:r w:rsidR="00785819" w:rsidRPr="00E17696">
              <w:rPr>
                <w:rStyle w:val="Hyperlink"/>
                <w:rFonts w:cstheme="minorHAnsi"/>
                <w:noProof/>
              </w:rPr>
              <w:t>Purpose &amp; Scope</w:t>
            </w:r>
            <w:r w:rsidR="00785819">
              <w:rPr>
                <w:noProof/>
                <w:webHidden/>
              </w:rPr>
              <w:tab/>
            </w:r>
            <w:r w:rsidR="00785819">
              <w:rPr>
                <w:noProof/>
                <w:webHidden/>
              </w:rPr>
              <w:fldChar w:fldCharType="begin"/>
            </w:r>
            <w:r w:rsidR="00785819">
              <w:rPr>
                <w:noProof/>
                <w:webHidden/>
              </w:rPr>
              <w:instrText xml:space="preserve"> PAGEREF _Toc77080014 \h </w:instrText>
            </w:r>
            <w:r w:rsidR="00785819">
              <w:rPr>
                <w:noProof/>
                <w:webHidden/>
              </w:rPr>
            </w:r>
            <w:r w:rsidR="00785819">
              <w:rPr>
                <w:noProof/>
                <w:webHidden/>
              </w:rPr>
              <w:fldChar w:fldCharType="separate"/>
            </w:r>
            <w:r w:rsidR="00463AF7">
              <w:rPr>
                <w:noProof/>
                <w:webHidden/>
              </w:rPr>
              <w:t>6</w:t>
            </w:r>
            <w:r w:rsidR="00785819">
              <w:rPr>
                <w:noProof/>
                <w:webHidden/>
              </w:rPr>
              <w:fldChar w:fldCharType="end"/>
            </w:r>
          </w:hyperlink>
        </w:p>
        <w:p w14:paraId="10063902" w14:textId="0808B79E" w:rsidR="00785819" w:rsidRDefault="00780B0C">
          <w:pPr>
            <w:pStyle w:val="TOC1"/>
            <w:tabs>
              <w:tab w:val="right" w:leader="dot" w:pos="9350"/>
            </w:tabs>
            <w:rPr>
              <w:noProof/>
              <w:sz w:val="22"/>
              <w:szCs w:val="22"/>
              <w:lang w:eastAsia="en-CA"/>
            </w:rPr>
          </w:pPr>
          <w:hyperlink w:anchor="_Toc77080017" w:history="1">
            <w:r w:rsidR="00785819" w:rsidRPr="00E17696">
              <w:rPr>
                <w:rStyle w:val="Hyperlink"/>
                <w:noProof/>
              </w:rPr>
              <w:t>Authority</w:t>
            </w:r>
            <w:r w:rsidR="00785819">
              <w:rPr>
                <w:noProof/>
                <w:webHidden/>
              </w:rPr>
              <w:tab/>
            </w:r>
            <w:r w:rsidR="00785819">
              <w:rPr>
                <w:noProof/>
                <w:webHidden/>
              </w:rPr>
              <w:fldChar w:fldCharType="begin"/>
            </w:r>
            <w:r w:rsidR="00785819">
              <w:rPr>
                <w:noProof/>
                <w:webHidden/>
              </w:rPr>
              <w:instrText xml:space="preserve"> PAGEREF _Toc77080017 \h </w:instrText>
            </w:r>
            <w:r w:rsidR="00785819">
              <w:rPr>
                <w:noProof/>
                <w:webHidden/>
              </w:rPr>
            </w:r>
            <w:r w:rsidR="00785819">
              <w:rPr>
                <w:noProof/>
                <w:webHidden/>
              </w:rPr>
              <w:fldChar w:fldCharType="separate"/>
            </w:r>
            <w:r w:rsidR="00463AF7">
              <w:rPr>
                <w:noProof/>
                <w:webHidden/>
              </w:rPr>
              <w:t>7</w:t>
            </w:r>
            <w:r w:rsidR="00785819">
              <w:rPr>
                <w:noProof/>
                <w:webHidden/>
              </w:rPr>
              <w:fldChar w:fldCharType="end"/>
            </w:r>
          </w:hyperlink>
        </w:p>
        <w:p w14:paraId="59C5BB1F" w14:textId="5178DBCC" w:rsidR="00785819" w:rsidRDefault="00780B0C">
          <w:pPr>
            <w:pStyle w:val="TOC1"/>
            <w:tabs>
              <w:tab w:val="right" w:leader="dot" w:pos="9350"/>
            </w:tabs>
            <w:rPr>
              <w:noProof/>
              <w:sz w:val="22"/>
              <w:szCs w:val="22"/>
              <w:lang w:eastAsia="en-CA"/>
            </w:rPr>
          </w:pPr>
          <w:hyperlink w:anchor="_Toc77080018" w:history="1">
            <w:r w:rsidR="00785819" w:rsidRPr="00E17696">
              <w:rPr>
                <w:rStyle w:val="Hyperlink"/>
                <w:rFonts w:eastAsia="Calibri" w:cstheme="minorHAnsi"/>
                <w:noProof/>
              </w:rPr>
              <w:t>Definitions</w:t>
            </w:r>
            <w:r w:rsidR="00785819">
              <w:rPr>
                <w:noProof/>
                <w:webHidden/>
              </w:rPr>
              <w:tab/>
            </w:r>
            <w:r w:rsidR="00785819">
              <w:rPr>
                <w:noProof/>
                <w:webHidden/>
              </w:rPr>
              <w:fldChar w:fldCharType="begin"/>
            </w:r>
            <w:r w:rsidR="00785819">
              <w:rPr>
                <w:noProof/>
                <w:webHidden/>
              </w:rPr>
              <w:instrText xml:space="preserve"> PAGEREF _Toc77080018 \h </w:instrText>
            </w:r>
            <w:r w:rsidR="00785819">
              <w:rPr>
                <w:noProof/>
                <w:webHidden/>
              </w:rPr>
            </w:r>
            <w:r w:rsidR="00785819">
              <w:rPr>
                <w:noProof/>
                <w:webHidden/>
              </w:rPr>
              <w:fldChar w:fldCharType="separate"/>
            </w:r>
            <w:r w:rsidR="00463AF7">
              <w:rPr>
                <w:noProof/>
                <w:webHidden/>
              </w:rPr>
              <w:t>8</w:t>
            </w:r>
            <w:r w:rsidR="00785819">
              <w:rPr>
                <w:noProof/>
                <w:webHidden/>
              </w:rPr>
              <w:fldChar w:fldCharType="end"/>
            </w:r>
          </w:hyperlink>
        </w:p>
        <w:p w14:paraId="11A87359" w14:textId="2495122E" w:rsidR="00785819" w:rsidRDefault="00780B0C">
          <w:pPr>
            <w:pStyle w:val="TOC1"/>
            <w:tabs>
              <w:tab w:val="right" w:leader="dot" w:pos="9350"/>
            </w:tabs>
            <w:rPr>
              <w:noProof/>
              <w:sz w:val="22"/>
              <w:szCs w:val="22"/>
              <w:lang w:eastAsia="en-CA"/>
            </w:rPr>
          </w:pPr>
          <w:hyperlink w:anchor="_Toc77080019" w:history="1">
            <w:r w:rsidR="00785819" w:rsidRPr="00E17696">
              <w:rPr>
                <w:rStyle w:val="Hyperlink"/>
                <w:noProof/>
              </w:rPr>
              <w:t>How to Recognize a Cyber Incident</w:t>
            </w:r>
            <w:r w:rsidR="00785819">
              <w:rPr>
                <w:noProof/>
                <w:webHidden/>
              </w:rPr>
              <w:tab/>
            </w:r>
            <w:r w:rsidR="00785819">
              <w:rPr>
                <w:noProof/>
                <w:webHidden/>
              </w:rPr>
              <w:fldChar w:fldCharType="begin"/>
            </w:r>
            <w:r w:rsidR="00785819">
              <w:rPr>
                <w:noProof/>
                <w:webHidden/>
              </w:rPr>
              <w:instrText xml:space="preserve"> PAGEREF _Toc77080019 \h </w:instrText>
            </w:r>
            <w:r w:rsidR="00785819">
              <w:rPr>
                <w:noProof/>
                <w:webHidden/>
              </w:rPr>
            </w:r>
            <w:r w:rsidR="00785819">
              <w:rPr>
                <w:noProof/>
                <w:webHidden/>
              </w:rPr>
              <w:fldChar w:fldCharType="separate"/>
            </w:r>
            <w:r w:rsidR="00463AF7">
              <w:rPr>
                <w:noProof/>
                <w:webHidden/>
              </w:rPr>
              <w:t>11</w:t>
            </w:r>
            <w:r w:rsidR="00785819">
              <w:rPr>
                <w:noProof/>
                <w:webHidden/>
              </w:rPr>
              <w:fldChar w:fldCharType="end"/>
            </w:r>
          </w:hyperlink>
        </w:p>
        <w:p w14:paraId="065DE411" w14:textId="05E725DD" w:rsidR="00785819" w:rsidRDefault="00780B0C">
          <w:pPr>
            <w:pStyle w:val="TOC1"/>
            <w:tabs>
              <w:tab w:val="right" w:leader="dot" w:pos="9350"/>
            </w:tabs>
            <w:rPr>
              <w:noProof/>
              <w:sz w:val="22"/>
              <w:szCs w:val="22"/>
              <w:lang w:eastAsia="en-CA"/>
            </w:rPr>
          </w:pPr>
          <w:hyperlink w:anchor="_Toc77080020" w:history="1">
            <w:r w:rsidR="00785819" w:rsidRPr="00E17696">
              <w:rPr>
                <w:rStyle w:val="Hyperlink"/>
                <w:noProof/>
              </w:rPr>
              <w:t>Cyber Security Incident Response Team (CSIRT)</w:t>
            </w:r>
            <w:r w:rsidR="00785819">
              <w:rPr>
                <w:noProof/>
                <w:webHidden/>
              </w:rPr>
              <w:tab/>
            </w:r>
            <w:r w:rsidR="00785819">
              <w:rPr>
                <w:noProof/>
                <w:webHidden/>
              </w:rPr>
              <w:fldChar w:fldCharType="begin"/>
            </w:r>
            <w:r w:rsidR="00785819">
              <w:rPr>
                <w:noProof/>
                <w:webHidden/>
              </w:rPr>
              <w:instrText xml:space="preserve"> PAGEREF _Toc77080020 \h </w:instrText>
            </w:r>
            <w:r w:rsidR="00785819">
              <w:rPr>
                <w:noProof/>
                <w:webHidden/>
              </w:rPr>
            </w:r>
            <w:r w:rsidR="00785819">
              <w:rPr>
                <w:noProof/>
                <w:webHidden/>
              </w:rPr>
              <w:fldChar w:fldCharType="separate"/>
            </w:r>
            <w:r w:rsidR="00463AF7">
              <w:rPr>
                <w:noProof/>
                <w:webHidden/>
              </w:rPr>
              <w:t>13</w:t>
            </w:r>
            <w:r w:rsidR="00785819">
              <w:rPr>
                <w:noProof/>
                <w:webHidden/>
              </w:rPr>
              <w:fldChar w:fldCharType="end"/>
            </w:r>
          </w:hyperlink>
        </w:p>
        <w:p w14:paraId="5AE87C1E" w14:textId="0FA436C7" w:rsidR="00785819" w:rsidRDefault="00780B0C">
          <w:pPr>
            <w:pStyle w:val="TOC1"/>
            <w:tabs>
              <w:tab w:val="right" w:leader="dot" w:pos="9350"/>
            </w:tabs>
            <w:rPr>
              <w:noProof/>
              <w:sz w:val="22"/>
              <w:szCs w:val="22"/>
              <w:lang w:eastAsia="en-CA"/>
            </w:rPr>
          </w:pPr>
          <w:hyperlink w:anchor="_Toc77080034" w:history="1">
            <w:r w:rsidR="00785819" w:rsidRPr="00E17696">
              <w:rPr>
                <w:rStyle w:val="Hyperlink"/>
                <w:noProof/>
              </w:rPr>
              <w:t>Incident Types</w:t>
            </w:r>
            <w:r w:rsidR="00785819">
              <w:rPr>
                <w:noProof/>
                <w:webHidden/>
              </w:rPr>
              <w:tab/>
            </w:r>
            <w:r w:rsidR="00785819">
              <w:rPr>
                <w:noProof/>
                <w:webHidden/>
              </w:rPr>
              <w:fldChar w:fldCharType="begin"/>
            </w:r>
            <w:r w:rsidR="00785819">
              <w:rPr>
                <w:noProof/>
                <w:webHidden/>
              </w:rPr>
              <w:instrText xml:space="preserve"> PAGEREF _Toc77080034 \h </w:instrText>
            </w:r>
            <w:r w:rsidR="00785819">
              <w:rPr>
                <w:noProof/>
                <w:webHidden/>
              </w:rPr>
            </w:r>
            <w:r w:rsidR="00785819">
              <w:rPr>
                <w:noProof/>
                <w:webHidden/>
              </w:rPr>
              <w:fldChar w:fldCharType="separate"/>
            </w:r>
            <w:r w:rsidR="00463AF7">
              <w:rPr>
                <w:noProof/>
                <w:webHidden/>
              </w:rPr>
              <w:t>19</w:t>
            </w:r>
            <w:r w:rsidR="00785819">
              <w:rPr>
                <w:noProof/>
                <w:webHidden/>
              </w:rPr>
              <w:fldChar w:fldCharType="end"/>
            </w:r>
          </w:hyperlink>
        </w:p>
        <w:p w14:paraId="23EE723A" w14:textId="29D61935" w:rsidR="00785819" w:rsidRDefault="00780B0C">
          <w:pPr>
            <w:pStyle w:val="TOC1"/>
            <w:tabs>
              <w:tab w:val="right" w:leader="dot" w:pos="9350"/>
            </w:tabs>
            <w:rPr>
              <w:noProof/>
              <w:sz w:val="22"/>
              <w:szCs w:val="22"/>
              <w:lang w:eastAsia="en-CA"/>
            </w:rPr>
          </w:pPr>
          <w:hyperlink w:anchor="_Toc77080035" w:history="1">
            <w:r w:rsidR="00785819" w:rsidRPr="00E17696">
              <w:rPr>
                <w:rStyle w:val="Hyperlink"/>
                <w:noProof/>
              </w:rPr>
              <w:t>Severity Matrix</w:t>
            </w:r>
            <w:r w:rsidR="00785819">
              <w:rPr>
                <w:noProof/>
                <w:webHidden/>
              </w:rPr>
              <w:tab/>
            </w:r>
            <w:r w:rsidR="00785819">
              <w:rPr>
                <w:noProof/>
                <w:webHidden/>
              </w:rPr>
              <w:fldChar w:fldCharType="begin"/>
            </w:r>
            <w:r w:rsidR="00785819">
              <w:rPr>
                <w:noProof/>
                <w:webHidden/>
              </w:rPr>
              <w:instrText xml:space="preserve"> PAGEREF _Toc77080035 \h </w:instrText>
            </w:r>
            <w:r w:rsidR="00785819">
              <w:rPr>
                <w:noProof/>
                <w:webHidden/>
              </w:rPr>
            </w:r>
            <w:r w:rsidR="00785819">
              <w:rPr>
                <w:noProof/>
                <w:webHidden/>
              </w:rPr>
              <w:fldChar w:fldCharType="separate"/>
            </w:r>
            <w:r w:rsidR="00463AF7">
              <w:rPr>
                <w:noProof/>
                <w:webHidden/>
              </w:rPr>
              <w:t>20</w:t>
            </w:r>
            <w:r w:rsidR="00785819">
              <w:rPr>
                <w:noProof/>
                <w:webHidden/>
              </w:rPr>
              <w:fldChar w:fldCharType="end"/>
            </w:r>
          </w:hyperlink>
        </w:p>
        <w:p w14:paraId="0DA0E10F" w14:textId="1591C07A" w:rsidR="00785819" w:rsidRDefault="00780B0C">
          <w:pPr>
            <w:pStyle w:val="TOC1"/>
            <w:tabs>
              <w:tab w:val="right" w:leader="dot" w:pos="9350"/>
            </w:tabs>
            <w:rPr>
              <w:noProof/>
              <w:sz w:val="22"/>
              <w:szCs w:val="22"/>
              <w:lang w:eastAsia="en-CA"/>
            </w:rPr>
          </w:pPr>
          <w:hyperlink w:anchor="_Toc77080036" w:history="1">
            <w:r w:rsidR="00785819" w:rsidRPr="00E17696">
              <w:rPr>
                <w:rStyle w:val="Hyperlink"/>
                <w:noProof/>
              </w:rPr>
              <w:t>Incident Handling Process</w:t>
            </w:r>
            <w:r w:rsidR="00785819">
              <w:rPr>
                <w:noProof/>
                <w:webHidden/>
              </w:rPr>
              <w:tab/>
            </w:r>
            <w:r w:rsidR="00785819">
              <w:rPr>
                <w:noProof/>
                <w:webHidden/>
              </w:rPr>
              <w:fldChar w:fldCharType="begin"/>
            </w:r>
            <w:r w:rsidR="00785819">
              <w:rPr>
                <w:noProof/>
                <w:webHidden/>
              </w:rPr>
              <w:instrText xml:space="preserve"> PAGEREF _Toc77080036 \h </w:instrText>
            </w:r>
            <w:r w:rsidR="00785819">
              <w:rPr>
                <w:noProof/>
                <w:webHidden/>
              </w:rPr>
            </w:r>
            <w:r w:rsidR="00785819">
              <w:rPr>
                <w:noProof/>
                <w:webHidden/>
              </w:rPr>
              <w:fldChar w:fldCharType="separate"/>
            </w:r>
            <w:r w:rsidR="00463AF7">
              <w:rPr>
                <w:noProof/>
                <w:webHidden/>
              </w:rPr>
              <w:t>22</w:t>
            </w:r>
            <w:r w:rsidR="00785819">
              <w:rPr>
                <w:noProof/>
                <w:webHidden/>
              </w:rPr>
              <w:fldChar w:fldCharType="end"/>
            </w:r>
          </w:hyperlink>
        </w:p>
        <w:p w14:paraId="6F14A219" w14:textId="1391C0F8" w:rsidR="00785819" w:rsidRDefault="00780B0C">
          <w:pPr>
            <w:pStyle w:val="TOC1"/>
            <w:tabs>
              <w:tab w:val="right" w:leader="dot" w:pos="9350"/>
            </w:tabs>
            <w:rPr>
              <w:noProof/>
              <w:sz w:val="22"/>
              <w:szCs w:val="22"/>
              <w:lang w:eastAsia="en-CA"/>
            </w:rPr>
          </w:pPr>
          <w:hyperlink w:anchor="_Toc77080050" w:history="1">
            <w:r w:rsidR="00785819" w:rsidRPr="00E17696">
              <w:rPr>
                <w:rStyle w:val="Hyperlink"/>
                <w:noProof/>
              </w:rPr>
              <w:t>Approvals</w:t>
            </w:r>
            <w:r w:rsidR="00785819">
              <w:rPr>
                <w:noProof/>
                <w:webHidden/>
              </w:rPr>
              <w:tab/>
            </w:r>
            <w:r w:rsidR="00785819">
              <w:rPr>
                <w:noProof/>
                <w:webHidden/>
              </w:rPr>
              <w:fldChar w:fldCharType="begin"/>
            </w:r>
            <w:r w:rsidR="00785819">
              <w:rPr>
                <w:noProof/>
                <w:webHidden/>
              </w:rPr>
              <w:instrText xml:space="preserve"> PAGEREF _Toc77080050 \h </w:instrText>
            </w:r>
            <w:r w:rsidR="00785819">
              <w:rPr>
                <w:noProof/>
                <w:webHidden/>
              </w:rPr>
            </w:r>
            <w:r w:rsidR="00785819">
              <w:rPr>
                <w:noProof/>
                <w:webHidden/>
              </w:rPr>
              <w:fldChar w:fldCharType="separate"/>
            </w:r>
            <w:r w:rsidR="00463AF7">
              <w:rPr>
                <w:noProof/>
                <w:webHidden/>
              </w:rPr>
              <w:t>26</w:t>
            </w:r>
            <w:r w:rsidR="00785819">
              <w:rPr>
                <w:noProof/>
                <w:webHidden/>
              </w:rPr>
              <w:fldChar w:fldCharType="end"/>
            </w:r>
          </w:hyperlink>
        </w:p>
        <w:p w14:paraId="7DAB5E98" w14:textId="59A4A9DB" w:rsidR="00785819" w:rsidRDefault="00780B0C">
          <w:pPr>
            <w:pStyle w:val="TOC1"/>
            <w:tabs>
              <w:tab w:val="right" w:leader="dot" w:pos="9350"/>
            </w:tabs>
            <w:rPr>
              <w:noProof/>
              <w:sz w:val="22"/>
              <w:szCs w:val="22"/>
              <w:lang w:eastAsia="en-CA"/>
            </w:rPr>
          </w:pPr>
          <w:hyperlink w:anchor="_Toc77080053" w:history="1">
            <w:r w:rsidR="00785819" w:rsidRPr="00E17696">
              <w:rPr>
                <w:rStyle w:val="Hyperlink"/>
                <w:noProof/>
              </w:rPr>
              <w:t>References</w:t>
            </w:r>
            <w:r w:rsidR="00785819">
              <w:rPr>
                <w:noProof/>
                <w:webHidden/>
              </w:rPr>
              <w:tab/>
            </w:r>
            <w:r w:rsidR="00785819">
              <w:rPr>
                <w:noProof/>
                <w:webHidden/>
              </w:rPr>
              <w:fldChar w:fldCharType="begin"/>
            </w:r>
            <w:r w:rsidR="00785819">
              <w:rPr>
                <w:noProof/>
                <w:webHidden/>
              </w:rPr>
              <w:instrText xml:space="preserve"> PAGEREF _Toc77080053 \h </w:instrText>
            </w:r>
            <w:r w:rsidR="00785819">
              <w:rPr>
                <w:noProof/>
                <w:webHidden/>
              </w:rPr>
            </w:r>
            <w:r w:rsidR="00785819">
              <w:rPr>
                <w:noProof/>
                <w:webHidden/>
              </w:rPr>
              <w:fldChar w:fldCharType="separate"/>
            </w:r>
            <w:r w:rsidR="00463AF7">
              <w:rPr>
                <w:noProof/>
                <w:webHidden/>
              </w:rPr>
              <w:t>27</w:t>
            </w:r>
            <w:r w:rsidR="00785819">
              <w:rPr>
                <w:noProof/>
                <w:webHidden/>
              </w:rPr>
              <w:fldChar w:fldCharType="end"/>
            </w:r>
          </w:hyperlink>
        </w:p>
        <w:p w14:paraId="1CE7EDFD" w14:textId="7C86E311" w:rsidR="00866541" w:rsidRPr="00B30D8B" w:rsidRDefault="00A35291" w:rsidP="00B30D8B">
          <w:r>
            <w:rPr>
              <w:b/>
              <w:bCs/>
              <w:noProof/>
            </w:rPr>
            <w:fldChar w:fldCharType="end"/>
          </w:r>
        </w:p>
      </w:sdtContent>
    </w:sdt>
    <w:p w14:paraId="08A1C1B4" w14:textId="77777777" w:rsidR="00866541" w:rsidRPr="00866541" w:rsidRDefault="00866541" w:rsidP="00866541">
      <w:pPr>
        <w:spacing w:before="0" w:after="160" w:line="240" w:lineRule="auto"/>
        <w:rPr>
          <w:rFonts w:eastAsia="Times New Roman" w:cstheme="minorHAnsi"/>
        </w:rPr>
      </w:pPr>
    </w:p>
    <w:p w14:paraId="72884204" w14:textId="7CADEDA3" w:rsidR="00866541" w:rsidRPr="007A71A9" w:rsidRDefault="00866541">
      <w:pPr>
        <w:rPr>
          <w:rFonts w:cstheme="minorHAnsi"/>
          <w:caps/>
          <w:color w:val="FFFFFF" w:themeColor="background1"/>
          <w:spacing w:val="15"/>
        </w:rPr>
      </w:pPr>
      <w:r w:rsidRPr="007A71A9">
        <w:rPr>
          <w:rFonts w:cstheme="minorHAnsi"/>
        </w:rPr>
        <w:br w:type="page"/>
      </w:r>
    </w:p>
    <w:p w14:paraId="50CBB54B" w14:textId="117E9CD2" w:rsidR="00EC1425" w:rsidRPr="002636FE" w:rsidRDefault="00866541" w:rsidP="00866541">
      <w:pPr>
        <w:pStyle w:val="Heading1"/>
        <w:rPr>
          <w:rFonts w:cstheme="minorHAnsi"/>
        </w:rPr>
      </w:pPr>
      <w:bookmarkStart w:id="7" w:name="_Toc76986041"/>
      <w:bookmarkStart w:id="8" w:name="_Toc77080012"/>
      <w:r w:rsidRPr="002636FE">
        <w:rPr>
          <w:rFonts w:cstheme="minorHAnsi"/>
        </w:rPr>
        <w:lastRenderedPageBreak/>
        <w:t xml:space="preserve">Revision </w:t>
      </w:r>
      <w:r w:rsidR="000056EC">
        <w:rPr>
          <w:rFonts w:cstheme="minorHAnsi"/>
        </w:rPr>
        <w:t>H</w:t>
      </w:r>
      <w:r w:rsidRPr="002636FE">
        <w:rPr>
          <w:rFonts w:cstheme="minorHAnsi"/>
        </w:rPr>
        <w:t>istory</w:t>
      </w:r>
      <w:bookmarkEnd w:id="7"/>
      <w:bookmarkEnd w:id="8"/>
    </w:p>
    <w:p w14:paraId="2B998720" w14:textId="77777777" w:rsidR="0012146D" w:rsidRPr="00A66748" w:rsidRDefault="0012146D" w:rsidP="0012146D">
      <w:pPr>
        <w:rPr>
          <w:rFonts w:ascii="Calibri" w:eastAsia="Malgun Gothic" w:hAnsi="Calibri" w:cs="Times New Roman"/>
          <w:i/>
          <w:iCs/>
          <w:color w:val="0000FF"/>
        </w:rPr>
      </w:pPr>
      <w:bookmarkStart w:id="9" w:name="_ykqfvti3xsa6" w:colFirst="0" w:colLast="0"/>
      <w:bookmarkStart w:id="10" w:name="_el5cmw6vwsni" w:colFirst="0" w:colLast="0"/>
      <w:bookmarkStart w:id="11" w:name="_Hlk77863605"/>
      <w:bookmarkEnd w:id="9"/>
      <w:bookmarkEnd w:id="10"/>
      <w:r w:rsidRPr="00A66748">
        <w:rPr>
          <w:rFonts w:ascii="Calibri" w:eastAsia="Malgun Gothic" w:hAnsi="Calibri" w:cs="Times New Roman"/>
          <w:i/>
          <w:iCs/>
          <w:color w:val="0000FF"/>
        </w:rPr>
        <w:t xml:space="preserve">It is a best practice for organizations to ensure their policies are reviewed and updated regularly. Document when changes are made, what changes and by whom. </w:t>
      </w:r>
    </w:p>
    <w:bookmarkEnd w:id="11"/>
    <w:p w14:paraId="402F40F6" w14:textId="5BB0E03F" w:rsidR="00866541" w:rsidRPr="007A71A9" w:rsidRDefault="00866541" w:rsidP="00866541">
      <w:r w:rsidRPr="007A71A9">
        <w:t>Th</w:t>
      </w:r>
      <w:r w:rsidR="0012146D">
        <w:t>e</w:t>
      </w:r>
      <w:r w:rsidRPr="007A71A9">
        <w:t xml:space="preserve"> Incident Response Plan has been modified as follows:</w:t>
      </w:r>
    </w:p>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1742"/>
        <w:gridCol w:w="1689"/>
        <w:gridCol w:w="3601"/>
        <w:gridCol w:w="2318"/>
      </w:tblGrid>
      <w:tr w:rsidR="00866541" w:rsidRPr="007A71A9" w14:paraId="5B598609" w14:textId="77777777" w:rsidTr="000056EC">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2" w:type="dxa"/>
          </w:tcPr>
          <w:p w14:paraId="79EB5143" w14:textId="77777777" w:rsidR="00866541" w:rsidRPr="007A71A9" w:rsidRDefault="00866541" w:rsidP="00196333">
            <w:pPr>
              <w:rPr>
                <w:rFonts w:cstheme="minorHAnsi"/>
                <w:sz w:val="20"/>
                <w:szCs w:val="20"/>
              </w:rPr>
            </w:pPr>
            <w:r w:rsidRPr="007A71A9">
              <w:rPr>
                <w:rFonts w:cstheme="minorHAnsi"/>
                <w:sz w:val="20"/>
                <w:szCs w:val="20"/>
              </w:rPr>
              <w:t>Date</w:t>
            </w:r>
          </w:p>
        </w:tc>
        <w:tc>
          <w:tcPr>
            <w:tcW w:w="1689" w:type="dxa"/>
          </w:tcPr>
          <w:p w14:paraId="539980C2" w14:textId="77777777" w:rsidR="00866541" w:rsidRPr="007A71A9" w:rsidRDefault="00866541"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Version</w:t>
            </w:r>
          </w:p>
        </w:tc>
        <w:tc>
          <w:tcPr>
            <w:tcW w:w="3601" w:type="dxa"/>
          </w:tcPr>
          <w:p w14:paraId="42ED7169" w14:textId="77777777" w:rsidR="00866541" w:rsidRPr="007A71A9" w:rsidRDefault="00866541"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Modification</w:t>
            </w:r>
          </w:p>
        </w:tc>
        <w:tc>
          <w:tcPr>
            <w:tcW w:w="2318" w:type="dxa"/>
          </w:tcPr>
          <w:p w14:paraId="2A24A84E" w14:textId="77777777" w:rsidR="00866541" w:rsidRPr="007A71A9" w:rsidRDefault="00866541"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Modifier</w:t>
            </w:r>
          </w:p>
        </w:tc>
      </w:tr>
      <w:tr w:rsidR="000056EC" w:rsidRPr="007A71A9" w14:paraId="2D80FDD3" w14:textId="77777777" w:rsidTr="000056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2" w:type="dxa"/>
          </w:tcPr>
          <w:p w14:paraId="1477EEF9" w14:textId="110D1E9D" w:rsidR="000056EC" w:rsidRPr="000056EC" w:rsidRDefault="000056EC" w:rsidP="000056EC">
            <w:pPr>
              <w:rPr>
                <w:rFonts w:cstheme="minorHAnsi"/>
                <w:b w:val="0"/>
                <w:color w:val="0426CE"/>
                <w:sz w:val="20"/>
                <w:szCs w:val="20"/>
              </w:rPr>
            </w:pPr>
          </w:p>
        </w:tc>
        <w:tc>
          <w:tcPr>
            <w:tcW w:w="1689" w:type="dxa"/>
          </w:tcPr>
          <w:p w14:paraId="581788EB" w14:textId="22898702" w:rsidR="000056EC" w:rsidRPr="000056EC" w:rsidRDefault="000056EC" w:rsidP="000056EC">
            <w:pPr>
              <w:cnfStyle w:val="000000100000" w:firstRow="0" w:lastRow="0" w:firstColumn="0" w:lastColumn="0" w:oddVBand="0" w:evenVBand="0" w:oddHBand="1" w:evenHBand="0" w:firstRowFirstColumn="0" w:firstRowLastColumn="0" w:lastRowFirstColumn="0" w:lastRowLastColumn="0"/>
              <w:rPr>
                <w:rFonts w:cstheme="minorHAnsi"/>
                <w:color w:val="0426CE"/>
                <w:sz w:val="20"/>
                <w:szCs w:val="20"/>
              </w:rPr>
            </w:pPr>
          </w:p>
        </w:tc>
        <w:tc>
          <w:tcPr>
            <w:tcW w:w="3601" w:type="dxa"/>
          </w:tcPr>
          <w:p w14:paraId="19EC7DA2" w14:textId="280352BB" w:rsidR="000056EC" w:rsidRPr="000056EC" w:rsidRDefault="000056EC" w:rsidP="000056EC">
            <w:pPr>
              <w:cnfStyle w:val="000000100000" w:firstRow="0" w:lastRow="0" w:firstColumn="0" w:lastColumn="0" w:oddVBand="0" w:evenVBand="0" w:oddHBand="1" w:evenHBand="0" w:firstRowFirstColumn="0" w:firstRowLastColumn="0" w:lastRowFirstColumn="0" w:lastRowLastColumn="0"/>
              <w:rPr>
                <w:rFonts w:cstheme="minorHAnsi"/>
                <w:color w:val="0426CE"/>
                <w:sz w:val="20"/>
                <w:szCs w:val="20"/>
              </w:rPr>
            </w:pPr>
          </w:p>
        </w:tc>
        <w:tc>
          <w:tcPr>
            <w:tcW w:w="2318" w:type="dxa"/>
          </w:tcPr>
          <w:p w14:paraId="209C76A9" w14:textId="744F79DF" w:rsidR="000056EC" w:rsidRPr="000056EC" w:rsidRDefault="000056EC" w:rsidP="000056EC">
            <w:pPr>
              <w:cnfStyle w:val="000000100000" w:firstRow="0" w:lastRow="0" w:firstColumn="0" w:lastColumn="0" w:oddVBand="0" w:evenVBand="0" w:oddHBand="1" w:evenHBand="0" w:firstRowFirstColumn="0" w:firstRowLastColumn="0" w:lastRowFirstColumn="0" w:lastRowLastColumn="0"/>
              <w:rPr>
                <w:rFonts w:cstheme="minorHAnsi"/>
                <w:color w:val="0426CE"/>
                <w:sz w:val="20"/>
                <w:szCs w:val="20"/>
              </w:rPr>
            </w:pPr>
          </w:p>
        </w:tc>
      </w:tr>
      <w:tr w:rsidR="00866541" w:rsidRPr="007A71A9" w14:paraId="015AA34E" w14:textId="77777777" w:rsidTr="000056EC">
        <w:trPr>
          <w:trHeight w:val="267"/>
        </w:trPr>
        <w:tc>
          <w:tcPr>
            <w:cnfStyle w:val="001000000000" w:firstRow="0" w:lastRow="0" w:firstColumn="1" w:lastColumn="0" w:oddVBand="0" w:evenVBand="0" w:oddHBand="0" w:evenHBand="0" w:firstRowFirstColumn="0" w:firstRowLastColumn="0" w:lastRowFirstColumn="0" w:lastRowLastColumn="0"/>
            <w:tcW w:w="1742" w:type="dxa"/>
          </w:tcPr>
          <w:p w14:paraId="4896459E" w14:textId="77777777" w:rsidR="00866541" w:rsidRPr="007A71A9" w:rsidRDefault="00866541" w:rsidP="00196333">
            <w:pPr>
              <w:rPr>
                <w:rFonts w:cstheme="minorHAnsi"/>
                <w:b w:val="0"/>
                <w:sz w:val="20"/>
                <w:szCs w:val="20"/>
              </w:rPr>
            </w:pPr>
          </w:p>
        </w:tc>
        <w:tc>
          <w:tcPr>
            <w:tcW w:w="1689" w:type="dxa"/>
          </w:tcPr>
          <w:p w14:paraId="47F9A08E"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601" w:type="dxa"/>
          </w:tcPr>
          <w:p w14:paraId="4E913F7A"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18" w:type="dxa"/>
          </w:tcPr>
          <w:p w14:paraId="353D07A2"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66541" w:rsidRPr="007A71A9" w14:paraId="4A2C1C90" w14:textId="77777777" w:rsidTr="000056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2" w:type="dxa"/>
          </w:tcPr>
          <w:p w14:paraId="0D378576" w14:textId="77777777" w:rsidR="00866541" w:rsidRPr="007A71A9" w:rsidRDefault="00866541" w:rsidP="00196333">
            <w:pPr>
              <w:rPr>
                <w:rFonts w:cstheme="minorHAnsi"/>
                <w:b w:val="0"/>
                <w:sz w:val="20"/>
                <w:szCs w:val="20"/>
              </w:rPr>
            </w:pPr>
          </w:p>
        </w:tc>
        <w:tc>
          <w:tcPr>
            <w:tcW w:w="1689" w:type="dxa"/>
          </w:tcPr>
          <w:p w14:paraId="2607B418"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601" w:type="dxa"/>
          </w:tcPr>
          <w:p w14:paraId="1094D2DA"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318" w:type="dxa"/>
          </w:tcPr>
          <w:p w14:paraId="3869B406"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66541" w:rsidRPr="007A71A9" w14:paraId="0C038CD6" w14:textId="77777777" w:rsidTr="000056EC">
        <w:trPr>
          <w:trHeight w:val="267"/>
        </w:trPr>
        <w:tc>
          <w:tcPr>
            <w:cnfStyle w:val="001000000000" w:firstRow="0" w:lastRow="0" w:firstColumn="1" w:lastColumn="0" w:oddVBand="0" w:evenVBand="0" w:oddHBand="0" w:evenHBand="0" w:firstRowFirstColumn="0" w:firstRowLastColumn="0" w:lastRowFirstColumn="0" w:lastRowLastColumn="0"/>
            <w:tcW w:w="1742" w:type="dxa"/>
          </w:tcPr>
          <w:p w14:paraId="1950A252" w14:textId="77777777" w:rsidR="00866541" w:rsidRPr="007A71A9" w:rsidRDefault="00866541" w:rsidP="00196333">
            <w:pPr>
              <w:rPr>
                <w:rFonts w:cstheme="minorHAnsi"/>
                <w:b w:val="0"/>
                <w:sz w:val="20"/>
                <w:szCs w:val="20"/>
              </w:rPr>
            </w:pPr>
          </w:p>
        </w:tc>
        <w:tc>
          <w:tcPr>
            <w:tcW w:w="1689" w:type="dxa"/>
          </w:tcPr>
          <w:p w14:paraId="456FEDBE"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601" w:type="dxa"/>
          </w:tcPr>
          <w:p w14:paraId="72007693"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18" w:type="dxa"/>
          </w:tcPr>
          <w:p w14:paraId="16D1DC77"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66541" w:rsidRPr="007A71A9" w14:paraId="4D307E56" w14:textId="77777777" w:rsidTr="000056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2" w:type="dxa"/>
          </w:tcPr>
          <w:p w14:paraId="7F3EABC7" w14:textId="77777777" w:rsidR="00866541" w:rsidRPr="007A71A9" w:rsidRDefault="00866541" w:rsidP="00196333">
            <w:pPr>
              <w:rPr>
                <w:rFonts w:cstheme="minorHAnsi"/>
                <w:b w:val="0"/>
                <w:sz w:val="20"/>
                <w:szCs w:val="20"/>
              </w:rPr>
            </w:pPr>
          </w:p>
        </w:tc>
        <w:tc>
          <w:tcPr>
            <w:tcW w:w="1689" w:type="dxa"/>
          </w:tcPr>
          <w:p w14:paraId="225100C8"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601" w:type="dxa"/>
          </w:tcPr>
          <w:p w14:paraId="1897CC81"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318" w:type="dxa"/>
          </w:tcPr>
          <w:p w14:paraId="128D2E28"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866541" w:rsidRPr="007A71A9" w14:paraId="59F398F9" w14:textId="77777777" w:rsidTr="000056EC">
        <w:trPr>
          <w:trHeight w:val="267"/>
        </w:trPr>
        <w:tc>
          <w:tcPr>
            <w:cnfStyle w:val="001000000000" w:firstRow="0" w:lastRow="0" w:firstColumn="1" w:lastColumn="0" w:oddVBand="0" w:evenVBand="0" w:oddHBand="0" w:evenHBand="0" w:firstRowFirstColumn="0" w:firstRowLastColumn="0" w:lastRowFirstColumn="0" w:lastRowLastColumn="0"/>
            <w:tcW w:w="1742" w:type="dxa"/>
          </w:tcPr>
          <w:p w14:paraId="586B7FDC" w14:textId="77777777" w:rsidR="00866541" w:rsidRPr="007A71A9" w:rsidRDefault="00866541" w:rsidP="00196333">
            <w:pPr>
              <w:rPr>
                <w:rFonts w:cstheme="minorHAnsi"/>
                <w:b w:val="0"/>
                <w:sz w:val="20"/>
                <w:szCs w:val="20"/>
              </w:rPr>
            </w:pPr>
          </w:p>
        </w:tc>
        <w:tc>
          <w:tcPr>
            <w:tcW w:w="1689" w:type="dxa"/>
          </w:tcPr>
          <w:p w14:paraId="2F14F3DD"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3601" w:type="dxa"/>
          </w:tcPr>
          <w:p w14:paraId="51DC3010"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318" w:type="dxa"/>
          </w:tcPr>
          <w:p w14:paraId="072CBA4C" w14:textId="77777777" w:rsidR="00866541" w:rsidRPr="007A71A9" w:rsidRDefault="00866541" w:rsidP="0019633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r w:rsidR="00866541" w:rsidRPr="007A71A9" w14:paraId="25BA4945" w14:textId="77777777" w:rsidTr="000056EC">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42" w:type="dxa"/>
          </w:tcPr>
          <w:p w14:paraId="71407E77" w14:textId="77777777" w:rsidR="00866541" w:rsidRPr="007A71A9" w:rsidRDefault="00866541" w:rsidP="00196333">
            <w:pPr>
              <w:rPr>
                <w:rFonts w:cstheme="minorHAnsi"/>
                <w:b w:val="0"/>
                <w:sz w:val="20"/>
                <w:szCs w:val="20"/>
              </w:rPr>
            </w:pPr>
          </w:p>
        </w:tc>
        <w:tc>
          <w:tcPr>
            <w:tcW w:w="1689" w:type="dxa"/>
          </w:tcPr>
          <w:p w14:paraId="52409EA7"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3601" w:type="dxa"/>
          </w:tcPr>
          <w:p w14:paraId="14135D97"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318" w:type="dxa"/>
          </w:tcPr>
          <w:p w14:paraId="45FA1311" w14:textId="77777777" w:rsidR="00866541" w:rsidRPr="007A71A9" w:rsidRDefault="00866541" w:rsidP="0019633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bl>
    <w:p w14:paraId="35D072BC" w14:textId="43988176" w:rsidR="000056EC" w:rsidRDefault="000056EC" w:rsidP="000056EC">
      <w:bookmarkStart w:id="12" w:name="_Toc76986042"/>
    </w:p>
    <w:p w14:paraId="4CAB530D" w14:textId="77777777" w:rsidR="000056EC" w:rsidRDefault="000056EC">
      <w:r>
        <w:br w:type="page"/>
      </w:r>
    </w:p>
    <w:p w14:paraId="0225B935" w14:textId="01F1D6F7" w:rsidR="009172C9" w:rsidRPr="002636FE" w:rsidRDefault="00866541" w:rsidP="009172C9">
      <w:pPr>
        <w:pStyle w:val="Heading1"/>
        <w:rPr>
          <w:rFonts w:cstheme="minorHAnsi"/>
        </w:rPr>
      </w:pPr>
      <w:bookmarkStart w:id="13" w:name="_Toc77080013"/>
      <w:r w:rsidRPr="002636FE">
        <w:rPr>
          <w:rFonts w:cstheme="minorHAnsi"/>
        </w:rPr>
        <w:lastRenderedPageBreak/>
        <w:t xml:space="preserve">Testing &amp; </w:t>
      </w:r>
      <w:r w:rsidR="00196333">
        <w:rPr>
          <w:rFonts w:cstheme="minorHAnsi"/>
        </w:rPr>
        <w:t>R</w:t>
      </w:r>
      <w:r w:rsidRPr="002636FE">
        <w:rPr>
          <w:rFonts w:cstheme="minorHAnsi"/>
        </w:rPr>
        <w:t xml:space="preserve">eview </w:t>
      </w:r>
      <w:r w:rsidR="00196333">
        <w:rPr>
          <w:rFonts w:cstheme="minorHAnsi"/>
        </w:rPr>
        <w:t>C</w:t>
      </w:r>
      <w:r w:rsidRPr="002636FE">
        <w:rPr>
          <w:rFonts w:cstheme="minorHAnsi"/>
        </w:rPr>
        <w:t>ycle</w:t>
      </w:r>
      <w:bookmarkEnd w:id="12"/>
      <w:bookmarkEnd w:id="13"/>
    </w:p>
    <w:p w14:paraId="06D1EADA" w14:textId="1C77C823" w:rsidR="00196333" w:rsidRDefault="00C15558" w:rsidP="00785819">
      <w:pPr>
        <w:spacing w:before="0" w:after="160" w:line="240" w:lineRule="auto"/>
        <w:rPr>
          <w:i/>
          <w:iCs/>
          <w:color w:val="0426CE"/>
        </w:rPr>
      </w:pPr>
      <w:r>
        <w:rPr>
          <w:i/>
          <w:iCs/>
          <w:color w:val="0426CE"/>
        </w:rPr>
        <w:t>Determine</w:t>
      </w:r>
      <w:r w:rsidR="00FB4324">
        <w:rPr>
          <w:i/>
          <w:iCs/>
          <w:color w:val="0426CE"/>
        </w:rPr>
        <w:t xml:space="preserve"> how often </w:t>
      </w:r>
      <w:r>
        <w:rPr>
          <w:i/>
          <w:iCs/>
          <w:color w:val="0426CE"/>
        </w:rPr>
        <w:t>your Cyber Security Incident Response Plan will</w:t>
      </w:r>
      <w:r w:rsidR="00FB4324">
        <w:rPr>
          <w:i/>
          <w:iCs/>
          <w:color w:val="0426CE"/>
        </w:rPr>
        <w:t xml:space="preserve"> be</w:t>
      </w:r>
      <w:r w:rsidR="00B9697E">
        <w:rPr>
          <w:i/>
          <w:iCs/>
          <w:color w:val="0426CE"/>
        </w:rPr>
        <w:t xml:space="preserve"> </w:t>
      </w:r>
      <w:r>
        <w:rPr>
          <w:i/>
          <w:iCs/>
          <w:color w:val="0426CE"/>
        </w:rPr>
        <w:t xml:space="preserve">tested and </w:t>
      </w:r>
      <w:r w:rsidR="00B9697E">
        <w:rPr>
          <w:i/>
          <w:iCs/>
          <w:color w:val="0426CE"/>
        </w:rPr>
        <w:t xml:space="preserve">how often reviews are required </w:t>
      </w:r>
      <w:r w:rsidR="005E16A2">
        <w:rPr>
          <w:i/>
          <w:iCs/>
          <w:color w:val="0426CE"/>
        </w:rPr>
        <w:t>(</w:t>
      </w:r>
      <w:r w:rsidR="00196333" w:rsidRPr="00196333">
        <w:rPr>
          <w:i/>
          <w:iCs/>
          <w:color w:val="0426CE"/>
        </w:rPr>
        <w:t>Bi-annually, annually</w:t>
      </w:r>
      <w:r w:rsidR="00267A37">
        <w:rPr>
          <w:i/>
          <w:iCs/>
          <w:color w:val="0426CE"/>
        </w:rPr>
        <w:t>,</w:t>
      </w:r>
      <w:r w:rsidR="00196333">
        <w:rPr>
          <w:i/>
          <w:iCs/>
          <w:color w:val="0426CE"/>
        </w:rPr>
        <w:t xml:space="preserve"> etc</w:t>
      </w:r>
      <w:r w:rsidR="005E16A2">
        <w:rPr>
          <w:i/>
          <w:iCs/>
          <w:color w:val="0426CE"/>
        </w:rPr>
        <w:t>.).</w:t>
      </w:r>
      <w:r w:rsidR="00196333" w:rsidRPr="00196333">
        <w:rPr>
          <w:i/>
          <w:iCs/>
          <w:color w:val="0426CE"/>
        </w:rPr>
        <w:t xml:space="preserve"> </w:t>
      </w:r>
      <w:r w:rsidR="00FB4324" w:rsidRPr="00FB4324">
        <w:rPr>
          <w:i/>
          <w:iCs/>
          <w:color w:val="0426CE"/>
        </w:rPr>
        <w:t xml:space="preserve">At a minimum, </w:t>
      </w:r>
      <w:r>
        <w:rPr>
          <w:i/>
          <w:iCs/>
          <w:color w:val="0426CE"/>
        </w:rPr>
        <w:t xml:space="preserve">an </w:t>
      </w:r>
      <w:r w:rsidR="00FB4324" w:rsidRPr="00FB4324">
        <w:rPr>
          <w:i/>
          <w:iCs/>
          <w:color w:val="0426CE"/>
        </w:rPr>
        <w:t xml:space="preserve">incident response plan should be </w:t>
      </w:r>
      <w:r>
        <w:rPr>
          <w:i/>
          <w:iCs/>
          <w:color w:val="0426CE"/>
        </w:rPr>
        <w:t>reviewed</w:t>
      </w:r>
      <w:r w:rsidR="00B9697E">
        <w:rPr>
          <w:i/>
          <w:iCs/>
          <w:color w:val="0426CE"/>
        </w:rPr>
        <w:t xml:space="preserve"> &amp; </w:t>
      </w:r>
      <w:r w:rsidR="00FB4324" w:rsidRPr="00FB4324">
        <w:rPr>
          <w:i/>
          <w:iCs/>
          <w:color w:val="0426CE"/>
        </w:rPr>
        <w:t>updated at least once every three years</w:t>
      </w:r>
      <w:r w:rsidR="00B9697E">
        <w:rPr>
          <w:i/>
          <w:iCs/>
          <w:color w:val="0426CE"/>
        </w:rPr>
        <w:t>.</w:t>
      </w:r>
      <w:r w:rsidR="005E16A2">
        <w:rPr>
          <w:i/>
          <w:iCs/>
          <w:color w:val="0426CE"/>
        </w:rPr>
        <w:t xml:space="preserve"> </w:t>
      </w:r>
      <w:r w:rsidR="00B9697E">
        <w:rPr>
          <w:i/>
          <w:iCs/>
          <w:color w:val="0426CE"/>
        </w:rPr>
        <w:t xml:space="preserve">Testing frequency is </w:t>
      </w:r>
      <w:r w:rsidR="005E16A2">
        <w:rPr>
          <w:i/>
          <w:iCs/>
          <w:color w:val="0426CE"/>
        </w:rPr>
        <w:t xml:space="preserve">at </w:t>
      </w:r>
      <w:r w:rsidR="00B9697E">
        <w:rPr>
          <w:i/>
          <w:iCs/>
          <w:color w:val="0426CE"/>
        </w:rPr>
        <w:t>an organization</w:t>
      </w:r>
      <w:r w:rsidR="005E16A2">
        <w:rPr>
          <w:i/>
          <w:iCs/>
          <w:color w:val="0426CE"/>
        </w:rPr>
        <w:t>’s discretion.</w:t>
      </w:r>
    </w:p>
    <w:p w14:paraId="16B4AC74" w14:textId="1BE593B7" w:rsidR="00196333" w:rsidRPr="00196333" w:rsidRDefault="00B30D8B" w:rsidP="00785819">
      <w:pPr>
        <w:spacing w:before="0" w:after="160" w:line="240" w:lineRule="auto"/>
        <w:rPr>
          <w:i/>
          <w:iCs/>
          <w:color w:val="0426CE"/>
        </w:rPr>
      </w:pPr>
      <w:r>
        <w:rPr>
          <w:i/>
          <w:iCs/>
          <w:color w:val="0426CE"/>
        </w:rPr>
        <w:t>Determine</w:t>
      </w:r>
      <w:r w:rsidR="00595EF9">
        <w:rPr>
          <w:i/>
          <w:iCs/>
          <w:color w:val="0426CE"/>
        </w:rPr>
        <w:t xml:space="preserve"> and document the process to test and review your Cyber Security Incident response plan</w:t>
      </w:r>
      <w:r w:rsidR="0012146D">
        <w:rPr>
          <w:i/>
          <w:iCs/>
          <w:color w:val="0426CE"/>
        </w:rPr>
        <w:t>. If appropriate to your organization, the example provided below can be used</w:t>
      </w:r>
      <w:r w:rsidR="005E16A2">
        <w:rPr>
          <w:i/>
          <w:iCs/>
          <w:color w:val="0426CE"/>
        </w:rPr>
        <w:t xml:space="preserve">. </w:t>
      </w:r>
    </w:p>
    <w:p w14:paraId="413CA6EC" w14:textId="6A39074D" w:rsidR="00866541" w:rsidRPr="007A71A9" w:rsidRDefault="00D137AB" w:rsidP="00785819">
      <w:r w:rsidRPr="000056EC">
        <w:rPr>
          <w:i/>
          <w:iCs/>
          <w:highlight w:val="yellow"/>
        </w:rPr>
        <w:t xml:space="preserve">Insert </w:t>
      </w:r>
      <w:r w:rsidR="00196333" w:rsidRPr="000056EC">
        <w:rPr>
          <w:i/>
          <w:iCs/>
          <w:highlight w:val="yellow"/>
        </w:rPr>
        <w:t>Frequency of Testing</w:t>
      </w:r>
      <w:r w:rsidR="00267A37">
        <w:rPr>
          <w:i/>
          <w:iCs/>
          <w:highlight w:val="yellow"/>
        </w:rPr>
        <w:t>, for example</w:t>
      </w:r>
      <w:r w:rsidR="00196333" w:rsidRPr="000056EC">
        <w:rPr>
          <w:i/>
          <w:iCs/>
          <w:highlight w:val="yellow"/>
        </w:rPr>
        <w:t xml:space="preserve"> Bi-annually, Annually</w:t>
      </w:r>
      <w:r w:rsidR="00267A37">
        <w:rPr>
          <w:i/>
          <w:iCs/>
          <w:highlight w:val="yellow"/>
        </w:rPr>
        <w:t>,</w:t>
      </w:r>
      <w:r w:rsidR="00196333" w:rsidRPr="000056EC">
        <w:rPr>
          <w:i/>
          <w:iCs/>
          <w:highlight w:val="yellow"/>
        </w:rPr>
        <w:t xml:space="preserve"> etc</w:t>
      </w:r>
      <w:r w:rsidR="005E16A2">
        <w:rPr>
          <w:i/>
          <w:iCs/>
          <w:highlight w:val="yellow"/>
        </w:rPr>
        <w:t xml:space="preserve">. </w:t>
      </w:r>
      <w:r w:rsidR="00866541" w:rsidRPr="007A71A9">
        <w:t>testing of the Incident Response Plan is necessary to ensure the CSIRT (Cyber Security Incident Response Team) is aware of its obligations. Unless real incidents occur, which test the full functionality of the process, this can be achieved using walkthroughs and practical simulations of potential incidents.</w:t>
      </w:r>
    </w:p>
    <w:p w14:paraId="4EDC85B9" w14:textId="4C29ED8B" w:rsidR="00866541" w:rsidRPr="007A71A9" w:rsidRDefault="00866541" w:rsidP="00EB1C08">
      <w:pPr>
        <w:pStyle w:val="ListParagraph"/>
        <w:numPr>
          <w:ilvl w:val="0"/>
          <w:numId w:val="1"/>
        </w:numPr>
        <w:spacing w:before="0" w:after="160" w:line="240" w:lineRule="auto"/>
      </w:pPr>
      <w:r w:rsidRPr="007A71A9">
        <w:t xml:space="preserve">The Incident Response Plan will be tested at least once </w:t>
      </w:r>
      <w:r w:rsidR="005A03C8">
        <w:rPr>
          <w:i/>
          <w:iCs/>
          <w:highlight w:val="yellow"/>
        </w:rPr>
        <w:t>In</w:t>
      </w:r>
      <w:r w:rsidR="00D137AB">
        <w:rPr>
          <w:i/>
          <w:iCs/>
          <w:highlight w:val="yellow"/>
        </w:rPr>
        <w:t xml:space="preserve">sert </w:t>
      </w:r>
      <w:r w:rsidR="00785819">
        <w:rPr>
          <w:i/>
          <w:iCs/>
          <w:highlight w:val="yellow"/>
        </w:rPr>
        <w:t xml:space="preserve">Frequency of Testing </w:t>
      </w:r>
      <w:r w:rsidR="005E16A2">
        <w:rPr>
          <w:i/>
          <w:iCs/>
          <w:highlight w:val="yellow"/>
        </w:rPr>
        <w:t xml:space="preserve">. </w:t>
      </w:r>
    </w:p>
    <w:p w14:paraId="7D02E9D0" w14:textId="0EFAFAC0" w:rsidR="00866541" w:rsidRPr="007A71A9" w:rsidRDefault="00866541" w:rsidP="00EB1C08">
      <w:pPr>
        <w:pStyle w:val="ListParagraph"/>
        <w:numPr>
          <w:ilvl w:val="0"/>
          <w:numId w:val="1"/>
        </w:numPr>
        <w:spacing w:before="0" w:after="160" w:line="240" w:lineRule="auto"/>
      </w:pPr>
      <w:r w:rsidRPr="007A71A9">
        <w:t>The Incident Response Plan Testing will test your business response to potential incidents</w:t>
      </w:r>
      <w:r w:rsidR="004A7C06">
        <w:t>,</w:t>
      </w:r>
      <w:r w:rsidRPr="007A71A9">
        <w:t xml:space="preserve"> identify</w:t>
      </w:r>
      <w:r w:rsidR="004A7C06">
        <w:t>ing</w:t>
      </w:r>
      <w:r w:rsidRPr="007A71A9">
        <w:t xml:space="preserve"> process gaps and improvement areas. </w:t>
      </w:r>
    </w:p>
    <w:p w14:paraId="73D0C812" w14:textId="4D724B73" w:rsidR="00866541" w:rsidRPr="007A71A9" w:rsidRDefault="00866541" w:rsidP="00EB1C08">
      <w:pPr>
        <w:pStyle w:val="ListParagraph"/>
        <w:numPr>
          <w:ilvl w:val="0"/>
          <w:numId w:val="1"/>
        </w:numPr>
        <w:spacing w:before="0" w:after="160" w:line="240" w:lineRule="auto"/>
      </w:pPr>
      <w:r w:rsidRPr="007A71A9">
        <w:t xml:space="preserve">The CSIRT will record observations made during the testing, such as steps that were poorly executed or misunderstood by participants and aspects that need improvement. </w:t>
      </w:r>
    </w:p>
    <w:p w14:paraId="2B984FF4" w14:textId="4B133A69" w:rsidR="00866541" w:rsidRDefault="00866541" w:rsidP="00EB1C08">
      <w:pPr>
        <w:pStyle w:val="ListParagraph"/>
        <w:numPr>
          <w:ilvl w:val="0"/>
          <w:numId w:val="1"/>
        </w:numPr>
        <w:spacing w:before="0" w:after="160" w:line="240" w:lineRule="auto"/>
      </w:pPr>
      <w:r w:rsidRPr="007A71A9">
        <w:t>The Incident Handler will ensure the Security Incident Response Plan is updated and distributed to CSIRT members.</w:t>
      </w:r>
    </w:p>
    <w:p w14:paraId="3E7E8282" w14:textId="77777777" w:rsidR="000056EC" w:rsidRDefault="000056EC">
      <w:pPr>
        <w:rPr>
          <w:rFonts w:cstheme="minorHAnsi"/>
          <w:caps/>
          <w:color w:val="FFFFFF" w:themeColor="background1"/>
          <w:spacing w:val="15"/>
          <w:sz w:val="22"/>
          <w:szCs w:val="22"/>
        </w:rPr>
      </w:pPr>
      <w:r>
        <w:rPr>
          <w:rFonts w:cstheme="minorHAnsi"/>
        </w:rPr>
        <w:br w:type="page"/>
      </w:r>
    </w:p>
    <w:p w14:paraId="4F7BCEBB" w14:textId="533D1039" w:rsidR="009172C9" w:rsidRPr="002636FE" w:rsidRDefault="00866541" w:rsidP="009172C9">
      <w:pPr>
        <w:pStyle w:val="Heading1"/>
        <w:rPr>
          <w:rFonts w:cstheme="minorHAnsi"/>
        </w:rPr>
      </w:pPr>
      <w:bookmarkStart w:id="14" w:name="_Toc77080014"/>
      <w:r w:rsidRPr="002636FE">
        <w:rPr>
          <w:rFonts w:cstheme="minorHAnsi"/>
        </w:rPr>
        <w:lastRenderedPageBreak/>
        <w:t>Purpose</w:t>
      </w:r>
      <w:r w:rsidR="00814E93">
        <w:rPr>
          <w:rFonts w:cstheme="minorHAnsi"/>
        </w:rPr>
        <w:t xml:space="preserve"> &amp; Scope</w:t>
      </w:r>
      <w:bookmarkEnd w:id="14"/>
    </w:p>
    <w:p w14:paraId="029141B8" w14:textId="56DA7367" w:rsidR="00814E93" w:rsidRDefault="00814E93" w:rsidP="00814E93">
      <w:pPr>
        <w:pStyle w:val="Heading2"/>
      </w:pPr>
      <w:bookmarkStart w:id="15" w:name="_Toc77077202"/>
      <w:bookmarkStart w:id="16" w:name="_Toc77080015"/>
      <w:r>
        <w:t>Purpose</w:t>
      </w:r>
      <w:bookmarkEnd w:id="15"/>
      <w:bookmarkEnd w:id="16"/>
    </w:p>
    <w:p w14:paraId="29B4ECEB" w14:textId="41B645EF" w:rsidR="0012146D" w:rsidRPr="00196333" w:rsidRDefault="0012146D" w:rsidP="0012146D">
      <w:pPr>
        <w:spacing w:before="0" w:after="160" w:line="240" w:lineRule="auto"/>
        <w:rPr>
          <w:i/>
          <w:iCs/>
          <w:color w:val="0426CE"/>
        </w:rPr>
      </w:pPr>
      <w:r>
        <w:rPr>
          <w:i/>
          <w:iCs/>
          <w:color w:val="0426CE"/>
        </w:rPr>
        <w:t xml:space="preserve">Describe the purpose of your organization’s </w:t>
      </w:r>
      <w:r w:rsidR="004A7C06">
        <w:rPr>
          <w:i/>
          <w:iCs/>
          <w:color w:val="0426CE"/>
        </w:rPr>
        <w:t>I</w:t>
      </w:r>
      <w:r>
        <w:rPr>
          <w:i/>
          <w:iCs/>
          <w:color w:val="0426CE"/>
        </w:rPr>
        <w:t>nciden</w:t>
      </w:r>
      <w:r w:rsidR="004A7C06">
        <w:rPr>
          <w:i/>
          <w:iCs/>
          <w:color w:val="0426CE"/>
        </w:rPr>
        <w:t>t</w:t>
      </w:r>
      <w:r>
        <w:rPr>
          <w:i/>
          <w:iCs/>
          <w:color w:val="0426CE"/>
        </w:rPr>
        <w:t xml:space="preserve"> </w:t>
      </w:r>
      <w:r w:rsidR="004A7C06">
        <w:rPr>
          <w:i/>
          <w:iCs/>
          <w:color w:val="0426CE"/>
        </w:rPr>
        <w:t>R</w:t>
      </w:r>
      <w:r>
        <w:rPr>
          <w:i/>
          <w:iCs/>
          <w:color w:val="0426CE"/>
        </w:rPr>
        <w:t xml:space="preserve">esponse </w:t>
      </w:r>
      <w:r w:rsidR="004A7C06">
        <w:rPr>
          <w:i/>
          <w:iCs/>
          <w:color w:val="0426CE"/>
        </w:rPr>
        <w:t>P</w:t>
      </w:r>
      <w:r>
        <w:rPr>
          <w:i/>
          <w:iCs/>
          <w:color w:val="0426CE"/>
        </w:rPr>
        <w:t>lan</w:t>
      </w:r>
      <w:r w:rsidR="005E16A2">
        <w:rPr>
          <w:i/>
          <w:iCs/>
          <w:color w:val="0426CE"/>
        </w:rPr>
        <w:t xml:space="preserve">. </w:t>
      </w:r>
      <w:r>
        <w:rPr>
          <w:i/>
          <w:iCs/>
          <w:color w:val="0426CE"/>
        </w:rPr>
        <w:t>If appropriate to your organization, the example provided below can be used</w:t>
      </w:r>
      <w:r w:rsidR="005E16A2">
        <w:rPr>
          <w:i/>
          <w:iCs/>
          <w:color w:val="0426CE"/>
        </w:rPr>
        <w:t xml:space="preserve">. </w:t>
      </w:r>
    </w:p>
    <w:p w14:paraId="1AF6AD2D" w14:textId="71DEED85" w:rsidR="00866541" w:rsidRPr="007A71A9" w:rsidRDefault="00866541" w:rsidP="00785819">
      <w:r w:rsidRPr="007A71A9">
        <w:t xml:space="preserve">This Incident Response Plan exists to ensure </w:t>
      </w:r>
      <w:r w:rsidR="005A03C8" w:rsidRPr="005A03C8">
        <w:rPr>
          <w:i/>
          <w:iCs/>
          <w:highlight w:val="yellow"/>
        </w:rPr>
        <w:t>Insert Organi</w:t>
      </w:r>
      <w:r w:rsidR="005E16A2">
        <w:rPr>
          <w:i/>
          <w:iCs/>
          <w:highlight w:val="yellow"/>
        </w:rPr>
        <w:t>z</w:t>
      </w:r>
      <w:r w:rsidR="005A03C8" w:rsidRPr="005A03C8">
        <w:rPr>
          <w:i/>
          <w:iCs/>
          <w:highlight w:val="yellow"/>
        </w:rPr>
        <w:t>ation Name</w:t>
      </w:r>
      <w:r w:rsidRPr="007A71A9">
        <w:t xml:space="preserve"> is prepared to manage cyber incidents in an effective and efficient manner</w:t>
      </w:r>
      <w:r w:rsidR="005E16A2">
        <w:t xml:space="preserve">. </w:t>
      </w:r>
      <w:r w:rsidRPr="007A71A9">
        <w:t>Cyber security incidents are more frequent and sophisticated than ever</w:t>
      </w:r>
      <w:r w:rsidR="005E16A2">
        <w:t xml:space="preserve">. </w:t>
      </w:r>
      <w:r w:rsidRPr="007A71A9">
        <w:t>No organization globally is immune to attack</w:t>
      </w:r>
      <w:r w:rsidR="005E16A2">
        <w:t xml:space="preserve">. </w:t>
      </w:r>
      <w:r w:rsidRPr="007A71A9">
        <w:t xml:space="preserve">Organizations must ensure they are prepared to </w:t>
      </w:r>
      <w:r w:rsidR="004A7C06">
        <w:t xml:space="preserve">detect, prevent, and </w:t>
      </w:r>
      <w:r w:rsidRPr="007A71A9">
        <w:t>respond to incidents</w:t>
      </w:r>
      <w:r w:rsidR="005E16A2">
        <w:t xml:space="preserve">. </w:t>
      </w:r>
      <w:r w:rsidRPr="007A71A9">
        <w:t>By having a plan, a team, and conducting exercises, we will be better prepared to respond inevitable incidents. In addition, we will be able to contain the damage and mitigate further risk to the organization</w:t>
      </w:r>
      <w:r w:rsidR="005E16A2">
        <w:t xml:space="preserve">. </w:t>
      </w:r>
      <w:r w:rsidRPr="007A71A9">
        <w:t>Resources must be deployed in an organized fashion with exercised skills and communication strategies</w:t>
      </w:r>
      <w:r w:rsidR="005E16A2">
        <w:t xml:space="preserve">. </w:t>
      </w:r>
    </w:p>
    <w:p w14:paraId="332C7283" w14:textId="28A3141E" w:rsidR="00866541" w:rsidRPr="007A71A9" w:rsidRDefault="00866541" w:rsidP="00785819">
      <w:r w:rsidRPr="007A71A9">
        <w:t xml:space="preserve">This document describes the overall plan for responding to Cyber Security Incidents at </w:t>
      </w:r>
      <w:r w:rsidR="005A03C8" w:rsidRPr="005A03C8">
        <w:rPr>
          <w:i/>
          <w:iCs/>
          <w:highlight w:val="yellow"/>
        </w:rPr>
        <w:t>Insert Organi</w:t>
      </w:r>
      <w:r w:rsidR="005E16A2">
        <w:rPr>
          <w:i/>
          <w:iCs/>
          <w:highlight w:val="yellow"/>
        </w:rPr>
        <w:t>z</w:t>
      </w:r>
      <w:r w:rsidR="005A03C8" w:rsidRPr="005A03C8">
        <w:rPr>
          <w:i/>
          <w:iCs/>
          <w:highlight w:val="yellow"/>
        </w:rPr>
        <w:t>ation Name</w:t>
      </w:r>
      <w:r w:rsidR="005A03C8">
        <w:t>.</w:t>
      </w:r>
      <w:r w:rsidR="004A7C06">
        <w:t xml:space="preserve"> </w:t>
      </w:r>
      <w:r w:rsidRPr="007A71A9">
        <w:t>It identifies the structure, roles and responsibilities, types of common incidents, and the approach to preparing, identifying, containing, eradicating, recovering, and conducting lessons learned in order to minimize</w:t>
      </w:r>
      <w:r w:rsidR="004A7C06">
        <w:t xml:space="preserve"> the</w:t>
      </w:r>
      <w:r w:rsidRPr="007A71A9">
        <w:t xml:space="preserve"> impact of cyber security incidents.</w:t>
      </w:r>
    </w:p>
    <w:p w14:paraId="3B444587" w14:textId="134790D4" w:rsidR="00B30D8B" w:rsidRDefault="00866541" w:rsidP="00785819">
      <w:r w:rsidRPr="007A71A9">
        <w:t xml:space="preserve">The goal of the Incident Response Plan is to ensure </w:t>
      </w:r>
      <w:r w:rsidR="005A03C8" w:rsidRPr="005A03C8">
        <w:rPr>
          <w:i/>
          <w:iCs/>
          <w:highlight w:val="yellow"/>
        </w:rPr>
        <w:t>Insert Organi</w:t>
      </w:r>
      <w:r w:rsidR="005E16A2">
        <w:rPr>
          <w:i/>
          <w:iCs/>
          <w:highlight w:val="yellow"/>
        </w:rPr>
        <w:t>z</w:t>
      </w:r>
      <w:r w:rsidR="005A03C8" w:rsidRPr="005A03C8">
        <w:rPr>
          <w:i/>
          <w:iCs/>
          <w:highlight w:val="yellow"/>
        </w:rPr>
        <w:t>ation Name</w:t>
      </w:r>
      <w:r w:rsidR="005A03C8" w:rsidRPr="007A71A9">
        <w:t xml:space="preserve"> </w:t>
      </w:r>
      <w:r w:rsidRPr="007A71A9">
        <w:t>is organized to respond to cyber security incidents effectively and efficiently.</w:t>
      </w:r>
    </w:p>
    <w:p w14:paraId="758EEA06" w14:textId="16619A15" w:rsidR="009A2C2D" w:rsidRPr="002636FE" w:rsidRDefault="00866541" w:rsidP="00814E93">
      <w:pPr>
        <w:pStyle w:val="Heading2"/>
      </w:pPr>
      <w:bookmarkStart w:id="17" w:name="_Toc77077203"/>
      <w:bookmarkStart w:id="18" w:name="_Toc77080016"/>
      <w:r w:rsidRPr="002636FE">
        <w:t>Scope</w:t>
      </w:r>
      <w:bookmarkEnd w:id="17"/>
      <w:bookmarkEnd w:id="18"/>
    </w:p>
    <w:p w14:paraId="670C961C" w14:textId="103E4558" w:rsidR="00E52D2B" w:rsidRDefault="00E52D2B" w:rsidP="00785819">
      <w:pPr>
        <w:spacing w:after="0"/>
        <w:rPr>
          <w:i/>
          <w:iCs/>
          <w:color w:val="0426CE"/>
        </w:rPr>
      </w:pPr>
      <w:r>
        <w:rPr>
          <w:i/>
          <w:iCs/>
          <w:color w:val="0426CE"/>
        </w:rPr>
        <w:t>Determine the scope of your plan</w:t>
      </w:r>
      <w:r w:rsidR="004A7C06">
        <w:rPr>
          <w:i/>
          <w:iCs/>
          <w:color w:val="0426CE"/>
        </w:rPr>
        <w:t>,</w:t>
      </w:r>
      <w:r>
        <w:rPr>
          <w:i/>
          <w:iCs/>
          <w:color w:val="0426CE"/>
        </w:rPr>
        <w:t xml:space="preserve"> </w:t>
      </w:r>
      <w:r w:rsidR="004A7C06">
        <w:rPr>
          <w:i/>
          <w:iCs/>
          <w:color w:val="0426CE"/>
        </w:rPr>
        <w:t xml:space="preserve">including all affected </w:t>
      </w:r>
      <w:r>
        <w:rPr>
          <w:i/>
          <w:iCs/>
          <w:color w:val="0426CE"/>
        </w:rPr>
        <w:t>systems</w:t>
      </w:r>
      <w:r w:rsidR="004A7C06">
        <w:rPr>
          <w:i/>
          <w:iCs/>
          <w:color w:val="0426CE"/>
        </w:rPr>
        <w:t xml:space="preserve"> and stakeholders</w:t>
      </w:r>
      <w:r>
        <w:rPr>
          <w:i/>
          <w:iCs/>
          <w:color w:val="0426CE"/>
        </w:rPr>
        <w:t>. You can refer to the example below and if appropriate</w:t>
      </w:r>
      <w:r w:rsidR="004A7C06">
        <w:rPr>
          <w:i/>
          <w:iCs/>
          <w:color w:val="0426CE"/>
        </w:rPr>
        <w:t>,</w:t>
      </w:r>
      <w:r>
        <w:rPr>
          <w:i/>
          <w:iCs/>
          <w:color w:val="0426CE"/>
        </w:rPr>
        <w:t xml:space="preserve"> modify the scope as appropriate </w:t>
      </w:r>
      <w:r w:rsidR="004A7C06">
        <w:rPr>
          <w:i/>
          <w:iCs/>
          <w:color w:val="0426CE"/>
        </w:rPr>
        <w:t>t</w:t>
      </w:r>
      <w:r>
        <w:rPr>
          <w:i/>
          <w:iCs/>
          <w:color w:val="0426CE"/>
        </w:rPr>
        <w:t xml:space="preserve">o your organization. </w:t>
      </w:r>
    </w:p>
    <w:p w14:paraId="150100E0" w14:textId="1D83BBFB" w:rsidR="00822253" w:rsidRDefault="00866541" w:rsidP="00785819">
      <w:r w:rsidRPr="007A71A9">
        <w:t xml:space="preserve">This Incident Response Plan applies to our networks, systems, </w:t>
      </w:r>
      <w:r w:rsidR="00C93153">
        <w:t xml:space="preserve">and </w:t>
      </w:r>
      <w:r w:rsidRPr="007A71A9">
        <w:t>data, and stakeholders (</w:t>
      </w:r>
      <w:r w:rsidR="00267A37">
        <w:t>for example</w:t>
      </w:r>
      <w:r w:rsidRPr="007A71A9">
        <w:t>, employees, contractors, 3</w:t>
      </w:r>
      <w:r w:rsidRPr="007A71A9">
        <w:rPr>
          <w:vertAlign w:val="superscript"/>
        </w:rPr>
        <w:t>rd</w:t>
      </w:r>
      <w:r w:rsidRPr="007A71A9">
        <w:t xml:space="preserve"> party vendors) that access the</w:t>
      </w:r>
      <w:r w:rsidR="00C93153">
        <w:t>m</w:t>
      </w:r>
      <w:r w:rsidR="005E16A2">
        <w:t xml:space="preserve">. </w:t>
      </w:r>
      <w:r w:rsidRPr="007A71A9">
        <w:t xml:space="preserve">Members of the organization who </w:t>
      </w:r>
      <w:r w:rsidR="00C93153">
        <w:t xml:space="preserve">are </w:t>
      </w:r>
      <w:r w:rsidRPr="007A71A9">
        <w:t>part of the Cyber Security Incident Response Team (CSIRT) are expected to lead or participate in a cyber incidence response. CSIRT members must familiarize themselves with this plan and be prepared to collaborate</w:t>
      </w:r>
      <w:r w:rsidR="00DD28E5">
        <w:t>,</w:t>
      </w:r>
      <w:r w:rsidRPr="007A71A9">
        <w:t xml:space="preserve"> with the goal of minimizing adverse </w:t>
      </w:r>
      <w:r w:rsidR="00C93153">
        <w:t>effects</w:t>
      </w:r>
      <w:r w:rsidR="00C93153" w:rsidRPr="007A71A9">
        <w:t xml:space="preserve"> </w:t>
      </w:r>
      <w:r w:rsidR="00C93153">
        <w:t>on</w:t>
      </w:r>
      <w:r w:rsidRPr="007A71A9">
        <w:t xml:space="preserve"> the organization.</w:t>
      </w:r>
    </w:p>
    <w:p w14:paraId="1B70BDF2" w14:textId="680359F8" w:rsidR="00CE11F1" w:rsidRDefault="00866541" w:rsidP="00785819">
      <w:r w:rsidRPr="007A71A9">
        <w:t>This document establishes incident handling and incident response capabilities and determines the appropriate response for common cyber security incidents</w:t>
      </w:r>
      <w:r w:rsidR="005E16A2">
        <w:t xml:space="preserve">. </w:t>
      </w:r>
      <w:r w:rsidRPr="007A71A9">
        <w:t>This document is not intended to provide a detailed list of all activities that should be performed in combatting cyber security incidents.</w:t>
      </w:r>
    </w:p>
    <w:p w14:paraId="559BB58F" w14:textId="519102CB" w:rsidR="00814E93" w:rsidRDefault="00814E93">
      <w:r>
        <w:br w:type="page"/>
      </w:r>
    </w:p>
    <w:p w14:paraId="664B0FF9" w14:textId="64EE1189" w:rsidR="00EC1425" w:rsidRPr="002636FE" w:rsidRDefault="000056EC" w:rsidP="000056EC">
      <w:pPr>
        <w:pStyle w:val="Heading1"/>
      </w:pPr>
      <w:bookmarkStart w:id="19" w:name="_r0irvq1j250m" w:colFirst="0" w:colLast="0"/>
      <w:bookmarkStart w:id="20" w:name="_Toc77080017"/>
      <w:bookmarkEnd w:id="19"/>
      <w:r w:rsidRPr="002636FE">
        <w:lastRenderedPageBreak/>
        <w:t>Authority</w:t>
      </w:r>
      <w:bookmarkEnd w:id="20"/>
    </w:p>
    <w:p w14:paraId="011D0953" w14:textId="513FF9E4" w:rsidR="000A6902" w:rsidRPr="000A6902" w:rsidRDefault="00E52D2B" w:rsidP="00785819">
      <w:pPr>
        <w:rPr>
          <w:i/>
          <w:iCs/>
          <w:color w:val="0426CE"/>
        </w:rPr>
      </w:pPr>
      <w:r>
        <w:rPr>
          <w:i/>
          <w:iCs/>
          <w:color w:val="0426CE"/>
        </w:rPr>
        <w:t xml:space="preserve">Identify and document the individuals/role in your organization that will be responsible </w:t>
      </w:r>
      <w:r w:rsidR="00DD28E5">
        <w:rPr>
          <w:i/>
          <w:iCs/>
          <w:color w:val="0426CE"/>
        </w:rPr>
        <w:t>for</w:t>
      </w:r>
      <w:r>
        <w:rPr>
          <w:i/>
          <w:iCs/>
          <w:color w:val="0426CE"/>
        </w:rPr>
        <w:t xml:space="preserve"> handl</w:t>
      </w:r>
      <w:r w:rsidR="00DD28E5">
        <w:rPr>
          <w:i/>
          <w:iCs/>
          <w:color w:val="0426CE"/>
        </w:rPr>
        <w:t>ing</w:t>
      </w:r>
      <w:r>
        <w:rPr>
          <w:i/>
          <w:iCs/>
          <w:color w:val="0426CE"/>
        </w:rPr>
        <w:t xml:space="preserve"> an incident</w:t>
      </w:r>
      <w:r w:rsidR="005E16A2">
        <w:rPr>
          <w:i/>
          <w:iCs/>
          <w:color w:val="0426CE"/>
        </w:rPr>
        <w:t xml:space="preserve">. </w:t>
      </w:r>
    </w:p>
    <w:p w14:paraId="794FA37B" w14:textId="1E627D44" w:rsidR="00824BA4" w:rsidRDefault="00866541" w:rsidP="00785819">
      <w:pPr>
        <w:rPr>
          <w:i/>
          <w:iCs/>
          <w:highlight w:val="yellow"/>
        </w:rPr>
      </w:pPr>
      <w:r w:rsidRPr="007A71A9">
        <w:t xml:space="preserve">Responsibility for the security of company and customer information resides with the </w:t>
      </w:r>
      <w:r w:rsidRPr="00824BA4">
        <w:rPr>
          <w:i/>
          <w:iCs/>
          <w:highlight w:val="yellow"/>
        </w:rPr>
        <w:t>PRESIDENT/OWNER</w:t>
      </w:r>
      <w:r w:rsidR="005E16A2">
        <w:t xml:space="preserve">. </w:t>
      </w:r>
      <w:r w:rsidRPr="007A71A9">
        <w:t>During times when a high or critical cyber security incident is underway</w:t>
      </w:r>
      <w:r w:rsidR="00DD28E5">
        <w:t>,</w:t>
      </w:r>
      <w:r w:rsidRPr="007A71A9">
        <w:t xml:space="preserve"> this responsibility is entrusted to the </w:t>
      </w:r>
      <w:r w:rsidRPr="00824BA4">
        <w:rPr>
          <w:i/>
          <w:iCs/>
          <w:highlight w:val="yellow"/>
        </w:rPr>
        <w:t>GENERAL MANAGER.</w:t>
      </w:r>
    </w:p>
    <w:p w14:paraId="7006FA7C" w14:textId="77777777" w:rsidR="00824BA4" w:rsidRDefault="00824BA4">
      <w:pPr>
        <w:rPr>
          <w:i/>
          <w:iCs/>
          <w:highlight w:val="yellow"/>
        </w:rPr>
      </w:pPr>
      <w:r>
        <w:rPr>
          <w:i/>
          <w:iCs/>
          <w:highlight w:val="yellow"/>
        </w:rPr>
        <w:br w:type="page"/>
      </w:r>
    </w:p>
    <w:p w14:paraId="32AC8704" w14:textId="761EDD64" w:rsidR="00457B5D" w:rsidRPr="002636FE" w:rsidRDefault="00866541" w:rsidP="00866541">
      <w:pPr>
        <w:pStyle w:val="Heading1"/>
        <w:pBdr>
          <w:top w:val="single" w:sz="24" w:space="0" w:color="000000"/>
          <w:left w:val="single" w:sz="24" w:space="0" w:color="000000"/>
          <w:bottom w:val="single" w:sz="24" w:space="0" w:color="000000"/>
          <w:right w:val="single" w:sz="24" w:space="0" w:color="000000"/>
        </w:pBdr>
        <w:shd w:val="clear" w:color="auto" w:fill="000000"/>
        <w:rPr>
          <w:rFonts w:cstheme="minorHAnsi"/>
        </w:rPr>
      </w:pPr>
      <w:bookmarkStart w:id="21" w:name="_Toc77080018"/>
      <w:r w:rsidRPr="002636FE">
        <w:rPr>
          <w:rFonts w:eastAsia="Calibri" w:cstheme="minorHAnsi"/>
        </w:rPr>
        <w:lastRenderedPageBreak/>
        <w:t>Definitions</w:t>
      </w:r>
      <w:bookmarkEnd w:id="21"/>
    </w:p>
    <w:p w14:paraId="3A447818" w14:textId="3406E15C" w:rsidR="00407867" w:rsidRPr="00407867" w:rsidRDefault="00FB4324" w:rsidP="00407867">
      <w:pPr>
        <w:rPr>
          <w:i/>
          <w:iCs/>
          <w:color w:val="0426CE"/>
        </w:rPr>
      </w:pPr>
      <w:r>
        <w:rPr>
          <w:i/>
          <w:iCs/>
          <w:color w:val="0426CE"/>
        </w:rPr>
        <w:t xml:space="preserve">Review the </w:t>
      </w:r>
      <w:r w:rsidR="00DD28E5">
        <w:rPr>
          <w:i/>
          <w:iCs/>
          <w:color w:val="0426CE"/>
        </w:rPr>
        <w:t>definitions below</w:t>
      </w:r>
      <w:r w:rsidR="00595EF9">
        <w:rPr>
          <w:i/>
          <w:iCs/>
          <w:color w:val="0426CE"/>
        </w:rPr>
        <w:t xml:space="preserve"> </w:t>
      </w:r>
      <w:r w:rsidR="00DD28E5">
        <w:rPr>
          <w:i/>
          <w:iCs/>
          <w:color w:val="0426CE"/>
        </w:rPr>
        <w:t>and retain</w:t>
      </w:r>
      <w:r w:rsidR="00E52D2B">
        <w:rPr>
          <w:i/>
          <w:iCs/>
          <w:color w:val="0426CE"/>
        </w:rPr>
        <w:t xml:space="preserve"> or </w:t>
      </w:r>
      <w:r w:rsidR="00B9697E">
        <w:rPr>
          <w:i/>
          <w:iCs/>
          <w:color w:val="0426CE"/>
        </w:rPr>
        <w:t>revise as required. I</w:t>
      </w:r>
      <w:r w:rsidR="00BE13EF">
        <w:rPr>
          <w:i/>
          <w:iCs/>
          <w:color w:val="0426CE"/>
        </w:rPr>
        <w:t xml:space="preserve">f necessary, </w:t>
      </w:r>
      <w:r>
        <w:rPr>
          <w:i/>
          <w:iCs/>
          <w:color w:val="0426CE"/>
        </w:rPr>
        <w:t>expa</w:t>
      </w:r>
      <w:r w:rsidR="00BE13EF">
        <w:rPr>
          <w:i/>
          <w:iCs/>
          <w:color w:val="0426CE"/>
        </w:rPr>
        <w:t>nd the list to best reflect your</w:t>
      </w:r>
      <w:r w:rsidR="00B9697E">
        <w:rPr>
          <w:i/>
          <w:iCs/>
          <w:color w:val="0426CE"/>
        </w:rPr>
        <w:t xml:space="preserve"> organization’s unique</w:t>
      </w:r>
      <w:r w:rsidR="00BE13EF">
        <w:rPr>
          <w:i/>
          <w:iCs/>
          <w:color w:val="0426CE"/>
        </w:rPr>
        <w:t xml:space="preserve"> Cyber </w:t>
      </w:r>
      <w:r w:rsidR="005131FE">
        <w:rPr>
          <w:i/>
          <w:iCs/>
          <w:color w:val="0426CE"/>
        </w:rPr>
        <w:t>Security</w:t>
      </w:r>
      <w:r w:rsidR="00BE13EF">
        <w:rPr>
          <w:i/>
          <w:iCs/>
          <w:color w:val="0426CE"/>
        </w:rPr>
        <w:t xml:space="preserve"> Incident Response Plan</w:t>
      </w:r>
      <w:r w:rsidR="005E16A2">
        <w:rPr>
          <w:i/>
          <w:iCs/>
          <w:color w:val="0426CE"/>
        </w:rPr>
        <w:t xml:space="preserve">. </w:t>
      </w:r>
    </w:p>
    <w:p w14:paraId="2C004917" w14:textId="070059BF"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 xml:space="preserve">Acceptable interruption window </w:t>
      </w:r>
      <w:r w:rsidRPr="00866541">
        <w:rPr>
          <w:rFonts w:eastAsia="Times New Roman" w:cstheme="minorHAnsi"/>
        </w:rPr>
        <w:tab/>
        <w:t>in business continuity planning, is the amount of time in which basic functionality must be restored for critical systems. It is a major factor when planning a disaster recovery solution.</w:t>
      </w:r>
    </w:p>
    <w:p w14:paraId="2200C06A" w14:textId="77777777"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Confidentiality</w:t>
      </w:r>
      <w:r w:rsidRPr="00866541">
        <w:rPr>
          <w:rFonts w:eastAsia="Times New Roman" w:cstheme="minorHAnsi"/>
        </w:rPr>
        <w:tab/>
        <w:t>is a classification of data that typically refers to personally identifiable information. It may include such things as social insurance numbers, drivers licence numbers, etc.</w:t>
      </w:r>
    </w:p>
    <w:p w14:paraId="11E259CF" w14:textId="337FB5A6"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Cyber Security Event</w:t>
      </w:r>
      <w:r w:rsidRPr="00866541">
        <w:rPr>
          <w:rFonts w:eastAsia="Times New Roman" w:cstheme="minorHAnsi"/>
        </w:rPr>
        <w:tab/>
      </w:r>
      <w:r w:rsidR="002E19D1">
        <w:rPr>
          <w:rFonts w:eastAsia="Times New Roman" w:cstheme="minorHAnsi"/>
        </w:rPr>
        <w:t xml:space="preserve">is </w:t>
      </w:r>
      <w:r w:rsidRPr="00866541">
        <w:rPr>
          <w:rFonts w:eastAsia="Times New Roman" w:cstheme="minorHAnsi"/>
        </w:rPr>
        <w:t>an observable occurrence in a system or network</w:t>
      </w:r>
      <w:r w:rsidR="005E16A2">
        <w:rPr>
          <w:rFonts w:eastAsia="Times New Roman" w:cstheme="minorHAnsi"/>
        </w:rPr>
        <w:t xml:space="preserve">. </w:t>
      </w:r>
      <w:r w:rsidRPr="00866541">
        <w:rPr>
          <w:rFonts w:eastAsia="Times New Roman" w:cstheme="minorHAnsi"/>
        </w:rPr>
        <w:t>Events include a user connecting to a file share, a server receiving a request for a web page, or a user sending email.</w:t>
      </w:r>
    </w:p>
    <w:p w14:paraId="339C0FA0" w14:textId="557C9E46"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Cyber Security Incident</w:t>
      </w:r>
      <w:r w:rsidRPr="00866541">
        <w:rPr>
          <w:rFonts w:eastAsia="Times New Roman" w:cstheme="minorHAnsi"/>
        </w:rPr>
        <w:tab/>
      </w:r>
      <w:r w:rsidR="002E19D1">
        <w:rPr>
          <w:rFonts w:eastAsia="Times New Roman" w:cstheme="minorHAnsi"/>
        </w:rPr>
        <w:t xml:space="preserve">is </w:t>
      </w:r>
      <w:r w:rsidRPr="00866541">
        <w:rPr>
          <w:rFonts w:eastAsia="Times New Roman" w:cstheme="minorHAnsi"/>
        </w:rPr>
        <w:t xml:space="preserve">any incident that occurs by accident or deliberately that impacts communications or information processing systems. An incident may be any event or set of circumstances that threatens the confidentiality, integrity or availability of information, data or services </w:t>
      </w:r>
      <w:r w:rsidR="002E19D1">
        <w:rPr>
          <w:rFonts w:eastAsia="Times New Roman" w:cstheme="minorHAnsi"/>
        </w:rPr>
        <w:t>with</w:t>
      </w:r>
      <w:r w:rsidRPr="00866541">
        <w:rPr>
          <w:rFonts w:eastAsia="Times New Roman" w:cstheme="minorHAnsi"/>
        </w:rPr>
        <w:t xml:space="preserve">in </w:t>
      </w:r>
      <w:r w:rsidR="00B9697E" w:rsidRPr="00B9697E">
        <w:rPr>
          <w:rFonts w:eastAsia="Times New Roman" w:cstheme="minorHAnsi"/>
          <w:highlight w:val="yellow"/>
        </w:rPr>
        <w:t>[ORGANIZATION NAME</w:t>
      </w:r>
      <w:r w:rsidR="00B9697E">
        <w:rPr>
          <w:rFonts w:eastAsia="Times New Roman" w:cstheme="minorHAnsi"/>
        </w:rPr>
        <w:t>]</w:t>
      </w:r>
      <w:r w:rsidRPr="00866541">
        <w:rPr>
          <w:rFonts w:eastAsia="Times New Roman" w:cstheme="minorHAnsi"/>
        </w:rPr>
        <w:t xml:space="preserve">. This includes unauthorized access to, use, disclosure, modification, or destruction of data or services used or provided by </w:t>
      </w:r>
      <w:r w:rsidR="00B9697E" w:rsidRPr="00B9697E">
        <w:rPr>
          <w:rFonts w:eastAsia="Times New Roman" w:cstheme="minorHAnsi"/>
          <w:highlight w:val="yellow"/>
        </w:rPr>
        <w:t>[ORGANIZATION NAME]</w:t>
      </w:r>
      <w:r w:rsidRPr="00866541">
        <w:rPr>
          <w:rFonts w:eastAsia="Times New Roman" w:cstheme="minorHAnsi"/>
        </w:rPr>
        <w:t>.</w:t>
      </w:r>
    </w:p>
    <w:p w14:paraId="05103429" w14:textId="0886BF64"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Denial of Service</w:t>
      </w:r>
      <w:r w:rsidR="002E19D1">
        <w:rPr>
          <w:rFonts w:eastAsia="Times New Roman" w:cstheme="minorHAnsi"/>
        </w:rPr>
        <w:t xml:space="preserve"> (attack)</w:t>
      </w:r>
      <w:r w:rsidRPr="00866541">
        <w:rPr>
          <w:rFonts w:eastAsia="Times New Roman" w:cstheme="minorHAnsi"/>
        </w:rPr>
        <w:tab/>
      </w:r>
      <w:r w:rsidR="002E19D1">
        <w:rPr>
          <w:rFonts w:eastAsia="Times New Roman" w:cstheme="minorHAnsi"/>
        </w:rPr>
        <w:t xml:space="preserve">also known as a </w:t>
      </w:r>
      <w:r w:rsidRPr="00866541">
        <w:rPr>
          <w:rFonts w:eastAsia="Times New Roman" w:cstheme="minorHAnsi"/>
        </w:rPr>
        <w:t>DoS attack</w:t>
      </w:r>
      <w:r w:rsidR="002E19D1">
        <w:rPr>
          <w:rFonts w:eastAsia="Times New Roman" w:cstheme="minorHAnsi"/>
        </w:rPr>
        <w:t>,</w:t>
      </w:r>
      <w:r w:rsidRPr="00866541">
        <w:rPr>
          <w:rFonts w:eastAsia="Times New Roman" w:cstheme="minorHAnsi"/>
        </w:rPr>
        <w:t xml:space="preserve"> seeks to make a remote service unavailable to its intended users by flooding its host with superfluous requests, thereby overloading the system.</w:t>
      </w:r>
    </w:p>
    <w:p w14:paraId="59ADC3DD" w14:textId="34691966"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Exploit</w:t>
      </w:r>
      <w:r w:rsidRPr="00866541">
        <w:rPr>
          <w:rFonts w:eastAsia="Times New Roman" w:cstheme="minorHAnsi"/>
        </w:rPr>
        <w:tab/>
      </w:r>
      <w:r w:rsidR="002E19D1">
        <w:rPr>
          <w:rFonts w:eastAsia="Times New Roman" w:cstheme="minorHAnsi"/>
        </w:rPr>
        <w:t xml:space="preserve">in cyber security terms </w:t>
      </w:r>
      <w:r w:rsidRPr="00866541">
        <w:rPr>
          <w:rFonts w:eastAsia="Times New Roman" w:cstheme="minorHAnsi"/>
        </w:rPr>
        <w:t xml:space="preserve">is a piece of software, a chunk of data, or a sequence of commands that takes advantage of a bug or vulnerability to cause unintended or unanticipated behavior to occur on computer software, hardware, or something electronic. </w:t>
      </w:r>
    </w:p>
    <w:p w14:paraId="7A3FCD3F" w14:textId="3CF11B78"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Indicators</w:t>
      </w:r>
      <w:r w:rsidRPr="00866541">
        <w:rPr>
          <w:rFonts w:eastAsia="Times New Roman" w:cstheme="minorHAnsi"/>
        </w:rPr>
        <w:tab/>
        <w:t xml:space="preserve">also known as “Indicators of Compromise” </w:t>
      </w:r>
      <w:r w:rsidR="002E19D1">
        <w:rPr>
          <w:rFonts w:eastAsia="Times New Roman" w:cstheme="minorHAnsi"/>
        </w:rPr>
        <w:t xml:space="preserve">or </w:t>
      </w:r>
      <w:r w:rsidRPr="00866541">
        <w:rPr>
          <w:rFonts w:eastAsia="Times New Roman" w:cstheme="minorHAnsi"/>
        </w:rPr>
        <w:t>IOCs</w:t>
      </w:r>
      <w:r w:rsidR="002E19D1">
        <w:rPr>
          <w:rFonts w:eastAsia="Times New Roman" w:cstheme="minorHAnsi"/>
        </w:rPr>
        <w:t>,</w:t>
      </w:r>
      <w:r w:rsidRPr="00866541">
        <w:rPr>
          <w:rFonts w:eastAsia="Times New Roman" w:cstheme="minorHAnsi"/>
        </w:rPr>
        <w:t xml:space="preserve"> are forensic clues or symptoms left behind by cybersecurity attacks or breaches in the company’s network or systems. These clues are sometimes found in log entries, files, or databases.</w:t>
      </w:r>
    </w:p>
    <w:p w14:paraId="7CB1F387" w14:textId="08B7935A"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Integrity</w:t>
      </w:r>
      <w:r w:rsidRPr="00866541">
        <w:rPr>
          <w:rFonts w:eastAsia="Times New Roman" w:cstheme="minorHAnsi"/>
        </w:rPr>
        <w:tab/>
      </w:r>
      <w:r w:rsidR="002E19D1">
        <w:rPr>
          <w:rFonts w:eastAsia="Times New Roman" w:cstheme="minorHAnsi"/>
        </w:rPr>
        <w:t xml:space="preserve">refers to </w:t>
      </w:r>
      <w:r w:rsidRPr="00866541">
        <w:rPr>
          <w:rFonts w:eastAsia="Times New Roman" w:cstheme="minorHAnsi"/>
        </w:rPr>
        <w:t xml:space="preserve">the maintenance or assurance of data accuracy, consistency, and its accessibility to authorized users </w:t>
      </w:r>
      <w:r w:rsidR="002E19D1">
        <w:rPr>
          <w:rFonts w:eastAsia="Times New Roman" w:cstheme="minorHAnsi"/>
        </w:rPr>
        <w:t>for</w:t>
      </w:r>
      <w:r w:rsidRPr="00866541">
        <w:rPr>
          <w:rFonts w:eastAsia="Times New Roman" w:cstheme="minorHAnsi"/>
        </w:rPr>
        <w:t xml:space="preserve"> its entire life-cycle.</w:t>
      </w:r>
    </w:p>
    <w:p w14:paraId="51D875CE" w14:textId="059CA57C"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Maximum tolerable downtime</w:t>
      </w:r>
      <w:r w:rsidRPr="00866541">
        <w:rPr>
          <w:rFonts w:eastAsia="Times New Roman" w:cstheme="minorHAnsi"/>
        </w:rPr>
        <w:tab/>
        <w:t xml:space="preserve">in business continuity planning, </w:t>
      </w:r>
      <w:r w:rsidR="002E19D1">
        <w:rPr>
          <w:rFonts w:eastAsia="Times New Roman" w:cstheme="minorHAnsi"/>
        </w:rPr>
        <w:t>this</w:t>
      </w:r>
      <w:r w:rsidRPr="00866541">
        <w:rPr>
          <w:rFonts w:eastAsia="Times New Roman" w:cstheme="minorHAnsi"/>
        </w:rPr>
        <w:t xml:space="preserve"> specifies the maximum period of time that a given business process can be inoperative before the organization’s survival is at risk.</w:t>
      </w:r>
    </w:p>
    <w:p w14:paraId="782C5219" w14:textId="7E8C23DE"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 xml:space="preserve">Response </w:t>
      </w:r>
      <w:r w:rsidR="00911B46">
        <w:rPr>
          <w:rFonts w:eastAsia="Times New Roman" w:cstheme="minorHAnsi"/>
        </w:rPr>
        <w:t>p</w:t>
      </w:r>
      <w:r w:rsidRPr="00866541">
        <w:rPr>
          <w:rFonts w:eastAsia="Times New Roman" w:cstheme="minorHAnsi"/>
        </w:rPr>
        <w:t>laybook</w:t>
      </w:r>
      <w:r w:rsidRPr="00866541">
        <w:rPr>
          <w:rFonts w:eastAsia="Times New Roman" w:cstheme="minorHAnsi"/>
        </w:rPr>
        <w:tab/>
        <w:t xml:space="preserve">introduces prescriptive cyber security measures and best practices that can be implemented to improve </w:t>
      </w:r>
      <w:r w:rsidR="002E19D1">
        <w:rPr>
          <w:rFonts w:eastAsia="Times New Roman" w:cstheme="minorHAnsi"/>
        </w:rPr>
        <w:t>the</w:t>
      </w:r>
      <w:r w:rsidRPr="00866541">
        <w:rPr>
          <w:rFonts w:eastAsia="Times New Roman" w:cstheme="minorHAnsi"/>
        </w:rPr>
        <w:t xml:space="preserve"> organization’s security profile. This playbook provides a set of standards to reference </w:t>
      </w:r>
      <w:r w:rsidR="002E19D1">
        <w:rPr>
          <w:rFonts w:eastAsia="Times New Roman" w:cstheme="minorHAnsi"/>
        </w:rPr>
        <w:t>the</w:t>
      </w:r>
      <w:r w:rsidRPr="00866541">
        <w:rPr>
          <w:rFonts w:eastAsia="Times New Roman" w:cstheme="minorHAnsi"/>
        </w:rPr>
        <w:t xml:space="preserve"> organization</w:t>
      </w:r>
      <w:r w:rsidR="002E19D1">
        <w:rPr>
          <w:rFonts w:eastAsia="Times New Roman" w:cstheme="minorHAnsi"/>
        </w:rPr>
        <w:t xml:space="preserve">, </w:t>
      </w:r>
      <w:r w:rsidRPr="00866541">
        <w:rPr>
          <w:rFonts w:eastAsia="Times New Roman" w:cstheme="minorHAnsi"/>
        </w:rPr>
        <w:t>improves current systems and implement new ones.</w:t>
      </w:r>
    </w:p>
    <w:p w14:paraId="5756895C" w14:textId="5B7E59C4"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 xml:space="preserve">Service </w:t>
      </w:r>
      <w:r w:rsidR="00911B46">
        <w:rPr>
          <w:rFonts w:eastAsia="Times New Roman" w:cstheme="minorHAnsi"/>
        </w:rPr>
        <w:t>a</w:t>
      </w:r>
      <w:r w:rsidRPr="00866541">
        <w:rPr>
          <w:rFonts w:eastAsia="Times New Roman" w:cstheme="minorHAnsi"/>
        </w:rPr>
        <w:t>vailability</w:t>
      </w:r>
      <w:r w:rsidRPr="00866541">
        <w:rPr>
          <w:rFonts w:eastAsia="Times New Roman" w:cstheme="minorHAnsi"/>
        </w:rPr>
        <w:tab/>
      </w:r>
      <w:bookmarkStart w:id="22" w:name="_Hlk78758217"/>
      <w:r w:rsidR="004C4DDE" w:rsidRPr="00866541">
        <w:rPr>
          <w:rFonts w:eastAsia="Times New Roman" w:cstheme="minorHAnsi"/>
        </w:rPr>
        <w:t>describes the state of a system being available and responsive to prospective users. The term is sometimes used to reference a measure of reliability of a system or network resource based on how often it is available as a % of time.</w:t>
      </w:r>
      <w:r w:rsidR="00267A37">
        <w:rPr>
          <w:rFonts w:eastAsia="Times New Roman" w:cstheme="minorHAnsi"/>
        </w:rPr>
        <w:t xml:space="preserve"> For example,</w:t>
      </w:r>
      <w:r w:rsidR="004C4DDE" w:rsidRPr="00866541">
        <w:rPr>
          <w:rFonts w:eastAsia="Times New Roman" w:cstheme="minorHAnsi"/>
        </w:rPr>
        <w:t xml:space="preserve"> 99.97% service availability means that a system is available 99.97% of the time.</w:t>
      </w:r>
      <w:bookmarkEnd w:id="22"/>
    </w:p>
    <w:p w14:paraId="2DE06710" w14:textId="77777777"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lastRenderedPageBreak/>
        <w:t>SLA</w:t>
      </w:r>
      <w:r w:rsidRPr="00866541">
        <w:rPr>
          <w:rFonts w:eastAsia="Times New Roman" w:cstheme="minorHAnsi"/>
        </w:rPr>
        <w:tab/>
      </w:r>
      <w:bookmarkStart w:id="23" w:name="_Hlk78758240"/>
      <w:r w:rsidRPr="00866541">
        <w:rPr>
          <w:rFonts w:eastAsia="Times New Roman" w:cstheme="minorHAnsi"/>
        </w:rPr>
        <w:t>stands for service level agreement and is used to describe a guaranteed measure of service availability. If service availability drops below the prescribed SLA, there are usually financial repercussions, like a money-back guarantee.</w:t>
      </w:r>
      <w:bookmarkEnd w:id="23"/>
    </w:p>
    <w:p w14:paraId="14DEA615" w14:textId="7ABA40B5"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Stakeholder relationship map</w:t>
      </w:r>
      <w:r w:rsidRPr="00866541">
        <w:rPr>
          <w:rFonts w:eastAsia="Times New Roman" w:cstheme="minorHAnsi"/>
        </w:rPr>
        <w:tab/>
      </w:r>
      <w:bookmarkStart w:id="24" w:name="_Hlk78758291"/>
      <w:r w:rsidRPr="00866541">
        <w:rPr>
          <w:rFonts w:eastAsia="Times New Roman" w:cstheme="minorHAnsi"/>
        </w:rPr>
        <w:t xml:space="preserve">is a diagram that describes the relationship between individuals in an organization. With respect to cyber security, these diagrams </w:t>
      </w:r>
      <w:r w:rsidR="001837E6">
        <w:rPr>
          <w:rFonts w:eastAsia="Times New Roman" w:cstheme="minorHAnsi"/>
        </w:rPr>
        <w:t xml:space="preserve">are used to </w:t>
      </w:r>
      <w:r w:rsidRPr="00866541">
        <w:rPr>
          <w:rFonts w:eastAsia="Times New Roman" w:cstheme="minorHAnsi"/>
        </w:rPr>
        <w:t>perform IT risk assessments to better inform preventative and reactive measures.</w:t>
      </w:r>
      <w:bookmarkEnd w:id="24"/>
    </w:p>
    <w:p w14:paraId="3C96423B" w14:textId="080C6C16"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Vulnerability</w:t>
      </w:r>
      <w:r w:rsidRPr="00866541">
        <w:rPr>
          <w:rFonts w:eastAsia="Times New Roman" w:cstheme="minorHAnsi"/>
        </w:rPr>
        <w:tab/>
      </w:r>
      <w:bookmarkStart w:id="25" w:name="_Hlk78758311"/>
      <w:r w:rsidR="001837E6">
        <w:rPr>
          <w:rFonts w:eastAsia="Times New Roman" w:cstheme="minorHAnsi"/>
        </w:rPr>
        <w:t xml:space="preserve">is </w:t>
      </w:r>
      <w:r w:rsidRPr="00866541">
        <w:rPr>
          <w:rFonts w:eastAsia="Times New Roman" w:cstheme="minorHAnsi"/>
        </w:rPr>
        <w:t>a piece of code or bug within a system that causes unintended or unanticipated behavior. A vulnerability implies that this behaviour can be taken advantage of for malicious reasons</w:t>
      </w:r>
      <w:r w:rsidR="001837E6">
        <w:rPr>
          <w:rFonts w:eastAsia="Times New Roman" w:cstheme="minorHAnsi"/>
        </w:rPr>
        <w:t>.</w:t>
      </w:r>
      <w:bookmarkEnd w:id="25"/>
    </w:p>
    <w:p w14:paraId="6B7799AA" w14:textId="5F9B3C71" w:rsidR="00866541" w:rsidRP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 xml:space="preserve">War room </w:t>
      </w:r>
      <w:r w:rsidRPr="00866541">
        <w:rPr>
          <w:rFonts w:eastAsia="Times New Roman" w:cstheme="minorHAnsi"/>
        </w:rPr>
        <w:tab/>
      </w:r>
      <w:bookmarkStart w:id="26" w:name="_Hlk78758339"/>
      <w:r w:rsidR="001837E6">
        <w:rPr>
          <w:rFonts w:eastAsia="Times New Roman" w:cstheme="minorHAnsi"/>
        </w:rPr>
        <w:t xml:space="preserve">is </w:t>
      </w:r>
      <w:r w:rsidRPr="00866541">
        <w:rPr>
          <w:rFonts w:eastAsia="Times New Roman" w:cstheme="minorHAnsi"/>
        </w:rPr>
        <w:t xml:space="preserve">a dedicated meeting room </w:t>
      </w:r>
      <w:r w:rsidR="001837E6">
        <w:rPr>
          <w:rFonts w:eastAsia="Times New Roman" w:cstheme="minorHAnsi"/>
        </w:rPr>
        <w:t>where</w:t>
      </w:r>
      <w:r w:rsidRPr="00866541">
        <w:rPr>
          <w:rFonts w:eastAsia="Times New Roman" w:cstheme="minorHAnsi"/>
        </w:rPr>
        <w:t xml:space="preserve"> major incidents are handled together. It must have a door for privacy, must be available at all times,</w:t>
      </w:r>
      <w:r w:rsidR="001837E6">
        <w:rPr>
          <w:rFonts w:eastAsia="Times New Roman" w:cstheme="minorHAnsi"/>
        </w:rPr>
        <w:t xml:space="preserve"> and</w:t>
      </w:r>
      <w:r w:rsidRPr="00866541">
        <w:rPr>
          <w:rFonts w:eastAsia="Times New Roman" w:cstheme="minorHAnsi"/>
        </w:rPr>
        <w:t xml:space="preserve"> must have good communications infrastructure (network, phone, etc.)</w:t>
      </w:r>
      <w:bookmarkEnd w:id="26"/>
    </w:p>
    <w:p w14:paraId="664EEC7E" w14:textId="707F88E1" w:rsidR="00866541" w:rsidRDefault="00866541" w:rsidP="00785819">
      <w:pPr>
        <w:spacing w:before="0" w:after="160" w:line="240" w:lineRule="auto"/>
        <w:ind w:left="3330" w:hanging="3330"/>
        <w:rPr>
          <w:rFonts w:eastAsia="Times New Roman" w:cstheme="minorHAnsi"/>
        </w:rPr>
      </w:pPr>
      <w:r w:rsidRPr="00866541">
        <w:rPr>
          <w:rFonts w:eastAsia="Times New Roman" w:cstheme="minorHAnsi"/>
        </w:rPr>
        <w:t>Zero-day</w:t>
      </w:r>
      <w:r w:rsidRPr="00866541">
        <w:rPr>
          <w:rFonts w:eastAsia="Times New Roman" w:cstheme="minorHAnsi"/>
        </w:rPr>
        <w:tab/>
      </w:r>
      <w:bookmarkStart w:id="27" w:name="_Hlk78758360"/>
      <w:r w:rsidR="001837E6">
        <w:rPr>
          <w:rFonts w:eastAsia="Times New Roman" w:cstheme="minorHAnsi"/>
        </w:rPr>
        <w:t>is a type of</w:t>
      </w:r>
      <w:r w:rsidRPr="00866541">
        <w:rPr>
          <w:rFonts w:eastAsia="Times New Roman" w:cstheme="minorHAnsi"/>
        </w:rPr>
        <w:t xml:space="preserve"> vulnerability that is known to the software vendor but doesn’t have a patch in place to fix the flaw. It has at least the potential to be exploited, if </w:t>
      </w:r>
      <w:r w:rsidR="001837E6">
        <w:rPr>
          <w:rFonts w:eastAsia="Times New Roman" w:cstheme="minorHAnsi"/>
        </w:rPr>
        <w:t xml:space="preserve">it has </w:t>
      </w:r>
      <w:r w:rsidRPr="00866541">
        <w:rPr>
          <w:rFonts w:eastAsia="Times New Roman" w:cstheme="minorHAnsi"/>
        </w:rPr>
        <w:t xml:space="preserve">not already </w:t>
      </w:r>
      <w:r w:rsidR="001837E6">
        <w:rPr>
          <w:rFonts w:eastAsia="Times New Roman" w:cstheme="minorHAnsi"/>
        </w:rPr>
        <w:t xml:space="preserve">been </w:t>
      </w:r>
      <w:r w:rsidRPr="00866541">
        <w:rPr>
          <w:rFonts w:eastAsia="Times New Roman" w:cstheme="minorHAnsi"/>
        </w:rPr>
        <w:t>exploited by cybercriminals.</w:t>
      </w:r>
      <w:bookmarkEnd w:id="27"/>
    </w:p>
    <w:p w14:paraId="6C0101EF" w14:textId="7DB4190B" w:rsidR="002636FE" w:rsidRDefault="002636FE" w:rsidP="00866541">
      <w:pPr>
        <w:spacing w:before="0" w:after="160" w:line="240" w:lineRule="auto"/>
        <w:ind w:left="3330" w:hanging="3330"/>
        <w:rPr>
          <w:rFonts w:eastAsia="Times New Roman" w:cstheme="minorHAnsi"/>
        </w:rPr>
      </w:pPr>
    </w:p>
    <w:p w14:paraId="0131B881" w14:textId="6B7FE9ED" w:rsidR="002636FE" w:rsidRDefault="002636FE" w:rsidP="00866541">
      <w:pPr>
        <w:spacing w:before="0" w:after="160" w:line="240" w:lineRule="auto"/>
        <w:ind w:left="3330" w:hanging="3330"/>
        <w:rPr>
          <w:rFonts w:eastAsia="Times New Roman" w:cstheme="minorHAnsi"/>
        </w:rPr>
      </w:pPr>
    </w:p>
    <w:p w14:paraId="253E2ABA" w14:textId="5CF9E9BA" w:rsidR="002636FE" w:rsidRDefault="002636FE" w:rsidP="00866541">
      <w:pPr>
        <w:spacing w:before="0" w:after="160" w:line="240" w:lineRule="auto"/>
        <w:ind w:left="3330" w:hanging="3330"/>
        <w:rPr>
          <w:rFonts w:eastAsia="Times New Roman" w:cstheme="minorHAnsi"/>
        </w:rPr>
      </w:pPr>
    </w:p>
    <w:p w14:paraId="1950A8B8" w14:textId="21971A9C" w:rsidR="00B44369" w:rsidRPr="00B44369" w:rsidRDefault="00824BA4" w:rsidP="00B44369">
      <w:pPr>
        <w:rPr>
          <w:rFonts w:eastAsia="Times New Roman" w:cstheme="minorHAnsi"/>
        </w:rPr>
      </w:pPr>
      <w:r>
        <w:rPr>
          <w:rFonts w:eastAsia="Times New Roman" w:cstheme="minorHAnsi"/>
        </w:rPr>
        <w:br w:type="page"/>
      </w:r>
    </w:p>
    <w:p w14:paraId="60C9E488" w14:textId="77777777" w:rsidR="00B44369" w:rsidRDefault="00B44369" w:rsidP="00B44369">
      <w:pPr>
        <w:pStyle w:val="NoSpacing"/>
      </w:pPr>
    </w:p>
    <w:p w14:paraId="25BBF453" w14:textId="77777777" w:rsidR="00B44369" w:rsidRDefault="00B44369" w:rsidP="00814E93">
      <w:pPr>
        <w:pBdr>
          <w:bottom w:val="single" w:sz="12" w:space="1" w:color="auto"/>
        </w:pBdr>
        <w:jc w:val="center"/>
        <w:rPr>
          <w:sz w:val="96"/>
          <w:szCs w:val="96"/>
        </w:rPr>
      </w:pPr>
    </w:p>
    <w:p w14:paraId="614EB71E" w14:textId="218D36C3" w:rsidR="00B44369" w:rsidRPr="00407867" w:rsidRDefault="00814E93" w:rsidP="00407867">
      <w:pPr>
        <w:pBdr>
          <w:bottom w:val="single" w:sz="12" w:space="1" w:color="auto"/>
        </w:pBdr>
        <w:jc w:val="center"/>
        <w:rPr>
          <w:sz w:val="96"/>
          <w:szCs w:val="96"/>
        </w:rPr>
      </w:pPr>
      <w:r w:rsidRPr="00814E93">
        <w:rPr>
          <w:sz w:val="96"/>
          <w:szCs w:val="96"/>
        </w:rPr>
        <w:t xml:space="preserve">How To Recognize </w:t>
      </w:r>
      <w:r w:rsidR="00D31298">
        <w:rPr>
          <w:sz w:val="96"/>
          <w:szCs w:val="96"/>
        </w:rPr>
        <w:t>A</w:t>
      </w:r>
      <w:r w:rsidRPr="00814E93">
        <w:rPr>
          <w:sz w:val="96"/>
          <w:szCs w:val="96"/>
        </w:rPr>
        <w:t xml:space="preserve"> Cyber Incident</w:t>
      </w:r>
    </w:p>
    <w:p w14:paraId="2C160E6C" w14:textId="77777777" w:rsidR="00B44369" w:rsidRDefault="00B44369">
      <w:pPr>
        <w:rPr>
          <w:sz w:val="22"/>
          <w:szCs w:val="22"/>
        </w:rPr>
      </w:pPr>
    </w:p>
    <w:p w14:paraId="2172AC1D" w14:textId="6301B64A" w:rsidR="00B44369" w:rsidRDefault="00B44369">
      <w:pPr>
        <w:rPr>
          <w:sz w:val="22"/>
          <w:szCs w:val="22"/>
        </w:rPr>
      </w:pPr>
      <w:r>
        <w:rPr>
          <w:sz w:val="22"/>
          <w:szCs w:val="22"/>
        </w:rPr>
        <w:br w:type="page"/>
      </w:r>
    </w:p>
    <w:p w14:paraId="68C47290" w14:textId="23B90AE4" w:rsidR="00196333" w:rsidRPr="00810AD5" w:rsidRDefault="00810AD5" w:rsidP="00814E93">
      <w:pPr>
        <w:pStyle w:val="Heading1"/>
      </w:pPr>
      <w:bookmarkStart w:id="28" w:name="_Toc77080019"/>
      <w:r w:rsidRPr="00810AD5">
        <w:lastRenderedPageBreak/>
        <w:t>How</w:t>
      </w:r>
      <w:r w:rsidR="00196333">
        <w:t xml:space="preserve"> t</w:t>
      </w:r>
      <w:r w:rsidRPr="00810AD5">
        <w:t xml:space="preserve">o Recognize </w:t>
      </w:r>
      <w:r w:rsidR="00196333">
        <w:t>a</w:t>
      </w:r>
      <w:r w:rsidRPr="00810AD5">
        <w:t xml:space="preserve"> Cyber Incident</w:t>
      </w:r>
      <w:bookmarkEnd w:id="28"/>
    </w:p>
    <w:p w14:paraId="46C47466" w14:textId="77777777" w:rsidR="00407867" w:rsidRDefault="00407867" w:rsidP="00860875">
      <w:pPr>
        <w:spacing w:before="0" w:after="0"/>
        <w:jc w:val="both"/>
        <w:rPr>
          <w:i/>
          <w:iCs/>
          <w:color w:val="0070C0"/>
        </w:rPr>
      </w:pPr>
    </w:p>
    <w:p w14:paraId="576D38A5" w14:textId="67B318F8" w:rsidR="00BE13EF" w:rsidRDefault="00BE13EF" w:rsidP="002473EF">
      <w:pPr>
        <w:spacing w:before="0" w:after="0"/>
        <w:jc w:val="both"/>
        <w:rPr>
          <w:i/>
          <w:iCs/>
          <w:color w:val="0426CE"/>
        </w:rPr>
      </w:pPr>
      <w:r>
        <w:rPr>
          <w:i/>
          <w:iCs/>
          <w:color w:val="0426CE"/>
        </w:rPr>
        <w:t xml:space="preserve">Review and retain the </w:t>
      </w:r>
      <w:r w:rsidR="00E1001B">
        <w:rPr>
          <w:i/>
          <w:iCs/>
          <w:color w:val="0426CE"/>
        </w:rPr>
        <w:t xml:space="preserve">indicators </w:t>
      </w:r>
      <w:r>
        <w:rPr>
          <w:i/>
          <w:iCs/>
          <w:color w:val="0426CE"/>
        </w:rPr>
        <w:t xml:space="preserve">that are applicable to your organization. Expand the list of indicators as appropriate to your organization. </w:t>
      </w:r>
    </w:p>
    <w:p w14:paraId="58369614" w14:textId="77777777" w:rsidR="00407867" w:rsidRDefault="00407867" w:rsidP="002473EF">
      <w:pPr>
        <w:spacing w:before="0" w:after="0"/>
        <w:jc w:val="both"/>
      </w:pPr>
    </w:p>
    <w:p w14:paraId="19C27319" w14:textId="149FF995" w:rsidR="00866541" w:rsidRPr="00866541" w:rsidRDefault="00866541" w:rsidP="002473EF">
      <w:pPr>
        <w:spacing w:before="0" w:after="0"/>
        <w:jc w:val="both"/>
      </w:pPr>
      <w:bookmarkStart w:id="29" w:name="_Hlk78758413"/>
      <w:r w:rsidRPr="00866541">
        <w:t xml:space="preserve">A cyber security incident may not be recognized straightaway; however, there may be indicators of a security breach, system compromise, unauthorized activity, or signs of misuse within your environment, or that of your third-party service providers. </w:t>
      </w:r>
    </w:p>
    <w:p w14:paraId="53C635BC" w14:textId="1091C36E" w:rsidR="00866541" w:rsidRPr="00866541" w:rsidRDefault="00C27244" w:rsidP="002473EF">
      <w:pPr>
        <w:spacing w:before="0" w:after="0"/>
        <w:jc w:val="both"/>
      </w:pPr>
      <w:r>
        <w:t>L</w:t>
      </w:r>
      <w:r w:rsidR="00866541" w:rsidRPr="00866541">
        <w:t>ook out for any indication that a security incident has occurred or may be in progress</w:t>
      </w:r>
      <w:r>
        <w:t>. Some</w:t>
      </w:r>
      <w:r w:rsidR="00866541" w:rsidRPr="00866541">
        <w:t xml:space="preserve"> of </w:t>
      </w:r>
      <w:r>
        <w:t>these</w:t>
      </w:r>
      <w:r w:rsidR="00866541" w:rsidRPr="00866541">
        <w:t xml:space="preserve"> are outlined below: </w:t>
      </w:r>
    </w:p>
    <w:p w14:paraId="76085B37" w14:textId="34C16694" w:rsidR="00866541" w:rsidRPr="00866541" w:rsidRDefault="00C27244" w:rsidP="00EB1C08">
      <w:pPr>
        <w:numPr>
          <w:ilvl w:val="0"/>
          <w:numId w:val="2"/>
        </w:numPr>
        <w:spacing w:before="0" w:after="0"/>
        <w:jc w:val="both"/>
      </w:pPr>
      <w:r>
        <w:t>E</w:t>
      </w:r>
      <w:r w:rsidR="00866541" w:rsidRPr="00866541">
        <w:t xml:space="preserve">xcessive or unusual log-in and system activity, in particular from any inactive user IDs (user accounts) </w:t>
      </w:r>
    </w:p>
    <w:p w14:paraId="39A038BA" w14:textId="0F48E0C3" w:rsidR="00866541" w:rsidRPr="00866541" w:rsidRDefault="00C27244" w:rsidP="00EB1C08">
      <w:pPr>
        <w:numPr>
          <w:ilvl w:val="0"/>
          <w:numId w:val="2"/>
        </w:numPr>
        <w:spacing w:before="0" w:after="0"/>
        <w:jc w:val="both"/>
      </w:pPr>
      <w:r>
        <w:t>E</w:t>
      </w:r>
      <w:r w:rsidR="00866541" w:rsidRPr="00866541">
        <w:t>xcessive or unusual remote access activity into your business</w:t>
      </w:r>
      <w:r w:rsidR="005E16A2">
        <w:t xml:space="preserve">. </w:t>
      </w:r>
      <w:r w:rsidR="00866541" w:rsidRPr="00866541">
        <w:t>This could relat</w:t>
      </w:r>
      <w:r>
        <w:t>e</w:t>
      </w:r>
      <w:r w:rsidR="00866541" w:rsidRPr="00866541">
        <w:t xml:space="preserve"> to staff or third-party providers </w:t>
      </w:r>
    </w:p>
    <w:p w14:paraId="52AD1933" w14:textId="77777777" w:rsidR="00866541" w:rsidRPr="00866541" w:rsidRDefault="00866541" w:rsidP="00EB1C08">
      <w:pPr>
        <w:numPr>
          <w:ilvl w:val="0"/>
          <w:numId w:val="2"/>
        </w:numPr>
        <w:spacing w:before="0" w:after="0"/>
        <w:jc w:val="both"/>
      </w:pPr>
      <w:r w:rsidRPr="00866541">
        <w:t xml:space="preserve">The occurrence of any new wireless (Wi-Fi) networks visible or accessible from your environment  </w:t>
      </w:r>
    </w:p>
    <w:p w14:paraId="55ACAD5E" w14:textId="1868428C" w:rsidR="00866541" w:rsidRPr="00866541" w:rsidRDefault="00866541" w:rsidP="00EB1C08">
      <w:pPr>
        <w:numPr>
          <w:ilvl w:val="0"/>
          <w:numId w:val="2"/>
        </w:numPr>
        <w:spacing w:before="0" w:after="0"/>
        <w:jc w:val="both"/>
      </w:pPr>
      <w:r w:rsidRPr="00866541">
        <w:t>The presence of or unusual activity in relation to malware (malicious software), suspicious files, or new/unapproved executable</w:t>
      </w:r>
      <w:r w:rsidR="00F16046">
        <w:t xml:space="preserve"> files</w:t>
      </w:r>
      <w:r w:rsidRPr="00866541">
        <w:t xml:space="preserve"> and programs. This could be on your networks or systems</w:t>
      </w:r>
      <w:r w:rsidR="00F16046">
        <w:t>,</w:t>
      </w:r>
      <w:r w:rsidRPr="00866541">
        <w:t xml:space="preserve"> </w:t>
      </w:r>
      <w:r w:rsidR="00F16046" w:rsidRPr="00866541">
        <w:t>includ</w:t>
      </w:r>
      <w:r w:rsidR="00F16046">
        <w:t>ing</w:t>
      </w:r>
      <w:r w:rsidRPr="00866541">
        <w:t xml:space="preserve"> web-facing systems</w:t>
      </w:r>
    </w:p>
    <w:p w14:paraId="5C83C1F1" w14:textId="77777777" w:rsidR="00866541" w:rsidRPr="00866541" w:rsidRDefault="00866541" w:rsidP="00EB1C08">
      <w:pPr>
        <w:numPr>
          <w:ilvl w:val="0"/>
          <w:numId w:val="2"/>
        </w:numPr>
        <w:spacing w:before="0" w:after="0"/>
        <w:jc w:val="both"/>
      </w:pPr>
      <w:r w:rsidRPr="00866541">
        <w:t xml:space="preserve">Hardware or software key-loggers found connected to or installed on systems </w:t>
      </w:r>
    </w:p>
    <w:p w14:paraId="45B42FBD" w14:textId="5903FC21" w:rsidR="00866541" w:rsidRPr="00866541" w:rsidRDefault="00866541" w:rsidP="00EB1C08">
      <w:pPr>
        <w:numPr>
          <w:ilvl w:val="0"/>
          <w:numId w:val="2"/>
        </w:numPr>
        <w:spacing w:before="0" w:after="0"/>
        <w:jc w:val="both"/>
      </w:pPr>
      <w:r w:rsidRPr="00866541">
        <w:t xml:space="preserve">Suspicious or unusual activity on, or behaviour of </w:t>
      </w:r>
      <w:r w:rsidR="002041EA">
        <w:t>w</w:t>
      </w:r>
      <w:r w:rsidRPr="00866541">
        <w:t>eb-facing systems, such on as e</w:t>
      </w:r>
      <w:r w:rsidR="002041EA">
        <w:t>-</w:t>
      </w:r>
      <w:r w:rsidRPr="00866541">
        <w:t>commerce website</w:t>
      </w:r>
      <w:r w:rsidR="002041EA">
        <w:t>s</w:t>
      </w:r>
      <w:r w:rsidRPr="00866541">
        <w:t xml:space="preserve"> </w:t>
      </w:r>
    </w:p>
    <w:p w14:paraId="2C9842CC" w14:textId="08EC5C40" w:rsidR="00866541" w:rsidRPr="00866541" w:rsidRDefault="00866541" w:rsidP="00EB1C08">
      <w:pPr>
        <w:numPr>
          <w:ilvl w:val="0"/>
          <w:numId w:val="2"/>
        </w:numPr>
        <w:spacing w:before="0" w:after="0"/>
        <w:jc w:val="both"/>
      </w:pPr>
      <w:r w:rsidRPr="00866541">
        <w:t>Point-of-Sale (POS) payment devices, payment terminals, chip &amp; PIN/signature devices</w:t>
      </w:r>
      <w:r w:rsidR="002041EA">
        <w:t>,</w:t>
      </w:r>
      <w:r w:rsidRPr="00866541">
        <w:t xml:space="preserve"> or dip/swipe card readers showing signs of tampering</w:t>
      </w:r>
    </w:p>
    <w:p w14:paraId="68475D7B" w14:textId="77777777" w:rsidR="00866541" w:rsidRPr="00866541" w:rsidRDefault="00866541" w:rsidP="00EB1C08">
      <w:pPr>
        <w:numPr>
          <w:ilvl w:val="0"/>
          <w:numId w:val="2"/>
        </w:numPr>
        <w:spacing w:before="0" w:after="0"/>
        <w:jc w:val="both"/>
      </w:pPr>
      <w:r w:rsidRPr="00866541">
        <w:t xml:space="preserve">Any card-skimming devices found in your business </w:t>
      </w:r>
    </w:p>
    <w:p w14:paraId="14DA1B91" w14:textId="3DBB0EB4" w:rsidR="00866541" w:rsidRPr="00866541" w:rsidRDefault="00866541" w:rsidP="00EB1C08">
      <w:pPr>
        <w:numPr>
          <w:ilvl w:val="0"/>
          <w:numId w:val="2"/>
        </w:numPr>
        <w:spacing w:before="0" w:after="0"/>
        <w:jc w:val="both"/>
      </w:pPr>
      <w:r w:rsidRPr="00866541">
        <w:t xml:space="preserve">Lost, stolen, or misplaced merchant copy receipts or any other records that display </w:t>
      </w:r>
      <w:r w:rsidR="002041EA">
        <w:t>a</w:t>
      </w:r>
      <w:r w:rsidRPr="00866541">
        <w:t xml:space="preserve"> full payment card number or card security code (the </w:t>
      </w:r>
      <w:r w:rsidR="00267A37">
        <w:t>three</w:t>
      </w:r>
      <w:r w:rsidRPr="00866541">
        <w:t xml:space="preserve">- or </w:t>
      </w:r>
      <w:r w:rsidR="00267A37">
        <w:t>four</w:t>
      </w:r>
      <w:r w:rsidRPr="00866541">
        <w:t xml:space="preserve">-digit number printed on the card) </w:t>
      </w:r>
    </w:p>
    <w:p w14:paraId="0E604206" w14:textId="159E7976" w:rsidR="00866541" w:rsidRDefault="00866541" w:rsidP="00EB1C08">
      <w:pPr>
        <w:numPr>
          <w:ilvl w:val="0"/>
          <w:numId w:val="2"/>
        </w:numPr>
        <w:spacing w:before="0" w:after="0"/>
        <w:jc w:val="both"/>
      </w:pPr>
      <w:r w:rsidRPr="00866541">
        <w:t>Lost, stolen, or misplaced computers, laptops, hard drives, or other media devices that contain payment card data or other sensitive data</w:t>
      </w:r>
    </w:p>
    <w:bookmarkEnd w:id="29"/>
    <w:p w14:paraId="7BA67037" w14:textId="3B2BF1B4" w:rsidR="002636FE" w:rsidRDefault="002636FE" w:rsidP="002473EF">
      <w:pPr>
        <w:spacing w:before="0" w:after="0"/>
        <w:jc w:val="both"/>
      </w:pPr>
    </w:p>
    <w:p w14:paraId="1FE46CD2" w14:textId="52CE6297" w:rsidR="002636FE" w:rsidRPr="00E608A9" w:rsidRDefault="002636FE" w:rsidP="00860875">
      <w:pPr>
        <w:spacing w:before="0" w:after="0"/>
        <w:jc w:val="center"/>
        <w:rPr>
          <w:i/>
          <w:iCs/>
          <w:color w:val="0070C0"/>
          <w:u w:val="single"/>
        </w:rPr>
      </w:pPr>
    </w:p>
    <w:p w14:paraId="19AF5CBE" w14:textId="77777777" w:rsidR="000056EC" w:rsidRDefault="000056EC"/>
    <w:p w14:paraId="07BE10CC" w14:textId="32647D7D" w:rsidR="00B44369" w:rsidRDefault="00860875" w:rsidP="00407867">
      <w:pPr>
        <w:rPr>
          <w:sz w:val="96"/>
          <w:szCs w:val="96"/>
        </w:rPr>
      </w:pPr>
      <w:r>
        <w:br w:type="page"/>
      </w:r>
    </w:p>
    <w:p w14:paraId="5032270E" w14:textId="77777777" w:rsidR="00407867" w:rsidRDefault="00407867" w:rsidP="00B44369">
      <w:pPr>
        <w:pBdr>
          <w:bottom w:val="single" w:sz="12" w:space="1" w:color="auto"/>
        </w:pBdr>
        <w:jc w:val="center"/>
        <w:rPr>
          <w:sz w:val="96"/>
          <w:szCs w:val="96"/>
        </w:rPr>
      </w:pPr>
    </w:p>
    <w:p w14:paraId="6B8A8990" w14:textId="77777777" w:rsidR="00EB692B" w:rsidRDefault="00B44369" w:rsidP="00B44369">
      <w:pPr>
        <w:pBdr>
          <w:bottom w:val="single" w:sz="12" w:space="1" w:color="auto"/>
        </w:pBdr>
        <w:jc w:val="center"/>
        <w:rPr>
          <w:sz w:val="96"/>
          <w:szCs w:val="96"/>
        </w:rPr>
      </w:pPr>
      <w:r>
        <w:rPr>
          <w:sz w:val="96"/>
          <w:szCs w:val="96"/>
        </w:rPr>
        <w:t>Cyber Security Incident Response Team</w:t>
      </w:r>
    </w:p>
    <w:p w14:paraId="1C155A13" w14:textId="2692DF3A" w:rsidR="00814E93" w:rsidRDefault="00B44369" w:rsidP="00B44369">
      <w:pPr>
        <w:pBdr>
          <w:bottom w:val="single" w:sz="12" w:space="1" w:color="auto"/>
        </w:pBdr>
        <w:jc w:val="center"/>
        <w:rPr>
          <w:sz w:val="96"/>
          <w:szCs w:val="96"/>
        </w:rPr>
      </w:pPr>
      <w:r>
        <w:rPr>
          <w:sz w:val="96"/>
          <w:szCs w:val="96"/>
        </w:rPr>
        <w:t xml:space="preserve">(CSIRT) </w:t>
      </w:r>
    </w:p>
    <w:p w14:paraId="2A7A4E3F" w14:textId="302D72C6" w:rsidR="00B44369" w:rsidRDefault="00B44369">
      <w:r>
        <w:br w:type="page"/>
      </w:r>
    </w:p>
    <w:p w14:paraId="54DC67A9" w14:textId="3BDF73EA" w:rsidR="00866541" w:rsidRDefault="00196333" w:rsidP="00196333">
      <w:pPr>
        <w:pStyle w:val="Heading1"/>
      </w:pPr>
      <w:bookmarkStart w:id="30" w:name="_Toc77080020"/>
      <w:r w:rsidRPr="00196333">
        <w:lastRenderedPageBreak/>
        <w:t>Cyber Security Incident Response Team (</w:t>
      </w:r>
      <w:r w:rsidRPr="00196333">
        <w:rPr>
          <w:caps w:val="0"/>
        </w:rPr>
        <w:t>CSIRT</w:t>
      </w:r>
      <w:r w:rsidRPr="00196333">
        <w:t>)</w:t>
      </w:r>
      <w:bookmarkEnd w:id="30"/>
    </w:p>
    <w:p w14:paraId="30E0EA28" w14:textId="4EF930EA" w:rsidR="00EB692B" w:rsidRPr="00196333" w:rsidRDefault="00EB692B" w:rsidP="00EB692B">
      <w:pPr>
        <w:pStyle w:val="Heading2"/>
      </w:pPr>
      <w:bookmarkStart w:id="31" w:name="_Toc77077208"/>
      <w:bookmarkStart w:id="32" w:name="_Toc77080021"/>
      <w:r>
        <w:t>CSIRT</w:t>
      </w:r>
      <w:r w:rsidRPr="00196333">
        <w:t xml:space="preserve"> Structure</w:t>
      </w:r>
      <w:bookmarkEnd w:id="31"/>
      <w:bookmarkEnd w:id="32"/>
    </w:p>
    <w:p w14:paraId="03AE94E3" w14:textId="4C2FF18C" w:rsidR="00B33EFE" w:rsidRPr="00B33EFE" w:rsidRDefault="00BE13EF" w:rsidP="00B33EFE">
      <w:pPr>
        <w:rPr>
          <w:color w:val="0426CE"/>
        </w:rPr>
      </w:pPr>
      <w:r w:rsidRPr="00B33EFE">
        <w:rPr>
          <w:color w:val="0426CE"/>
        </w:rPr>
        <w:t xml:space="preserve">Provide the organization structure of your CSIRT Team. At a minimum, it must contain an </w:t>
      </w:r>
      <w:r w:rsidR="00087689" w:rsidRPr="00B33EFE">
        <w:rPr>
          <w:color w:val="0426CE"/>
        </w:rPr>
        <w:t xml:space="preserve">Executive, an </w:t>
      </w:r>
      <w:r w:rsidR="00AB0CD2" w:rsidRPr="00B33EFE">
        <w:rPr>
          <w:color w:val="0426CE"/>
        </w:rPr>
        <w:t>Incident</w:t>
      </w:r>
      <w:r w:rsidR="00087689" w:rsidRPr="00B33EFE">
        <w:rPr>
          <w:color w:val="0426CE"/>
        </w:rPr>
        <w:t xml:space="preserve"> Handler and a communication</w:t>
      </w:r>
      <w:r w:rsidRPr="00B33EFE">
        <w:rPr>
          <w:color w:val="0426CE"/>
        </w:rPr>
        <w:t xml:space="preserve"> spokesperson</w:t>
      </w:r>
      <w:r w:rsidR="00E1001B" w:rsidRPr="00B33EFE">
        <w:rPr>
          <w:color w:val="0426CE"/>
        </w:rPr>
        <w:t xml:space="preserve"> as outlined in the common structure below.</w:t>
      </w:r>
    </w:p>
    <w:p w14:paraId="7DDC461D" w14:textId="66525FC0" w:rsidR="00866541" w:rsidRPr="007A71A9" w:rsidRDefault="008A2E58" w:rsidP="00B33EFE">
      <w:pPr>
        <w:ind w:left="360"/>
      </w:pPr>
      <w:r w:rsidRPr="007A71A9">
        <w:rPr>
          <w:noProof/>
          <w:lang w:val="fr-CA" w:eastAsia="fr-CA"/>
        </w:rPr>
        <w:drawing>
          <wp:anchor distT="0" distB="0" distL="114300" distR="114300" simplePos="0" relativeHeight="251657216" behindDoc="0" locked="0" layoutInCell="1" allowOverlap="1" wp14:anchorId="7B2BAEC6" wp14:editId="48105D31">
            <wp:simplePos x="0" y="0"/>
            <wp:positionH relativeFrom="margin">
              <wp:posOffset>689113</wp:posOffset>
            </wp:positionH>
            <wp:positionV relativeFrom="paragraph">
              <wp:posOffset>270924</wp:posOffset>
            </wp:positionV>
            <wp:extent cx="4550229" cy="2868386"/>
            <wp:effectExtent l="0" t="0" r="22225"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BE13EF">
        <w:t xml:space="preserve">Common structure of a </w:t>
      </w:r>
      <w:r w:rsidR="00866541" w:rsidRPr="007A71A9">
        <w:t>Cyber Security Incident Response Team (CSIRT).</w:t>
      </w:r>
    </w:p>
    <w:p w14:paraId="06037917" w14:textId="6CA4AED4" w:rsidR="00CB4A8A" w:rsidRPr="00B30D8B" w:rsidRDefault="005B65E1" w:rsidP="00D31298">
      <w:pPr>
        <w:pStyle w:val="Heading2"/>
      </w:pPr>
      <w:bookmarkStart w:id="33" w:name="_Toc77080022"/>
      <w:bookmarkStart w:id="34" w:name="_Toc76986049"/>
      <w:bookmarkStart w:id="35" w:name="_Toc77065221"/>
      <w:bookmarkStart w:id="36" w:name="_Toc77066448"/>
      <w:r w:rsidRPr="00B30D8B">
        <w:t xml:space="preserve">CSIRT </w:t>
      </w:r>
      <w:r w:rsidR="00D31298" w:rsidRPr="00B30D8B">
        <w:t>Roles</w:t>
      </w:r>
      <w:bookmarkEnd w:id="33"/>
    </w:p>
    <w:p w14:paraId="316D053E" w14:textId="2F0AA843" w:rsidR="00E52D2B" w:rsidRPr="00E52D2B" w:rsidRDefault="00E52D2B" w:rsidP="00E52D2B">
      <w:pPr>
        <w:pStyle w:val="ListParagraph"/>
        <w:numPr>
          <w:ilvl w:val="0"/>
          <w:numId w:val="16"/>
        </w:numPr>
        <w:rPr>
          <w:color w:val="0426CE"/>
        </w:rPr>
      </w:pPr>
      <w:r w:rsidRPr="00E52D2B">
        <w:rPr>
          <w:color w:val="0426CE"/>
        </w:rPr>
        <w:t>Define the roles</w:t>
      </w:r>
      <w:r w:rsidR="002041EA">
        <w:rPr>
          <w:color w:val="0426CE"/>
        </w:rPr>
        <w:t xml:space="preserve"> and</w:t>
      </w:r>
      <w:r w:rsidRPr="00E52D2B">
        <w:rPr>
          <w:color w:val="0426CE"/>
        </w:rPr>
        <w:t xml:space="preserve"> responsibilities</w:t>
      </w:r>
      <w:r w:rsidR="002041EA">
        <w:rPr>
          <w:color w:val="0426CE"/>
        </w:rPr>
        <w:t>,</w:t>
      </w:r>
      <w:r w:rsidRPr="00E52D2B">
        <w:rPr>
          <w:color w:val="0426CE"/>
        </w:rPr>
        <w:t xml:space="preserve"> and provide the respective contact information for each </w:t>
      </w:r>
      <w:r w:rsidR="002041EA">
        <w:rPr>
          <w:color w:val="0426CE"/>
        </w:rPr>
        <w:t>member of the CSIRT</w:t>
      </w:r>
      <w:r w:rsidRPr="00E52D2B">
        <w:rPr>
          <w:color w:val="0426CE"/>
        </w:rPr>
        <w:t xml:space="preserve"> in the provided space.</w:t>
      </w:r>
      <w:r w:rsidRPr="00E52D2B">
        <w:t xml:space="preserve"> </w:t>
      </w:r>
      <w:r w:rsidRPr="00E52D2B">
        <w:rPr>
          <w:color w:val="0426CE"/>
        </w:rPr>
        <w:t xml:space="preserve">A table is provided with examples of best practices  </w:t>
      </w:r>
    </w:p>
    <w:p w14:paraId="185023F5" w14:textId="46E5D6D3" w:rsidR="008715AD" w:rsidRPr="00EB182E" w:rsidRDefault="008715AD" w:rsidP="00E1001B">
      <w:pPr>
        <w:pStyle w:val="ListParagraph"/>
        <w:numPr>
          <w:ilvl w:val="0"/>
          <w:numId w:val="16"/>
        </w:numPr>
        <w:rPr>
          <w:color w:val="0426CE"/>
        </w:rPr>
      </w:pPr>
      <w:r w:rsidRPr="00EB182E">
        <w:rPr>
          <w:color w:val="0426CE"/>
        </w:rPr>
        <w:t>E</w:t>
      </w:r>
      <w:r w:rsidR="00E1001B">
        <w:rPr>
          <w:color w:val="0426CE"/>
        </w:rPr>
        <w:t xml:space="preserve">ach </w:t>
      </w:r>
      <w:r w:rsidRPr="00EB182E">
        <w:rPr>
          <w:color w:val="0426CE"/>
        </w:rPr>
        <w:t>role should have a secondary and often a tertiary alternative identified</w:t>
      </w:r>
    </w:p>
    <w:p w14:paraId="53016C6A" w14:textId="302C3280" w:rsidR="00B234E4" w:rsidRPr="00EB182E" w:rsidRDefault="002041EA" w:rsidP="00E1001B">
      <w:pPr>
        <w:pStyle w:val="ListParagraph"/>
        <w:numPr>
          <w:ilvl w:val="0"/>
          <w:numId w:val="16"/>
        </w:numPr>
        <w:rPr>
          <w:color w:val="0426CE"/>
        </w:rPr>
      </w:pPr>
      <w:r>
        <w:rPr>
          <w:color w:val="0426CE"/>
        </w:rPr>
        <w:t>S</w:t>
      </w:r>
      <w:r w:rsidR="00B234E4" w:rsidRPr="00B234E4">
        <w:rPr>
          <w:color w:val="0426CE"/>
        </w:rPr>
        <w:t xml:space="preserve">ome CSIRT roles </w:t>
      </w:r>
      <w:r>
        <w:rPr>
          <w:color w:val="0426CE"/>
        </w:rPr>
        <w:t>may be</w:t>
      </w:r>
      <w:r w:rsidR="00B234E4" w:rsidRPr="00B234E4">
        <w:rPr>
          <w:color w:val="0426CE"/>
        </w:rPr>
        <w:t xml:space="preserve"> fulfilled by third part vendors or contracted individuals</w:t>
      </w:r>
    </w:p>
    <w:p w14:paraId="0D8F1CBC" w14:textId="74351F4B" w:rsidR="00E52D2B" w:rsidRPr="00E52D2B" w:rsidRDefault="002041EA" w:rsidP="00E52D2B">
      <w:pPr>
        <w:pStyle w:val="ListParagraph"/>
        <w:numPr>
          <w:ilvl w:val="0"/>
          <w:numId w:val="16"/>
        </w:numPr>
        <w:rPr>
          <w:color w:val="0426CE"/>
        </w:rPr>
      </w:pPr>
      <w:r>
        <w:rPr>
          <w:color w:val="0426CE"/>
        </w:rPr>
        <w:t>N</w:t>
      </w:r>
      <w:r w:rsidR="008715AD" w:rsidRPr="00E52D2B">
        <w:rPr>
          <w:color w:val="0426CE"/>
        </w:rPr>
        <w:t xml:space="preserve">ote, the </w:t>
      </w:r>
      <w:r>
        <w:rPr>
          <w:color w:val="0426CE"/>
        </w:rPr>
        <w:t>I</w:t>
      </w:r>
      <w:r w:rsidR="008715AD" w:rsidRPr="00E52D2B">
        <w:rPr>
          <w:color w:val="0426CE"/>
        </w:rPr>
        <w:t xml:space="preserve">ncident </w:t>
      </w:r>
      <w:r>
        <w:rPr>
          <w:color w:val="0426CE"/>
        </w:rPr>
        <w:t>H</w:t>
      </w:r>
      <w:r w:rsidR="008715AD" w:rsidRPr="00E52D2B">
        <w:rPr>
          <w:color w:val="0426CE"/>
        </w:rPr>
        <w:t>andler is not usually the company President/CEO, but rather the head of an IT Team.</w:t>
      </w:r>
      <w:r w:rsidR="00595EF9" w:rsidRPr="00E52D2B">
        <w:rPr>
          <w:color w:val="0426CE"/>
        </w:rPr>
        <w:t xml:space="preserve"> </w:t>
      </w:r>
      <w:r>
        <w:rPr>
          <w:color w:val="0426CE"/>
        </w:rPr>
        <w:t>F</w:t>
      </w:r>
      <w:r w:rsidR="00595EF9" w:rsidRPr="00E52D2B">
        <w:rPr>
          <w:color w:val="0426CE"/>
        </w:rPr>
        <w:t>or organizations that do not have dedicated IT personnel, the President/CEO can assume the role</w:t>
      </w:r>
    </w:p>
    <w:p w14:paraId="47E45DC3" w14:textId="34FE66D3" w:rsidR="00EB182E" w:rsidRPr="00E52D2B" w:rsidRDefault="00E52D2B" w:rsidP="00E52D2B">
      <w:pPr>
        <w:pStyle w:val="ListParagraph"/>
        <w:numPr>
          <w:ilvl w:val="0"/>
          <w:numId w:val="16"/>
        </w:numPr>
        <w:rPr>
          <w:color w:val="000099"/>
        </w:rPr>
      </w:pPr>
      <w:r w:rsidRPr="00E52D2B">
        <w:rPr>
          <w:color w:val="000099"/>
        </w:rPr>
        <w:t xml:space="preserve">List </w:t>
      </w:r>
      <w:r w:rsidR="00B234E4" w:rsidRPr="00E52D2B">
        <w:rPr>
          <w:color w:val="000099"/>
        </w:rPr>
        <w:t>key external contacts and stakeholder</w:t>
      </w:r>
      <w:r w:rsidR="002041EA">
        <w:rPr>
          <w:color w:val="000099"/>
        </w:rPr>
        <w:t>s</w:t>
      </w:r>
      <w:r w:rsidR="00B234E4" w:rsidRPr="00E52D2B">
        <w:rPr>
          <w:color w:val="000099"/>
        </w:rPr>
        <w:t xml:space="preserve"> that you may need to contact during an incident (for example, legal representative, financial insertions, key clients, staff, IT provider, </w:t>
      </w:r>
      <w:proofErr w:type="spellStart"/>
      <w:r w:rsidR="00B234E4" w:rsidRPr="00E52D2B">
        <w:rPr>
          <w:color w:val="000099"/>
        </w:rPr>
        <w:t>etc</w:t>
      </w:r>
      <w:proofErr w:type="spellEnd"/>
      <w:r w:rsidR="00B234E4" w:rsidRPr="00E52D2B">
        <w:rPr>
          <w:color w:val="000099"/>
        </w:rPr>
        <w:t>)</w:t>
      </w:r>
      <w:bookmarkStart w:id="37" w:name="_Toc77077210"/>
      <w:bookmarkStart w:id="38" w:name="_Toc77080023"/>
    </w:p>
    <w:p w14:paraId="618C112C" w14:textId="149C3686" w:rsidR="00407867" w:rsidRPr="00EB182E" w:rsidRDefault="00806B04" w:rsidP="00D31298">
      <w:pPr>
        <w:pStyle w:val="Heading3"/>
      </w:pPr>
      <w:r w:rsidRPr="00EB182E">
        <w:t>CSIRT Roles</w:t>
      </w:r>
      <w:bookmarkEnd w:id="34"/>
      <w:bookmarkEnd w:id="35"/>
      <w:bookmarkEnd w:id="36"/>
      <w:bookmarkEnd w:id="37"/>
      <w:bookmarkEnd w:id="38"/>
    </w:p>
    <w:tbl>
      <w:tblPr>
        <w:tblStyle w:val="TableGrid"/>
        <w:tblW w:w="8646" w:type="dxa"/>
        <w:tblInd w:w="421" w:type="dxa"/>
        <w:tblLook w:val="04A0" w:firstRow="1" w:lastRow="0" w:firstColumn="1" w:lastColumn="0" w:noHBand="0" w:noVBand="1"/>
      </w:tblPr>
      <w:tblGrid>
        <w:gridCol w:w="1984"/>
        <w:gridCol w:w="6662"/>
      </w:tblGrid>
      <w:tr w:rsidR="00806B04" w:rsidRPr="00806B04" w14:paraId="002B01D3" w14:textId="77777777" w:rsidTr="00AB0CD2">
        <w:tc>
          <w:tcPr>
            <w:tcW w:w="1984" w:type="dxa"/>
            <w:shd w:val="clear" w:color="auto" w:fill="000000" w:themeFill="accent1"/>
          </w:tcPr>
          <w:p w14:paraId="72FA387F" w14:textId="77777777" w:rsidR="00806B04" w:rsidRPr="00806B04" w:rsidRDefault="00806B04" w:rsidP="00806B04">
            <w:pPr>
              <w:spacing w:before="100" w:after="200" w:line="276" w:lineRule="auto"/>
            </w:pPr>
            <w:r w:rsidRPr="00806B04">
              <w:t>CSIRT Role</w:t>
            </w:r>
          </w:p>
        </w:tc>
        <w:tc>
          <w:tcPr>
            <w:tcW w:w="6662" w:type="dxa"/>
            <w:shd w:val="clear" w:color="auto" w:fill="000000" w:themeFill="accent1"/>
          </w:tcPr>
          <w:p w14:paraId="04565C99" w14:textId="77777777" w:rsidR="00806B04" w:rsidRPr="00806B04" w:rsidRDefault="00806B04" w:rsidP="00806B04">
            <w:pPr>
              <w:spacing w:before="100" w:after="200" w:line="276" w:lineRule="auto"/>
            </w:pPr>
            <w:r w:rsidRPr="00806B04">
              <w:t>Role Definition</w:t>
            </w:r>
          </w:p>
        </w:tc>
      </w:tr>
      <w:tr w:rsidR="00806B04" w:rsidRPr="00806B04" w14:paraId="01DE44DC" w14:textId="77777777" w:rsidTr="00AB0CD2">
        <w:tc>
          <w:tcPr>
            <w:tcW w:w="1984" w:type="dxa"/>
          </w:tcPr>
          <w:p w14:paraId="0CF19D86" w14:textId="77777777" w:rsidR="00806B04" w:rsidRPr="00AB0CD2" w:rsidRDefault="00806B04" w:rsidP="002473EF">
            <w:pPr>
              <w:spacing w:before="100" w:after="200" w:line="276" w:lineRule="auto"/>
            </w:pPr>
            <w:r w:rsidRPr="00AB0CD2">
              <w:t>Executive</w:t>
            </w:r>
          </w:p>
        </w:tc>
        <w:tc>
          <w:tcPr>
            <w:tcW w:w="6662" w:type="dxa"/>
          </w:tcPr>
          <w:p w14:paraId="2C34D50E" w14:textId="7C9BDA63" w:rsidR="00806B04" w:rsidRPr="00AB0CD2" w:rsidRDefault="00806B04" w:rsidP="002473EF">
            <w:pPr>
              <w:spacing w:before="100" w:after="200" w:line="276" w:lineRule="auto"/>
            </w:pPr>
            <w:r w:rsidRPr="00AB0CD2">
              <w:t xml:space="preserve">Accountable </w:t>
            </w:r>
            <w:r w:rsidR="00C91404">
              <w:t>E</w:t>
            </w:r>
            <w:r w:rsidRPr="00AB0CD2">
              <w:t xml:space="preserve">xecutive for protecting cyber security within the organization. Responsible for reporting to board directors and other executives. Within the CSIRT, this role is </w:t>
            </w:r>
            <w:r w:rsidR="00540CFD">
              <w:t>responsible</w:t>
            </w:r>
            <w:r w:rsidRPr="00AB0CD2">
              <w:t xml:space="preserve"> for all issues requiring executive decision.</w:t>
            </w:r>
          </w:p>
        </w:tc>
      </w:tr>
      <w:tr w:rsidR="00806B04" w:rsidRPr="00806B04" w14:paraId="7FE168A5" w14:textId="77777777" w:rsidTr="00AB0CD2">
        <w:tc>
          <w:tcPr>
            <w:tcW w:w="1984" w:type="dxa"/>
          </w:tcPr>
          <w:p w14:paraId="47045ACA" w14:textId="77777777" w:rsidR="00806B04" w:rsidRPr="00AB0CD2" w:rsidRDefault="00806B04" w:rsidP="002473EF">
            <w:pPr>
              <w:spacing w:before="100" w:after="200" w:line="276" w:lineRule="auto"/>
            </w:pPr>
            <w:r w:rsidRPr="00AB0CD2">
              <w:lastRenderedPageBreak/>
              <w:t>Incident Handler</w:t>
            </w:r>
          </w:p>
        </w:tc>
        <w:tc>
          <w:tcPr>
            <w:tcW w:w="6662" w:type="dxa"/>
          </w:tcPr>
          <w:p w14:paraId="0D1BD5B0" w14:textId="344023F4" w:rsidR="00806B04" w:rsidRPr="00AB0CD2" w:rsidRDefault="00806B04" w:rsidP="002473EF">
            <w:pPr>
              <w:spacing w:before="100" w:after="200" w:line="276" w:lineRule="auto"/>
            </w:pPr>
            <w:r w:rsidRPr="00AB0CD2">
              <w:t xml:space="preserve">The </w:t>
            </w:r>
            <w:r w:rsidR="00C91404">
              <w:t>I</w:t>
            </w:r>
            <w:r w:rsidRPr="00AB0CD2">
              <w:t xml:space="preserve">ncident </w:t>
            </w:r>
            <w:r w:rsidR="00C91404">
              <w:t>H</w:t>
            </w:r>
            <w:r w:rsidRPr="00AB0CD2">
              <w:t>andler is the main triage role of the CSIRT. This role organizes the team</w:t>
            </w:r>
            <w:r w:rsidR="00C91404">
              <w:t xml:space="preserve"> and</w:t>
            </w:r>
            <w:r w:rsidRPr="00AB0CD2">
              <w:t xml:space="preserve"> </w:t>
            </w:r>
            <w:r w:rsidR="00C91404">
              <w:t>initiates</w:t>
            </w:r>
            <w:r w:rsidRPr="00AB0CD2">
              <w:t xml:space="preserve"> the </w:t>
            </w:r>
            <w:r w:rsidR="00C91404">
              <w:t>I</w:t>
            </w:r>
            <w:r w:rsidRPr="00AB0CD2">
              <w:t xml:space="preserve">ncident </w:t>
            </w:r>
            <w:r w:rsidR="00C91404">
              <w:t>R</w:t>
            </w:r>
            <w:r w:rsidRPr="00AB0CD2">
              <w:t xml:space="preserve">esponse </w:t>
            </w:r>
            <w:r w:rsidR="00C91404">
              <w:t>P</w:t>
            </w:r>
            <w:r w:rsidRPr="00AB0CD2">
              <w:t xml:space="preserve">lan to investigate and respond to cyber security incidents. </w:t>
            </w:r>
          </w:p>
        </w:tc>
      </w:tr>
      <w:tr w:rsidR="00806B04" w:rsidRPr="00806B04" w14:paraId="5E1B01B5" w14:textId="77777777" w:rsidTr="00AB0CD2">
        <w:tc>
          <w:tcPr>
            <w:tcW w:w="1984" w:type="dxa"/>
          </w:tcPr>
          <w:p w14:paraId="05788C7D" w14:textId="4E2EB773" w:rsidR="00806B04" w:rsidRPr="00AB0CD2" w:rsidRDefault="00806B04" w:rsidP="002473EF">
            <w:pPr>
              <w:spacing w:before="100" w:after="200" w:line="276" w:lineRule="auto"/>
            </w:pPr>
            <w:r w:rsidRPr="00AB0CD2">
              <w:t>Communications</w:t>
            </w:r>
          </w:p>
        </w:tc>
        <w:tc>
          <w:tcPr>
            <w:tcW w:w="6662" w:type="dxa"/>
          </w:tcPr>
          <w:p w14:paraId="7CB24556" w14:textId="4F62F8F5" w:rsidR="00806B04" w:rsidRPr="00AB0CD2" w:rsidRDefault="00806B04" w:rsidP="002473EF">
            <w:pPr>
              <w:spacing w:before="100" w:after="200" w:line="276" w:lineRule="auto"/>
            </w:pPr>
            <w:r w:rsidRPr="00AB0CD2">
              <w:t>Th</w:t>
            </w:r>
            <w:r w:rsidR="00C91404">
              <w:t>e Communications Expert is r</w:t>
            </w:r>
            <w:r w:rsidRPr="00AB0CD2">
              <w:t xml:space="preserve">esponsible for both public relations and internal communications. They are the messenger to ensure that internal/external stakeholders, customers, and the public are informed in a timely </w:t>
            </w:r>
            <w:r w:rsidR="00C91404">
              <w:t>and</w:t>
            </w:r>
            <w:r w:rsidRPr="00AB0CD2">
              <w:t xml:space="preserve"> compliant fashion.</w:t>
            </w:r>
          </w:p>
        </w:tc>
      </w:tr>
      <w:tr w:rsidR="00806B04" w:rsidRPr="00806B04" w14:paraId="556685B7" w14:textId="77777777" w:rsidTr="00AB0CD2">
        <w:tc>
          <w:tcPr>
            <w:tcW w:w="1984" w:type="dxa"/>
          </w:tcPr>
          <w:p w14:paraId="4D1D5432" w14:textId="2E885574" w:rsidR="00806B04" w:rsidRPr="00806B04" w:rsidRDefault="00AB0CD2" w:rsidP="00806B04">
            <w:pPr>
              <w:spacing w:before="100" w:after="200" w:line="276" w:lineRule="auto"/>
            </w:pPr>
            <w:r>
              <w:t>[</w:t>
            </w:r>
            <w:r w:rsidRPr="00AB0CD2">
              <w:rPr>
                <w:highlight w:val="yellow"/>
              </w:rPr>
              <w:t>If applicable insert Note-Taker</w:t>
            </w:r>
            <w:r>
              <w:t>]</w:t>
            </w:r>
          </w:p>
        </w:tc>
        <w:tc>
          <w:tcPr>
            <w:tcW w:w="6662" w:type="dxa"/>
          </w:tcPr>
          <w:p w14:paraId="7933DB07" w14:textId="204DDCD7" w:rsidR="00806B04" w:rsidRPr="00806B04" w:rsidRDefault="00806B04" w:rsidP="00822253">
            <w:pPr>
              <w:spacing w:before="100" w:after="200" w:line="276" w:lineRule="auto"/>
              <w:jc w:val="both"/>
            </w:pPr>
          </w:p>
        </w:tc>
      </w:tr>
      <w:tr w:rsidR="00806B04" w:rsidRPr="00806B04" w14:paraId="21EACC9C" w14:textId="77777777" w:rsidTr="00AB0CD2">
        <w:tc>
          <w:tcPr>
            <w:tcW w:w="1984" w:type="dxa"/>
          </w:tcPr>
          <w:p w14:paraId="5924A627" w14:textId="76848CFB" w:rsidR="00806B04" w:rsidRPr="00806B04" w:rsidRDefault="00AB0CD2" w:rsidP="00806B04">
            <w:pPr>
              <w:spacing w:before="100" w:after="200" w:line="276" w:lineRule="auto"/>
            </w:pPr>
            <w:r>
              <w:t>[</w:t>
            </w:r>
            <w:r w:rsidRPr="00AB0CD2">
              <w:rPr>
                <w:highlight w:val="yellow"/>
              </w:rPr>
              <w:t>If applicable insert Network Technician</w:t>
            </w:r>
            <w:r>
              <w:t>]</w:t>
            </w:r>
          </w:p>
        </w:tc>
        <w:tc>
          <w:tcPr>
            <w:tcW w:w="6662" w:type="dxa"/>
          </w:tcPr>
          <w:p w14:paraId="6E071CDA" w14:textId="22099F1F" w:rsidR="00806B04" w:rsidRPr="00806B04" w:rsidRDefault="00806B04" w:rsidP="00822253">
            <w:pPr>
              <w:spacing w:before="100" w:after="200" w:line="276" w:lineRule="auto"/>
              <w:jc w:val="both"/>
            </w:pPr>
          </w:p>
        </w:tc>
      </w:tr>
      <w:tr w:rsidR="00806B04" w:rsidRPr="00806B04" w14:paraId="5C766D49" w14:textId="77777777" w:rsidTr="00AB0CD2">
        <w:tc>
          <w:tcPr>
            <w:tcW w:w="1984" w:type="dxa"/>
          </w:tcPr>
          <w:p w14:paraId="47B8486D" w14:textId="136BF326" w:rsidR="00806B04" w:rsidRPr="00806B04" w:rsidRDefault="00AB0CD2" w:rsidP="00806B04">
            <w:pPr>
              <w:spacing w:before="100" w:after="200" w:line="276" w:lineRule="auto"/>
            </w:pPr>
            <w:r w:rsidRPr="00AB0CD2">
              <w:rPr>
                <w:highlight w:val="yellow"/>
              </w:rPr>
              <w:t>[If applicable insert Desktop Technician</w:t>
            </w:r>
            <w:r>
              <w:t>]</w:t>
            </w:r>
          </w:p>
        </w:tc>
        <w:tc>
          <w:tcPr>
            <w:tcW w:w="6662" w:type="dxa"/>
          </w:tcPr>
          <w:p w14:paraId="03BF4994" w14:textId="7BDDEC25" w:rsidR="00806B04" w:rsidRPr="00806B04" w:rsidRDefault="00806B04" w:rsidP="00822253">
            <w:pPr>
              <w:spacing w:before="100" w:after="200" w:line="276" w:lineRule="auto"/>
              <w:jc w:val="both"/>
            </w:pPr>
          </w:p>
        </w:tc>
      </w:tr>
      <w:tr w:rsidR="00806B04" w:rsidRPr="00806B04" w14:paraId="077D1DE0" w14:textId="77777777" w:rsidTr="00AB0CD2">
        <w:tc>
          <w:tcPr>
            <w:tcW w:w="1984" w:type="dxa"/>
          </w:tcPr>
          <w:p w14:paraId="464B5E0A" w14:textId="1FD70CB0" w:rsidR="00806B04" w:rsidRPr="00806B04" w:rsidRDefault="00AB0CD2" w:rsidP="00806B04">
            <w:pPr>
              <w:spacing w:before="100" w:after="200" w:line="276" w:lineRule="auto"/>
            </w:pPr>
            <w:r w:rsidRPr="00AB0CD2">
              <w:rPr>
                <w:highlight w:val="yellow"/>
              </w:rPr>
              <w:t>[If applicable insert Server Technician</w:t>
            </w:r>
            <w:r>
              <w:t>]</w:t>
            </w:r>
          </w:p>
        </w:tc>
        <w:tc>
          <w:tcPr>
            <w:tcW w:w="6662" w:type="dxa"/>
          </w:tcPr>
          <w:p w14:paraId="54637B46" w14:textId="5AC55BBA" w:rsidR="00806B04" w:rsidRPr="00806B04" w:rsidRDefault="00806B04" w:rsidP="00822253">
            <w:pPr>
              <w:spacing w:before="100" w:after="200" w:line="276" w:lineRule="auto"/>
              <w:jc w:val="both"/>
            </w:pPr>
          </w:p>
        </w:tc>
      </w:tr>
      <w:tr w:rsidR="00806B04" w:rsidRPr="00806B04" w14:paraId="1E49F2D2" w14:textId="77777777" w:rsidTr="00AB0CD2">
        <w:tc>
          <w:tcPr>
            <w:tcW w:w="1984" w:type="dxa"/>
          </w:tcPr>
          <w:p w14:paraId="65EFCE00" w14:textId="40648AA3" w:rsidR="00806B04" w:rsidRPr="00806B04" w:rsidRDefault="00AB0CD2" w:rsidP="00806B04">
            <w:pPr>
              <w:spacing w:before="100" w:after="200" w:line="276" w:lineRule="auto"/>
            </w:pPr>
            <w:r>
              <w:t>[</w:t>
            </w:r>
            <w:r w:rsidRPr="00AB0CD2">
              <w:rPr>
                <w:highlight w:val="yellow"/>
              </w:rPr>
              <w:t>If applicable insert Legal Technician</w:t>
            </w:r>
            <w:r>
              <w:t>]</w:t>
            </w:r>
          </w:p>
        </w:tc>
        <w:tc>
          <w:tcPr>
            <w:tcW w:w="6662" w:type="dxa"/>
          </w:tcPr>
          <w:p w14:paraId="3BBEB59C" w14:textId="67359FA0" w:rsidR="005A03C8" w:rsidRPr="00806B04" w:rsidRDefault="005A03C8" w:rsidP="00822253">
            <w:pPr>
              <w:spacing w:before="100" w:after="200" w:line="276" w:lineRule="auto"/>
              <w:jc w:val="both"/>
            </w:pPr>
          </w:p>
        </w:tc>
      </w:tr>
    </w:tbl>
    <w:p w14:paraId="43A6EFA2" w14:textId="73F608C0" w:rsidR="002636FE" w:rsidRDefault="005B65E1" w:rsidP="00EB692B">
      <w:pPr>
        <w:pStyle w:val="Heading2"/>
      </w:pPr>
      <w:bookmarkStart w:id="39" w:name="_Toc76986054"/>
      <w:bookmarkStart w:id="40" w:name="_Toc77065226"/>
      <w:bookmarkStart w:id="41" w:name="_Toc77066453"/>
      <w:bookmarkStart w:id="42" w:name="_Toc77077214"/>
      <w:bookmarkStart w:id="43" w:name="_Toc77080024"/>
      <w:r>
        <w:t xml:space="preserve">CSIRT </w:t>
      </w:r>
      <w:r w:rsidR="00810AD5">
        <w:t>R</w:t>
      </w:r>
      <w:r w:rsidR="002636FE" w:rsidRPr="002636FE">
        <w:t>esponsibilities</w:t>
      </w:r>
      <w:bookmarkEnd w:id="39"/>
      <w:bookmarkEnd w:id="40"/>
      <w:bookmarkEnd w:id="41"/>
      <w:bookmarkEnd w:id="42"/>
      <w:bookmarkEnd w:id="43"/>
    </w:p>
    <w:p w14:paraId="3A2A5AB2" w14:textId="77777777" w:rsidR="00C62B41" w:rsidRPr="00C62B41" w:rsidRDefault="00C62B41" w:rsidP="00EB692B">
      <w:pPr>
        <w:spacing w:before="0" w:after="0"/>
        <w:rPr>
          <w:i/>
          <w:iCs/>
          <w:color w:val="0426CE"/>
          <w:lang w:val="en-US"/>
        </w:rPr>
      </w:pPr>
    </w:p>
    <w:p w14:paraId="210B767B" w14:textId="527421BE" w:rsidR="00EB692B" w:rsidRPr="00EB692B" w:rsidRDefault="00EB692B" w:rsidP="00EB692B">
      <w:r>
        <w:t xml:space="preserve">The responsibilities described below are organized by role within </w:t>
      </w:r>
      <w:r w:rsidRPr="00EB692B">
        <w:rPr>
          <w:highlight w:val="yellow"/>
        </w:rPr>
        <w:t>Organization Name</w:t>
      </w:r>
      <w:r>
        <w:t xml:space="preserve">. </w:t>
      </w:r>
    </w:p>
    <w:p w14:paraId="63D6336C" w14:textId="30992225" w:rsidR="00AB0CD2" w:rsidRDefault="00AB0CD2" w:rsidP="00EB692B">
      <w:pPr>
        <w:pStyle w:val="Heading3"/>
      </w:pPr>
      <w:bookmarkStart w:id="44" w:name="_Toc77080025"/>
      <w:bookmarkStart w:id="45" w:name="_Toc77077215"/>
      <w:r>
        <w:t>Executives</w:t>
      </w:r>
      <w:bookmarkEnd w:id="44"/>
    </w:p>
    <w:p w14:paraId="4D191441" w14:textId="4F36106E" w:rsidR="002473EF" w:rsidRDefault="002473EF" w:rsidP="002473EF">
      <w:r>
        <w:t xml:space="preserve">The Executives are/is responsible for: </w:t>
      </w:r>
    </w:p>
    <w:p w14:paraId="53C223A4" w14:textId="4487D661" w:rsidR="002473EF" w:rsidRDefault="00C62B41" w:rsidP="00EB1C08">
      <w:pPr>
        <w:pStyle w:val="ListParagraph"/>
        <w:numPr>
          <w:ilvl w:val="0"/>
          <w:numId w:val="11"/>
        </w:numPr>
      </w:pPr>
      <w:r w:rsidRPr="00C62B41">
        <w:rPr>
          <w:highlight w:val="yellow"/>
        </w:rPr>
        <w:t xml:space="preserve">Insert Responsibilities of Executives </w:t>
      </w:r>
    </w:p>
    <w:p w14:paraId="7F4F4A9A" w14:textId="2A38129E" w:rsidR="00C62B41" w:rsidRDefault="00C62B41" w:rsidP="00EB1C08">
      <w:pPr>
        <w:pStyle w:val="ListParagraph"/>
        <w:numPr>
          <w:ilvl w:val="0"/>
          <w:numId w:val="11"/>
        </w:numPr>
      </w:pPr>
      <w:r w:rsidRPr="00C62B41">
        <w:rPr>
          <w:highlight w:val="yellow"/>
        </w:rPr>
        <w:t xml:space="preserve">Insert Responsibilities of Executives </w:t>
      </w:r>
    </w:p>
    <w:p w14:paraId="68B3A742" w14:textId="5B2874AD" w:rsidR="00C62B41" w:rsidRDefault="00C62B41" w:rsidP="00EB1C08">
      <w:pPr>
        <w:pStyle w:val="ListParagraph"/>
        <w:numPr>
          <w:ilvl w:val="0"/>
          <w:numId w:val="11"/>
        </w:numPr>
      </w:pPr>
      <w:r w:rsidRPr="00C62B41">
        <w:rPr>
          <w:highlight w:val="yellow"/>
        </w:rPr>
        <w:t xml:space="preserve">Insert Responsibilities of Executives </w:t>
      </w:r>
    </w:p>
    <w:p w14:paraId="05A7201B" w14:textId="3AB3FDCF" w:rsidR="00C62B41" w:rsidRDefault="00C62B41" w:rsidP="00EB1C08">
      <w:pPr>
        <w:pStyle w:val="ListParagraph"/>
        <w:numPr>
          <w:ilvl w:val="0"/>
          <w:numId w:val="11"/>
        </w:numPr>
      </w:pPr>
      <w:r w:rsidRPr="00C62B41">
        <w:rPr>
          <w:highlight w:val="yellow"/>
        </w:rPr>
        <w:t xml:space="preserve">Insert Responsibilities of Executives </w:t>
      </w:r>
    </w:p>
    <w:p w14:paraId="2FF694D3" w14:textId="3AEDA564" w:rsidR="00C62B41" w:rsidRDefault="00C62B41" w:rsidP="00EB1C08">
      <w:pPr>
        <w:pStyle w:val="ListParagraph"/>
        <w:numPr>
          <w:ilvl w:val="0"/>
          <w:numId w:val="11"/>
        </w:numPr>
      </w:pPr>
      <w:r w:rsidRPr="00C62B41">
        <w:rPr>
          <w:highlight w:val="yellow"/>
        </w:rPr>
        <w:t xml:space="preserve">Insert Responsibilities of Executives </w:t>
      </w:r>
    </w:p>
    <w:p w14:paraId="74F42C1D" w14:textId="652B3305" w:rsidR="00C62B41" w:rsidRPr="00AB0CD2" w:rsidRDefault="00C62B41" w:rsidP="00EB1C08">
      <w:pPr>
        <w:pStyle w:val="ListParagraph"/>
        <w:numPr>
          <w:ilvl w:val="0"/>
          <w:numId w:val="11"/>
        </w:numPr>
      </w:pPr>
      <w:r w:rsidRPr="00C62B41">
        <w:rPr>
          <w:highlight w:val="yellow"/>
        </w:rPr>
        <w:t xml:space="preserve">Insert Responsibilities of Executives </w:t>
      </w:r>
    </w:p>
    <w:p w14:paraId="3B18D31F" w14:textId="1D65C228" w:rsidR="00EB692B" w:rsidRDefault="00EB692B" w:rsidP="00EB692B">
      <w:pPr>
        <w:pStyle w:val="Heading3"/>
      </w:pPr>
      <w:bookmarkStart w:id="46" w:name="_Toc77080026"/>
      <w:r>
        <w:t>Incident Handler</w:t>
      </w:r>
      <w:bookmarkEnd w:id="45"/>
      <w:bookmarkEnd w:id="46"/>
    </w:p>
    <w:p w14:paraId="2F86FD49" w14:textId="151B337F" w:rsidR="00EE2019" w:rsidRPr="00EE2019" w:rsidRDefault="00EE2019" w:rsidP="00EB692B">
      <w:pPr>
        <w:spacing w:before="0" w:after="0"/>
      </w:pPr>
      <w:r w:rsidRPr="00EE2019">
        <w:t xml:space="preserve">The Incident Handler is responsible for: </w:t>
      </w:r>
    </w:p>
    <w:p w14:paraId="499FC56C" w14:textId="5738BDDA" w:rsidR="00C62B41" w:rsidRDefault="00C62B41" w:rsidP="00EB1C08">
      <w:pPr>
        <w:pStyle w:val="ListParagraph"/>
        <w:numPr>
          <w:ilvl w:val="0"/>
          <w:numId w:val="12"/>
        </w:numPr>
      </w:pPr>
      <w:bookmarkStart w:id="47" w:name="_Toc77080027"/>
      <w:bookmarkStart w:id="48" w:name="_Toc77077216"/>
      <w:r w:rsidRPr="00C62B41">
        <w:rPr>
          <w:highlight w:val="yellow"/>
        </w:rPr>
        <w:t xml:space="preserve">Insert Responsibilities of </w:t>
      </w:r>
      <w:r>
        <w:rPr>
          <w:highlight w:val="yellow"/>
        </w:rPr>
        <w:t>Incident Handler</w:t>
      </w:r>
      <w:r w:rsidRPr="00C62B41">
        <w:rPr>
          <w:highlight w:val="yellow"/>
        </w:rPr>
        <w:t xml:space="preserve"> </w:t>
      </w:r>
    </w:p>
    <w:p w14:paraId="2275B263" w14:textId="77777777" w:rsidR="00B30D8B" w:rsidRDefault="00B30D8B" w:rsidP="00B30D8B">
      <w:pPr>
        <w:pStyle w:val="ListParagraph"/>
        <w:numPr>
          <w:ilvl w:val="0"/>
          <w:numId w:val="12"/>
        </w:numPr>
      </w:pPr>
      <w:r w:rsidRPr="00C62B41">
        <w:rPr>
          <w:highlight w:val="yellow"/>
        </w:rPr>
        <w:t xml:space="preserve">Insert Responsibilities of </w:t>
      </w:r>
      <w:r>
        <w:rPr>
          <w:highlight w:val="yellow"/>
        </w:rPr>
        <w:t>Incident Handler</w:t>
      </w:r>
      <w:r w:rsidRPr="00C62B41">
        <w:rPr>
          <w:highlight w:val="yellow"/>
        </w:rPr>
        <w:t xml:space="preserve"> </w:t>
      </w:r>
    </w:p>
    <w:p w14:paraId="18493F95" w14:textId="77777777" w:rsidR="00B30D8B" w:rsidRDefault="00B30D8B" w:rsidP="00B30D8B">
      <w:pPr>
        <w:pStyle w:val="ListParagraph"/>
        <w:numPr>
          <w:ilvl w:val="0"/>
          <w:numId w:val="12"/>
        </w:numPr>
      </w:pPr>
      <w:r w:rsidRPr="00C62B41">
        <w:rPr>
          <w:highlight w:val="yellow"/>
        </w:rPr>
        <w:t xml:space="preserve">Insert Responsibilities of </w:t>
      </w:r>
      <w:r>
        <w:rPr>
          <w:highlight w:val="yellow"/>
        </w:rPr>
        <w:t>Incident Handler</w:t>
      </w:r>
      <w:r w:rsidRPr="00C62B41">
        <w:rPr>
          <w:highlight w:val="yellow"/>
        </w:rPr>
        <w:t xml:space="preserve"> </w:t>
      </w:r>
    </w:p>
    <w:p w14:paraId="4D18F2C5" w14:textId="77777777" w:rsidR="00B30D8B" w:rsidRDefault="00B30D8B" w:rsidP="00B30D8B">
      <w:pPr>
        <w:pStyle w:val="ListParagraph"/>
        <w:numPr>
          <w:ilvl w:val="0"/>
          <w:numId w:val="12"/>
        </w:numPr>
      </w:pPr>
      <w:r w:rsidRPr="00C62B41">
        <w:rPr>
          <w:highlight w:val="yellow"/>
        </w:rPr>
        <w:lastRenderedPageBreak/>
        <w:t xml:space="preserve">Insert Responsibilities of </w:t>
      </w:r>
      <w:r>
        <w:rPr>
          <w:highlight w:val="yellow"/>
        </w:rPr>
        <w:t>Incident Handler</w:t>
      </w:r>
      <w:r w:rsidRPr="00C62B41">
        <w:rPr>
          <w:highlight w:val="yellow"/>
        </w:rPr>
        <w:t xml:space="preserve"> </w:t>
      </w:r>
    </w:p>
    <w:p w14:paraId="51265FE2" w14:textId="77777777" w:rsidR="00B30D8B" w:rsidRDefault="00B30D8B" w:rsidP="00B30D8B">
      <w:pPr>
        <w:pStyle w:val="ListParagraph"/>
        <w:numPr>
          <w:ilvl w:val="0"/>
          <w:numId w:val="12"/>
        </w:numPr>
      </w:pPr>
      <w:r w:rsidRPr="00C62B41">
        <w:rPr>
          <w:highlight w:val="yellow"/>
        </w:rPr>
        <w:t xml:space="preserve">Insert Responsibilities of </w:t>
      </w:r>
      <w:r>
        <w:rPr>
          <w:highlight w:val="yellow"/>
        </w:rPr>
        <w:t>Incident Handler</w:t>
      </w:r>
      <w:r w:rsidRPr="00C62B41">
        <w:rPr>
          <w:highlight w:val="yellow"/>
        </w:rPr>
        <w:t xml:space="preserve"> </w:t>
      </w:r>
    </w:p>
    <w:p w14:paraId="483945A8" w14:textId="77777777" w:rsidR="00B30D8B" w:rsidRDefault="00B30D8B" w:rsidP="00B30D8B">
      <w:pPr>
        <w:pStyle w:val="ListParagraph"/>
        <w:numPr>
          <w:ilvl w:val="0"/>
          <w:numId w:val="12"/>
        </w:numPr>
      </w:pPr>
      <w:r w:rsidRPr="00C62B41">
        <w:rPr>
          <w:highlight w:val="yellow"/>
        </w:rPr>
        <w:t xml:space="preserve">Insert Responsibilities of </w:t>
      </w:r>
      <w:r>
        <w:rPr>
          <w:highlight w:val="yellow"/>
        </w:rPr>
        <w:t>Incident Handler</w:t>
      </w:r>
      <w:r w:rsidRPr="00C62B41">
        <w:rPr>
          <w:highlight w:val="yellow"/>
        </w:rPr>
        <w:t xml:space="preserve"> </w:t>
      </w:r>
    </w:p>
    <w:p w14:paraId="6BF6793C" w14:textId="2CC8797F" w:rsidR="00AB0CD2" w:rsidRDefault="00AB0CD2" w:rsidP="00EB692B">
      <w:pPr>
        <w:pStyle w:val="Heading3"/>
      </w:pPr>
      <w:r>
        <w:t>Communications Expert</w:t>
      </w:r>
      <w:bookmarkEnd w:id="47"/>
    </w:p>
    <w:p w14:paraId="2D4F27A1" w14:textId="0515FED0" w:rsidR="00AB0CD2" w:rsidRDefault="00AB0CD2" w:rsidP="00AB0CD2">
      <w:r>
        <w:t>The communications expert is responsible for:</w:t>
      </w:r>
    </w:p>
    <w:p w14:paraId="51CBC516" w14:textId="136BE777" w:rsidR="00C62B41" w:rsidRDefault="00C62B41" w:rsidP="00EB1C08">
      <w:pPr>
        <w:pStyle w:val="ListParagraph"/>
        <w:numPr>
          <w:ilvl w:val="0"/>
          <w:numId w:val="13"/>
        </w:numPr>
      </w:pPr>
      <w:bookmarkStart w:id="49" w:name="_Toc77080028"/>
      <w:r w:rsidRPr="00C62B41">
        <w:rPr>
          <w:highlight w:val="yellow"/>
        </w:rPr>
        <w:t xml:space="preserve">Insert Responsibilities of </w:t>
      </w:r>
      <w:r>
        <w:rPr>
          <w:highlight w:val="yellow"/>
        </w:rPr>
        <w:t>Communications Expert</w:t>
      </w:r>
      <w:r>
        <w:t xml:space="preserve"> </w:t>
      </w:r>
    </w:p>
    <w:p w14:paraId="403CB238" w14:textId="77777777" w:rsidR="00B30D8B" w:rsidRDefault="00B30D8B" w:rsidP="00B30D8B">
      <w:pPr>
        <w:pStyle w:val="ListParagraph"/>
        <w:numPr>
          <w:ilvl w:val="0"/>
          <w:numId w:val="13"/>
        </w:numPr>
      </w:pPr>
      <w:r w:rsidRPr="00C62B41">
        <w:rPr>
          <w:highlight w:val="yellow"/>
        </w:rPr>
        <w:t xml:space="preserve">Insert Responsibilities of </w:t>
      </w:r>
      <w:r>
        <w:rPr>
          <w:highlight w:val="yellow"/>
        </w:rPr>
        <w:t>Communications Expert</w:t>
      </w:r>
      <w:r>
        <w:t xml:space="preserve"> </w:t>
      </w:r>
    </w:p>
    <w:p w14:paraId="7B97A84C" w14:textId="6DB5F18E" w:rsidR="00C62B41" w:rsidRDefault="00B30D8B" w:rsidP="00B30D8B">
      <w:pPr>
        <w:pStyle w:val="ListParagraph"/>
        <w:numPr>
          <w:ilvl w:val="0"/>
          <w:numId w:val="13"/>
        </w:numPr>
      </w:pPr>
      <w:r w:rsidRPr="00C62B41">
        <w:rPr>
          <w:highlight w:val="yellow"/>
        </w:rPr>
        <w:t xml:space="preserve">Insert Responsibilities of </w:t>
      </w:r>
      <w:r>
        <w:rPr>
          <w:highlight w:val="yellow"/>
        </w:rPr>
        <w:t>Communications Expert</w:t>
      </w:r>
      <w:r>
        <w:t xml:space="preserve"> </w:t>
      </w:r>
    </w:p>
    <w:p w14:paraId="2231A2B8" w14:textId="77777777" w:rsidR="00B30D8B" w:rsidRDefault="00B30D8B" w:rsidP="00B30D8B">
      <w:pPr>
        <w:pStyle w:val="ListParagraph"/>
        <w:numPr>
          <w:ilvl w:val="0"/>
          <w:numId w:val="13"/>
        </w:numPr>
      </w:pPr>
      <w:r w:rsidRPr="00C62B41">
        <w:rPr>
          <w:highlight w:val="yellow"/>
        </w:rPr>
        <w:t xml:space="preserve">Insert Responsibilities of </w:t>
      </w:r>
      <w:r>
        <w:rPr>
          <w:highlight w:val="yellow"/>
        </w:rPr>
        <w:t>Communications Expert</w:t>
      </w:r>
      <w:r>
        <w:t xml:space="preserve"> </w:t>
      </w:r>
    </w:p>
    <w:p w14:paraId="653C390B" w14:textId="77777777" w:rsidR="00B30D8B" w:rsidRDefault="00B30D8B" w:rsidP="00B30D8B">
      <w:pPr>
        <w:pStyle w:val="ListParagraph"/>
        <w:numPr>
          <w:ilvl w:val="0"/>
          <w:numId w:val="13"/>
        </w:numPr>
      </w:pPr>
      <w:r w:rsidRPr="00C62B41">
        <w:rPr>
          <w:highlight w:val="yellow"/>
        </w:rPr>
        <w:t xml:space="preserve">Insert Responsibilities of </w:t>
      </w:r>
      <w:r>
        <w:rPr>
          <w:highlight w:val="yellow"/>
        </w:rPr>
        <w:t>Communications Expert</w:t>
      </w:r>
      <w:r>
        <w:t xml:space="preserve"> </w:t>
      </w:r>
    </w:p>
    <w:p w14:paraId="526550C8" w14:textId="77777777" w:rsidR="00B30D8B" w:rsidRDefault="00B30D8B" w:rsidP="00B30D8B">
      <w:pPr>
        <w:pStyle w:val="ListParagraph"/>
        <w:numPr>
          <w:ilvl w:val="0"/>
          <w:numId w:val="13"/>
        </w:numPr>
      </w:pPr>
      <w:r w:rsidRPr="00C62B41">
        <w:rPr>
          <w:highlight w:val="yellow"/>
        </w:rPr>
        <w:t xml:space="preserve">Insert Responsibilities of </w:t>
      </w:r>
      <w:r>
        <w:rPr>
          <w:highlight w:val="yellow"/>
        </w:rPr>
        <w:t>Communications Expert</w:t>
      </w:r>
      <w:r>
        <w:t xml:space="preserve"> </w:t>
      </w:r>
    </w:p>
    <w:p w14:paraId="474E5007" w14:textId="730D9ABF" w:rsidR="00EB692B" w:rsidRDefault="00EB692B" w:rsidP="00EB692B">
      <w:pPr>
        <w:pStyle w:val="Heading3"/>
      </w:pPr>
      <w:r>
        <w:t>CSIRT Team</w:t>
      </w:r>
      <w:bookmarkEnd w:id="48"/>
      <w:bookmarkEnd w:id="49"/>
    </w:p>
    <w:p w14:paraId="1126316B" w14:textId="57893F4D" w:rsidR="00EE2019" w:rsidRPr="00EE2019" w:rsidRDefault="00EE2019" w:rsidP="00EB692B">
      <w:pPr>
        <w:spacing w:before="0" w:after="0"/>
      </w:pPr>
      <w:r w:rsidRPr="00EE2019">
        <w:t xml:space="preserve">Cyber Security Incident Response Team (CSIRT) members are responsible for: </w:t>
      </w:r>
    </w:p>
    <w:p w14:paraId="5A40859D" w14:textId="058F501E" w:rsidR="00C62B41" w:rsidRDefault="00C62B41" w:rsidP="00EB1C08">
      <w:pPr>
        <w:pStyle w:val="ListParagraph"/>
        <w:numPr>
          <w:ilvl w:val="0"/>
          <w:numId w:val="3"/>
        </w:numPr>
      </w:pPr>
      <w:r w:rsidRPr="00C62B41">
        <w:rPr>
          <w:highlight w:val="yellow"/>
        </w:rPr>
        <w:t xml:space="preserve">Insert Responsibilities of </w:t>
      </w:r>
      <w:r>
        <w:rPr>
          <w:highlight w:val="yellow"/>
        </w:rPr>
        <w:t>CISRT Team members</w:t>
      </w:r>
      <w:r>
        <w:t xml:space="preserve"> </w:t>
      </w:r>
    </w:p>
    <w:p w14:paraId="7852CCD8" w14:textId="165B737C" w:rsidR="00C62B41" w:rsidRDefault="00C62B41" w:rsidP="00EB1C08">
      <w:pPr>
        <w:pStyle w:val="ListParagraph"/>
        <w:numPr>
          <w:ilvl w:val="0"/>
          <w:numId w:val="3"/>
        </w:numPr>
      </w:pPr>
      <w:r w:rsidRPr="00C62B41">
        <w:rPr>
          <w:highlight w:val="yellow"/>
        </w:rPr>
        <w:t xml:space="preserve">Insert Responsibilities of </w:t>
      </w:r>
      <w:r>
        <w:rPr>
          <w:highlight w:val="yellow"/>
        </w:rPr>
        <w:t>CISRT Team members</w:t>
      </w:r>
      <w:r w:rsidRPr="00C62B41">
        <w:rPr>
          <w:highlight w:val="yellow"/>
        </w:rPr>
        <w:t xml:space="preserve"> </w:t>
      </w:r>
    </w:p>
    <w:p w14:paraId="1B89817E" w14:textId="4D6A27CD" w:rsidR="00C62B41" w:rsidRDefault="00C62B41" w:rsidP="00EB1C08">
      <w:pPr>
        <w:pStyle w:val="ListParagraph"/>
        <w:numPr>
          <w:ilvl w:val="0"/>
          <w:numId w:val="3"/>
        </w:numPr>
      </w:pPr>
      <w:r w:rsidRPr="00C62B41">
        <w:rPr>
          <w:highlight w:val="yellow"/>
        </w:rPr>
        <w:t xml:space="preserve">Insert Responsibilities of </w:t>
      </w:r>
      <w:r>
        <w:rPr>
          <w:highlight w:val="yellow"/>
        </w:rPr>
        <w:t>CISRT Team members</w:t>
      </w:r>
      <w:r w:rsidRPr="00C62B41">
        <w:rPr>
          <w:highlight w:val="yellow"/>
        </w:rPr>
        <w:t xml:space="preserve"> </w:t>
      </w:r>
    </w:p>
    <w:p w14:paraId="05397E8B" w14:textId="76A5034A" w:rsidR="00C62B41" w:rsidRDefault="00C62B41" w:rsidP="00EB1C08">
      <w:pPr>
        <w:pStyle w:val="ListParagraph"/>
        <w:numPr>
          <w:ilvl w:val="0"/>
          <w:numId w:val="3"/>
        </w:numPr>
      </w:pPr>
      <w:r w:rsidRPr="00C62B41">
        <w:rPr>
          <w:highlight w:val="yellow"/>
        </w:rPr>
        <w:t xml:space="preserve">Insert Responsibilities of </w:t>
      </w:r>
      <w:r>
        <w:rPr>
          <w:highlight w:val="yellow"/>
        </w:rPr>
        <w:t>CISRT Team members</w:t>
      </w:r>
      <w:r w:rsidRPr="00C62B41">
        <w:rPr>
          <w:highlight w:val="yellow"/>
        </w:rPr>
        <w:t xml:space="preserve"> </w:t>
      </w:r>
    </w:p>
    <w:p w14:paraId="267C8CF2" w14:textId="4749A1E5" w:rsidR="00797058" w:rsidRPr="00EE2019" w:rsidRDefault="00C62B41" w:rsidP="00B9697E">
      <w:pPr>
        <w:pStyle w:val="ListParagraph"/>
        <w:numPr>
          <w:ilvl w:val="0"/>
          <w:numId w:val="3"/>
        </w:numPr>
      </w:pPr>
      <w:r w:rsidRPr="00B30D8B">
        <w:rPr>
          <w:highlight w:val="yellow"/>
        </w:rPr>
        <w:t>Insert Responsibilities of CISRT Team members</w:t>
      </w:r>
    </w:p>
    <w:p w14:paraId="767A3E23" w14:textId="77777777" w:rsidR="00EE2019" w:rsidRPr="00EE2019" w:rsidRDefault="00EE2019" w:rsidP="00EB692B">
      <w:pPr>
        <w:spacing w:before="0" w:after="0"/>
      </w:pPr>
      <w:r w:rsidRPr="00EE2019">
        <w:t xml:space="preserve">All staff members are responsible for: </w:t>
      </w:r>
    </w:p>
    <w:p w14:paraId="0ACBC8B0" w14:textId="57CD7A26" w:rsidR="00C62B41" w:rsidRDefault="00C62B41" w:rsidP="00EB1C08">
      <w:pPr>
        <w:pStyle w:val="ListParagraph"/>
        <w:numPr>
          <w:ilvl w:val="0"/>
          <w:numId w:val="14"/>
        </w:numPr>
      </w:pPr>
      <w:r w:rsidRPr="00C62B41">
        <w:rPr>
          <w:highlight w:val="yellow"/>
        </w:rPr>
        <w:t xml:space="preserve">Insert Responsibilities of </w:t>
      </w:r>
      <w:r>
        <w:rPr>
          <w:highlight w:val="yellow"/>
        </w:rPr>
        <w:t>All Staff members</w:t>
      </w:r>
      <w:r w:rsidRPr="00C62B41">
        <w:rPr>
          <w:highlight w:val="yellow"/>
        </w:rPr>
        <w:t xml:space="preserve"> </w:t>
      </w:r>
    </w:p>
    <w:p w14:paraId="46DEAED3" w14:textId="0B780617" w:rsidR="00C62B41" w:rsidRDefault="00C62B41" w:rsidP="00EB1C08">
      <w:pPr>
        <w:pStyle w:val="ListParagraph"/>
        <w:numPr>
          <w:ilvl w:val="0"/>
          <w:numId w:val="14"/>
        </w:numPr>
      </w:pPr>
      <w:r w:rsidRPr="00C62B41">
        <w:rPr>
          <w:highlight w:val="yellow"/>
        </w:rPr>
        <w:t xml:space="preserve">Insert Responsibilities of </w:t>
      </w:r>
      <w:r>
        <w:rPr>
          <w:highlight w:val="yellow"/>
        </w:rPr>
        <w:t>All Staff members</w:t>
      </w:r>
      <w:r w:rsidRPr="00C62B41">
        <w:rPr>
          <w:highlight w:val="yellow"/>
        </w:rPr>
        <w:t xml:space="preserve"> </w:t>
      </w:r>
    </w:p>
    <w:p w14:paraId="67E5B8E7" w14:textId="4B9F5445" w:rsidR="00C62B41" w:rsidRDefault="00C62B41" w:rsidP="00EB1C08">
      <w:pPr>
        <w:pStyle w:val="ListParagraph"/>
        <w:numPr>
          <w:ilvl w:val="0"/>
          <w:numId w:val="14"/>
        </w:numPr>
      </w:pPr>
      <w:r w:rsidRPr="00C62B41">
        <w:rPr>
          <w:highlight w:val="yellow"/>
        </w:rPr>
        <w:t xml:space="preserve">Insert Responsibilities of </w:t>
      </w:r>
      <w:r>
        <w:rPr>
          <w:highlight w:val="yellow"/>
        </w:rPr>
        <w:t>All Staff members</w:t>
      </w:r>
      <w:r w:rsidRPr="00C62B41">
        <w:rPr>
          <w:highlight w:val="yellow"/>
        </w:rPr>
        <w:t xml:space="preserve"> </w:t>
      </w:r>
    </w:p>
    <w:p w14:paraId="72F37777" w14:textId="72D3F773" w:rsidR="00C62B41" w:rsidRDefault="00C62B41" w:rsidP="00EB1C08">
      <w:pPr>
        <w:pStyle w:val="ListParagraph"/>
        <w:numPr>
          <w:ilvl w:val="0"/>
          <w:numId w:val="14"/>
        </w:numPr>
      </w:pPr>
      <w:r w:rsidRPr="00C62B41">
        <w:rPr>
          <w:highlight w:val="yellow"/>
        </w:rPr>
        <w:t xml:space="preserve">Insert Responsibilities of </w:t>
      </w:r>
      <w:r>
        <w:rPr>
          <w:highlight w:val="yellow"/>
        </w:rPr>
        <w:t>All Staff membe</w:t>
      </w:r>
      <w:r w:rsidR="00B30D8B">
        <w:rPr>
          <w:highlight w:val="yellow"/>
        </w:rPr>
        <w:t>rs</w:t>
      </w:r>
      <w:r>
        <w:t xml:space="preserve">  </w:t>
      </w:r>
    </w:p>
    <w:p w14:paraId="013B129C" w14:textId="5C4B3FE2" w:rsidR="00C62B41" w:rsidRDefault="00C62B41" w:rsidP="00EB1C08">
      <w:pPr>
        <w:pStyle w:val="ListParagraph"/>
        <w:numPr>
          <w:ilvl w:val="0"/>
          <w:numId w:val="14"/>
        </w:numPr>
      </w:pPr>
      <w:r w:rsidRPr="00C62B41">
        <w:rPr>
          <w:highlight w:val="yellow"/>
        </w:rPr>
        <w:t xml:space="preserve">Insert Responsibilities of </w:t>
      </w:r>
      <w:r>
        <w:rPr>
          <w:highlight w:val="yellow"/>
        </w:rPr>
        <w:t>All Staff members</w:t>
      </w:r>
    </w:p>
    <w:p w14:paraId="6AE560BD" w14:textId="77777777" w:rsidR="00D31298" w:rsidRDefault="00B96891" w:rsidP="00D31298">
      <w:pPr>
        <w:pStyle w:val="Heading2"/>
      </w:pPr>
      <w:r>
        <w:br w:type="page"/>
      </w:r>
      <w:bookmarkStart w:id="50" w:name="_Toc77080030"/>
      <w:bookmarkStart w:id="51" w:name="_Toc67336899"/>
      <w:bookmarkStart w:id="52" w:name="_Toc76986051"/>
      <w:bookmarkStart w:id="53" w:name="_Toc77065223"/>
      <w:bookmarkStart w:id="54" w:name="_Toc77066450"/>
      <w:bookmarkStart w:id="55" w:name="_Toc77077211"/>
      <w:r w:rsidR="00D31298">
        <w:lastRenderedPageBreak/>
        <w:t>Contact Information</w:t>
      </w:r>
      <w:bookmarkEnd w:id="50"/>
    </w:p>
    <w:p w14:paraId="7CBD1749" w14:textId="77777777" w:rsidR="00D31298" w:rsidRPr="00407867" w:rsidRDefault="00D31298" w:rsidP="00D31298">
      <w:pPr>
        <w:pStyle w:val="Heading3"/>
      </w:pPr>
      <w:bookmarkStart w:id="56" w:name="_Toc77080031"/>
      <w:r w:rsidRPr="00407867">
        <w:t>CSIRT Contacts</w:t>
      </w:r>
      <w:bookmarkEnd w:id="51"/>
      <w:bookmarkEnd w:id="52"/>
      <w:bookmarkEnd w:id="53"/>
      <w:bookmarkEnd w:id="54"/>
      <w:bookmarkEnd w:id="55"/>
      <w:bookmarkEnd w:id="56"/>
    </w:p>
    <w:p w14:paraId="7D33499F" w14:textId="77777777" w:rsidR="00D31298" w:rsidRPr="00A77338" w:rsidRDefault="00D31298" w:rsidP="00D31298">
      <w:pPr>
        <w:spacing w:before="0" w:after="0"/>
        <w:rPr>
          <w:color w:val="0426CE"/>
          <w:u w:val="single"/>
        </w:rPr>
      </w:pPr>
    </w:p>
    <w:tbl>
      <w:tblPr>
        <w:tblStyle w:val="TableGrid"/>
        <w:tblW w:w="0" w:type="auto"/>
        <w:tblInd w:w="421" w:type="dxa"/>
        <w:tblLook w:val="04A0" w:firstRow="1" w:lastRow="0" w:firstColumn="1" w:lastColumn="0" w:noHBand="0" w:noVBand="1"/>
      </w:tblPr>
      <w:tblGrid>
        <w:gridCol w:w="1701"/>
        <w:gridCol w:w="1275"/>
        <w:gridCol w:w="218"/>
        <w:gridCol w:w="2130"/>
        <w:gridCol w:w="204"/>
        <w:gridCol w:w="1575"/>
        <w:gridCol w:w="1543"/>
      </w:tblGrid>
      <w:tr w:rsidR="00D31298" w:rsidRPr="00806B04" w14:paraId="2F3AEA44" w14:textId="77777777" w:rsidTr="0046154F">
        <w:tc>
          <w:tcPr>
            <w:tcW w:w="1701" w:type="dxa"/>
            <w:tcBorders>
              <w:top w:val="single" w:sz="4" w:space="0" w:color="auto"/>
              <w:left w:val="single" w:sz="4" w:space="0" w:color="auto"/>
              <w:bottom w:val="single" w:sz="4" w:space="0" w:color="auto"/>
              <w:right w:val="single" w:sz="4" w:space="0" w:color="auto"/>
            </w:tcBorders>
            <w:shd w:val="clear" w:color="auto" w:fill="000000" w:themeFill="accent1"/>
          </w:tcPr>
          <w:p w14:paraId="339C4D93" w14:textId="77777777" w:rsidR="00D31298" w:rsidRPr="00806B04" w:rsidRDefault="00D31298" w:rsidP="0046154F">
            <w:pPr>
              <w:spacing w:before="100" w:after="200" w:line="276" w:lineRule="auto"/>
            </w:pPr>
            <w:r w:rsidRPr="00806B04">
              <w:t>CSIRT Role</w:t>
            </w:r>
          </w:p>
        </w:tc>
        <w:tc>
          <w:tcPr>
            <w:tcW w:w="1493" w:type="dxa"/>
            <w:gridSpan w:val="2"/>
            <w:tcBorders>
              <w:top w:val="single" w:sz="4" w:space="0" w:color="auto"/>
              <w:left w:val="single" w:sz="4" w:space="0" w:color="auto"/>
              <w:bottom w:val="single" w:sz="4" w:space="0" w:color="auto"/>
              <w:right w:val="single" w:sz="4" w:space="0" w:color="auto"/>
            </w:tcBorders>
            <w:shd w:val="clear" w:color="auto" w:fill="000000" w:themeFill="accent1"/>
          </w:tcPr>
          <w:p w14:paraId="0E58E123" w14:textId="77777777" w:rsidR="00D31298" w:rsidRPr="00806B04" w:rsidRDefault="00D31298" w:rsidP="0046154F">
            <w:pPr>
              <w:spacing w:before="100" w:after="200" w:line="276" w:lineRule="auto"/>
            </w:pPr>
            <w:r w:rsidRPr="00806B04">
              <w:t>Name</w:t>
            </w:r>
          </w:p>
        </w:tc>
        <w:tc>
          <w:tcPr>
            <w:tcW w:w="2130" w:type="dxa"/>
            <w:tcBorders>
              <w:top w:val="single" w:sz="4" w:space="0" w:color="auto"/>
              <w:left w:val="single" w:sz="4" w:space="0" w:color="auto"/>
              <w:bottom w:val="single" w:sz="4" w:space="0" w:color="auto"/>
              <w:right w:val="single" w:sz="4" w:space="0" w:color="auto"/>
            </w:tcBorders>
            <w:shd w:val="clear" w:color="auto" w:fill="000000" w:themeFill="accent1"/>
          </w:tcPr>
          <w:p w14:paraId="02C1C24D" w14:textId="77777777" w:rsidR="00D31298" w:rsidRPr="00806B04" w:rsidRDefault="00D31298" w:rsidP="0046154F">
            <w:pPr>
              <w:spacing w:before="100" w:after="200" w:line="276" w:lineRule="auto"/>
            </w:pPr>
            <w:r w:rsidRPr="00806B04">
              <w:t>Title</w:t>
            </w:r>
          </w:p>
        </w:tc>
        <w:tc>
          <w:tcPr>
            <w:tcW w:w="1779" w:type="dxa"/>
            <w:gridSpan w:val="2"/>
            <w:tcBorders>
              <w:top w:val="single" w:sz="4" w:space="0" w:color="auto"/>
              <w:left w:val="single" w:sz="4" w:space="0" w:color="auto"/>
              <w:bottom w:val="single" w:sz="4" w:space="0" w:color="auto"/>
              <w:right w:val="single" w:sz="4" w:space="0" w:color="auto"/>
            </w:tcBorders>
            <w:shd w:val="clear" w:color="auto" w:fill="000000" w:themeFill="accent1"/>
          </w:tcPr>
          <w:p w14:paraId="5E47BB7E" w14:textId="77777777" w:rsidR="00D31298" w:rsidRPr="00806B04" w:rsidRDefault="00D31298" w:rsidP="0046154F">
            <w:pPr>
              <w:spacing w:before="100" w:after="200" w:line="276" w:lineRule="auto"/>
            </w:pPr>
            <w:r w:rsidRPr="00806B04">
              <w:t>Phone</w:t>
            </w:r>
          </w:p>
        </w:tc>
        <w:tc>
          <w:tcPr>
            <w:tcW w:w="1543" w:type="dxa"/>
            <w:tcBorders>
              <w:top w:val="single" w:sz="4" w:space="0" w:color="auto"/>
              <w:left w:val="single" w:sz="4" w:space="0" w:color="auto"/>
              <w:bottom w:val="single" w:sz="4" w:space="0" w:color="auto"/>
              <w:right w:val="single" w:sz="4" w:space="0" w:color="auto"/>
            </w:tcBorders>
            <w:shd w:val="clear" w:color="auto" w:fill="000000" w:themeFill="accent1"/>
          </w:tcPr>
          <w:p w14:paraId="00F0C179" w14:textId="77777777" w:rsidR="00D31298" w:rsidRPr="00806B04" w:rsidRDefault="00D31298" w:rsidP="0046154F">
            <w:pPr>
              <w:spacing w:before="100" w:after="200" w:line="276" w:lineRule="auto"/>
            </w:pPr>
            <w:r w:rsidRPr="00806B04">
              <w:t>Email</w:t>
            </w:r>
          </w:p>
        </w:tc>
      </w:tr>
      <w:tr w:rsidR="00D31298" w:rsidRPr="00806B04" w14:paraId="5780A271" w14:textId="77777777" w:rsidTr="0046154F">
        <w:tc>
          <w:tcPr>
            <w:tcW w:w="1701" w:type="dxa"/>
            <w:tcBorders>
              <w:top w:val="single" w:sz="4" w:space="0" w:color="auto"/>
            </w:tcBorders>
          </w:tcPr>
          <w:p w14:paraId="023A0C19" w14:textId="77777777" w:rsidR="00D31298" w:rsidRPr="00982523" w:rsidRDefault="00D31298" w:rsidP="0046154F">
            <w:pPr>
              <w:spacing w:before="100" w:after="200" w:line="276" w:lineRule="auto"/>
              <w:rPr>
                <w:i/>
                <w:iCs/>
              </w:rPr>
            </w:pPr>
            <w:r w:rsidRPr="00982523">
              <w:rPr>
                <w:i/>
                <w:iCs/>
              </w:rPr>
              <w:t>Incident Handler**</w:t>
            </w:r>
            <w:r w:rsidRPr="00982523">
              <w:rPr>
                <w:i/>
                <w:iCs/>
              </w:rPr>
              <w:br/>
              <w:t>(lead)</w:t>
            </w:r>
          </w:p>
        </w:tc>
        <w:tc>
          <w:tcPr>
            <w:tcW w:w="1275" w:type="dxa"/>
            <w:tcBorders>
              <w:top w:val="single" w:sz="4" w:space="0" w:color="auto"/>
            </w:tcBorders>
          </w:tcPr>
          <w:p w14:paraId="07EECE73" w14:textId="77777777" w:rsidR="00D31298" w:rsidRPr="00982523" w:rsidRDefault="00D31298" w:rsidP="0046154F">
            <w:pPr>
              <w:spacing w:before="100" w:after="200" w:line="276" w:lineRule="auto"/>
              <w:rPr>
                <w:i/>
                <w:iCs/>
              </w:rPr>
            </w:pPr>
          </w:p>
        </w:tc>
        <w:tc>
          <w:tcPr>
            <w:tcW w:w="2552" w:type="dxa"/>
            <w:gridSpan w:val="3"/>
            <w:tcBorders>
              <w:top w:val="single" w:sz="4" w:space="0" w:color="auto"/>
            </w:tcBorders>
          </w:tcPr>
          <w:p w14:paraId="6F72C5D1" w14:textId="77777777" w:rsidR="00D31298" w:rsidRPr="00982523" w:rsidRDefault="00D31298" w:rsidP="0046154F">
            <w:pPr>
              <w:spacing w:before="100" w:after="200" w:line="276" w:lineRule="auto"/>
              <w:rPr>
                <w:i/>
                <w:iCs/>
              </w:rPr>
            </w:pPr>
          </w:p>
        </w:tc>
        <w:tc>
          <w:tcPr>
            <w:tcW w:w="1575" w:type="dxa"/>
            <w:tcBorders>
              <w:top w:val="single" w:sz="4" w:space="0" w:color="auto"/>
            </w:tcBorders>
          </w:tcPr>
          <w:p w14:paraId="211BC650" w14:textId="77777777" w:rsidR="00D31298" w:rsidRPr="00982523" w:rsidRDefault="00D31298" w:rsidP="0046154F">
            <w:pPr>
              <w:spacing w:before="100" w:after="200" w:line="276" w:lineRule="auto"/>
              <w:rPr>
                <w:i/>
                <w:iCs/>
              </w:rPr>
            </w:pPr>
          </w:p>
        </w:tc>
        <w:tc>
          <w:tcPr>
            <w:tcW w:w="1543" w:type="dxa"/>
            <w:tcBorders>
              <w:top w:val="single" w:sz="4" w:space="0" w:color="auto"/>
            </w:tcBorders>
          </w:tcPr>
          <w:p w14:paraId="4193A07D" w14:textId="77777777" w:rsidR="00D31298" w:rsidRPr="00982523" w:rsidRDefault="00D31298" w:rsidP="0046154F">
            <w:pPr>
              <w:spacing w:before="100" w:after="200" w:line="276" w:lineRule="auto"/>
              <w:rPr>
                <w:i/>
                <w:iCs/>
              </w:rPr>
            </w:pPr>
          </w:p>
        </w:tc>
      </w:tr>
      <w:tr w:rsidR="00D31298" w:rsidRPr="00806B04" w14:paraId="3C6F5F06" w14:textId="77777777" w:rsidTr="0046154F">
        <w:tc>
          <w:tcPr>
            <w:tcW w:w="1701" w:type="dxa"/>
          </w:tcPr>
          <w:p w14:paraId="7CE4AA61" w14:textId="77777777" w:rsidR="00D31298" w:rsidRPr="00982523" w:rsidRDefault="00D31298" w:rsidP="0046154F">
            <w:pPr>
              <w:spacing w:before="100" w:after="200" w:line="276" w:lineRule="auto"/>
              <w:rPr>
                <w:i/>
                <w:iCs/>
              </w:rPr>
            </w:pPr>
            <w:r w:rsidRPr="00982523">
              <w:rPr>
                <w:i/>
                <w:iCs/>
              </w:rPr>
              <w:t>Incident Handler</w:t>
            </w:r>
            <w:r w:rsidRPr="00982523">
              <w:rPr>
                <w:i/>
                <w:iCs/>
              </w:rPr>
              <w:br/>
              <w:t>(backup)</w:t>
            </w:r>
          </w:p>
        </w:tc>
        <w:tc>
          <w:tcPr>
            <w:tcW w:w="1275" w:type="dxa"/>
          </w:tcPr>
          <w:p w14:paraId="6B694991" w14:textId="77777777" w:rsidR="00D31298" w:rsidRPr="00982523" w:rsidRDefault="00D31298" w:rsidP="0046154F">
            <w:pPr>
              <w:spacing w:before="100" w:after="200" w:line="276" w:lineRule="auto"/>
              <w:rPr>
                <w:i/>
                <w:iCs/>
              </w:rPr>
            </w:pPr>
          </w:p>
        </w:tc>
        <w:tc>
          <w:tcPr>
            <w:tcW w:w="2552" w:type="dxa"/>
            <w:gridSpan w:val="3"/>
          </w:tcPr>
          <w:p w14:paraId="4138231B" w14:textId="77777777" w:rsidR="00D31298" w:rsidRPr="00982523" w:rsidRDefault="00D31298" w:rsidP="0046154F">
            <w:pPr>
              <w:spacing w:before="100" w:after="200" w:line="276" w:lineRule="auto"/>
              <w:rPr>
                <w:i/>
                <w:iCs/>
              </w:rPr>
            </w:pPr>
          </w:p>
        </w:tc>
        <w:tc>
          <w:tcPr>
            <w:tcW w:w="1575" w:type="dxa"/>
          </w:tcPr>
          <w:p w14:paraId="21A79E26" w14:textId="77777777" w:rsidR="00D31298" w:rsidRPr="00982523" w:rsidRDefault="00D31298" w:rsidP="0046154F">
            <w:pPr>
              <w:spacing w:before="100" w:after="200" w:line="276" w:lineRule="auto"/>
              <w:rPr>
                <w:i/>
                <w:iCs/>
              </w:rPr>
            </w:pPr>
          </w:p>
        </w:tc>
        <w:tc>
          <w:tcPr>
            <w:tcW w:w="1543" w:type="dxa"/>
          </w:tcPr>
          <w:p w14:paraId="366ADB64" w14:textId="77777777" w:rsidR="00D31298" w:rsidRPr="00982523" w:rsidRDefault="00D31298" w:rsidP="0046154F">
            <w:pPr>
              <w:spacing w:before="100" w:after="200" w:line="276" w:lineRule="auto"/>
              <w:rPr>
                <w:i/>
                <w:iCs/>
              </w:rPr>
            </w:pPr>
          </w:p>
        </w:tc>
      </w:tr>
      <w:tr w:rsidR="00D31298" w:rsidRPr="00806B04" w14:paraId="7B984CC7" w14:textId="77777777" w:rsidTr="0046154F">
        <w:tc>
          <w:tcPr>
            <w:tcW w:w="1701" w:type="dxa"/>
          </w:tcPr>
          <w:p w14:paraId="179D3EE7" w14:textId="77777777" w:rsidR="00D31298" w:rsidRPr="00982523" w:rsidRDefault="00D31298" w:rsidP="0046154F">
            <w:pPr>
              <w:spacing w:before="100" w:after="200" w:line="276" w:lineRule="auto"/>
              <w:rPr>
                <w:i/>
                <w:iCs/>
              </w:rPr>
            </w:pPr>
            <w:r w:rsidRPr="00982523">
              <w:rPr>
                <w:i/>
                <w:iCs/>
              </w:rPr>
              <w:t>Note-taker</w:t>
            </w:r>
          </w:p>
        </w:tc>
        <w:tc>
          <w:tcPr>
            <w:tcW w:w="1275" w:type="dxa"/>
          </w:tcPr>
          <w:p w14:paraId="0682CF9B" w14:textId="77777777" w:rsidR="00D31298" w:rsidRPr="00982523" w:rsidRDefault="00D31298" w:rsidP="0046154F">
            <w:pPr>
              <w:spacing w:before="100" w:after="200" w:line="276" w:lineRule="auto"/>
              <w:rPr>
                <w:i/>
                <w:iCs/>
              </w:rPr>
            </w:pPr>
          </w:p>
        </w:tc>
        <w:tc>
          <w:tcPr>
            <w:tcW w:w="2552" w:type="dxa"/>
            <w:gridSpan w:val="3"/>
          </w:tcPr>
          <w:p w14:paraId="63631CD0" w14:textId="77777777" w:rsidR="00D31298" w:rsidRPr="00982523" w:rsidRDefault="00D31298" w:rsidP="0046154F">
            <w:pPr>
              <w:spacing w:before="100" w:after="200" w:line="276" w:lineRule="auto"/>
              <w:rPr>
                <w:i/>
                <w:iCs/>
              </w:rPr>
            </w:pPr>
          </w:p>
        </w:tc>
        <w:tc>
          <w:tcPr>
            <w:tcW w:w="1575" w:type="dxa"/>
          </w:tcPr>
          <w:p w14:paraId="6C55378B" w14:textId="77777777" w:rsidR="00D31298" w:rsidRPr="00982523" w:rsidRDefault="00D31298" w:rsidP="0046154F">
            <w:pPr>
              <w:spacing w:before="100" w:after="200" w:line="276" w:lineRule="auto"/>
              <w:rPr>
                <w:i/>
                <w:iCs/>
              </w:rPr>
            </w:pPr>
          </w:p>
        </w:tc>
        <w:tc>
          <w:tcPr>
            <w:tcW w:w="1543" w:type="dxa"/>
          </w:tcPr>
          <w:p w14:paraId="1C40C37D" w14:textId="77777777" w:rsidR="00D31298" w:rsidRPr="00982523" w:rsidRDefault="00D31298" w:rsidP="0046154F">
            <w:pPr>
              <w:spacing w:before="100" w:after="200" w:line="276" w:lineRule="auto"/>
              <w:rPr>
                <w:i/>
                <w:iCs/>
              </w:rPr>
            </w:pPr>
          </w:p>
        </w:tc>
      </w:tr>
      <w:tr w:rsidR="00D31298" w:rsidRPr="00806B04" w14:paraId="73D9448B" w14:textId="77777777" w:rsidTr="0046154F">
        <w:tc>
          <w:tcPr>
            <w:tcW w:w="1701" w:type="dxa"/>
          </w:tcPr>
          <w:p w14:paraId="1CC65B3E" w14:textId="77777777" w:rsidR="00D31298" w:rsidRPr="00982523" w:rsidRDefault="00D31298" w:rsidP="0046154F">
            <w:pPr>
              <w:spacing w:before="100" w:after="200" w:line="276" w:lineRule="auto"/>
              <w:rPr>
                <w:i/>
                <w:iCs/>
              </w:rPr>
            </w:pPr>
            <w:r w:rsidRPr="00982523">
              <w:rPr>
                <w:i/>
                <w:iCs/>
              </w:rPr>
              <w:t>Communications</w:t>
            </w:r>
          </w:p>
        </w:tc>
        <w:tc>
          <w:tcPr>
            <w:tcW w:w="1275" w:type="dxa"/>
          </w:tcPr>
          <w:p w14:paraId="00A71133" w14:textId="77777777" w:rsidR="00D31298" w:rsidRPr="00982523" w:rsidRDefault="00D31298" w:rsidP="0046154F">
            <w:pPr>
              <w:spacing w:before="100" w:after="200" w:line="276" w:lineRule="auto"/>
              <w:rPr>
                <w:i/>
                <w:iCs/>
              </w:rPr>
            </w:pPr>
          </w:p>
        </w:tc>
        <w:tc>
          <w:tcPr>
            <w:tcW w:w="2552" w:type="dxa"/>
            <w:gridSpan w:val="3"/>
          </w:tcPr>
          <w:p w14:paraId="244B836E" w14:textId="77777777" w:rsidR="00D31298" w:rsidRPr="00982523" w:rsidRDefault="00D31298" w:rsidP="0046154F">
            <w:pPr>
              <w:spacing w:before="100" w:after="200" w:line="276" w:lineRule="auto"/>
              <w:rPr>
                <w:i/>
                <w:iCs/>
              </w:rPr>
            </w:pPr>
          </w:p>
        </w:tc>
        <w:tc>
          <w:tcPr>
            <w:tcW w:w="1575" w:type="dxa"/>
          </w:tcPr>
          <w:p w14:paraId="7FFDEBC0" w14:textId="77777777" w:rsidR="00D31298" w:rsidRPr="00982523" w:rsidRDefault="00D31298" w:rsidP="0046154F">
            <w:pPr>
              <w:spacing w:before="100" w:after="200" w:line="276" w:lineRule="auto"/>
              <w:rPr>
                <w:i/>
                <w:iCs/>
              </w:rPr>
            </w:pPr>
          </w:p>
        </w:tc>
        <w:tc>
          <w:tcPr>
            <w:tcW w:w="1543" w:type="dxa"/>
          </w:tcPr>
          <w:p w14:paraId="4B4A1375" w14:textId="77777777" w:rsidR="00D31298" w:rsidRPr="00982523" w:rsidRDefault="00D31298" w:rsidP="0046154F">
            <w:pPr>
              <w:spacing w:before="100" w:after="200" w:line="276" w:lineRule="auto"/>
              <w:rPr>
                <w:i/>
                <w:iCs/>
              </w:rPr>
            </w:pPr>
          </w:p>
        </w:tc>
      </w:tr>
      <w:tr w:rsidR="00D31298" w:rsidRPr="00806B04" w14:paraId="0DB8A6F9" w14:textId="77777777" w:rsidTr="0046154F">
        <w:tc>
          <w:tcPr>
            <w:tcW w:w="1701" w:type="dxa"/>
          </w:tcPr>
          <w:p w14:paraId="71278EEA" w14:textId="77777777" w:rsidR="00D31298" w:rsidRPr="00982523" w:rsidRDefault="00D31298" w:rsidP="0046154F">
            <w:pPr>
              <w:spacing w:before="100" w:after="200" w:line="276" w:lineRule="auto"/>
              <w:rPr>
                <w:i/>
                <w:iCs/>
              </w:rPr>
            </w:pPr>
            <w:r w:rsidRPr="00982523">
              <w:rPr>
                <w:i/>
                <w:iCs/>
              </w:rPr>
              <w:t>Network</w:t>
            </w:r>
          </w:p>
        </w:tc>
        <w:tc>
          <w:tcPr>
            <w:tcW w:w="1275" w:type="dxa"/>
          </w:tcPr>
          <w:p w14:paraId="15A2A21E" w14:textId="77777777" w:rsidR="00D31298" w:rsidRPr="00982523" w:rsidRDefault="00D31298" w:rsidP="0046154F">
            <w:pPr>
              <w:spacing w:before="100" w:after="200" w:line="276" w:lineRule="auto"/>
              <w:rPr>
                <w:i/>
                <w:iCs/>
              </w:rPr>
            </w:pPr>
          </w:p>
        </w:tc>
        <w:tc>
          <w:tcPr>
            <w:tcW w:w="2552" w:type="dxa"/>
            <w:gridSpan w:val="3"/>
          </w:tcPr>
          <w:p w14:paraId="1B321D29" w14:textId="77777777" w:rsidR="00D31298" w:rsidRPr="00982523" w:rsidRDefault="00D31298" w:rsidP="0046154F">
            <w:pPr>
              <w:spacing w:before="100" w:after="200" w:line="276" w:lineRule="auto"/>
              <w:rPr>
                <w:i/>
                <w:iCs/>
              </w:rPr>
            </w:pPr>
          </w:p>
        </w:tc>
        <w:tc>
          <w:tcPr>
            <w:tcW w:w="1575" w:type="dxa"/>
          </w:tcPr>
          <w:p w14:paraId="6C957393" w14:textId="77777777" w:rsidR="00D31298" w:rsidRPr="00982523" w:rsidRDefault="00D31298" w:rsidP="0046154F">
            <w:pPr>
              <w:spacing w:before="100" w:after="200" w:line="276" w:lineRule="auto"/>
              <w:rPr>
                <w:i/>
                <w:iCs/>
              </w:rPr>
            </w:pPr>
          </w:p>
        </w:tc>
        <w:tc>
          <w:tcPr>
            <w:tcW w:w="1543" w:type="dxa"/>
          </w:tcPr>
          <w:p w14:paraId="3C7FCBC2" w14:textId="77777777" w:rsidR="00D31298" w:rsidRPr="00982523" w:rsidRDefault="00D31298" w:rsidP="0046154F">
            <w:pPr>
              <w:spacing w:before="100" w:after="200" w:line="276" w:lineRule="auto"/>
              <w:rPr>
                <w:i/>
                <w:iCs/>
              </w:rPr>
            </w:pPr>
          </w:p>
        </w:tc>
      </w:tr>
      <w:tr w:rsidR="00D31298" w:rsidRPr="00806B04" w14:paraId="3BBB5A67" w14:textId="77777777" w:rsidTr="0046154F">
        <w:tc>
          <w:tcPr>
            <w:tcW w:w="1701" w:type="dxa"/>
          </w:tcPr>
          <w:p w14:paraId="7FEA5B98" w14:textId="77777777" w:rsidR="00D31298" w:rsidRPr="00982523" w:rsidRDefault="00D31298" w:rsidP="0046154F">
            <w:pPr>
              <w:spacing w:before="100" w:after="200" w:line="276" w:lineRule="auto"/>
              <w:rPr>
                <w:i/>
                <w:iCs/>
              </w:rPr>
            </w:pPr>
            <w:r w:rsidRPr="00982523">
              <w:rPr>
                <w:i/>
                <w:iCs/>
              </w:rPr>
              <w:t xml:space="preserve">Desktop </w:t>
            </w:r>
          </w:p>
        </w:tc>
        <w:tc>
          <w:tcPr>
            <w:tcW w:w="1275" w:type="dxa"/>
          </w:tcPr>
          <w:p w14:paraId="5CC8DED0" w14:textId="77777777" w:rsidR="00D31298" w:rsidRPr="00982523" w:rsidRDefault="00D31298" w:rsidP="0046154F">
            <w:pPr>
              <w:spacing w:before="100" w:after="200" w:line="276" w:lineRule="auto"/>
              <w:rPr>
                <w:i/>
                <w:iCs/>
              </w:rPr>
            </w:pPr>
          </w:p>
        </w:tc>
        <w:tc>
          <w:tcPr>
            <w:tcW w:w="2552" w:type="dxa"/>
            <w:gridSpan w:val="3"/>
          </w:tcPr>
          <w:p w14:paraId="2118B080" w14:textId="77777777" w:rsidR="00D31298" w:rsidRPr="00982523" w:rsidRDefault="00D31298" w:rsidP="0046154F">
            <w:pPr>
              <w:spacing w:before="100" w:after="200" w:line="276" w:lineRule="auto"/>
              <w:rPr>
                <w:i/>
                <w:iCs/>
              </w:rPr>
            </w:pPr>
          </w:p>
        </w:tc>
        <w:tc>
          <w:tcPr>
            <w:tcW w:w="1575" w:type="dxa"/>
          </w:tcPr>
          <w:p w14:paraId="4B37D74C" w14:textId="77777777" w:rsidR="00D31298" w:rsidRPr="00982523" w:rsidRDefault="00D31298" w:rsidP="0046154F">
            <w:pPr>
              <w:spacing w:before="100" w:after="200" w:line="276" w:lineRule="auto"/>
              <w:rPr>
                <w:i/>
                <w:iCs/>
              </w:rPr>
            </w:pPr>
          </w:p>
        </w:tc>
        <w:tc>
          <w:tcPr>
            <w:tcW w:w="1543" w:type="dxa"/>
          </w:tcPr>
          <w:p w14:paraId="384B4C50" w14:textId="77777777" w:rsidR="00D31298" w:rsidRPr="00982523" w:rsidRDefault="00D31298" w:rsidP="0046154F">
            <w:pPr>
              <w:spacing w:before="100" w:after="200" w:line="276" w:lineRule="auto"/>
              <w:rPr>
                <w:i/>
                <w:iCs/>
              </w:rPr>
            </w:pPr>
          </w:p>
        </w:tc>
      </w:tr>
      <w:tr w:rsidR="00D31298" w:rsidRPr="00806B04" w14:paraId="5EB64A82" w14:textId="77777777" w:rsidTr="0046154F">
        <w:tc>
          <w:tcPr>
            <w:tcW w:w="1701" w:type="dxa"/>
          </w:tcPr>
          <w:p w14:paraId="1D87E3E2" w14:textId="77777777" w:rsidR="00D31298" w:rsidRPr="00982523" w:rsidRDefault="00D31298" w:rsidP="0046154F">
            <w:pPr>
              <w:spacing w:before="100" w:after="200" w:line="276" w:lineRule="auto"/>
              <w:rPr>
                <w:i/>
                <w:iCs/>
              </w:rPr>
            </w:pPr>
            <w:r w:rsidRPr="00982523">
              <w:rPr>
                <w:i/>
                <w:iCs/>
              </w:rPr>
              <w:t xml:space="preserve">Server </w:t>
            </w:r>
          </w:p>
        </w:tc>
        <w:tc>
          <w:tcPr>
            <w:tcW w:w="1275" w:type="dxa"/>
          </w:tcPr>
          <w:p w14:paraId="013E0D01" w14:textId="77777777" w:rsidR="00D31298" w:rsidRPr="00982523" w:rsidRDefault="00D31298" w:rsidP="0046154F">
            <w:pPr>
              <w:spacing w:before="100" w:after="200" w:line="276" w:lineRule="auto"/>
              <w:rPr>
                <w:i/>
                <w:iCs/>
              </w:rPr>
            </w:pPr>
          </w:p>
        </w:tc>
        <w:tc>
          <w:tcPr>
            <w:tcW w:w="2552" w:type="dxa"/>
            <w:gridSpan w:val="3"/>
          </w:tcPr>
          <w:p w14:paraId="44857FCF" w14:textId="77777777" w:rsidR="00D31298" w:rsidRPr="00982523" w:rsidRDefault="00D31298" w:rsidP="0046154F">
            <w:pPr>
              <w:spacing w:before="100" w:after="200" w:line="276" w:lineRule="auto"/>
              <w:rPr>
                <w:i/>
                <w:iCs/>
              </w:rPr>
            </w:pPr>
          </w:p>
        </w:tc>
        <w:tc>
          <w:tcPr>
            <w:tcW w:w="1575" w:type="dxa"/>
          </w:tcPr>
          <w:p w14:paraId="5084F4A0" w14:textId="77777777" w:rsidR="00D31298" w:rsidRPr="00982523" w:rsidRDefault="00D31298" w:rsidP="0046154F">
            <w:pPr>
              <w:spacing w:before="100" w:after="200" w:line="276" w:lineRule="auto"/>
              <w:rPr>
                <w:i/>
                <w:iCs/>
              </w:rPr>
            </w:pPr>
          </w:p>
        </w:tc>
        <w:tc>
          <w:tcPr>
            <w:tcW w:w="1543" w:type="dxa"/>
          </w:tcPr>
          <w:p w14:paraId="17A98DEC" w14:textId="77777777" w:rsidR="00D31298" w:rsidRPr="00982523" w:rsidRDefault="00D31298" w:rsidP="0046154F">
            <w:pPr>
              <w:spacing w:before="100" w:after="200" w:line="276" w:lineRule="auto"/>
              <w:rPr>
                <w:i/>
                <w:iCs/>
              </w:rPr>
            </w:pPr>
          </w:p>
        </w:tc>
      </w:tr>
      <w:tr w:rsidR="00D31298" w:rsidRPr="00806B04" w14:paraId="0A4D2824" w14:textId="77777777" w:rsidTr="0046154F">
        <w:tc>
          <w:tcPr>
            <w:tcW w:w="1701" w:type="dxa"/>
          </w:tcPr>
          <w:p w14:paraId="12554AC6" w14:textId="77777777" w:rsidR="00D31298" w:rsidRPr="00982523" w:rsidRDefault="00D31298" w:rsidP="0046154F">
            <w:pPr>
              <w:spacing w:before="100" w:after="200" w:line="276" w:lineRule="auto"/>
              <w:rPr>
                <w:i/>
                <w:iCs/>
              </w:rPr>
            </w:pPr>
            <w:r w:rsidRPr="00982523">
              <w:rPr>
                <w:i/>
                <w:iCs/>
              </w:rPr>
              <w:t>Legal</w:t>
            </w:r>
          </w:p>
        </w:tc>
        <w:tc>
          <w:tcPr>
            <w:tcW w:w="1275" w:type="dxa"/>
          </w:tcPr>
          <w:p w14:paraId="6D2256D5" w14:textId="77777777" w:rsidR="00D31298" w:rsidRPr="00982523" w:rsidRDefault="00D31298" w:rsidP="0046154F">
            <w:pPr>
              <w:spacing w:before="100" w:after="200" w:line="276" w:lineRule="auto"/>
              <w:rPr>
                <w:i/>
                <w:iCs/>
              </w:rPr>
            </w:pPr>
          </w:p>
        </w:tc>
        <w:tc>
          <w:tcPr>
            <w:tcW w:w="2552" w:type="dxa"/>
            <w:gridSpan w:val="3"/>
          </w:tcPr>
          <w:p w14:paraId="596A1F77" w14:textId="77777777" w:rsidR="00D31298" w:rsidRPr="00982523" w:rsidRDefault="00D31298" w:rsidP="0046154F">
            <w:pPr>
              <w:spacing w:before="100" w:after="200" w:line="276" w:lineRule="auto"/>
              <w:rPr>
                <w:i/>
                <w:iCs/>
              </w:rPr>
            </w:pPr>
          </w:p>
        </w:tc>
        <w:tc>
          <w:tcPr>
            <w:tcW w:w="1575" w:type="dxa"/>
          </w:tcPr>
          <w:p w14:paraId="5745FC42" w14:textId="77777777" w:rsidR="00D31298" w:rsidRPr="00982523" w:rsidRDefault="00D31298" w:rsidP="0046154F">
            <w:pPr>
              <w:spacing w:before="100" w:after="200" w:line="276" w:lineRule="auto"/>
              <w:rPr>
                <w:i/>
                <w:iCs/>
              </w:rPr>
            </w:pPr>
          </w:p>
        </w:tc>
        <w:tc>
          <w:tcPr>
            <w:tcW w:w="1543" w:type="dxa"/>
          </w:tcPr>
          <w:p w14:paraId="32EB5CA0" w14:textId="77777777" w:rsidR="00D31298" w:rsidRPr="00982523" w:rsidRDefault="00D31298" w:rsidP="0046154F">
            <w:pPr>
              <w:spacing w:before="100" w:after="200" w:line="276" w:lineRule="auto"/>
              <w:rPr>
                <w:i/>
                <w:iCs/>
              </w:rPr>
            </w:pPr>
          </w:p>
        </w:tc>
      </w:tr>
      <w:tr w:rsidR="00D31298" w:rsidRPr="00806B04" w14:paraId="1CE34640" w14:textId="77777777" w:rsidTr="0046154F">
        <w:tc>
          <w:tcPr>
            <w:tcW w:w="1701" w:type="dxa"/>
          </w:tcPr>
          <w:p w14:paraId="4D09A187" w14:textId="77777777" w:rsidR="00D31298" w:rsidRPr="00982523" w:rsidRDefault="00D31298" w:rsidP="0046154F">
            <w:pPr>
              <w:spacing w:before="100" w:after="200" w:line="276" w:lineRule="auto"/>
              <w:rPr>
                <w:i/>
                <w:iCs/>
              </w:rPr>
            </w:pPr>
            <w:r w:rsidRPr="00982523">
              <w:rPr>
                <w:i/>
                <w:iCs/>
              </w:rPr>
              <w:t>Executive</w:t>
            </w:r>
          </w:p>
        </w:tc>
        <w:tc>
          <w:tcPr>
            <w:tcW w:w="1275" w:type="dxa"/>
          </w:tcPr>
          <w:p w14:paraId="05869795" w14:textId="77777777" w:rsidR="00D31298" w:rsidRPr="00982523" w:rsidRDefault="00D31298" w:rsidP="0046154F">
            <w:pPr>
              <w:spacing w:before="100" w:after="200" w:line="276" w:lineRule="auto"/>
              <w:rPr>
                <w:i/>
                <w:iCs/>
              </w:rPr>
            </w:pPr>
          </w:p>
        </w:tc>
        <w:tc>
          <w:tcPr>
            <w:tcW w:w="2552" w:type="dxa"/>
            <w:gridSpan w:val="3"/>
          </w:tcPr>
          <w:p w14:paraId="1771D2F3" w14:textId="77777777" w:rsidR="00D31298" w:rsidRPr="00982523" w:rsidRDefault="00D31298" w:rsidP="0046154F">
            <w:pPr>
              <w:spacing w:before="100" w:after="200" w:line="276" w:lineRule="auto"/>
              <w:rPr>
                <w:i/>
                <w:iCs/>
              </w:rPr>
            </w:pPr>
          </w:p>
        </w:tc>
        <w:tc>
          <w:tcPr>
            <w:tcW w:w="1575" w:type="dxa"/>
          </w:tcPr>
          <w:p w14:paraId="04B66103" w14:textId="77777777" w:rsidR="00D31298" w:rsidRPr="00982523" w:rsidRDefault="00D31298" w:rsidP="0046154F">
            <w:pPr>
              <w:spacing w:before="100" w:after="200" w:line="276" w:lineRule="auto"/>
              <w:rPr>
                <w:i/>
                <w:iCs/>
              </w:rPr>
            </w:pPr>
          </w:p>
        </w:tc>
        <w:tc>
          <w:tcPr>
            <w:tcW w:w="1543" w:type="dxa"/>
          </w:tcPr>
          <w:p w14:paraId="63B4746C" w14:textId="77777777" w:rsidR="00D31298" w:rsidRPr="00982523" w:rsidRDefault="00D31298" w:rsidP="0046154F">
            <w:pPr>
              <w:spacing w:before="100" w:after="200" w:line="276" w:lineRule="auto"/>
              <w:rPr>
                <w:i/>
                <w:iCs/>
              </w:rPr>
            </w:pPr>
          </w:p>
        </w:tc>
      </w:tr>
      <w:tr w:rsidR="00D31298" w:rsidRPr="00806B04" w14:paraId="2CBD1300" w14:textId="77777777" w:rsidTr="0046154F">
        <w:tc>
          <w:tcPr>
            <w:tcW w:w="1701" w:type="dxa"/>
          </w:tcPr>
          <w:p w14:paraId="560AD81F" w14:textId="77777777" w:rsidR="00D31298" w:rsidRPr="005A03C8" w:rsidRDefault="00D31298" w:rsidP="0046154F">
            <w:pPr>
              <w:rPr>
                <w:i/>
                <w:iCs/>
                <w:color w:val="0070C0"/>
              </w:rPr>
            </w:pPr>
            <w:r w:rsidRPr="005A03C8">
              <w:rPr>
                <w:i/>
                <w:iCs/>
                <w:color w:val="0070C0"/>
              </w:rPr>
              <w:t>Additional as required</w:t>
            </w:r>
          </w:p>
        </w:tc>
        <w:tc>
          <w:tcPr>
            <w:tcW w:w="1275" w:type="dxa"/>
          </w:tcPr>
          <w:p w14:paraId="7911F30D" w14:textId="77777777" w:rsidR="00D31298" w:rsidRPr="00982523" w:rsidRDefault="00D31298" w:rsidP="0046154F">
            <w:pPr>
              <w:rPr>
                <w:i/>
                <w:iCs/>
              </w:rPr>
            </w:pPr>
          </w:p>
        </w:tc>
        <w:tc>
          <w:tcPr>
            <w:tcW w:w="2552" w:type="dxa"/>
            <w:gridSpan w:val="3"/>
          </w:tcPr>
          <w:p w14:paraId="40A6391A" w14:textId="77777777" w:rsidR="00D31298" w:rsidRPr="00982523" w:rsidRDefault="00D31298" w:rsidP="0046154F">
            <w:pPr>
              <w:rPr>
                <w:i/>
                <w:iCs/>
              </w:rPr>
            </w:pPr>
          </w:p>
        </w:tc>
        <w:tc>
          <w:tcPr>
            <w:tcW w:w="1575" w:type="dxa"/>
          </w:tcPr>
          <w:p w14:paraId="43E96C31" w14:textId="77777777" w:rsidR="00D31298" w:rsidRPr="00982523" w:rsidRDefault="00D31298" w:rsidP="0046154F">
            <w:pPr>
              <w:rPr>
                <w:i/>
                <w:iCs/>
              </w:rPr>
            </w:pPr>
          </w:p>
        </w:tc>
        <w:tc>
          <w:tcPr>
            <w:tcW w:w="1543" w:type="dxa"/>
          </w:tcPr>
          <w:p w14:paraId="6CE87428" w14:textId="77777777" w:rsidR="00D31298" w:rsidRPr="00982523" w:rsidRDefault="00D31298" w:rsidP="0046154F">
            <w:pPr>
              <w:rPr>
                <w:i/>
                <w:iCs/>
              </w:rPr>
            </w:pPr>
          </w:p>
        </w:tc>
      </w:tr>
    </w:tbl>
    <w:p w14:paraId="6C8EB333" w14:textId="77777777" w:rsidR="00D31298" w:rsidRDefault="00D31298" w:rsidP="00D31298">
      <w:pPr>
        <w:spacing w:before="0"/>
      </w:pPr>
    </w:p>
    <w:p w14:paraId="397DA151" w14:textId="77777777" w:rsidR="00D31298" w:rsidRDefault="00D31298" w:rsidP="00D31298"/>
    <w:p w14:paraId="23A26895" w14:textId="77777777" w:rsidR="00D31298" w:rsidRDefault="00D31298" w:rsidP="00D31298">
      <w:r>
        <w:br w:type="page"/>
      </w:r>
    </w:p>
    <w:p w14:paraId="2892F2E6" w14:textId="77777777" w:rsidR="00D31298" w:rsidRDefault="00D31298" w:rsidP="00D31298">
      <w:pPr>
        <w:pStyle w:val="Heading3"/>
      </w:pPr>
      <w:bookmarkStart w:id="57" w:name="_Toc76986052"/>
      <w:bookmarkStart w:id="58" w:name="_Toc77065224"/>
      <w:bookmarkStart w:id="59" w:name="_Toc77066451"/>
      <w:bookmarkStart w:id="60" w:name="_Toc77077212"/>
      <w:bookmarkStart w:id="61" w:name="_Toc77080032"/>
      <w:r w:rsidRPr="002636FE">
        <w:lastRenderedPageBreak/>
        <w:t xml:space="preserve">External </w:t>
      </w:r>
      <w:r>
        <w:t>Contacts</w:t>
      </w:r>
      <w:bookmarkEnd w:id="57"/>
      <w:bookmarkEnd w:id="58"/>
      <w:bookmarkEnd w:id="59"/>
      <w:bookmarkEnd w:id="60"/>
      <w:bookmarkEnd w:id="61"/>
      <w:r>
        <w:t xml:space="preserve"> </w:t>
      </w:r>
    </w:p>
    <w:tbl>
      <w:tblPr>
        <w:tblStyle w:val="TableGrid"/>
        <w:tblW w:w="0" w:type="auto"/>
        <w:tblInd w:w="421" w:type="dxa"/>
        <w:tblLook w:val="04A0" w:firstRow="1" w:lastRow="0" w:firstColumn="1" w:lastColumn="0" w:noHBand="0" w:noVBand="1"/>
      </w:tblPr>
      <w:tblGrid>
        <w:gridCol w:w="1051"/>
        <w:gridCol w:w="1654"/>
        <w:gridCol w:w="1288"/>
        <w:gridCol w:w="1094"/>
        <w:gridCol w:w="1645"/>
        <w:gridCol w:w="1914"/>
      </w:tblGrid>
      <w:tr w:rsidR="00D31298" w:rsidRPr="007A71A9" w14:paraId="366330E7" w14:textId="77777777" w:rsidTr="0046154F">
        <w:tc>
          <w:tcPr>
            <w:tcW w:w="1051" w:type="dxa"/>
            <w:tcBorders>
              <w:top w:val="single" w:sz="4" w:space="0" w:color="auto"/>
              <w:left w:val="single" w:sz="4" w:space="0" w:color="auto"/>
              <w:bottom w:val="single" w:sz="4" w:space="0" w:color="auto"/>
              <w:right w:val="single" w:sz="4" w:space="0" w:color="auto"/>
            </w:tcBorders>
            <w:shd w:val="clear" w:color="auto" w:fill="000000" w:themeFill="accent1"/>
          </w:tcPr>
          <w:p w14:paraId="287D2212" w14:textId="77777777" w:rsidR="00D31298" w:rsidRPr="007A71A9" w:rsidRDefault="00D31298" w:rsidP="0046154F">
            <w:pPr>
              <w:rPr>
                <w:rFonts w:cstheme="minorHAnsi"/>
                <w:color w:val="FFFFFF" w:themeColor="background1"/>
              </w:rPr>
            </w:pPr>
            <w:r w:rsidRPr="007A71A9">
              <w:rPr>
                <w:rFonts w:cstheme="minorHAnsi"/>
                <w:color w:val="FFFFFF" w:themeColor="background1"/>
              </w:rPr>
              <w:t>Role</w:t>
            </w:r>
          </w:p>
        </w:tc>
        <w:tc>
          <w:tcPr>
            <w:tcW w:w="1654" w:type="dxa"/>
            <w:tcBorders>
              <w:top w:val="single" w:sz="4" w:space="0" w:color="auto"/>
              <w:left w:val="single" w:sz="4" w:space="0" w:color="auto"/>
              <w:bottom w:val="single" w:sz="4" w:space="0" w:color="auto"/>
              <w:right w:val="single" w:sz="4" w:space="0" w:color="auto"/>
            </w:tcBorders>
            <w:shd w:val="clear" w:color="auto" w:fill="000000" w:themeFill="accent1"/>
          </w:tcPr>
          <w:p w14:paraId="6390CF13" w14:textId="77777777" w:rsidR="00D31298" w:rsidRPr="007A71A9" w:rsidRDefault="00D31298" w:rsidP="0046154F">
            <w:pPr>
              <w:rPr>
                <w:rFonts w:cstheme="minorHAnsi"/>
                <w:color w:val="FFFFFF" w:themeColor="background1"/>
              </w:rPr>
            </w:pPr>
            <w:r w:rsidRPr="007A71A9">
              <w:rPr>
                <w:rFonts w:cstheme="minorHAnsi"/>
                <w:color w:val="FFFFFF" w:themeColor="background1"/>
              </w:rPr>
              <w:t>Organization</w:t>
            </w:r>
          </w:p>
        </w:tc>
        <w:tc>
          <w:tcPr>
            <w:tcW w:w="1288" w:type="dxa"/>
            <w:tcBorders>
              <w:top w:val="single" w:sz="4" w:space="0" w:color="auto"/>
              <w:left w:val="single" w:sz="4" w:space="0" w:color="auto"/>
              <w:bottom w:val="single" w:sz="4" w:space="0" w:color="auto"/>
              <w:right w:val="single" w:sz="4" w:space="0" w:color="auto"/>
            </w:tcBorders>
            <w:shd w:val="clear" w:color="auto" w:fill="000000" w:themeFill="accent1"/>
          </w:tcPr>
          <w:p w14:paraId="4564F121" w14:textId="77777777" w:rsidR="00D31298" w:rsidRPr="007A71A9" w:rsidRDefault="00D31298" w:rsidP="0046154F">
            <w:pPr>
              <w:rPr>
                <w:rFonts w:cstheme="minorHAnsi"/>
                <w:color w:val="FFFFFF" w:themeColor="background1"/>
              </w:rPr>
            </w:pPr>
            <w:r w:rsidRPr="007A71A9">
              <w:rPr>
                <w:rFonts w:cstheme="minorHAnsi"/>
                <w:color w:val="FFFFFF" w:themeColor="background1"/>
              </w:rPr>
              <w:t>Name</w:t>
            </w:r>
          </w:p>
        </w:tc>
        <w:tc>
          <w:tcPr>
            <w:tcW w:w="1094" w:type="dxa"/>
            <w:tcBorders>
              <w:top w:val="single" w:sz="4" w:space="0" w:color="auto"/>
              <w:left w:val="single" w:sz="4" w:space="0" w:color="auto"/>
              <w:bottom w:val="single" w:sz="4" w:space="0" w:color="auto"/>
              <w:right w:val="single" w:sz="4" w:space="0" w:color="auto"/>
            </w:tcBorders>
            <w:shd w:val="clear" w:color="auto" w:fill="000000" w:themeFill="accent1"/>
          </w:tcPr>
          <w:p w14:paraId="4C83680A" w14:textId="77777777" w:rsidR="00D31298" w:rsidRPr="007A71A9" w:rsidRDefault="00D31298" w:rsidP="0046154F">
            <w:pPr>
              <w:rPr>
                <w:rFonts w:cstheme="minorHAnsi"/>
                <w:color w:val="FFFFFF" w:themeColor="background1"/>
              </w:rPr>
            </w:pPr>
            <w:r w:rsidRPr="007A71A9">
              <w:rPr>
                <w:rFonts w:cstheme="minorHAnsi"/>
                <w:color w:val="FFFFFF" w:themeColor="background1"/>
              </w:rPr>
              <w:t>Title</w:t>
            </w:r>
          </w:p>
        </w:tc>
        <w:tc>
          <w:tcPr>
            <w:tcW w:w="1645" w:type="dxa"/>
            <w:tcBorders>
              <w:top w:val="single" w:sz="4" w:space="0" w:color="auto"/>
              <w:left w:val="single" w:sz="4" w:space="0" w:color="auto"/>
              <w:bottom w:val="single" w:sz="4" w:space="0" w:color="auto"/>
              <w:right w:val="single" w:sz="4" w:space="0" w:color="auto"/>
            </w:tcBorders>
            <w:shd w:val="clear" w:color="auto" w:fill="000000" w:themeFill="accent1"/>
          </w:tcPr>
          <w:p w14:paraId="683B146F" w14:textId="77777777" w:rsidR="00D31298" w:rsidRPr="007A71A9" w:rsidRDefault="00D31298" w:rsidP="0046154F">
            <w:pPr>
              <w:rPr>
                <w:rFonts w:cstheme="minorHAnsi"/>
                <w:color w:val="FFFFFF" w:themeColor="background1"/>
              </w:rPr>
            </w:pPr>
            <w:r w:rsidRPr="007A71A9">
              <w:rPr>
                <w:rFonts w:cstheme="minorHAnsi"/>
                <w:color w:val="FFFFFF" w:themeColor="background1"/>
              </w:rPr>
              <w:t>Phone</w:t>
            </w:r>
          </w:p>
        </w:tc>
        <w:tc>
          <w:tcPr>
            <w:tcW w:w="1914" w:type="dxa"/>
            <w:tcBorders>
              <w:top w:val="single" w:sz="4" w:space="0" w:color="auto"/>
              <w:left w:val="single" w:sz="4" w:space="0" w:color="auto"/>
              <w:bottom w:val="single" w:sz="4" w:space="0" w:color="auto"/>
              <w:right w:val="single" w:sz="4" w:space="0" w:color="auto"/>
            </w:tcBorders>
            <w:shd w:val="clear" w:color="auto" w:fill="000000" w:themeFill="accent1"/>
          </w:tcPr>
          <w:p w14:paraId="3D8BC722" w14:textId="77777777" w:rsidR="00D31298" w:rsidRPr="007A71A9" w:rsidRDefault="00D31298" w:rsidP="0046154F">
            <w:pPr>
              <w:rPr>
                <w:rFonts w:cstheme="minorHAnsi"/>
                <w:color w:val="FFFFFF" w:themeColor="background1"/>
              </w:rPr>
            </w:pPr>
            <w:r w:rsidRPr="007A71A9">
              <w:rPr>
                <w:rFonts w:cstheme="minorHAnsi"/>
                <w:color w:val="FFFFFF" w:themeColor="background1"/>
              </w:rPr>
              <w:t>Email</w:t>
            </w:r>
          </w:p>
        </w:tc>
      </w:tr>
      <w:tr w:rsidR="00D31298" w:rsidRPr="007A71A9" w14:paraId="4B6B8A09" w14:textId="77777777" w:rsidTr="0046154F">
        <w:tc>
          <w:tcPr>
            <w:tcW w:w="1051" w:type="dxa"/>
            <w:tcBorders>
              <w:top w:val="single" w:sz="4" w:space="0" w:color="auto"/>
            </w:tcBorders>
          </w:tcPr>
          <w:p w14:paraId="1657E7AF" w14:textId="77777777" w:rsidR="00D31298" w:rsidRPr="009A3785" w:rsidRDefault="00D31298" w:rsidP="0046154F">
            <w:pPr>
              <w:rPr>
                <w:i/>
                <w:iCs/>
              </w:rPr>
            </w:pPr>
          </w:p>
        </w:tc>
        <w:tc>
          <w:tcPr>
            <w:tcW w:w="1654" w:type="dxa"/>
            <w:tcBorders>
              <w:top w:val="single" w:sz="4" w:space="0" w:color="auto"/>
            </w:tcBorders>
          </w:tcPr>
          <w:p w14:paraId="455FEF47" w14:textId="77777777" w:rsidR="00D31298" w:rsidRPr="009A3785" w:rsidRDefault="00D31298" w:rsidP="0046154F">
            <w:pPr>
              <w:rPr>
                <w:i/>
                <w:iCs/>
              </w:rPr>
            </w:pPr>
          </w:p>
        </w:tc>
        <w:tc>
          <w:tcPr>
            <w:tcW w:w="1288" w:type="dxa"/>
            <w:tcBorders>
              <w:top w:val="single" w:sz="4" w:space="0" w:color="auto"/>
            </w:tcBorders>
          </w:tcPr>
          <w:p w14:paraId="0C6B544F" w14:textId="77777777" w:rsidR="00D31298" w:rsidRPr="009A3785" w:rsidRDefault="00D31298" w:rsidP="0046154F">
            <w:pPr>
              <w:rPr>
                <w:i/>
                <w:iCs/>
              </w:rPr>
            </w:pPr>
          </w:p>
        </w:tc>
        <w:tc>
          <w:tcPr>
            <w:tcW w:w="1094" w:type="dxa"/>
            <w:tcBorders>
              <w:top w:val="single" w:sz="4" w:space="0" w:color="auto"/>
            </w:tcBorders>
          </w:tcPr>
          <w:p w14:paraId="0C8E0231" w14:textId="77777777" w:rsidR="00D31298" w:rsidRPr="009A3785" w:rsidRDefault="00D31298" w:rsidP="0046154F">
            <w:pPr>
              <w:rPr>
                <w:i/>
                <w:iCs/>
              </w:rPr>
            </w:pPr>
          </w:p>
        </w:tc>
        <w:tc>
          <w:tcPr>
            <w:tcW w:w="1645" w:type="dxa"/>
            <w:tcBorders>
              <w:top w:val="single" w:sz="4" w:space="0" w:color="auto"/>
            </w:tcBorders>
          </w:tcPr>
          <w:p w14:paraId="3EF6BAB6" w14:textId="77777777" w:rsidR="00D31298" w:rsidRPr="009A3785" w:rsidRDefault="00D31298" w:rsidP="0046154F">
            <w:pPr>
              <w:rPr>
                <w:i/>
                <w:iCs/>
              </w:rPr>
            </w:pPr>
          </w:p>
        </w:tc>
        <w:tc>
          <w:tcPr>
            <w:tcW w:w="1914" w:type="dxa"/>
            <w:tcBorders>
              <w:top w:val="single" w:sz="4" w:space="0" w:color="auto"/>
            </w:tcBorders>
          </w:tcPr>
          <w:p w14:paraId="1A65B8B4" w14:textId="77777777" w:rsidR="00D31298" w:rsidRPr="009A3785" w:rsidRDefault="00D31298" w:rsidP="0046154F">
            <w:pPr>
              <w:rPr>
                <w:i/>
                <w:iCs/>
              </w:rPr>
            </w:pPr>
          </w:p>
        </w:tc>
      </w:tr>
      <w:tr w:rsidR="00D31298" w:rsidRPr="007A71A9" w14:paraId="7D3DE00C" w14:textId="77777777" w:rsidTr="0046154F">
        <w:tc>
          <w:tcPr>
            <w:tcW w:w="1051" w:type="dxa"/>
            <w:tcBorders>
              <w:top w:val="single" w:sz="4" w:space="0" w:color="auto"/>
            </w:tcBorders>
          </w:tcPr>
          <w:p w14:paraId="779B6165" w14:textId="77777777" w:rsidR="00D31298" w:rsidRPr="009A3785" w:rsidRDefault="00D31298" w:rsidP="0046154F">
            <w:pPr>
              <w:rPr>
                <w:i/>
                <w:iCs/>
              </w:rPr>
            </w:pPr>
          </w:p>
        </w:tc>
        <w:tc>
          <w:tcPr>
            <w:tcW w:w="1654" w:type="dxa"/>
            <w:tcBorders>
              <w:top w:val="single" w:sz="4" w:space="0" w:color="auto"/>
            </w:tcBorders>
          </w:tcPr>
          <w:p w14:paraId="1EF44FA3" w14:textId="77777777" w:rsidR="00D31298" w:rsidRPr="009A3785" w:rsidRDefault="00D31298" w:rsidP="0046154F">
            <w:pPr>
              <w:rPr>
                <w:i/>
                <w:iCs/>
              </w:rPr>
            </w:pPr>
          </w:p>
        </w:tc>
        <w:tc>
          <w:tcPr>
            <w:tcW w:w="1288" w:type="dxa"/>
            <w:tcBorders>
              <w:top w:val="single" w:sz="4" w:space="0" w:color="auto"/>
            </w:tcBorders>
          </w:tcPr>
          <w:p w14:paraId="1D9FE214" w14:textId="77777777" w:rsidR="00D31298" w:rsidRPr="009A3785" w:rsidRDefault="00D31298" w:rsidP="0046154F">
            <w:pPr>
              <w:rPr>
                <w:i/>
                <w:iCs/>
              </w:rPr>
            </w:pPr>
          </w:p>
        </w:tc>
        <w:tc>
          <w:tcPr>
            <w:tcW w:w="1094" w:type="dxa"/>
            <w:tcBorders>
              <w:top w:val="single" w:sz="4" w:space="0" w:color="auto"/>
            </w:tcBorders>
          </w:tcPr>
          <w:p w14:paraId="19B0E625" w14:textId="77777777" w:rsidR="00D31298" w:rsidRPr="009A3785" w:rsidRDefault="00D31298" w:rsidP="0046154F">
            <w:pPr>
              <w:rPr>
                <w:i/>
                <w:iCs/>
              </w:rPr>
            </w:pPr>
          </w:p>
        </w:tc>
        <w:tc>
          <w:tcPr>
            <w:tcW w:w="1645" w:type="dxa"/>
            <w:tcBorders>
              <w:top w:val="single" w:sz="4" w:space="0" w:color="auto"/>
            </w:tcBorders>
          </w:tcPr>
          <w:p w14:paraId="3279DADB" w14:textId="77777777" w:rsidR="00D31298" w:rsidRPr="009A3785" w:rsidRDefault="00D31298" w:rsidP="0046154F">
            <w:pPr>
              <w:rPr>
                <w:i/>
                <w:iCs/>
              </w:rPr>
            </w:pPr>
          </w:p>
        </w:tc>
        <w:tc>
          <w:tcPr>
            <w:tcW w:w="1914" w:type="dxa"/>
            <w:tcBorders>
              <w:top w:val="single" w:sz="4" w:space="0" w:color="auto"/>
            </w:tcBorders>
          </w:tcPr>
          <w:p w14:paraId="07CDCCFE" w14:textId="77777777" w:rsidR="00D31298" w:rsidRPr="009A3785" w:rsidRDefault="00D31298" w:rsidP="0046154F">
            <w:pPr>
              <w:rPr>
                <w:i/>
                <w:iCs/>
              </w:rPr>
            </w:pPr>
          </w:p>
        </w:tc>
      </w:tr>
      <w:tr w:rsidR="00D31298" w:rsidRPr="007A71A9" w14:paraId="151B01AA" w14:textId="77777777" w:rsidTr="0046154F">
        <w:tc>
          <w:tcPr>
            <w:tcW w:w="1051" w:type="dxa"/>
            <w:tcBorders>
              <w:top w:val="single" w:sz="4" w:space="0" w:color="auto"/>
            </w:tcBorders>
          </w:tcPr>
          <w:p w14:paraId="49C919E7" w14:textId="77777777" w:rsidR="00D31298" w:rsidRPr="009A3785" w:rsidRDefault="00D31298" w:rsidP="0046154F">
            <w:pPr>
              <w:rPr>
                <w:i/>
                <w:iCs/>
              </w:rPr>
            </w:pPr>
          </w:p>
        </w:tc>
        <w:tc>
          <w:tcPr>
            <w:tcW w:w="1654" w:type="dxa"/>
            <w:tcBorders>
              <w:top w:val="single" w:sz="4" w:space="0" w:color="auto"/>
            </w:tcBorders>
          </w:tcPr>
          <w:p w14:paraId="42F3A256" w14:textId="77777777" w:rsidR="00D31298" w:rsidRPr="009A3785" w:rsidRDefault="00D31298" w:rsidP="0046154F">
            <w:pPr>
              <w:rPr>
                <w:i/>
                <w:iCs/>
              </w:rPr>
            </w:pPr>
          </w:p>
        </w:tc>
        <w:tc>
          <w:tcPr>
            <w:tcW w:w="1288" w:type="dxa"/>
            <w:tcBorders>
              <w:top w:val="single" w:sz="4" w:space="0" w:color="auto"/>
            </w:tcBorders>
          </w:tcPr>
          <w:p w14:paraId="17A79AE8" w14:textId="77777777" w:rsidR="00D31298" w:rsidRPr="009A3785" w:rsidRDefault="00D31298" w:rsidP="0046154F">
            <w:pPr>
              <w:rPr>
                <w:i/>
                <w:iCs/>
              </w:rPr>
            </w:pPr>
          </w:p>
        </w:tc>
        <w:tc>
          <w:tcPr>
            <w:tcW w:w="1094" w:type="dxa"/>
            <w:tcBorders>
              <w:top w:val="single" w:sz="4" w:space="0" w:color="auto"/>
            </w:tcBorders>
          </w:tcPr>
          <w:p w14:paraId="13EE6BB5" w14:textId="77777777" w:rsidR="00D31298" w:rsidRPr="009A3785" w:rsidRDefault="00D31298" w:rsidP="0046154F">
            <w:pPr>
              <w:rPr>
                <w:i/>
                <w:iCs/>
              </w:rPr>
            </w:pPr>
          </w:p>
        </w:tc>
        <w:tc>
          <w:tcPr>
            <w:tcW w:w="1645" w:type="dxa"/>
            <w:tcBorders>
              <w:top w:val="single" w:sz="4" w:space="0" w:color="auto"/>
            </w:tcBorders>
          </w:tcPr>
          <w:p w14:paraId="3CA6C5C9" w14:textId="77777777" w:rsidR="00D31298" w:rsidRPr="009A3785" w:rsidRDefault="00D31298" w:rsidP="0046154F">
            <w:pPr>
              <w:rPr>
                <w:i/>
                <w:iCs/>
              </w:rPr>
            </w:pPr>
          </w:p>
        </w:tc>
        <w:tc>
          <w:tcPr>
            <w:tcW w:w="1914" w:type="dxa"/>
            <w:tcBorders>
              <w:top w:val="single" w:sz="4" w:space="0" w:color="auto"/>
            </w:tcBorders>
          </w:tcPr>
          <w:p w14:paraId="64FE9159" w14:textId="77777777" w:rsidR="00D31298" w:rsidRPr="009A3785" w:rsidRDefault="00D31298" w:rsidP="0046154F">
            <w:pPr>
              <w:rPr>
                <w:i/>
                <w:iCs/>
              </w:rPr>
            </w:pPr>
          </w:p>
        </w:tc>
      </w:tr>
      <w:tr w:rsidR="00D31298" w:rsidRPr="007A71A9" w14:paraId="4C36DB91" w14:textId="77777777" w:rsidTr="0046154F">
        <w:tc>
          <w:tcPr>
            <w:tcW w:w="1051" w:type="dxa"/>
          </w:tcPr>
          <w:p w14:paraId="481B93AD" w14:textId="77777777" w:rsidR="00D31298" w:rsidRPr="009A3785" w:rsidRDefault="00D31298" w:rsidP="0046154F">
            <w:pPr>
              <w:rPr>
                <w:i/>
                <w:iCs/>
              </w:rPr>
            </w:pPr>
          </w:p>
        </w:tc>
        <w:tc>
          <w:tcPr>
            <w:tcW w:w="1654" w:type="dxa"/>
          </w:tcPr>
          <w:p w14:paraId="64FD212C" w14:textId="77777777" w:rsidR="00D31298" w:rsidRPr="009A3785" w:rsidRDefault="00D31298" w:rsidP="0046154F">
            <w:pPr>
              <w:rPr>
                <w:i/>
                <w:iCs/>
              </w:rPr>
            </w:pPr>
          </w:p>
        </w:tc>
        <w:tc>
          <w:tcPr>
            <w:tcW w:w="1288" w:type="dxa"/>
          </w:tcPr>
          <w:p w14:paraId="5DEE8035" w14:textId="77777777" w:rsidR="00D31298" w:rsidRPr="009A3785" w:rsidRDefault="00D31298" w:rsidP="0046154F">
            <w:pPr>
              <w:rPr>
                <w:i/>
                <w:iCs/>
              </w:rPr>
            </w:pPr>
          </w:p>
        </w:tc>
        <w:tc>
          <w:tcPr>
            <w:tcW w:w="1094" w:type="dxa"/>
          </w:tcPr>
          <w:p w14:paraId="21B94853" w14:textId="77777777" w:rsidR="00D31298" w:rsidRPr="009A3785" w:rsidRDefault="00D31298" w:rsidP="0046154F">
            <w:pPr>
              <w:rPr>
                <w:i/>
                <w:iCs/>
              </w:rPr>
            </w:pPr>
          </w:p>
        </w:tc>
        <w:tc>
          <w:tcPr>
            <w:tcW w:w="1645" w:type="dxa"/>
          </w:tcPr>
          <w:p w14:paraId="5C184E2D" w14:textId="77777777" w:rsidR="00D31298" w:rsidRPr="009A3785" w:rsidRDefault="00D31298" w:rsidP="0046154F">
            <w:pPr>
              <w:rPr>
                <w:i/>
                <w:iCs/>
              </w:rPr>
            </w:pPr>
          </w:p>
        </w:tc>
        <w:tc>
          <w:tcPr>
            <w:tcW w:w="1914" w:type="dxa"/>
          </w:tcPr>
          <w:p w14:paraId="2B7BECC4" w14:textId="77777777" w:rsidR="00D31298" w:rsidRPr="009A3785" w:rsidRDefault="00D31298" w:rsidP="0046154F">
            <w:pPr>
              <w:rPr>
                <w:i/>
                <w:iCs/>
              </w:rPr>
            </w:pPr>
          </w:p>
        </w:tc>
      </w:tr>
      <w:tr w:rsidR="00D31298" w:rsidRPr="007A71A9" w14:paraId="2E5FD9D3" w14:textId="77777777" w:rsidTr="0046154F">
        <w:tc>
          <w:tcPr>
            <w:tcW w:w="1051" w:type="dxa"/>
          </w:tcPr>
          <w:p w14:paraId="6F9224A3" w14:textId="77777777" w:rsidR="00D31298" w:rsidRPr="009A3785" w:rsidRDefault="00D31298" w:rsidP="0046154F">
            <w:pPr>
              <w:rPr>
                <w:i/>
                <w:iCs/>
              </w:rPr>
            </w:pPr>
          </w:p>
        </w:tc>
        <w:tc>
          <w:tcPr>
            <w:tcW w:w="1654" w:type="dxa"/>
          </w:tcPr>
          <w:p w14:paraId="54946EAF" w14:textId="77777777" w:rsidR="00D31298" w:rsidRPr="009A3785" w:rsidRDefault="00D31298" w:rsidP="0046154F">
            <w:pPr>
              <w:rPr>
                <w:i/>
                <w:iCs/>
              </w:rPr>
            </w:pPr>
          </w:p>
        </w:tc>
        <w:tc>
          <w:tcPr>
            <w:tcW w:w="1288" w:type="dxa"/>
          </w:tcPr>
          <w:p w14:paraId="5D6717F3" w14:textId="77777777" w:rsidR="00D31298" w:rsidRPr="009A3785" w:rsidRDefault="00D31298" w:rsidP="0046154F">
            <w:pPr>
              <w:rPr>
                <w:i/>
                <w:iCs/>
              </w:rPr>
            </w:pPr>
          </w:p>
        </w:tc>
        <w:tc>
          <w:tcPr>
            <w:tcW w:w="1094" w:type="dxa"/>
          </w:tcPr>
          <w:p w14:paraId="570EA017" w14:textId="77777777" w:rsidR="00D31298" w:rsidRPr="009A3785" w:rsidRDefault="00D31298" w:rsidP="0046154F">
            <w:pPr>
              <w:rPr>
                <w:i/>
                <w:iCs/>
              </w:rPr>
            </w:pPr>
          </w:p>
        </w:tc>
        <w:tc>
          <w:tcPr>
            <w:tcW w:w="1645" w:type="dxa"/>
          </w:tcPr>
          <w:p w14:paraId="672071E3" w14:textId="77777777" w:rsidR="00D31298" w:rsidRPr="009A3785" w:rsidRDefault="00D31298" w:rsidP="0046154F">
            <w:pPr>
              <w:rPr>
                <w:i/>
                <w:iCs/>
              </w:rPr>
            </w:pPr>
          </w:p>
        </w:tc>
        <w:tc>
          <w:tcPr>
            <w:tcW w:w="1914" w:type="dxa"/>
          </w:tcPr>
          <w:p w14:paraId="62BE0201" w14:textId="77777777" w:rsidR="00D31298" w:rsidRPr="009A3785" w:rsidRDefault="00D31298" w:rsidP="0046154F">
            <w:pPr>
              <w:rPr>
                <w:i/>
                <w:iCs/>
              </w:rPr>
            </w:pPr>
          </w:p>
        </w:tc>
      </w:tr>
      <w:tr w:rsidR="00D31298" w:rsidRPr="007A71A9" w14:paraId="5C178D38" w14:textId="77777777" w:rsidTr="0046154F">
        <w:tc>
          <w:tcPr>
            <w:tcW w:w="1051" w:type="dxa"/>
          </w:tcPr>
          <w:p w14:paraId="2E3437FD" w14:textId="77777777" w:rsidR="00D31298" w:rsidRPr="009A3785" w:rsidRDefault="00D31298" w:rsidP="0046154F">
            <w:pPr>
              <w:rPr>
                <w:i/>
                <w:iCs/>
              </w:rPr>
            </w:pPr>
          </w:p>
        </w:tc>
        <w:tc>
          <w:tcPr>
            <w:tcW w:w="1654" w:type="dxa"/>
          </w:tcPr>
          <w:p w14:paraId="2454B190" w14:textId="77777777" w:rsidR="00D31298" w:rsidRPr="009A3785" w:rsidRDefault="00D31298" w:rsidP="0046154F">
            <w:pPr>
              <w:rPr>
                <w:i/>
                <w:iCs/>
              </w:rPr>
            </w:pPr>
          </w:p>
        </w:tc>
        <w:tc>
          <w:tcPr>
            <w:tcW w:w="1288" w:type="dxa"/>
          </w:tcPr>
          <w:p w14:paraId="602CB42E" w14:textId="77777777" w:rsidR="00D31298" w:rsidRPr="009A3785" w:rsidRDefault="00D31298" w:rsidP="0046154F">
            <w:pPr>
              <w:rPr>
                <w:i/>
                <w:iCs/>
              </w:rPr>
            </w:pPr>
          </w:p>
        </w:tc>
        <w:tc>
          <w:tcPr>
            <w:tcW w:w="1094" w:type="dxa"/>
          </w:tcPr>
          <w:p w14:paraId="2E0944DE" w14:textId="77777777" w:rsidR="00D31298" w:rsidRPr="009A3785" w:rsidRDefault="00D31298" w:rsidP="0046154F">
            <w:pPr>
              <w:rPr>
                <w:i/>
                <w:iCs/>
              </w:rPr>
            </w:pPr>
          </w:p>
        </w:tc>
        <w:tc>
          <w:tcPr>
            <w:tcW w:w="1645" w:type="dxa"/>
          </w:tcPr>
          <w:p w14:paraId="34A3D1AA" w14:textId="77777777" w:rsidR="00D31298" w:rsidRPr="009A3785" w:rsidRDefault="00D31298" w:rsidP="0046154F">
            <w:pPr>
              <w:rPr>
                <w:i/>
                <w:iCs/>
              </w:rPr>
            </w:pPr>
          </w:p>
        </w:tc>
        <w:tc>
          <w:tcPr>
            <w:tcW w:w="1914" w:type="dxa"/>
          </w:tcPr>
          <w:p w14:paraId="0BAF3882" w14:textId="77777777" w:rsidR="00D31298" w:rsidRPr="009A3785" w:rsidRDefault="00D31298" w:rsidP="0046154F">
            <w:pPr>
              <w:rPr>
                <w:i/>
                <w:iCs/>
              </w:rPr>
            </w:pPr>
          </w:p>
        </w:tc>
      </w:tr>
      <w:tr w:rsidR="00D31298" w:rsidRPr="007A71A9" w14:paraId="79FC08A8" w14:textId="77777777" w:rsidTr="0046154F">
        <w:tc>
          <w:tcPr>
            <w:tcW w:w="1051" w:type="dxa"/>
          </w:tcPr>
          <w:p w14:paraId="0E918DD1" w14:textId="77777777" w:rsidR="00D31298" w:rsidRPr="009A3785" w:rsidRDefault="00D31298" w:rsidP="0046154F">
            <w:pPr>
              <w:rPr>
                <w:i/>
                <w:iCs/>
              </w:rPr>
            </w:pPr>
          </w:p>
        </w:tc>
        <w:tc>
          <w:tcPr>
            <w:tcW w:w="1654" w:type="dxa"/>
          </w:tcPr>
          <w:p w14:paraId="00FA30B2" w14:textId="77777777" w:rsidR="00D31298" w:rsidRPr="009A3785" w:rsidRDefault="00D31298" w:rsidP="0046154F">
            <w:pPr>
              <w:rPr>
                <w:i/>
                <w:iCs/>
              </w:rPr>
            </w:pPr>
          </w:p>
        </w:tc>
        <w:tc>
          <w:tcPr>
            <w:tcW w:w="1288" w:type="dxa"/>
          </w:tcPr>
          <w:p w14:paraId="192ABEC2" w14:textId="77777777" w:rsidR="00D31298" w:rsidRPr="009A3785" w:rsidRDefault="00D31298" w:rsidP="0046154F">
            <w:pPr>
              <w:rPr>
                <w:i/>
                <w:iCs/>
              </w:rPr>
            </w:pPr>
          </w:p>
        </w:tc>
        <w:tc>
          <w:tcPr>
            <w:tcW w:w="1094" w:type="dxa"/>
          </w:tcPr>
          <w:p w14:paraId="17E4E4C2" w14:textId="77777777" w:rsidR="00D31298" w:rsidRPr="009A3785" w:rsidRDefault="00D31298" w:rsidP="0046154F">
            <w:pPr>
              <w:rPr>
                <w:i/>
                <w:iCs/>
              </w:rPr>
            </w:pPr>
          </w:p>
        </w:tc>
        <w:tc>
          <w:tcPr>
            <w:tcW w:w="1645" w:type="dxa"/>
          </w:tcPr>
          <w:p w14:paraId="4328A202" w14:textId="77777777" w:rsidR="00D31298" w:rsidRPr="009A3785" w:rsidRDefault="00D31298" w:rsidP="0046154F">
            <w:pPr>
              <w:rPr>
                <w:i/>
                <w:iCs/>
              </w:rPr>
            </w:pPr>
          </w:p>
        </w:tc>
        <w:tc>
          <w:tcPr>
            <w:tcW w:w="1914" w:type="dxa"/>
          </w:tcPr>
          <w:p w14:paraId="08DBF96A" w14:textId="77777777" w:rsidR="00D31298" w:rsidRPr="009A3785" w:rsidRDefault="00D31298" w:rsidP="0046154F">
            <w:pPr>
              <w:rPr>
                <w:i/>
                <w:iCs/>
              </w:rPr>
            </w:pPr>
          </w:p>
        </w:tc>
      </w:tr>
      <w:tr w:rsidR="00D31298" w:rsidRPr="007A71A9" w14:paraId="3519CAC6" w14:textId="77777777" w:rsidTr="0046154F">
        <w:tc>
          <w:tcPr>
            <w:tcW w:w="1051" w:type="dxa"/>
          </w:tcPr>
          <w:p w14:paraId="54E51B3A" w14:textId="77777777" w:rsidR="00D31298" w:rsidRPr="009A3785" w:rsidRDefault="00D31298" w:rsidP="0046154F">
            <w:pPr>
              <w:rPr>
                <w:i/>
                <w:iCs/>
              </w:rPr>
            </w:pPr>
          </w:p>
        </w:tc>
        <w:tc>
          <w:tcPr>
            <w:tcW w:w="1654" w:type="dxa"/>
          </w:tcPr>
          <w:p w14:paraId="74526632" w14:textId="77777777" w:rsidR="00D31298" w:rsidRPr="009A3785" w:rsidRDefault="00D31298" w:rsidP="0046154F">
            <w:pPr>
              <w:rPr>
                <w:i/>
                <w:iCs/>
              </w:rPr>
            </w:pPr>
          </w:p>
        </w:tc>
        <w:tc>
          <w:tcPr>
            <w:tcW w:w="1288" w:type="dxa"/>
          </w:tcPr>
          <w:p w14:paraId="18277C1C" w14:textId="77777777" w:rsidR="00D31298" w:rsidRPr="009A3785" w:rsidRDefault="00D31298" w:rsidP="0046154F">
            <w:pPr>
              <w:rPr>
                <w:i/>
                <w:iCs/>
              </w:rPr>
            </w:pPr>
          </w:p>
        </w:tc>
        <w:tc>
          <w:tcPr>
            <w:tcW w:w="1094" w:type="dxa"/>
          </w:tcPr>
          <w:p w14:paraId="3DD10009" w14:textId="77777777" w:rsidR="00D31298" w:rsidRPr="009A3785" w:rsidRDefault="00D31298" w:rsidP="0046154F">
            <w:pPr>
              <w:rPr>
                <w:i/>
                <w:iCs/>
              </w:rPr>
            </w:pPr>
          </w:p>
        </w:tc>
        <w:tc>
          <w:tcPr>
            <w:tcW w:w="1645" w:type="dxa"/>
          </w:tcPr>
          <w:p w14:paraId="15FB2626" w14:textId="77777777" w:rsidR="00D31298" w:rsidRPr="009A3785" w:rsidRDefault="00D31298" w:rsidP="0046154F">
            <w:pPr>
              <w:rPr>
                <w:i/>
                <w:iCs/>
              </w:rPr>
            </w:pPr>
          </w:p>
        </w:tc>
        <w:tc>
          <w:tcPr>
            <w:tcW w:w="1914" w:type="dxa"/>
          </w:tcPr>
          <w:p w14:paraId="5EF34137" w14:textId="77777777" w:rsidR="00D31298" w:rsidRPr="009A3785" w:rsidRDefault="00D31298" w:rsidP="0046154F">
            <w:pPr>
              <w:rPr>
                <w:i/>
                <w:iCs/>
              </w:rPr>
            </w:pPr>
          </w:p>
        </w:tc>
      </w:tr>
      <w:tr w:rsidR="00D31298" w:rsidRPr="007A71A9" w14:paraId="17C9BB41" w14:textId="77777777" w:rsidTr="0046154F">
        <w:tc>
          <w:tcPr>
            <w:tcW w:w="1051" w:type="dxa"/>
          </w:tcPr>
          <w:p w14:paraId="3984E812" w14:textId="77777777" w:rsidR="00D31298" w:rsidRPr="009A3785" w:rsidRDefault="00D31298" w:rsidP="0046154F">
            <w:pPr>
              <w:rPr>
                <w:i/>
                <w:iCs/>
              </w:rPr>
            </w:pPr>
          </w:p>
        </w:tc>
        <w:tc>
          <w:tcPr>
            <w:tcW w:w="1654" w:type="dxa"/>
          </w:tcPr>
          <w:p w14:paraId="3AC7C1B9" w14:textId="77777777" w:rsidR="00D31298" w:rsidRPr="009A3785" w:rsidRDefault="00D31298" w:rsidP="0046154F">
            <w:pPr>
              <w:rPr>
                <w:i/>
                <w:iCs/>
                <w:lang w:val="fr-CA"/>
              </w:rPr>
            </w:pPr>
          </w:p>
        </w:tc>
        <w:tc>
          <w:tcPr>
            <w:tcW w:w="1288" w:type="dxa"/>
          </w:tcPr>
          <w:p w14:paraId="1C5F9F1D" w14:textId="77777777" w:rsidR="00D31298" w:rsidRPr="009A3785" w:rsidRDefault="00D31298" w:rsidP="0046154F">
            <w:pPr>
              <w:rPr>
                <w:i/>
                <w:iCs/>
              </w:rPr>
            </w:pPr>
          </w:p>
        </w:tc>
        <w:tc>
          <w:tcPr>
            <w:tcW w:w="1094" w:type="dxa"/>
          </w:tcPr>
          <w:p w14:paraId="1B67EB43" w14:textId="77777777" w:rsidR="00D31298" w:rsidRPr="009A3785" w:rsidRDefault="00D31298" w:rsidP="0046154F">
            <w:pPr>
              <w:rPr>
                <w:i/>
                <w:iCs/>
              </w:rPr>
            </w:pPr>
          </w:p>
        </w:tc>
        <w:tc>
          <w:tcPr>
            <w:tcW w:w="1645" w:type="dxa"/>
          </w:tcPr>
          <w:p w14:paraId="7CB92701" w14:textId="77777777" w:rsidR="00D31298" w:rsidRPr="009A3785" w:rsidRDefault="00D31298" w:rsidP="0046154F">
            <w:pPr>
              <w:rPr>
                <w:i/>
                <w:iCs/>
              </w:rPr>
            </w:pPr>
          </w:p>
        </w:tc>
        <w:tc>
          <w:tcPr>
            <w:tcW w:w="1914" w:type="dxa"/>
          </w:tcPr>
          <w:p w14:paraId="661A3E02" w14:textId="77777777" w:rsidR="00D31298" w:rsidRPr="009A3785" w:rsidRDefault="00D31298" w:rsidP="0046154F">
            <w:pPr>
              <w:rPr>
                <w:i/>
                <w:iCs/>
              </w:rPr>
            </w:pPr>
          </w:p>
        </w:tc>
      </w:tr>
      <w:tr w:rsidR="00D31298" w:rsidRPr="007A71A9" w14:paraId="033C793C" w14:textId="77777777" w:rsidTr="0046154F">
        <w:tc>
          <w:tcPr>
            <w:tcW w:w="1051" w:type="dxa"/>
          </w:tcPr>
          <w:p w14:paraId="31216F00" w14:textId="4BDADA6A" w:rsidR="00D31298" w:rsidRPr="009A3785" w:rsidRDefault="00D31298" w:rsidP="0046154F">
            <w:pPr>
              <w:rPr>
                <w:i/>
                <w:iCs/>
              </w:rPr>
            </w:pPr>
          </w:p>
        </w:tc>
        <w:tc>
          <w:tcPr>
            <w:tcW w:w="1654" w:type="dxa"/>
          </w:tcPr>
          <w:p w14:paraId="6AAC2A4A" w14:textId="77777777" w:rsidR="00D31298" w:rsidRPr="009A3785" w:rsidRDefault="00D31298" w:rsidP="0046154F">
            <w:pPr>
              <w:rPr>
                <w:i/>
                <w:iCs/>
                <w:lang w:val="fr-CA"/>
              </w:rPr>
            </w:pPr>
          </w:p>
        </w:tc>
        <w:tc>
          <w:tcPr>
            <w:tcW w:w="1288" w:type="dxa"/>
          </w:tcPr>
          <w:p w14:paraId="69DF4A2C" w14:textId="77777777" w:rsidR="00D31298" w:rsidRPr="009A3785" w:rsidRDefault="00D31298" w:rsidP="0046154F">
            <w:pPr>
              <w:rPr>
                <w:i/>
                <w:iCs/>
              </w:rPr>
            </w:pPr>
          </w:p>
        </w:tc>
        <w:tc>
          <w:tcPr>
            <w:tcW w:w="1094" w:type="dxa"/>
          </w:tcPr>
          <w:p w14:paraId="362D6C67" w14:textId="77777777" w:rsidR="00D31298" w:rsidRPr="009A3785" w:rsidRDefault="00D31298" w:rsidP="0046154F">
            <w:pPr>
              <w:rPr>
                <w:i/>
                <w:iCs/>
              </w:rPr>
            </w:pPr>
          </w:p>
        </w:tc>
        <w:tc>
          <w:tcPr>
            <w:tcW w:w="1645" w:type="dxa"/>
          </w:tcPr>
          <w:p w14:paraId="07A46CE9" w14:textId="77777777" w:rsidR="00D31298" w:rsidRPr="009A3785" w:rsidRDefault="00D31298" w:rsidP="0046154F">
            <w:pPr>
              <w:rPr>
                <w:i/>
                <w:iCs/>
              </w:rPr>
            </w:pPr>
          </w:p>
        </w:tc>
        <w:tc>
          <w:tcPr>
            <w:tcW w:w="1914" w:type="dxa"/>
          </w:tcPr>
          <w:p w14:paraId="49F2D0AE" w14:textId="77777777" w:rsidR="00D31298" w:rsidRPr="009A3785" w:rsidRDefault="00D31298" w:rsidP="0046154F">
            <w:pPr>
              <w:rPr>
                <w:i/>
                <w:iCs/>
              </w:rPr>
            </w:pPr>
          </w:p>
        </w:tc>
      </w:tr>
    </w:tbl>
    <w:p w14:paraId="420393FE" w14:textId="77777777" w:rsidR="00D31298" w:rsidRDefault="00D31298" w:rsidP="00D31298">
      <w:bookmarkStart w:id="62" w:name="_Toc76986053"/>
      <w:bookmarkStart w:id="63" w:name="_Toc77065225"/>
      <w:bookmarkStart w:id="64" w:name="_Toc77066452"/>
    </w:p>
    <w:p w14:paraId="1E513CA9" w14:textId="77777777" w:rsidR="00D31298" w:rsidRDefault="00D31298" w:rsidP="00D31298">
      <w:pPr>
        <w:pStyle w:val="Heading3"/>
      </w:pPr>
      <w:bookmarkStart w:id="65" w:name="_Toc77077213"/>
      <w:bookmarkStart w:id="66" w:name="_Toc77080033"/>
      <w:r>
        <w:t>O</w:t>
      </w:r>
      <w:r w:rsidRPr="002636FE">
        <w:t xml:space="preserve">ther </w:t>
      </w:r>
      <w:r>
        <w:t>S</w:t>
      </w:r>
      <w:r w:rsidRPr="002636FE">
        <w:t>takeholder</w:t>
      </w:r>
      <w:bookmarkEnd w:id="62"/>
      <w:bookmarkEnd w:id="63"/>
      <w:bookmarkEnd w:id="64"/>
      <w:r>
        <w:t xml:space="preserve"> Contacts</w:t>
      </w:r>
      <w:bookmarkEnd w:id="65"/>
      <w:bookmarkEnd w:id="66"/>
    </w:p>
    <w:tbl>
      <w:tblPr>
        <w:tblStyle w:val="TableGrid"/>
        <w:tblW w:w="0" w:type="auto"/>
        <w:tblInd w:w="279" w:type="dxa"/>
        <w:tblLook w:val="04A0" w:firstRow="1" w:lastRow="0" w:firstColumn="1" w:lastColumn="0" w:noHBand="0" w:noVBand="1"/>
      </w:tblPr>
      <w:tblGrid>
        <w:gridCol w:w="1147"/>
        <w:gridCol w:w="1457"/>
        <w:gridCol w:w="1524"/>
        <w:gridCol w:w="1856"/>
        <w:gridCol w:w="939"/>
        <w:gridCol w:w="1865"/>
      </w:tblGrid>
      <w:tr w:rsidR="00D31298" w:rsidRPr="007A71A9" w14:paraId="304ECF32" w14:textId="77777777" w:rsidTr="0046154F">
        <w:tc>
          <w:tcPr>
            <w:tcW w:w="1147" w:type="dxa"/>
            <w:tcBorders>
              <w:top w:val="single" w:sz="4" w:space="0" w:color="auto"/>
              <w:left w:val="single" w:sz="4" w:space="0" w:color="auto"/>
              <w:bottom w:val="single" w:sz="4" w:space="0" w:color="auto"/>
              <w:right w:val="single" w:sz="4" w:space="0" w:color="auto"/>
            </w:tcBorders>
            <w:shd w:val="clear" w:color="auto" w:fill="000000" w:themeFill="accent1"/>
          </w:tcPr>
          <w:p w14:paraId="2D90F184" w14:textId="77777777" w:rsidR="00D31298" w:rsidRPr="007A71A9" w:rsidRDefault="00D31298" w:rsidP="0046154F">
            <w:pPr>
              <w:rPr>
                <w:rFonts w:cstheme="minorHAnsi"/>
                <w:color w:val="FFFFFF" w:themeColor="background1"/>
              </w:rPr>
            </w:pPr>
            <w:r w:rsidRPr="007A71A9">
              <w:rPr>
                <w:rFonts w:cstheme="minorHAnsi"/>
                <w:color w:val="FFFFFF" w:themeColor="background1"/>
              </w:rPr>
              <w:t>Role</w:t>
            </w:r>
          </w:p>
        </w:tc>
        <w:tc>
          <w:tcPr>
            <w:tcW w:w="1457" w:type="dxa"/>
            <w:tcBorders>
              <w:top w:val="single" w:sz="4" w:space="0" w:color="auto"/>
              <w:left w:val="single" w:sz="4" w:space="0" w:color="auto"/>
              <w:bottom w:val="single" w:sz="4" w:space="0" w:color="auto"/>
              <w:right w:val="single" w:sz="4" w:space="0" w:color="auto"/>
            </w:tcBorders>
            <w:shd w:val="clear" w:color="auto" w:fill="000000" w:themeFill="accent1"/>
          </w:tcPr>
          <w:p w14:paraId="2C8E31CA" w14:textId="77777777" w:rsidR="00D31298" w:rsidRPr="007A71A9" w:rsidRDefault="00D31298" w:rsidP="0046154F">
            <w:pPr>
              <w:rPr>
                <w:rFonts w:cstheme="minorHAnsi"/>
                <w:color w:val="FFFFFF" w:themeColor="background1"/>
              </w:rPr>
            </w:pPr>
            <w:r w:rsidRPr="007A71A9">
              <w:rPr>
                <w:rFonts w:cstheme="minorHAnsi"/>
                <w:color w:val="FFFFFF" w:themeColor="background1"/>
              </w:rPr>
              <w:t>Organization</w:t>
            </w:r>
          </w:p>
        </w:tc>
        <w:tc>
          <w:tcPr>
            <w:tcW w:w="1524" w:type="dxa"/>
            <w:tcBorders>
              <w:top w:val="single" w:sz="4" w:space="0" w:color="auto"/>
              <w:left w:val="single" w:sz="4" w:space="0" w:color="auto"/>
              <w:bottom w:val="single" w:sz="4" w:space="0" w:color="auto"/>
              <w:right w:val="single" w:sz="4" w:space="0" w:color="auto"/>
            </w:tcBorders>
            <w:shd w:val="clear" w:color="auto" w:fill="000000" w:themeFill="accent1"/>
          </w:tcPr>
          <w:p w14:paraId="6618EE3E" w14:textId="77777777" w:rsidR="00D31298" w:rsidRPr="007A71A9" w:rsidRDefault="00D31298" w:rsidP="0046154F">
            <w:pPr>
              <w:rPr>
                <w:rFonts w:cstheme="minorHAnsi"/>
                <w:color w:val="FFFFFF" w:themeColor="background1"/>
              </w:rPr>
            </w:pPr>
            <w:r w:rsidRPr="007A71A9">
              <w:rPr>
                <w:rFonts w:cstheme="minorHAnsi"/>
                <w:color w:val="FFFFFF" w:themeColor="background1"/>
              </w:rPr>
              <w:t>Name</w:t>
            </w:r>
          </w:p>
        </w:tc>
        <w:tc>
          <w:tcPr>
            <w:tcW w:w="1856" w:type="dxa"/>
            <w:tcBorders>
              <w:top w:val="single" w:sz="4" w:space="0" w:color="auto"/>
              <w:left w:val="single" w:sz="4" w:space="0" w:color="auto"/>
              <w:bottom w:val="single" w:sz="4" w:space="0" w:color="auto"/>
              <w:right w:val="single" w:sz="4" w:space="0" w:color="auto"/>
            </w:tcBorders>
            <w:shd w:val="clear" w:color="auto" w:fill="000000" w:themeFill="accent1"/>
          </w:tcPr>
          <w:p w14:paraId="6578B4E3" w14:textId="77777777" w:rsidR="00D31298" w:rsidRPr="007A71A9" w:rsidRDefault="00D31298" w:rsidP="0046154F">
            <w:pPr>
              <w:rPr>
                <w:rFonts w:cstheme="minorHAnsi"/>
                <w:color w:val="FFFFFF" w:themeColor="background1"/>
              </w:rPr>
            </w:pPr>
            <w:r w:rsidRPr="007A71A9">
              <w:rPr>
                <w:rFonts w:cstheme="minorHAnsi"/>
                <w:color w:val="FFFFFF" w:themeColor="background1"/>
              </w:rPr>
              <w:t>Title</w:t>
            </w:r>
          </w:p>
        </w:tc>
        <w:tc>
          <w:tcPr>
            <w:tcW w:w="939" w:type="dxa"/>
            <w:tcBorders>
              <w:top w:val="single" w:sz="4" w:space="0" w:color="auto"/>
              <w:left w:val="single" w:sz="4" w:space="0" w:color="auto"/>
              <w:bottom w:val="single" w:sz="4" w:space="0" w:color="auto"/>
              <w:right w:val="single" w:sz="4" w:space="0" w:color="auto"/>
            </w:tcBorders>
            <w:shd w:val="clear" w:color="auto" w:fill="000000" w:themeFill="accent1"/>
          </w:tcPr>
          <w:p w14:paraId="62C045AD" w14:textId="77777777" w:rsidR="00D31298" w:rsidRPr="007A71A9" w:rsidRDefault="00D31298" w:rsidP="0046154F">
            <w:pPr>
              <w:rPr>
                <w:rFonts w:cstheme="minorHAnsi"/>
                <w:color w:val="FFFFFF" w:themeColor="background1"/>
              </w:rPr>
            </w:pPr>
            <w:r w:rsidRPr="007A71A9">
              <w:rPr>
                <w:rFonts w:cstheme="minorHAnsi"/>
                <w:color w:val="FFFFFF" w:themeColor="background1"/>
              </w:rPr>
              <w:t>Phone</w:t>
            </w:r>
          </w:p>
        </w:tc>
        <w:tc>
          <w:tcPr>
            <w:tcW w:w="1865" w:type="dxa"/>
            <w:tcBorders>
              <w:top w:val="single" w:sz="4" w:space="0" w:color="auto"/>
              <w:left w:val="single" w:sz="4" w:space="0" w:color="auto"/>
              <w:bottom w:val="single" w:sz="4" w:space="0" w:color="auto"/>
              <w:right w:val="single" w:sz="4" w:space="0" w:color="auto"/>
            </w:tcBorders>
            <w:shd w:val="clear" w:color="auto" w:fill="000000" w:themeFill="accent1"/>
          </w:tcPr>
          <w:p w14:paraId="053DD631" w14:textId="77777777" w:rsidR="00D31298" w:rsidRPr="007A71A9" w:rsidRDefault="00D31298" w:rsidP="0046154F">
            <w:pPr>
              <w:rPr>
                <w:rFonts w:cstheme="minorHAnsi"/>
                <w:color w:val="FFFFFF" w:themeColor="background1"/>
              </w:rPr>
            </w:pPr>
            <w:r w:rsidRPr="007A71A9">
              <w:rPr>
                <w:rFonts w:cstheme="minorHAnsi"/>
                <w:color w:val="FFFFFF" w:themeColor="background1"/>
              </w:rPr>
              <w:t>Email</w:t>
            </w:r>
          </w:p>
        </w:tc>
      </w:tr>
      <w:tr w:rsidR="00D31298" w:rsidRPr="007A71A9" w14:paraId="4CD9F628" w14:textId="77777777" w:rsidTr="0046154F">
        <w:tc>
          <w:tcPr>
            <w:tcW w:w="1147" w:type="dxa"/>
            <w:tcBorders>
              <w:top w:val="single" w:sz="4" w:space="0" w:color="auto"/>
            </w:tcBorders>
          </w:tcPr>
          <w:p w14:paraId="5A6F903F" w14:textId="77777777" w:rsidR="00D31298" w:rsidRPr="009A3785" w:rsidRDefault="00D31298" w:rsidP="0046154F">
            <w:pPr>
              <w:rPr>
                <w:i/>
                <w:iCs/>
              </w:rPr>
            </w:pPr>
          </w:p>
        </w:tc>
        <w:tc>
          <w:tcPr>
            <w:tcW w:w="1457" w:type="dxa"/>
            <w:tcBorders>
              <w:top w:val="single" w:sz="4" w:space="0" w:color="auto"/>
            </w:tcBorders>
          </w:tcPr>
          <w:p w14:paraId="04FDADFC" w14:textId="77777777" w:rsidR="00D31298" w:rsidRPr="009A3785" w:rsidRDefault="00D31298" w:rsidP="0046154F">
            <w:pPr>
              <w:rPr>
                <w:i/>
                <w:iCs/>
              </w:rPr>
            </w:pPr>
          </w:p>
        </w:tc>
        <w:tc>
          <w:tcPr>
            <w:tcW w:w="1524" w:type="dxa"/>
            <w:tcBorders>
              <w:top w:val="single" w:sz="4" w:space="0" w:color="auto"/>
            </w:tcBorders>
          </w:tcPr>
          <w:p w14:paraId="13086202" w14:textId="77777777" w:rsidR="00D31298" w:rsidRPr="009A3785" w:rsidRDefault="00D31298" w:rsidP="0046154F">
            <w:pPr>
              <w:rPr>
                <w:i/>
                <w:iCs/>
              </w:rPr>
            </w:pPr>
          </w:p>
        </w:tc>
        <w:tc>
          <w:tcPr>
            <w:tcW w:w="1856" w:type="dxa"/>
            <w:tcBorders>
              <w:top w:val="single" w:sz="4" w:space="0" w:color="auto"/>
            </w:tcBorders>
          </w:tcPr>
          <w:p w14:paraId="43A4A8D0" w14:textId="77777777" w:rsidR="00D31298" w:rsidRPr="009A3785" w:rsidRDefault="00D31298" w:rsidP="0046154F">
            <w:pPr>
              <w:rPr>
                <w:i/>
                <w:iCs/>
              </w:rPr>
            </w:pPr>
          </w:p>
        </w:tc>
        <w:tc>
          <w:tcPr>
            <w:tcW w:w="939" w:type="dxa"/>
            <w:tcBorders>
              <w:top w:val="single" w:sz="4" w:space="0" w:color="auto"/>
            </w:tcBorders>
          </w:tcPr>
          <w:p w14:paraId="1EED1559" w14:textId="77777777" w:rsidR="00D31298" w:rsidRPr="009A3785" w:rsidRDefault="00D31298" w:rsidP="0046154F">
            <w:pPr>
              <w:rPr>
                <w:i/>
                <w:iCs/>
              </w:rPr>
            </w:pPr>
          </w:p>
        </w:tc>
        <w:tc>
          <w:tcPr>
            <w:tcW w:w="1865" w:type="dxa"/>
            <w:tcBorders>
              <w:top w:val="single" w:sz="4" w:space="0" w:color="auto"/>
            </w:tcBorders>
          </w:tcPr>
          <w:p w14:paraId="0858AC63" w14:textId="77777777" w:rsidR="00D31298" w:rsidRPr="009A3785" w:rsidRDefault="00D31298" w:rsidP="0046154F">
            <w:pPr>
              <w:rPr>
                <w:i/>
                <w:iCs/>
              </w:rPr>
            </w:pPr>
          </w:p>
        </w:tc>
      </w:tr>
      <w:tr w:rsidR="00D31298" w:rsidRPr="007A71A9" w14:paraId="7082B25C" w14:textId="77777777" w:rsidTr="0046154F">
        <w:tc>
          <w:tcPr>
            <w:tcW w:w="1147" w:type="dxa"/>
            <w:tcBorders>
              <w:top w:val="single" w:sz="4" w:space="0" w:color="auto"/>
              <w:bottom w:val="single" w:sz="4" w:space="0" w:color="auto"/>
            </w:tcBorders>
          </w:tcPr>
          <w:p w14:paraId="60C52C1A" w14:textId="77777777" w:rsidR="00D31298" w:rsidRPr="009A3785" w:rsidRDefault="00D31298" w:rsidP="0046154F">
            <w:pPr>
              <w:rPr>
                <w:i/>
                <w:iCs/>
              </w:rPr>
            </w:pPr>
          </w:p>
        </w:tc>
        <w:tc>
          <w:tcPr>
            <w:tcW w:w="1457" w:type="dxa"/>
            <w:tcBorders>
              <w:top w:val="single" w:sz="4" w:space="0" w:color="auto"/>
              <w:bottom w:val="single" w:sz="4" w:space="0" w:color="auto"/>
            </w:tcBorders>
          </w:tcPr>
          <w:p w14:paraId="0739DDE8" w14:textId="77777777" w:rsidR="00D31298" w:rsidRPr="009A3785" w:rsidRDefault="00D31298" w:rsidP="0046154F">
            <w:pPr>
              <w:rPr>
                <w:i/>
                <w:iCs/>
              </w:rPr>
            </w:pPr>
          </w:p>
        </w:tc>
        <w:tc>
          <w:tcPr>
            <w:tcW w:w="1524" w:type="dxa"/>
            <w:tcBorders>
              <w:top w:val="single" w:sz="4" w:space="0" w:color="auto"/>
              <w:bottom w:val="single" w:sz="4" w:space="0" w:color="auto"/>
            </w:tcBorders>
          </w:tcPr>
          <w:p w14:paraId="5202B571" w14:textId="77777777" w:rsidR="00D31298" w:rsidRPr="009A3785" w:rsidRDefault="00D31298" w:rsidP="0046154F">
            <w:pPr>
              <w:rPr>
                <w:i/>
                <w:iCs/>
              </w:rPr>
            </w:pPr>
          </w:p>
        </w:tc>
        <w:tc>
          <w:tcPr>
            <w:tcW w:w="1856" w:type="dxa"/>
            <w:tcBorders>
              <w:top w:val="single" w:sz="4" w:space="0" w:color="auto"/>
              <w:bottom w:val="single" w:sz="4" w:space="0" w:color="auto"/>
            </w:tcBorders>
          </w:tcPr>
          <w:p w14:paraId="4CF797AD" w14:textId="77777777" w:rsidR="00D31298" w:rsidRPr="009A3785" w:rsidRDefault="00D31298" w:rsidP="0046154F">
            <w:pPr>
              <w:rPr>
                <w:i/>
                <w:iCs/>
              </w:rPr>
            </w:pPr>
          </w:p>
        </w:tc>
        <w:tc>
          <w:tcPr>
            <w:tcW w:w="939" w:type="dxa"/>
            <w:tcBorders>
              <w:top w:val="single" w:sz="4" w:space="0" w:color="auto"/>
              <w:bottom w:val="single" w:sz="4" w:space="0" w:color="auto"/>
            </w:tcBorders>
          </w:tcPr>
          <w:p w14:paraId="5182A9B4" w14:textId="77777777" w:rsidR="00D31298" w:rsidRPr="009A3785" w:rsidRDefault="00D31298" w:rsidP="0046154F">
            <w:pPr>
              <w:rPr>
                <w:i/>
                <w:iCs/>
              </w:rPr>
            </w:pPr>
          </w:p>
        </w:tc>
        <w:tc>
          <w:tcPr>
            <w:tcW w:w="1865" w:type="dxa"/>
            <w:tcBorders>
              <w:top w:val="single" w:sz="4" w:space="0" w:color="auto"/>
              <w:bottom w:val="single" w:sz="4" w:space="0" w:color="auto"/>
            </w:tcBorders>
          </w:tcPr>
          <w:p w14:paraId="1CB540C6" w14:textId="77777777" w:rsidR="00D31298" w:rsidRPr="009A3785" w:rsidRDefault="00D31298" w:rsidP="0046154F">
            <w:pPr>
              <w:rPr>
                <w:i/>
                <w:iCs/>
              </w:rPr>
            </w:pPr>
          </w:p>
        </w:tc>
      </w:tr>
      <w:tr w:rsidR="00E1001B" w:rsidRPr="007A71A9" w14:paraId="32EBF5C5" w14:textId="77777777" w:rsidTr="0046154F">
        <w:tc>
          <w:tcPr>
            <w:tcW w:w="1147" w:type="dxa"/>
            <w:tcBorders>
              <w:top w:val="single" w:sz="4" w:space="0" w:color="auto"/>
              <w:bottom w:val="single" w:sz="4" w:space="0" w:color="auto"/>
            </w:tcBorders>
          </w:tcPr>
          <w:p w14:paraId="4B5DE7FC" w14:textId="77777777" w:rsidR="00E1001B" w:rsidRPr="009A3785" w:rsidRDefault="00E1001B" w:rsidP="0046154F">
            <w:pPr>
              <w:rPr>
                <w:i/>
                <w:iCs/>
              </w:rPr>
            </w:pPr>
          </w:p>
        </w:tc>
        <w:tc>
          <w:tcPr>
            <w:tcW w:w="1457" w:type="dxa"/>
            <w:tcBorders>
              <w:top w:val="single" w:sz="4" w:space="0" w:color="auto"/>
              <w:bottom w:val="single" w:sz="4" w:space="0" w:color="auto"/>
            </w:tcBorders>
          </w:tcPr>
          <w:p w14:paraId="6C998B15" w14:textId="77777777" w:rsidR="00E1001B" w:rsidRPr="009A3785" w:rsidRDefault="00E1001B" w:rsidP="0046154F">
            <w:pPr>
              <w:rPr>
                <w:i/>
                <w:iCs/>
              </w:rPr>
            </w:pPr>
          </w:p>
        </w:tc>
        <w:tc>
          <w:tcPr>
            <w:tcW w:w="1524" w:type="dxa"/>
            <w:tcBorders>
              <w:top w:val="single" w:sz="4" w:space="0" w:color="auto"/>
              <w:bottom w:val="single" w:sz="4" w:space="0" w:color="auto"/>
            </w:tcBorders>
          </w:tcPr>
          <w:p w14:paraId="59798AFB" w14:textId="77777777" w:rsidR="00E1001B" w:rsidRPr="009A3785" w:rsidRDefault="00E1001B" w:rsidP="0046154F">
            <w:pPr>
              <w:rPr>
                <w:i/>
                <w:iCs/>
              </w:rPr>
            </w:pPr>
          </w:p>
        </w:tc>
        <w:tc>
          <w:tcPr>
            <w:tcW w:w="1856" w:type="dxa"/>
            <w:tcBorders>
              <w:top w:val="single" w:sz="4" w:space="0" w:color="auto"/>
              <w:bottom w:val="single" w:sz="4" w:space="0" w:color="auto"/>
            </w:tcBorders>
          </w:tcPr>
          <w:p w14:paraId="26D59DD2" w14:textId="77777777" w:rsidR="00E1001B" w:rsidRPr="009A3785" w:rsidRDefault="00E1001B" w:rsidP="0046154F">
            <w:pPr>
              <w:rPr>
                <w:i/>
                <w:iCs/>
              </w:rPr>
            </w:pPr>
          </w:p>
        </w:tc>
        <w:tc>
          <w:tcPr>
            <w:tcW w:w="939" w:type="dxa"/>
            <w:tcBorders>
              <w:top w:val="single" w:sz="4" w:space="0" w:color="auto"/>
              <w:bottom w:val="single" w:sz="4" w:space="0" w:color="auto"/>
            </w:tcBorders>
          </w:tcPr>
          <w:p w14:paraId="6C144493" w14:textId="77777777" w:rsidR="00E1001B" w:rsidRPr="009A3785" w:rsidRDefault="00E1001B" w:rsidP="0046154F">
            <w:pPr>
              <w:rPr>
                <w:i/>
                <w:iCs/>
              </w:rPr>
            </w:pPr>
          </w:p>
        </w:tc>
        <w:tc>
          <w:tcPr>
            <w:tcW w:w="1865" w:type="dxa"/>
            <w:tcBorders>
              <w:top w:val="single" w:sz="4" w:space="0" w:color="auto"/>
              <w:bottom w:val="single" w:sz="4" w:space="0" w:color="auto"/>
            </w:tcBorders>
          </w:tcPr>
          <w:p w14:paraId="60979996" w14:textId="77777777" w:rsidR="00E1001B" w:rsidRPr="009A3785" w:rsidRDefault="00E1001B" w:rsidP="0046154F">
            <w:pPr>
              <w:rPr>
                <w:i/>
                <w:iCs/>
              </w:rPr>
            </w:pPr>
          </w:p>
        </w:tc>
      </w:tr>
      <w:tr w:rsidR="00E1001B" w:rsidRPr="007A71A9" w14:paraId="745C0F26" w14:textId="77777777" w:rsidTr="0046154F">
        <w:tc>
          <w:tcPr>
            <w:tcW w:w="1147" w:type="dxa"/>
            <w:tcBorders>
              <w:top w:val="single" w:sz="4" w:space="0" w:color="auto"/>
              <w:bottom w:val="single" w:sz="4" w:space="0" w:color="auto"/>
            </w:tcBorders>
          </w:tcPr>
          <w:p w14:paraId="47F5AD9D" w14:textId="77777777" w:rsidR="00E1001B" w:rsidRPr="009A3785" w:rsidRDefault="00E1001B" w:rsidP="0046154F">
            <w:pPr>
              <w:rPr>
                <w:i/>
                <w:iCs/>
              </w:rPr>
            </w:pPr>
          </w:p>
        </w:tc>
        <w:tc>
          <w:tcPr>
            <w:tcW w:w="1457" w:type="dxa"/>
            <w:tcBorders>
              <w:top w:val="single" w:sz="4" w:space="0" w:color="auto"/>
              <w:bottom w:val="single" w:sz="4" w:space="0" w:color="auto"/>
            </w:tcBorders>
          </w:tcPr>
          <w:p w14:paraId="37123D52" w14:textId="77777777" w:rsidR="00E1001B" w:rsidRPr="009A3785" w:rsidRDefault="00E1001B" w:rsidP="0046154F">
            <w:pPr>
              <w:rPr>
                <w:i/>
                <w:iCs/>
              </w:rPr>
            </w:pPr>
          </w:p>
        </w:tc>
        <w:tc>
          <w:tcPr>
            <w:tcW w:w="1524" w:type="dxa"/>
            <w:tcBorders>
              <w:top w:val="single" w:sz="4" w:space="0" w:color="auto"/>
              <w:bottom w:val="single" w:sz="4" w:space="0" w:color="auto"/>
            </w:tcBorders>
          </w:tcPr>
          <w:p w14:paraId="51C75219" w14:textId="77777777" w:rsidR="00E1001B" w:rsidRPr="009A3785" w:rsidRDefault="00E1001B" w:rsidP="0046154F">
            <w:pPr>
              <w:rPr>
                <w:i/>
                <w:iCs/>
              </w:rPr>
            </w:pPr>
          </w:p>
        </w:tc>
        <w:tc>
          <w:tcPr>
            <w:tcW w:w="1856" w:type="dxa"/>
            <w:tcBorders>
              <w:top w:val="single" w:sz="4" w:space="0" w:color="auto"/>
              <w:bottom w:val="single" w:sz="4" w:space="0" w:color="auto"/>
            </w:tcBorders>
          </w:tcPr>
          <w:p w14:paraId="66A564B8" w14:textId="77777777" w:rsidR="00E1001B" w:rsidRPr="009A3785" w:rsidRDefault="00E1001B" w:rsidP="0046154F">
            <w:pPr>
              <w:rPr>
                <w:i/>
                <w:iCs/>
              </w:rPr>
            </w:pPr>
          </w:p>
        </w:tc>
        <w:tc>
          <w:tcPr>
            <w:tcW w:w="939" w:type="dxa"/>
            <w:tcBorders>
              <w:top w:val="single" w:sz="4" w:space="0" w:color="auto"/>
              <w:bottom w:val="single" w:sz="4" w:space="0" w:color="auto"/>
            </w:tcBorders>
          </w:tcPr>
          <w:p w14:paraId="7215C64D" w14:textId="77777777" w:rsidR="00E1001B" w:rsidRPr="009A3785" w:rsidRDefault="00E1001B" w:rsidP="0046154F">
            <w:pPr>
              <w:rPr>
                <w:i/>
                <w:iCs/>
              </w:rPr>
            </w:pPr>
          </w:p>
        </w:tc>
        <w:tc>
          <w:tcPr>
            <w:tcW w:w="1865" w:type="dxa"/>
            <w:tcBorders>
              <w:top w:val="single" w:sz="4" w:space="0" w:color="auto"/>
              <w:bottom w:val="single" w:sz="4" w:space="0" w:color="auto"/>
            </w:tcBorders>
          </w:tcPr>
          <w:p w14:paraId="4865618C" w14:textId="77777777" w:rsidR="00E1001B" w:rsidRPr="009A3785" w:rsidRDefault="00E1001B" w:rsidP="0046154F">
            <w:pPr>
              <w:rPr>
                <w:i/>
                <w:iCs/>
              </w:rPr>
            </w:pPr>
          </w:p>
        </w:tc>
      </w:tr>
      <w:tr w:rsidR="00E1001B" w:rsidRPr="007A71A9" w14:paraId="2B56F516" w14:textId="77777777" w:rsidTr="0046154F">
        <w:tc>
          <w:tcPr>
            <w:tcW w:w="1147" w:type="dxa"/>
            <w:tcBorders>
              <w:top w:val="single" w:sz="4" w:space="0" w:color="auto"/>
              <w:bottom w:val="single" w:sz="4" w:space="0" w:color="auto"/>
            </w:tcBorders>
          </w:tcPr>
          <w:p w14:paraId="5B5EE6B4" w14:textId="77777777" w:rsidR="00E1001B" w:rsidRPr="009A3785" w:rsidRDefault="00E1001B" w:rsidP="0046154F">
            <w:pPr>
              <w:rPr>
                <w:i/>
                <w:iCs/>
              </w:rPr>
            </w:pPr>
          </w:p>
        </w:tc>
        <w:tc>
          <w:tcPr>
            <w:tcW w:w="1457" w:type="dxa"/>
            <w:tcBorders>
              <w:top w:val="single" w:sz="4" w:space="0" w:color="auto"/>
              <w:bottom w:val="single" w:sz="4" w:space="0" w:color="auto"/>
            </w:tcBorders>
          </w:tcPr>
          <w:p w14:paraId="62C568DF" w14:textId="77777777" w:rsidR="00E1001B" w:rsidRPr="009A3785" w:rsidRDefault="00E1001B" w:rsidP="0046154F">
            <w:pPr>
              <w:rPr>
                <w:i/>
                <w:iCs/>
              </w:rPr>
            </w:pPr>
          </w:p>
        </w:tc>
        <w:tc>
          <w:tcPr>
            <w:tcW w:w="1524" w:type="dxa"/>
            <w:tcBorders>
              <w:top w:val="single" w:sz="4" w:space="0" w:color="auto"/>
              <w:bottom w:val="single" w:sz="4" w:space="0" w:color="auto"/>
            </w:tcBorders>
          </w:tcPr>
          <w:p w14:paraId="4A5518EA" w14:textId="77777777" w:rsidR="00E1001B" w:rsidRPr="009A3785" w:rsidRDefault="00E1001B" w:rsidP="0046154F">
            <w:pPr>
              <w:rPr>
                <w:i/>
                <w:iCs/>
              </w:rPr>
            </w:pPr>
          </w:p>
        </w:tc>
        <w:tc>
          <w:tcPr>
            <w:tcW w:w="1856" w:type="dxa"/>
            <w:tcBorders>
              <w:top w:val="single" w:sz="4" w:space="0" w:color="auto"/>
              <w:bottom w:val="single" w:sz="4" w:space="0" w:color="auto"/>
            </w:tcBorders>
          </w:tcPr>
          <w:p w14:paraId="3DA9A40C" w14:textId="77777777" w:rsidR="00E1001B" w:rsidRPr="009A3785" w:rsidRDefault="00E1001B" w:rsidP="0046154F">
            <w:pPr>
              <w:rPr>
                <w:i/>
                <w:iCs/>
              </w:rPr>
            </w:pPr>
          </w:p>
        </w:tc>
        <w:tc>
          <w:tcPr>
            <w:tcW w:w="939" w:type="dxa"/>
            <w:tcBorders>
              <w:top w:val="single" w:sz="4" w:space="0" w:color="auto"/>
              <w:bottom w:val="single" w:sz="4" w:space="0" w:color="auto"/>
            </w:tcBorders>
          </w:tcPr>
          <w:p w14:paraId="30072E70" w14:textId="77777777" w:rsidR="00E1001B" w:rsidRPr="009A3785" w:rsidRDefault="00E1001B" w:rsidP="0046154F">
            <w:pPr>
              <w:rPr>
                <w:i/>
                <w:iCs/>
              </w:rPr>
            </w:pPr>
          </w:p>
        </w:tc>
        <w:tc>
          <w:tcPr>
            <w:tcW w:w="1865" w:type="dxa"/>
            <w:tcBorders>
              <w:top w:val="single" w:sz="4" w:space="0" w:color="auto"/>
              <w:bottom w:val="single" w:sz="4" w:space="0" w:color="auto"/>
            </w:tcBorders>
          </w:tcPr>
          <w:p w14:paraId="1E8D3C81" w14:textId="77777777" w:rsidR="00E1001B" w:rsidRPr="009A3785" w:rsidRDefault="00E1001B" w:rsidP="0046154F">
            <w:pPr>
              <w:rPr>
                <w:i/>
                <w:iCs/>
              </w:rPr>
            </w:pPr>
          </w:p>
        </w:tc>
      </w:tr>
      <w:tr w:rsidR="00E1001B" w:rsidRPr="007A71A9" w14:paraId="31AF44CC" w14:textId="77777777" w:rsidTr="0046154F">
        <w:tc>
          <w:tcPr>
            <w:tcW w:w="1147" w:type="dxa"/>
            <w:tcBorders>
              <w:top w:val="single" w:sz="4" w:space="0" w:color="auto"/>
              <w:bottom w:val="single" w:sz="4" w:space="0" w:color="auto"/>
            </w:tcBorders>
          </w:tcPr>
          <w:p w14:paraId="6FD8A0F0" w14:textId="77777777" w:rsidR="00E1001B" w:rsidRPr="009A3785" w:rsidRDefault="00E1001B" w:rsidP="0046154F">
            <w:pPr>
              <w:rPr>
                <w:i/>
                <w:iCs/>
              </w:rPr>
            </w:pPr>
          </w:p>
        </w:tc>
        <w:tc>
          <w:tcPr>
            <w:tcW w:w="1457" w:type="dxa"/>
            <w:tcBorders>
              <w:top w:val="single" w:sz="4" w:space="0" w:color="auto"/>
              <w:bottom w:val="single" w:sz="4" w:space="0" w:color="auto"/>
            </w:tcBorders>
          </w:tcPr>
          <w:p w14:paraId="64A2FCCA" w14:textId="77777777" w:rsidR="00E1001B" w:rsidRPr="009A3785" w:rsidRDefault="00E1001B" w:rsidP="0046154F">
            <w:pPr>
              <w:rPr>
                <w:i/>
                <w:iCs/>
              </w:rPr>
            </w:pPr>
          </w:p>
        </w:tc>
        <w:tc>
          <w:tcPr>
            <w:tcW w:w="1524" w:type="dxa"/>
            <w:tcBorders>
              <w:top w:val="single" w:sz="4" w:space="0" w:color="auto"/>
              <w:bottom w:val="single" w:sz="4" w:space="0" w:color="auto"/>
            </w:tcBorders>
          </w:tcPr>
          <w:p w14:paraId="5BC8B6E9" w14:textId="77777777" w:rsidR="00E1001B" w:rsidRPr="009A3785" w:rsidRDefault="00E1001B" w:rsidP="0046154F">
            <w:pPr>
              <w:rPr>
                <w:i/>
                <w:iCs/>
              </w:rPr>
            </w:pPr>
          </w:p>
        </w:tc>
        <w:tc>
          <w:tcPr>
            <w:tcW w:w="1856" w:type="dxa"/>
            <w:tcBorders>
              <w:top w:val="single" w:sz="4" w:space="0" w:color="auto"/>
              <w:bottom w:val="single" w:sz="4" w:space="0" w:color="auto"/>
            </w:tcBorders>
          </w:tcPr>
          <w:p w14:paraId="3E1DE734" w14:textId="77777777" w:rsidR="00E1001B" w:rsidRPr="009A3785" w:rsidRDefault="00E1001B" w:rsidP="0046154F">
            <w:pPr>
              <w:rPr>
                <w:i/>
                <w:iCs/>
              </w:rPr>
            </w:pPr>
          </w:p>
        </w:tc>
        <w:tc>
          <w:tcPr>
            <w:tcW w:w="939" w:type="dxa"/>
            <w:tcBorders>
              <w:top w:val="single" w:sz="4" w:space="0" w:color="auto"/>
              <w:bottom w:val="single" w:sz="4" w:space="0" w:color="auto"/>
            </w:tcBorders>
          </w:tcPr>
          <w:p w14:paraId="1C3B9893" w14:textId="77777777" w:rsidR="00E1001B" w:rsidRPr="009A3785" w:rsidRDefault="00E1001B" w:rsidP="0046154F">
            <w:pPr>
              <w:rPr>
                <w:i/>
                <w:iCs/>
              </w:rPr>
            </w:pPr>
          </w:p>
        </w:tc>
        <w:tc>
          <w:tcPr>
            <w:tcW w:w="1865" w:type="dxa"/>
            <w:tcBorders>
              <w:top w:val="single" w:sz="4" w:space="0" w:color="auto"/>
              <w:bottom w:val="single" w:sz="4" w:space="0" w:color="auto"/>
            </w:tcBorders>
          </w:tcPr>
          <w:p w14:paraId="3558FB59" w14:textId="77777777" w:rsidR="00E1001B" w:rsidRPr="009A3785" w:rsidRDefault="00E1001B" w:rsidP="0046154F">
            <w:pPr>
              <w:rPr>
                <w:i/>
                <w:iCs/>
              </w:rPr>
            </w:pPr>
          </w:p>
        </w:tc>
      </w:tr>
      <w:tr w:rsidR="00E1001B" w:rsidRPr="007A71A9" w14:paraId="4EF32C4E" w14:textId="77777777" w:rsidTr="0046154F">
        <w:tc>
          <w:tcPr>
            <w:tcW w:w="1147" w:type="dxa"/>
            <w:tcBorders>
              <w:top w:val="single" w:sz="4" w:space="0" w:color="auto"/>
              <w:bottom w:val="single" w:sz="4" w:space="0" w:color="auto"/>
            </w:tcBorders>
          </w:tcPr>
          <w:p w14:paraId="7823CB28" w14:textId="77777777" w:rsidR="00E1001B" w:rsidRPr="009A3785" w:rsidRDefault="00E1001B" w:rsidP="0046154F">
            <w:pPr>
              <w:rPr>
                <w:i/>
                <w:iCs/>
              </w:rPr>
            </w:pPr>
          </w:p>
        </w:tc>
        <w:tc>
          <w:tcPr>
            <w:tcW w:w="1457" w:type="dxa"/>
            <w:tcBorders>
              <w:top w:val="single" w:sz="4" w:space="0" w:color="auto"/>
              <w:bottom w:val="single" w:sz="4" w:space="0" w:color="auto"/>
            </w:tcBorders>
          </w:tcPr>
          <w:p w14:paraId="1035A622" w14:textId="77777777" w:rsidR="00E1001B" w:rsidRPr="009A3785" w:rsidRDefault="00E1001B" w:rsidP="0046154F">
            <w:pPr>
              <w:rPr>
                <w:i/>
                <w:iCs/>
              </w:rPr>
            </w:pPr>
          </w:p>
        </w:tc>
        <w:tc>
          <w:tcPr>
            <w:tcW w:w="1524" w:type="dxa"/>
            <w:tcBorders>
              <w:top w:val="single" w:sz="4" w:space="0" w:color="auto"/>
              <w:bottom w:val="single" w:sz="4" w:space="0" w:color="auto"/>
            </w:tcBorders>
          </w:tcPr>
          <w:p w14:paraId="75332FB4" w14:textId="77777777" w:rsidR="00E1001B" w:rsidRPr="009A3785" w:rsidRDefault="00E1001B" w:rsidP="0046154F">
            <w:pPr>
              <w:rPr>
                <w:i/>
                <w:iCs/>
              </w:rPr>
            </w:pPr>
          </w:p>
        </w:tc>
        <w:tc>
          <w:tcPr>
            <w:tcW w:w="1856" w:type="dxa"/>
            <w:tcBorders>
              <w:top w:val="single" w:sz="4" w:space="0" w:color="auto"/>
              <w:bottom w:val="single" w:sz="4" w:space="0" w:color="auto"/>
            </w:tcBorders>
          </w:tcPr>
          <w:p w14:paraId="47BA05ED" w14:textId="77777777" w:rsidR="00E1001B" w:rsidRPr="009A3785" w:rsidRDefault="00E1001B" w:rsidP="0046154F">
            <w:pPr>
              <w:rPr>
                <w:i/>
                <w:iCs/>
              </w:rPr>
            </w:pPr>
          </w:p>
        </w:tc>
        <w:tc>
          <w:tcPr>
            <w:tcW w:w="939" w:type="dxa"/>
            <w:tcBorders>
              <w:top w:val="single" w:sz="4" w:space="0" w:color="auto"/>
              <w:bottom w:val="single" w:sz="4" w:space="0" w:color="auto"/>
            </w:tcBorders>
          </w:tcPr>
          <w:p w14:paraId="4682208D" w14:textId="77777777" w:rsidR="00E1001B" w:rsidRPr="009A3785" w:rsidRDefault="00E1001B" w:rsidP="0046154F">
            <w:pPr>
              <w:rPr>
                <w:i/>
                <w:iCs/>
              </w:rPr>
            </w:pPr>
          </w:p>
        </w:tc>
        <w:tc>
          <w:tcPr>
            <w:tcW w:w="1865" w:type="dxa"/>
            <w:tcBorders>
              <w:top w:val="single" w:sz="4" w:space="0" w:color="auto"/>
              <w:bottom w:val="single" w:sz="4" w:space="0" w:color="auto"/>
            </w:tcBorders>
          </w:tcPr>
          <w:p w14:paraId="092797B2" w14:textId="77777777" w:rsidR="00E1001B" w:rsidRPr="009A3785" w:rsidRDefault="00E1001B" w:rsidP="0046154F">
            <w:pPr>
              <w:rPr>
                <w:i/>
                <w:iCs/>
              </w:rPr>
            </w:pPr>
          </w:p>
        </w:tc>
      </w:tr>
      <w:tr w:rsidR="00E1001B" w:rsidRPr="007A71A9" w14:paraId="18A638C9" w14:textId="77777777" w:rsidTr="0046154F">
        <w:tc>
          <w:tcPr>
            <w:tcW w:w="1147" w:type="dxa"/>
            <w:tcBorders>
              <w:top w:val="single" w:sz="4" w:space="0" w:color="auto"/>
              <w:bottom w:val="single" w:sz="4" w:space="0" w:color="auto"/>
            </w:tcBorders>
          </w:tcPr>
          <w:p w14:paraId="319D0511" w14:textId="77777777" w:rsidR="00E1001B" w:rsidRPr="009A3785" w:rsidRDefault="00E1001B" w:rsidP="0046154F">
            <w:pPr>
              <w:rPr>
                <w:i/>
                <w:iCs/>
              </w:rPr>
            </w:pPr>
          </w:p>
        </w:tc>
        <w:tc>
          <w:tcPr>
            <w:tcW w:w="1457" w:type="dxa"/>
            <w:tcBorders>
              <w:top w:val="single" w:sz="4" w:space="0" w:color="auto"/>
              <w:bottom w:val="single" w:sz="4" w:space="0" w:color="auto"/>
            </w:tcBorders>
          </w:tcPr>
          <w:p w14:paraId="6FD828B3" w14:textId="77777777" w:rsidR="00E1001B" w:rsidRPr="009A3785" w:rsidRDefault="00E1001B" w:rsidP="0046154F">
            <w:pPr>
              <w:rPr>
                <w:i/>
                <w:iCs/>
              </w:rPr>
            </w:pPr>
          </w:p>
        </w:tc>
        <w:tc>
          <w:tcPr>
            <w:tcW w:w="1524" w:type="dxa"/>
            <w:tcBorders>
              <w:top w:val="single" w:sz="4" w:space="0" w:color="auto"/>
              <w:bottom w:val="single" w:sz="4" w:space="0" w:color="auto"/>
            </w:tcBorders>
          </w:tcPr>
          <w:p w14:paraId="529E5ED3" w14:textId="77777777" w:rsidR="00E1001B" w:rsidRPr="009A3785" w:rsidRDefault="00E1001B" w:rsidP="0046154F">
            <w:pPr>
              <w:rPr>
                <w:i/>
                <w:iCs/>
              </w:rPr>
            </w:pPr>
          </w:p>
        </w:tc>
        <w:tc>
          <w:tcPr>
            <w:tcW w:w="1856" w:type="dxa"/>
            <w:tcBorders>
              <w:top w:val="single" w:sz="4" w:space="0" w:color="auto"/>
              <w:bottom w:val="single" w:sz="4" w:space="0" w:color="auto"/>
            </w:tcBorders>
          </w:tcPr>
          <w:p w14:paraId="20A8B1FA" w14:textId="77777777" w:rsidR="00E1001B" w:rsidRPr="009A3785" w:rsidRDefault="00E1001B" w:rsidP="0046154F">
            <w:pPr>
              <w:rPr>
                <w:i/>
                <w:iCs/>
              </w:rPr>
            </w:pPr>
          </w:p>
        </w:tc>
        <w:tc>
          <w:tcPr>
            <w:tcW w:w="939" w:type="dxa"/>
            <w:tcBorders>
              <w:top w:val="single" w:sz="4" w:space="0" w:color="auto"/>
              <w:bottom w:val="single" w:sz="4" w:space="0" w:color="auto"/>
            </w:tcBorders>
          </w:tcPr>
          <w:p w14:paraId="02C077D3" w14:textId="77777777" w:rsidR="00E1001B" w:rsidRPr="009A3785" w:rsidRDefault="00E1001B" w:rsidP="0046154F">
            <w:pPr>
              <w:rPr>
                <w:i/>
                <w:iCs/>
              </w:rPr>
            </w:pPr>
          </w:p>
        </w:tc>
        <w:tc>
          <w:tcPr>
            <w:tcW w:w="1865" w:type="dxa"/>
            <w:tcBorders>
              <w:top w:val="single" w:sz="4" w:space="0" w:color="auto"/>
              <w:bottom w:val="single" w:sz="4" w:space="0" w:color="auto"/>
            </w:tcBorders>
          </w:tcPr>
          <w:p w14:paraId="2CC18F61" w14:textId="77777777" w:rsidR="00E1001B" w:rsidRPr="009A3785" w:rsidRDefault="00E1001B" w:rsidP="0046154F">
            <w:pPr>
              <w:rPr>
                <w:i/>
                <w:iCs/>
              </w:rPr>
            </w:pPr>
          </w:p>
        </w:tc>
      </w:tr>
      <w:tr w:rsidR="00D31298" w:rsidRPr="007A71A9" w14:paraId="36BC8164" w14:textId="77777777" w:rsidTr="0046154F">
        <w:tc>
          <w:tcPr>
            <w:tcW w:w="1147" w:type="dxa"/>
            <w:tcBorders>
              <w:top w:val="single" w:sz="4" w:space="0" w:color="auto"/>
            </w:tcBorders>
          </w:tcPr>
          <w:p w14:paraId="610169BB" w14:textId="5758687A" w:rsidR="00D31298" w:rsidRPr="009A3785" w:rsidRDefault="00D31298" w:rsidP="0046154F">
            <w:pPr>
              <w:jc w:val="center"/>
              <w:rPr>
                <w:i/>
                <w:iCs/>
              </w:rPr>
            </w:pPr>
          </w:p>
        </w:tc>
        <w:tc>
          <w:tcPr>
            <w:tcW w:w="1457" w:type="dxa"/>
            <w:tcBorders>
              <w:top w:val="single" w:sz="4" w:space="0" w:color="auto"/>
            </w:tcBorders>
          </w:tcPr>
          <w:p w14:paraId="0E4223F2" w14:textId="77777777" w:rsidR="00D31298" w:rsidRPr="009A3785" w:rsidRDefault="00D31298" w:rsidP="0046154F">
            <w:pPr>
              <w:rPr>
                <w:i/>
                <w:iCs/>
              </w:rPr>
            </w:pPr>
          </w:p>
        </w:tc>
        <w:tc>
          <w:tcPr>
            <w:tcW w:w="1524" w:type="dxa"/>
            <w:tcBorders>
              <w:top w:val="single" w:sz="4" w:space="0" w:color="auto"/>
            </w:tcBorders>
          </w:tcPr>
          <w:p w14:paraId="1A69BBCE" w14:textId="77777777" w:rsidR="00D31298" w:rsidRPr="009A3785" w:rsidRDefault="00D31298" w:rsidP="0046154F">
            <w:pPr>
              <w:rPr>
                <w:i/>
                <w:iCs/>
              </w:rPr>
            </w:pPr>
          </w:p>
        </w:tc>
        <w:tc>
          <w:tcPr>
            <w:tcW w:w="1856" w:type="dxa"/>
            <w:tcBorders>
              <w:top w:val="single" w:sz="4" w:space="0" w:color="auto"/>
            </w:tcBorders>
          </w:tcPr>
          <w:p w14:paraId="65568CD9" w14:textId="77777777" w:rsidR="00D31298" w:rsidRPr="009A3785" w:rsidRDefault="00D31298" w:rsidP="0046154F">
            <w:pPr>
              <w:rPr>
                <w:i/>
                <w:iCs/>
              </w:rPr>
            </w:pPr>
          </w:p>
        </w:tc>
        <w:tc>
          <w:tcPr>
            <w:tcW w:w="939" w:type="dxa"/>
            <w:tcBorders>
              <w:top w:val="single" w:sz="4" w:space="0" w:color="auto"/>
            </w:tcBorders>
          </w:tcPr>
          <w:p w14:paraId="446657D1" w14:textId="77777777" w:rsidR="00D31298" w:rsidRPr="009A3785" w:rsidRDefault="00D31298" w:rsidP="0046154F">
            <w:pPr>
              <w:rPr>
                <w:i/>
                <w:iCs/>
              </w:rPr>
            </w:pPr>
          </w:p>
        </w:tc>
        <w:tc>
          <w:tcPr>
            <w:tcW w:w="1865" w:type="dxa"/>
            <w:tcBorders>
              <w:top w:val="single" w:sz="4" w:space="0" w:color="auto"/>
            </w:tcBorders>
          </w:tcPr>
          <w:p w14:paraId="2543D7DA" w14:textId="77777777" w:rsidR="00D31298" w:rsidRPr="009A3785" w:rsidRDefault="00D31298" w:rsidP="0046154F">
            <w:pPr>
              <w:rPr>
                <w:i/>
                <w:iCs/>
              </w:rPr>
            </w:pPr>
          </w:p>
        </w:tc>
      </w:tr>
    </w:tbl>
    <w:p w14:paraId="78BC9FD5" w14:textId="77777777" w:rsidR="00D31298" w:rsidRDefault="00D31298" w:rsidP="00D31298"/>
    <w:p w14:paraId="774CABA8" w14:textId="77777777" w:rsidR="00D31298" w:rsidRDefault="00D31298" w:rsidP="00D31298"/>
    <w:p w14:paraId="536240D8" w14:textId="77777777" w:rsidR="00D31298" w:rsidRDefault="00D31298" w:rsidP="00D31298">
      <w:r>
        <w:br w:type="page"/>
      </w:r>
    </w:p>
    <w:p w14:paraId="62EF96BF" w14:textId="7B5E7F33" w:rsidR="00B96891" w:rsidRPr="00053A9C" w:rsidRDefault="00B96891" w:rsidP="00EB692B">
      <w:pPr>
        <w:spacing w:before="0" w:after="0"/>
        <w:rPr>
          <w:i/>
          <w:iCs/>
          <w:color w:val="0070C0"/>
        </w:rPr>
      </w:pPr>
    </w:p>
    <w:p w14:paraId="259629AE" w14:textId="151FFFF2" w:rsidR="005733A0" w:rsidRDefault="005733A0" w:rsidP="005733A0">
      <w:pPr>
        <w:jc w:val="center"/>
        <w:rPr>
          <w:sz w:val="96"/>
          <w:szCs w:val="96"/>
        </w:rPr>
      </w:pPr>
    </w:p>
    <w:p w14:paraId="07AAAE06" w14:textId="77777777" w:rsidR="00EB692B" w:rsidRDefault="00EB692B" w:rsidP="005733A0">
      <w:pPr>
        <w:jc w:val="center"/>
        <w:rPr>
          <w:sz w:val="96"/>
          <w:szCs w:val="96"/>
        </w:rPr>
      </w:pPr>
    </w:p>
    <w:p w14:paraId="51BE2936" w14:textId="39E2DE1E" w:rsidR="005733A0" w:rsidRDefault="005733A0" w:rsidP="005733A0">
      <w:pPr>
        <w:pBdr>
          <w:bottom w:val="single" w:sz="12" w:space="1" w:color="auto"/>
        </w:pBdr>
        <w:jc w:val="center"/>
        <w:rPr>
          <w:sz w:val="96"/>
          <w:szCs w:val="96"/>
        </w:rPr>
      </w:pPr>
      <w:r w:rsidRPr="005733A0">
        <w:rPr>
          <w:sz w:val="96"/>
          <w:szCs w:val="96"/>
        </w:rPr>
        <w:t>Incident Types</w:t>
      </w:r>
    </w:p>
    <w:p w14:paraId="289EAD77" w14:textId="77777777" w:rsidR="00EB692B" w:rsidRPr="005733A0" w:rsidRDefault="00EB692B" w:rsidP="005733A0">
      <w:pPr>
        <w:jc w:val="center"/>
        <w:rPr>
          <w:sz w:val="96"/>
          <w:szCs w:val="96"/>
        </w:rPr>
      </w:pPr>
    </w:p>
    <w:p w14:paraId="3A20F500" w14:textId="690E66D1" w:rsidR="005733A0" w:rsidRDefault="005733A0">
      <w:r>
        <w:br w:type="page"/>
      </w:r>
    </w:p>
    <w:p w14:paraId="72321664" w14:textId="7AD9388B" w:rsidR="002636FE" w:rsidRDefault="007A71A9" w:rsidP="00800EEA">
      <w:pPr>
        <w:pStyle w:val="Heading1"/>
      </w:pPr>
      <w:bookmarkStart w:id="67" w:name="_Toc77080034"/>
      <w:r w:rsidRPr="002636FE">
        <w:lastRenderedPageBreak/>
        <w:t xml:space="preserve">Incident </w:t>
      </w:r>
      <w:r w:rsidR="00810AD5">
        <w:t>T</w:t>
      </w:r>
      <w:r w:rsidRPr="002636FE">
        <w:t>ypes</w:t>
      </w:r>
      <w:bookmarkEnd w:id="67"/>
    </w:p>
    <w:p w14:paraId="1AF2AD99" w14:textId="6ED4BBA9" w:rsidR="006123E7" w:rsidRDefault="006123E7" w:rsidP="006123E7">
      <w:pPr>
        <w:pStyle w:val="BlueText"/>
      </w:pPr>
      <w:r>
        <w:t xml:space="preserve">Review the incidents listed below and their description to determine which are </w:t>
      </w:r>
      <w:r w:rsidR="00B33EFE">
        <w:t xml:space="preserve">appropriate </w:t>
      </w:r>
      <w:r>
        <w:t>to be included in your Plan. The types can be expanded as necessary</w:t>
      </w:r>
      <w:r w:rsidR="005E16A2">
        <w:t xml:space="preserve">. </w:t>
      </w:r>
    </w:p>
    <w:p w14:paraId="1AE432A2" w14:textId="77777777" w:rsidR="00B33EFE" w:rsidRPr="00824BA4" w:rsidRDefault="00B33EFE" w:rsidP="006123E7">
      <w:pPr>
        <w:pStyle w:val="BlueText"/>
      </w:pPr>
    </w:p>
    <w:tbl>
      <w:tblPr>
        <w:tblStyle w:val="LightList-Accent1"/>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212"/>
      </w:tblGrid>
      <w:tr w:rsidR="007A71A9" w:rsidRPr="007A71A9" w14:paraId="0C004C05" w14:textId="77777777" w:rsidTr="00196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7D0B36E" w14:textId="77777777" w:rsidR="007A71A9" w:rsidRPr="007A71A9" w:rsidRDefault="007A71A9" w:rsidP="00196333">
            <w:pPr>
              <w:rPr>
                <w:rFonts w:cstheme="minorHAnsi"/>
                <w:sz w:val="20"/>
                <w:szCs w:val="20"/>
              </w:rPr>
            </w:pPr>
            <w:r w:rsidRPr="007A71A9">
              <w:rPr>
                <w:rFonts w:cstheme="minorHAnsi"/>
                <w:sz w:val="20"/>
                <w:szCs w:val="20"/>
              </w:rPr>
              <w:t>Type</w:t>
            </w:r>
          </w:p>
        </w:tc>
        <w:tc>
          <w:tcPr>
            <w:tcW w:w="7212" w:type="dxa"/>
          </w:tcPr>
          <w:p w14:paraId="6C802B0C" w14:textId="77777777" w:rsidR="007A71A9" w:rsidRPr="007A71A9" w:rsidRDefault="007A71A9"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Description</w:t>
            </w:r>
          </w:p>
        </w:tc>
      </w:tr>
      <w:tr w:rsidR="007A71A9" w:rsidRPr="007A71A9" w14:paraId="3DF4C3D5" w14:textId="77777777" w:rsidTr="001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2711B96" w14:textId="77777777" w:rsidR="007A71A9" w:rsidRPr="007A71A9" w:rsidRDefault="007A71A9" w:rsidP="00822253">
            <w:pPr>
              <w:jc w:val="both"/>
              <w:rPr>
                <w:b w:val="0"/>
                <w:bCs w:val="0"/>
                <w:sz w:val="20"/>
                <w:szCs w:val="20"/>
              </w:rPr>
            </w:pPr>
            <w:r w:rsidRPr="007A71A9">
              <w:rPr>
                <w:b w:val="0"/>
                <w:bCs w:val="0"/>
                <w:sz w:val="20"/>
                <w:szCs w:val="20"/>
              </w:rPr>
              <w:t>Unauthorized Access or Usage</w:t>
            </w:r>
          </w:p>
        </w:tc>
        <w:tc>
          <w:tcPr>
            <w:tcW w:w="7212" w:type="dxa"/>
          </w:tcPr>
          <w:p w14:paraId="483BECB5" w14:textId="77777777" w:rsidR="007A71A9" w:rsidRPr="007A71A9" w:rsidRDefault="007A71A9" w:rsidP="00822253">
            <w:pPr>
              <w:jc w:val="both"/>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Individual gains physical or logical access to network, system, or data without permission.</w:t>
            </w:r>
          </w:p>
        </w:tc>
      </w:tr>
      <w:tr w:rsidR="007A71A9" w:rsidRPr="007A71A9" w14:paraId="37300AAE" w14:textId="77777777" w:rsidTr="00196333">
        <w:tc>
          <w:tcPr>
            <w:cnfStyle w:val="001000000000" w:firstRow="0" w:lastRow="0" w:firstColumn="1" w:lastColumn="0" w:oddVBand="0" w:evenVBand="0" w:oddHBand="0" w:evenHBand="0" w:firstRowFirstColumn="0" w:firstRowLastColumn="0" w:lastRowFirstColumn="0" w:lastRowLastColumn="0"/>
            <w:tcW w:w="2394" w:type="dxa"/>
          </w:tcPr>
          <w:p w14:paraId="72099852" w14:textId="77777777" w:rsidR="007A71A9" w:rsidRPr="007A71A9" w:rsidRDefault="007A71A9" w:rsidP="00822253">
            <w:pPr>
              <w:jc w:val="both"/>
              <w:rPr>
                <w:b w:val="0"/>
                <w:bCs w:val="0"/>
                <w:sz w:val="20"/>
                <w:szCs w:val="20"/>
              </w:rPr>
            </w:pPr>
            <w:r w:rsidRPr="007A71A9">
              <w:rPr>
                <w:b w:val="0"/>
                <w:bCs w:val="0"/>
                <w:sz w:val="20"/>
                <w:szCs w:val="20"/>
              </w:rPr>
              <w:t>Service Interruption or Denial of Service</w:t>
            </w:r>
          </w:p>
        </w:tc>
        <w:tc>
          <w:tcPr>
            <w:tcW w:w="7212" w:type="dxa"/>
          </w:tcPr>
          <w:p w14:paraId="752568BD" w14:textId="37B4158F" w:rsidR="007A71A9" w:rsidRPr="007A71A9" w:rsidRDefault="007A71A9" w:rsidP="00822253">
            <w:pPr>
              <w:jc w:val="both"/>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Attack that prevents access to the service or otherwise impairs normal operation</w:t>
            </w:r>
            <w:r w:rsidR="006E0194">
              <w:rPr>
                <w:sz w:val="20"/>
                <w:szCs w:val="20"/>
              </w:rPr>
              <w:t>.</w:t>
            </w:r>
            <w:r w:rsidRPr="007A71A9">
              <w:rPr>
                <w:sz w:val="20"/>
                <w:szCs w:val="20"/>
              </w:rPr>
              <w:t xml:space="preserve"> </w:t>
            </w:r>
          </w:p>
        </w:tc>
      </w:tr>
      <w:tr w:rsidR="007A71A9" w:rsidRPr="007A71A9" w14:paraId="25242803" w14:textId="77777777" w:rsidTr="001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9167DF7" w14:textId="77777777" w:rsidR="007A71A9" w:rsidRPr="007A71A9" w:rsidRDefault="007A71A9" w:rsidP="00822253">
            <w:pPr>
              <w:jc w:val="both"/>
              <w:rPr>
                <w:b w:val="0"/>
                <w:bCs w:val="0"/>
                <w:sz w:val="20"/>
                <w:szCs w:val="20"/>
              </w:rPr>
            </w:pPr>
            <w:r w:rsidRPr="007A71A9">
              <w:rPr>
                <w:b w:val="0"/>
                <w:bCs w:val="0"/>
                <w:sz w:val="20"/>
                <w:szCs w:val="20"/>
              </w:rPr>
              <w:t>Malicious Code</w:t>
            </w:r>
          </w:p>
        </w:tc>
        <w:tc>
          <w:tcPr>
            <w:tcW w:w="7212" w:type="dxa"/>
          </w:tcPr>
          <w:p w14:paraId="7EEB54E1" w14:textId="72302AB1" w:rsidR="007A71A9" w:rsidRPr="007A71A9" w:rsidRDefault="007A71A9" w:rsidP="00822253">
            <w:pPr>
              <w:jc w:val="both"/>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Installation of malicious software (</w:t>
            </w:r>
            <w:r w:rsidR="00267A37">
              <w:rPr>
                <w:sz w:val="20"/>
                <w:szCs w:val="20"/>
              </w:rPr>
              <w:t>for example</w:t>
            </w:r>
            <w:r w:rsidRPr="007A71A9">
              <w:rPr>
                <w:sz w:val="20"/>
                <w:szCs w:val="20"/>
              </w:rPr>
              <w:t>, virus, worm, Trojan, or other code)</w:t>
            </w:r>
            <w:r w:rsidR="006E0194">
              <w:rPr>
                <w:sz w:val="20"/>
                <w:szCs w:val="20"/>
              </w:rPr>
              <w:t>.</w:t>
            </w:r>
          </w:p>
        </w:tc>
      </w:tr>
      <w:tr w:rsidR="007A71A9" w:rsidRPr="007A71A9" w14:paraId="1354C344" w14:textId="77777777" w:rsidTr="00196333">
        <w:tc>
          <w:tcPr>
            <w:cnfStyle w:val="001000000000" w:firstRow="0" w:lastRow="0" w:firstColumn="1" w:lastColumn="0" w:oddVBand="0" w:evenVBand="0" w:oddHBand="0" w:evenHBand="0" w:firstRowFirstColumn="0" w:firstRowLastColumn="0" w:lastRowFirstColumn="0" w:lastRowLastColumn="0"/>
            <w:tcW w:w="2394" w:type="dxa"/>
          </w:tcPr>
          <w:p w14:paraId="771FC0B2" w14:textId="77777777" w:rsidR="007A71A9" w:rsidRPr="007A71A9" w:rsidRDefault="007A71A9" w:rsidP="00822253">
            <w:pPr>
              <w:jc w:val="both"/>
              <w:rPr>
                <w:b w:val="0"/>
                <w:bCs w:val="0"/>
                <w:sz w:val="20"/>
                <w:szCs w:val="20"/>
              </w:rPr>
            </w:pPr>
            <w:r w:rsidRPr="007A71A9">
              <w:rPr>
                <w:b w:val="0"/>
                <w:bCs w:val="0"/>
                <w:sz w:val="20"/>
                <w:szCs w:val="20"/>
              </w:rPr>
              <w:t>Ransomware</w:t>
            </w:r>
          </w:p>
        </w:tc>
        <w:tc>
          <w:tcPr>
            <w:tcW w:w="7212" w:type="dxa"/>
          </w:tcPr>
          <w:p w14:paraId="1830630E" w14:textId="3CE2C282" w:rsidR="007A71A9" w:rsidRPr="007A71A9" w:rsidRDefault="007A71A9" w:rsidP="00822253">
            <w:pPr>
              <w:jc w:val="both"/>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A specific type of malicious code that infects a computer and displays messages demanding a fee be paid in order for the system to work again.</w:t>
            </w:r>
          </w:p>
        </w:tc>
      </w:tr>
      <w:tr w:rsidR="007A71A9" w:rsidRPr="007A71A9" w14:paraId="521C4C9A" w14:textId="77777777" w:rsidTr="001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5D3BD81" w14:textId="77777777" w:rsidR="007A71A9" w:rsidRPr="007A71A9" w:rsidRDefault="007A71A9" w:rsidP="00822253">
            <w:pPr>
              <w:jc w:val="both"/>
              <w:rPr>
                <w:b w:val="0"/>
                <w:bCs w:val="0"/>
                <w:sz w:val="20"/>
                <w:szCs w:val="20"/>
              </w:rPr>
            </w:pPr>
            <w:r w:rsidRPr="007A71A9">
              <w:rPr>
                <w:b w:val="0"/>
                <w:bCs w:val="0"/>
                <w:sz w:val="20"/>
                <w:szCs w:val="20"/>
              </w:rPr>
              <w:t>Distributed Denial of Service (DDoS)</w:t>
            </w:r>
          </w:p>
        </w:tc>
        <w:tc>
          <w:tcPr>
            <w:tcW w:w="7212" w:type="dxa"/>
          </w:tcPr>
          <w:p w14:paraId="1719C160" w14:textId="77777777" w:rsidR="007A71A9" w:rsidRPr="007A71A9" w:rsidRDefault="007A71A9" w:rsidP="00822253">
            <w:pPr>
              <w:jc w:val="both"/>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Distributed denial-of-service attacks target websites and online services. The aim is to overwhelm them with more traffic than the server or network can accommodate. The goal is to render the website or service inoperable. Symptoms are widespread connectivity failures or system unavailable errors.</w:t>
            </w:r>
          </w:p>
        </w:tc>
      </w:tr>
      <w:tr w:rsidR="007A71A9" w:rsidRPr="007A71A9" w14:paraId="5B7C20B0" w14:textId="77777777" w:rsidTr="00196333">
        <w:tc>
          <w:tcPr>
            <w:cnfStyle w:val="001000000000" w:firstRow="0" w:lastRow="0" w:firstColumn="1" w:lastColumn="0" w:oddVBand="0" w:evenVBand="0" w:oddHBand="0" w:evenHBand="0" w:firstRowFirstColumn="0" w:firstRowLastColumn="0" w:lastRowFirstColumn="0" w:lastRowLastColumn="0"/>
            <w:tcW w:w="2394" w:type="dxa"/>
          </w:tcPr>
          <w:p w14:paraId="22B389C9" w14:textId="77777777" w:rsidR="007A71A9" w:rsidRPr="007A71A9" w:rsidRDefault="007A71A9" w:rsidP="00822253">
            <w:pPr>
              <w:jc w:val="both"/>
              <w:rPr>
                <w:b w:val="0"/>
                <w:bCs w:val="0"/>
                <w:sz w:val="20"/>
                <w:szCs w:val="20"/>
              </w:rPr>
            </w:pPr>
            <w:r w:rsidRPr="007A71A9">
              <w:rPr>
                <w:b w:val="0"/>
                <w:bCs w:val="0"/>
                <w:sz w:val="20"/>
                <w:szCs w:val="20"/>
              </w:rPr>
              <w:t>Network System Failures (widespread)</w:t>
            </w:r>
          </w:p>
        </w:tc>
        <w:tc>
          <w:tcPr>
            <w:tcW w:w="7212" w:type="dxa"/>
          </w:tcPr>
          <w:p w14:paraId="5CB9B5B1" w14:textId="3E63C008" w:rsidR="007A71A9" w:rsidRPr="007A71A9" w:rsidRDefault="007A71A9" w:rsidP="00822253">
            <w:pPr>
              <w:jc w:val="both"/>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An incident affecting the confidentiality, integrity, or availability of networks</w:t>
            </w:r>
            <w:r w:rsidR="00432BB8">
              <w:rPr>
                <w:sz w:val="20"/>
                <w:szCs w:val="20"/>
              </w:rPr>
              <w:t>.</w:t>
            </w:r>
            <w:r w:rsidRPr="007A71A9">
              <w:rPr>
                <w:sz w:val="20"/>
                <w:szCs w:val="20"/>
              </w:rPr>
              <w:t xml:space="preserve"> </w:t>
            </w:r>
          </w:p>
        </w:tc>
      </w:tr>
      <w:tr w:rsidR="007A71A9" w:rsidRPr="007A71A9" w14:paraId="06602017" w14:textId="77777777" w:rsidTr="001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43FEF487" w14:textId="77777777" w:rsidR="007A71A9" w:rsidRPr="007A71A9" w:rsidRDefault="007A71A9" w:rsidP="00822253">
            <w:pPr>
              <w:jc w:val="both"/>
              <w:rPr>
                <w:b w:val="0"/>
                <w:bCs w:val="0"/>
                <w:sz w:val="20"/>
                <w:szCs w:val="20"/>
              </w:rPr>
            </w:pPr>
            <w:r w:rsidRPr="007A71A9">
              <w:rPr>
                <w:b w:val="0"/>
                <w:bCs w:val="0"/>
                <w:sz w:val="20"/>
                <w:szCs w:val="20"/>
              </w:rPr>
              <w:t xml:space="preserve">Application System Failures </w:t>
            </w:r>
          </w:p>
        </w:tc>
        <w:tc>
          <w:tcPr>
            <w:tcW w:w="7212" w:type="dxa"/>
          </w:tcPr>
          <w:p w14:paraId="26F7AACC" w14:textId="13CAD358" w:rsidR="007A71A9" w:rsidRPr="007A71A9" w:rsidRDefault="007A71A9" w:rsidP="00822253">
            <w:pPr>
              <w:jc w:val="both"/>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An incident affecting the confidentiality, integrity, or availability of applications or systems</w:t>
            </w:r>
            <w:r w:rsidR="00432BB8">
              <w:rPr>
                <w:sz w:val="20"/>
                <w:szCs w:val="20"/>
              </w:rPr>
              <w:t>.</w:t>
            </w:r>
            <w:r w:rsidRPr="007A71A9">
              <w:rPr>
                <w:sz w:val="20"/>
                <w:szCs w:val="20"/>
              </w:rPr>
              <w:t xml:space="preserve"> </w:t>
            </w:r>
          </w:p>
        </w:tc>
      </w:tr>
      <w:tr w:rsidR="007A71A9" w:rsidRPr="007A71A9" w14:paraId="7B1703D5" w14:textId="77777777" w:rsidTr="00196333">
        <w:tc>
          <w:tcPr>
            <w:cnfStyle w:val="001000000000" w:firstRow="0" w:lastRow="0" w:firstColumn="1" w:lastColumn="0" w:oddVBand="0" w:evenVBand="0" w:oddHBand="0" w:evenHBand="0" w:firstRowFirstColumn="0" w:firstRowLastColumn="0" w:lastRowFirstColumn="0" w:lastRowLastColumn="0"/>
            <w:tcW w:w="2394" w:type="dxa"/>
          </w:tcPr>
          <w:p w14:paraId="30BBCCE0" w14:textId="77777777" w:rsidR="007A71A9" w:rsidRPr="007A71A9" w:rsidRDefault="007A71A9" w:rsidP="00822253">
            <w:pPr>
              <w:jc w:val="both"/>
              <w:rPr>
                <w:b w:val="0"/>
                <w:bCs w:val="0"/>
                <w:sz w:val="20"/>
                <w:szCs w:val="20"/>
              </w:rPr>
            </w:pPr>
            <w:r w:rsidRPr="007A71A9">
              <w:rPr>
                <w:b w:val="0"/>
                <w:bCs w:val="0"/>
                <w:sz w:val="20"/>
                <w:szCs w:val="20"/>
              </w:rPr>
              <w:t>Unauthorized Disclosure or Loss of Information</w:t>
            </w:r>
          </w:p>
        </w:tc>
        <w:tc>
          <w:tcPr>
            <w:tcW w:w="7212" w:type="dxa"/>
          </w:tcPr>
          <w:p w14:paraId="2FAF81E5" w14:textId="671A81AD" w:rsidR="007A71A9" w:rsidRPr="007A71A9" w:rsidRDefault="007A71A9" w:rsidP="00822253">
            <w:pPr>
              <w:jc w:val="both"/>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An incident affecting the confidentiality, integrity, or availability of data</w:t>
            </w:r>
            <w:r w:rsidR="00432BB8">
              <w:rPr>
                <w:sz w:val="20"/>
                <w:szCs w:val="20"/>
              </w:rPr>
              <w:t>.</w:t>
            </w:r>
          </w:p>
        </w:tc>
      </w:tr>
      <w:tr w:rsidR="007A71A9" w:rsidRPr="007A71A9" w14:paraId="01D2D826" w14:textId="77777777" w:rsidTr="001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CFAF3D2" w14:textId="77777777" w:rsidR="007A71A9" w:rsidRPr="007A71A9" w:rsidRDefault="007A71A9" w:rsidP="00822253">
            <w:pPr>
              <w:jc w:val="both"/>
              <w:rPr>
                <w:b w:val="0"/>
                <w:bCs w:val="0"/>
                <w:sz w:val="20"/>
                <w:szCs w:val="20"/>
              </w:rPr>
            </w:pPr>
            <w:r w:rsidRPr="007A71A9">
              <w:rPr>
                <w:b w:val="0"/>
                <w:bCs w:val="0"/>
                <w:sz w:val="20"/>
                <w:szCs w:val="20"/>
              </w:rPr>
              <w:t>Privacy Breach</w:t>
            </w:r>
          </w:p>
        </w:tc>
        <w:tc>
          <w:tcPr>
            <w:tcW w:w="7212" w:type="dxa"/>
          </w:tcPr>
          <w:p w14:paraId="0268996F" w14:textId="624CD8F4" w:rsidR="007A71A9" w:rsidRPr="007A71A9" w:rsidRDefault="00432BB8" w:rsidP="00822253">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i</w:t>
            </w:r>
            <w:r w:rsidR="007A71A9" w:rsidRPr="007A71A9">
              <w:rPr>
                <w:sz w:val="20"/>
                <w:szCs w:val="20"/>
              </w:rPr>
              <w:t>ncident that involves real or suspected loss of personal information</w:t>
            </w:r>
            <w:r>
              <w:rPr>
                <w:sz w:val="20"/>
                <w:szCs w:val="20"/>
              </w:rPr>
              <w:t>.</w:t>
            </w:r>
          </w:p>
        </w:tc>
      </w:tr>
      <w:tr w:rsidR="007A71A9" w:rsidRPr="007A71A9" w14:paraId="17EB416D" w14:textId="77777777" w:rsidTr="00196333">
        <w:tc>
          <w:tcPr>
            <w:cnfStyle w:val="001000000000" w:firstRow="0" w:lastRow="0" w:firstColumn="1" w:lastColumn="0" w:oddVBand="0" w:evenVBand="0" w:oddHBand="0" w:evenHBand="0" w:firstRowFirstColumn="0" w:firstRowLastColumn="0" w:lastRowFirstColumn="0" w:lastRowLastColumn="0"/>
            <w:tcW w:w="2394" w:type="dxa"/>
          </w:tcPr>
          <w:p w14:paraId="10BACC5A" w14:textId="77777777" w:rsidR="007A71A9" w:rsidRPr="007A71A9" w:rsidRDefault="007A71A9" w:rsidP="00822253">
            <w:pPr>
              <w:jc w:val="both"/>
              <w:rPr>
                <w:b w:val="0"/>
                <w:bCs w:val="0"/>
                <w:sz w:val="20"/>
                <w:szCs w:val="20"/>
              </w:rPr>
            </w:pPr>
            <w:r w:rsidRPr="007A71A9">
              <w:rPr>
                <w:b w:val="0"/>
                <w:bCs w:val="0"/>
                <w:sz w:val="20"/>
                <w:szCs w:val="20"/>
              </w:rPr>
              <w:t>Information Security/Data Breach</w:t>
            </w:r>
          </w:p>
        </w:tc>
        <w:tc>
          <w:tcPr>
            <w:tcW w:w="7212" w:type="dxa"/>
          </w:tcPr>
          <w:p w14:paraId="693E590D" w14:textId="392BFFC7" w:rsidR="007A71A9" w:rsidRPr="007A71A9" w:rsidRDefault="00432BB8" w:rsidP="00822253">
            <w:pPr>
              <w:jc w:val="both"/>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i</w:t>
            </w:r>
            <w:r w:rsidR="007A71A9" w:rsidRPr="007A71A9">
              <w:rPr>
                <w:sz w:val="20"/>
                <w:szCs w:val="20"/>
              </w:rPr>
              <w:t>ncident that involves real or suspected loss of sensitive information</w:t>
            </w:r>
            <w:r>
              <w:rPr>
                <w:sz w:val="20"/>
                <w:szCs w:val="20"/>
              </w:rPr>
              <w:t>.</w:t>
            </w:r>
          </w:p>
        </w:tc>
      </w:tr>
      <w:tr w:rsidR="007A71A9" w:rsidRPr="007A71A9" w14:paraId="68A0032A" w14:textId="77777777" w:rsidTr="00196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739C3F8" w14:textId="77777777" w:rsidR="007A71A9" w:rsidRPr="007A71A9" w:rsidRDefault="007A71A9" w:rsidP="00822253">
            <w:pPr>
              <w:jc w:val="both"/>
              <w:rPr>
                <w:b w:val="0"/>
                <w:bCs w:val="0"/>
                <w:sz w:val="20"/>
                <w:szCs w:val="20"/>
              </w:rPr>
            </w:pPr>
            <w:r w:rsidRPr="007A71A9">
              <w:rPr>
                <w:b w:val="0"/>
                <w:bCs w:val="0"/>
                <w:sz w:val="20"/>
                <w:szCs w:val="20"/>
              </w:rPr>
              <w:t>Account Data Compromise</w:t>
            </w:r>
          </w:p>
        </w:tc>
        <w:tc>
          <w:tcPr>
            <w:tcW w:w="7212" w:type="dxa"/>
          </w:tcPr>
          <w:p w14:paraId="3E1FE4F9" w14:textId="29D0A378" w:rsidR="007A71A9" w:rsidRPr="007A71A9" w:rsidRDefault="007A71A9" w:rsidP="00822253">
            <w:pPr>
              <w:jc w:val="both"/>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A data breach incident specific to payment card data</w:t>
            </w:r>
            <w:r w:rsidR="005E16A2">
              <w:rPr>
                <w:sz w:val="20"/>
                <w:szCs w:val="20"/>
              </w:rPr>
              <w:t xml:space="preserve">. </w:t>
            </w:r>
            <w:r w:rsidR="00432BB8">
              <w:rPr>
                <w:sz w:val="20"/>
                <w:szCs w:val="20"/>
              </w:rPr>
              <w:t>Such events</w:t>
            </w:r>
            <w:r w:rsidRPr="007A71A9">
              <w:rPr>
                <w:sz w:val="20"/>
                <w:szCs w:val="20"/>
              </w:rPr>
              <w:t xml:space="preserve"> result in unauthorized access to or exposure of payment card data (cardholder data or sensitive authentication data). </w:t>
            </w:r>
          </w:p>
        </w:tc>
      </w:tr>
      <w:tr w:rsidR="007A71A9" w:rsidRPr="007A71A9" w14:paraId="5EFCF043" w14:textId="77777777" w:rsidTr="00196333">
        <w:tc>
          <w:tcPr>
            <w:cnfStyle w:val="001000000000" w:firstRow="0" w:lastRow="0" w:firstColumn="1" w:lastColumn="0" w:oddVBand="0" w:evenVBand="0" w:oddHBand="0" w:evenHBand="0" w:firstRowFirstColumn="0" w:firstRowLastColumn="0" w:lastRowFirstColumn="0" w:lastRowLastColumn="0"/>
            <w:tcW w:w="2394" w:type="dxa"/>
          </w:tcPr>
          <w:p w14:paraId="5DA652E0" w14:textId="77777777" w:rsidR="007A71A9" w:rsidRPr="007A71A9" w:rsidRDefault="007A71A9" w:rsidP="00822253">
            <w:pPr>
              <w:jc w:val="both"/>
              <w:rPr>
                <w:b w:val="0"/>
                <w:bCs w:val="0"/>
                <w:sz w:val="20"/>
                <w:szCs w:val="20"/>
              </w:rPr>
            </w:pPr>
            <w:r w:rsidRPr="007A71A9">
              <w:rPr>
                <w:b w:val="0"/>
                <w:bCs w:val="0"/>
                <w:sz w:val="20"/>
                <w:szCs w:val="20"/>
              </w:rPr>
              <w:t>Other</w:t>
            </w:r>
          </w:p>
        </w:tc>
        <w:tc>
          <w:tcPr>
            <w:tcW w:w="7212" w:type="dxa"/>
          </w:tcPr>
          <w:p w14:paraId="50C63570" w14:textId="230734C9" w:rsidR="007A71A9" w:rsidRPr="007A71A9" w:rsidRDefault="007A71A9" w:rsidP="00822253">
            <w:pPr>
              <w:jc w:val="both"/>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Any other incident that affects networks, systems, or data</w:t>
            </w:r>
            <w:r w:rsidR="00432BB8">
              <w:rPr>
                <w:sz w:val="20"/>
                <w:szCs w:val="20"/>
              </w:rPr>
              <w:t>.</w:t>
            </w:r>
            <w:r w:rsidRPr="007A71A9">
              <w:rPr>
                <w:sz w:val="20"/>
                <w:szCs w:val="20"/>
              </w:rPr>
              <w:t xml:space="preserve"> </w:t>
            </w:r>
          </w:p>
        </w:tc>
      </w:tr>
    </w:tbl>
    <w:p w14:paraId="4A7673CD" w14:textId="3D45586A" w:rsidR="00800EEA" w:rsidRDefault="00800EEA" w:rsidP="007A71A9"/>
    <w:p w14:paraId="285DA54A" w14:textId="31C54D87" w:rsidR="00B96891" w:rsidRDefault="00B96891">
      <w:r>
        <w:br w:type="page"/>
      </w:r>
    </w:p>
    <w:p w14:paraId="5477FABC" w14:textId="15567B84" w:rsidR="002636FE" w:rsidRPr="002636FE" w:rsidRDefault="002473EF" w:rsidP="002636FE">
      <w:pPr>
        <w:pStyle w:val="Heading1"/>
      </w:pPr>
      <w:bookmarkStart w:id="68" w:name="_Toc77080035"/>
      <w:r>
        <w:lastRenderedPageBreak/>
        <w:t xml:space="preserve">Incident </w:t>
      </w:r>
      <w:r w:rsidR="002636FE" w:rsidRPr="002636FE">
        <w:t xml:space="preserve">Severity </w:t>
      </w:r>
      <w:r w:rsidR="00810AD5">
        <w:t>M</w:t>
      </w:r>
      <w:r w:rsidR="002636FE" w:rsidRPr="002636FE">
        <w:t>atrix</w:t>
      </w:r>
      <w:bookmarkEnd w:id="68"/>
    </w:p>
    <w:p w14:paraId="168963AD" w14:textId="4B37E9D3" w:rsidR="008A4FED" w:rsidRDefault="008A4FED" w:rsidP="00B234E4">
      <w:pPr>
        <w:spacing w:before="0" w:after="0"/>
        <w:rPr>
          <w:i/>
          <w:iCs/>
          <w:color w:val="0000FF"/>
        </w:rPr>
      </w:pPr>
      <w:r w:rsidRPr="00057B27">
        <w:rPr>
          <w:i/>
          <w:iCs/>
          <w:color w:val="0000FF"/>
        </w:rPr>
        <w:t xml:space="preserve">Review the </w:t>
      </w:r>
      <w:r w:rsidR="00057B27">
        <w:rPr>
          <w:i/>
          <w:iCs/>
          <w:color w:val="0000FF"/>
        </w:rPr>
        <w:t xml:space="preserve">sample best practice </w:t>
      </w:r>
      <w:r w:rsidRPr="00057B27">
        <w:rPr>
          <w:i/>
          <w:iCs/>
          <w:color w:val="0000FF"/>
        </w:rPr>
        <w:t xml:space="preserve">process </w:t>
      </w:r>
      <w:r w:rsidR="00057B27">
        <w:rPr>
          <w:i/>
          <w:iCs/>
          <w:color w:val="0000FF"/>
        </w:rPr>
        <w:t xml:space="preserve">below </w:t>
      </w:r>
      <w:r w:rsidRPr="00057B27">
        <w:rPr>
          <w:i/>
          <w:iCs/>
          <w:color w:val="0000FF"/>
        </w:rPr>
        <w:t xml:space="preserve">to determine </w:t>
      </w:r>
      <w:r w:rsidR="00057B27">
        <w:rPr>
          <w:i/>
          <w:iCs/>
          <w:color w:val="0000FF"/>
        </w:rPr>
        <w:t xml:space="preserve">if applicable for your </w:t>
      </w:r>
      <w:r w:rsidRPr="00057B27">
        <w:rPr>
          <w:i/>
          <w:iCs/>
          <w:color w:val="0000FF"/>
        </w:rPr>
        <w:t>organization</w:t>
      </w:r>
      <w:r w:rsidR="00057B27">
        <w:rPr>
          <w:i/>
          <w:iCs/>
          <w:color w:val="0000FF"/>
        </w:rPr>
        <w:t>’</w:t>
      </w:r>
      <w:r w:rsidRPr="00057B27">
        <w:rPr>
          <w:i/>
          <w:iCs/>
          <w:color w:val="0000FF"/>
        </w:rPr>
        <w:t>s</w:t>
      </w:r>
      <w:r w:rsidR="00057B27">
        <w:rPr>
          <w:i/>
          <w:iCs/>
          <w:color w:val="0000FF"/>
        </w:rPr>
        <w:t xml:space="preserve">. Revise to align with your organization. </w:t>
      </w:r>
    </w:p>
    <w:p w14:paraId="641D20C5" w14:textId="370ED30C" w:rsidR="007A71A9" w:rsidRPr="007A71A9" w:rsidRDefault="007A71A9" w:rsidP="007B602B">
      <w:bookmarkStart w:id="69" w:name="_Hlk78759288"/>
      <w:r w:rsidRPr="007A71A9">
        <w:t xml:space="preserve">The CSIRT will determine the severity of the incident. They will consider: </w:t>
      </w:r>
    </w:p>
    <w:p w14:paraId="4C7F14AF" w14:textId="441C052A" w:rsidR="007A71A9" w:rsidRPr="007A71A9" w:rsidRDefault="007A71A9" w:rsidP="00EB1C08">
      <w:pPr>
        <w:pStyle w:val="ListParagraph"/>
        <w:numPr>
          <w:ilvl w:val="0"/>
          <w:numId w:val="4"/>
        </w:numPr>
        <w:spacing w:before="0" w:after="160" w:line="240" w:lineRule="auto"/>
      </w:pPr>
      <w:r w:rsidRPr="007A71A9">
        <w:t xml:space="preserve">whether a single system is affected or multiple </w:t>
      </w:r>
    </w:p>
    <w:p w14:paraId="424965BA" w14:textId="01FEFC8B" w:rsidR="007A71A9" w:rsidRPr="007A71A9" w:rsidRDefault="007A71A9" w:rsidP="00EB1C08">
      <w:pPr>
        <w:pStyle w:val="ListParagraph"/>
        <w:numPr>
          <w:ilvl w:val="0"/>
          <w:numId w:val="4"/>
        </w:numPr>
        <w:spacing w:before="0" w:after="160" w:line="240" w:lineRule="auto"/>
      </w:pPr>
      <w:r w:rsidRPr="007A71A9">
        <w:t xml:space="preserve">the criticality of the system(s) affected </w:t>
      </w:r>
    </w:p>
    <w:p w14:paraId="14D0567B" w14:textId="2E2B23A2" w:rsidR="007A71A9" w:rsidRPr="007A71A9" w:rsidRDefault="007A71A9" w:rsidP="00EB1C08">
      <w:pPr>
        <w:pStyle w:val="ListParagraph"/>
        <w:numPr>
          <w:ilvl w:val="0"/>
          <w:numId w:val="4"/>
        </w:numPr>
        <w:spacing w:before="0" w:after="160" w:line="240" w:lineRule="auto"/>
      </w:pPr>
      <w:r w:rsidRPr="007A71A9">
        <w:t xml:space="preserve">whether impacting a single person or multiple </w:t>
      </w:r>
    </w:p>
    <w:p w14:paraId="17927238" w14:textId="4802CE1A" w:rsidR="007A71A9" w:rsidRPr="007A71A9" w:rsidRDefault="007A71A9" w:rsidP="00EB1C08">
      <w:pPr>
        <w:pStyle w:val="ListParagraph"/>
        <w:numPr>
          <w:ilvl w:val="0"/>
          <w:numId w:val="4"/>
        </w:numPr>
        <w:spacing w:before="0" w:after="160" w:line="240" w:lineRule="auto"/>
      </w:pPr>
      <w:r w:rsidRPr="007A71A9">
        <w:t>whether impacting a single team/department, multiple teams/departments, or the entire organization</w:t>
      </w:r>
    </w:p>
    <w:p w14:paraId="451D2D93" w14:textId="2EA99A88" w:rsidR="007A71A9" w:rsidRPr="007A71A9" w:rsidRDefault="007A71A9" w:rsidP="007B602B">
      <w:r w:rsidRPr="007A71A9">
        <w:t>The Incident Handler must consider the relevant business context and what else is happening with the business at the time to fully understand the impacts and urgency of remedia</w:t>
      </w:r>
      <w:r w:rsidR="006E0194">
        <w:t>l action</w:t>
      </w:r>
      <w:r w:rsidRPr="007A71A9">
        <w:t xml:space="preserve">. </w:t>
      </w:r>
    </w:p>
    <w:p w14:paraId="68349766" w14:textId="436F152F" w:rsidR="007A71A9" w:rsidRPr="007A71A9" w:rsidRDefault="007A71A9" w:rsidP="007B602B">
      <w:r w:rsidRPr="007A71A9">
        <w:t>The CSIRT will consider the available information to determine the known magnitude of impact compared with the estimated size</w:t>
      </w:r>
      <w:r w:rsidR="000F1043">
        <w:t>,</w:t>
      </w:r>
      <w:r w:rsidRPr="007A71A9">
        <w:t xml:space="preserve"> along with likelihood of </w:t>
      </w:r>
      <w:r w:rsidR="000F1043">
        <w:t>the effect spreading and the potential pace of such spread</w:t>
      </w:r>
      <w:r w:rsidR="005E16A2">
        <w:t xml:space="preserve">. </w:t>
      </w:r>
      <w:r w:rsidRPr="007A71A9">
        <w:t>The CSIRT will determine the potential impacts to the organization</w:t>
      </w:r>
      <w:r w:rsidR="000F1043">
        <w:t>, including</w:t>
      </w:r>
      <w:r w:rsidRPr="007A71A9">
        <w:t xml:space="preserve"> financial damage</w:t>
      </w:r>
      <w:r w:rsidR="000F1043">
        <w:t>,</w:t>
      </w:r>
      <w:r w:rsidRPr="007A71A9">
        <w:t xml:space="preserve"> brand and reputational damage</w:t>
      </w:r>
      <w:r w:rsidR="000F1043">
        <w:t xml:space="preserve">, and </w:t>
      </w:r>
      <w:r w:rsidRPr="007A71A9">
        <w:t>other</w:t>
      </w:r>
      <w:r w:rsidR="000F1043">
        <w:t xml:space="preserve"> types of</w:t>
      </w:r>
      <w:r w:rsidRPr="007A71A9">
        <w:t xml:space="preserve"> harm.</w:t>
      </w:r>
      <w:r w:rsidRPr="007A71A9">
        <w:br/>
      </w:r>
      <w:r w:rsidRPr="007A71A9">
        <w:br/>
        <w:t xml:space="preserve">The incident may be the result of a sophisticated or unsophisticated threat, </w:t>
      </w:r>
      <w:r w:rsidR="000F1043">
        <w:t xml:space="preserve">an </w:t>
      </w:r>
      <w:r w:rsidRPr="007A71A9">
        <w:t xml:space="preserve">automated or manual attack, or may be nuisance/vandalism. </w:t>
      </w:r>
      <w:r w:rsidRPr="007A71A9">
        <w:br/>
      </w:r>
      <w:r w:rsidRPr="007A71A9">
        <w:br/>
        <w:t>The CSIRT will determine:</w:t>
      </w:r>
    </w:p>
    <w:p w14:paraId="44A101B7" w14:textId="178C7A9A" w:rsidR="007A71A9" w:rsidRPr="007A71A9" w:rsidRDefault="007A71A9" w:rsidP="00EB1C08">
      <w:pPr>
        <w:pStyle w:val="ListParagraph"/>
        <w:numPr>
          <w:ilvl w:val="0"/>
          <w:numId w:val="5"/>
        </w:numPr>
        <w:spacing w:before="0" w:after="160" w:line="240" w:lineRule="auto"/>
      </w:pPr>
      <w:r w:rsidRPr="007A71A9">
        <w:t xml:space="preserve">whether there is evidence of the vulnerability being exploited </w:t>
      </w:r>
    </w:p>
    <w:p w14:paraId="6FCBA544" w14:textId="03482736" w:rsidR="007A71A9" w:rsidRPr="007A71A9" w:rsidRDefault="007A71A9" w:rsidP="00EB1C08">
      <w:pPr>
        <w:pStyle w:val="ListParagraph"/>
        <w:numPr>
          <w:ilvl w:val="0"/>
          <w:numId w:val="5"/>
        </w:numPr>
        <w:spacing w:before="0" w:after="160" w:line="240" w:lineRule="auto"/>
      </w:pPr>
      <w:r w:rsidRPr="007A71A9">
        <w:t>whether there is a known patch</w:t>
      </w:r>
    </w:p>
    <w:p w14:paraId="72900F18" w14:textId="7A655A8D" w:rsidR="007A71A9" w:rsidRPr="007A71A9" w:rsidRDefault="007A71A9" w:rsidP="00EB1C08">
      <w:pPr>
        <w:pStyle w:val="ListParagraph"/>
        <w:numPr>
          <w:ilvl w:val="0"/>
          <w:numId w:val="5"/>
        </w:numPr>
        <w:spacing w:before="0" w:after="160" w:line="240" w:lineRule="auto"/>
      </w:pPr>
      <w:r w:rsidRPr="007A71A9">
        <w:t>whether this is a new threat (</w:t>
      </w:r>
      <w:r w:rsidR="00267A37">
        <w:t>for example,</w:t>
      </w:r>
      <w:r w:rsidRPr="007A71A9">
        <w:t xml:space="preserve"> zero day) or a known threat </w:t>
      </w:r>
    </w:p>
    <w:p w14:paraId="1BA0136B" w14:textId="1D4FD705" w:rsidR="007A71A9" w:rsidRPr="007A71A9" w:rsidRDefault="007A71A9" w:rsidP="00EB1C08">
      <w:pPr>
        <w:pStyle w:val="ListParagraph"/>
        <w:numPr>
          <w:ilvl w:val="0"/>
          <w:numId w:val="5"/>
        </w:numPr>
        <w:spacing w:before="0" w:after="160" w:line="240" w:lineRule="auto"/>
      </w:pPr>
      <w:r w:rsidRPr="007A71A9">
        <w:t>the estimated effort to contain the problem</w:t>
      </w:r>
    </w:p>
    <w:tbl>
      <w:tblPr>
        <w:tblStyle w:val="LightList-Accent1"/>
        <w:tblW w:w="9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2352"/>
        <w:gridCol w:w="2355"/>
        <w:gridCol w:w="2360"/>
      </w:tblGrid>
      <w:tr w:rsidR="007A71A9" w:rsidRPr="007A71A9" w14:paraId="4E434880" w14:textId="77777777" w:rsidTr="008A2E58">
        <w:trPr>
          <w:cnfStyle w:val="100000000000" w:firstRow="1" w:lastRow="0" w:firstColumn="0" w:lastColumn="0" w:oddVBand="0" w:evenVBand="0" w:oddHBand="0"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42" w:type="dxa"/>
            <w:tcBorders>
              <w:bottom w:val="single" w:sz="4" w:space="0" w:color="auto"/>
            </w:tcBorders>
          </w:tcPr>
          <w:bookmarkEnd w:id="69"/>
          <w:p w14:paraId="6715A18C" w14:textId="77777777" w:rsidR="007A71A9" w:rsidRPr="007A71A9" w:rsidRDefault="007A71A9" w:rsidP="00196333">
            <w:pPr>
              <w:rPr>
                <w:rFonts w:cstheme="minorHAnsi"/>
                <w:sz w:val="20"/>
                <w:szCs w:val="20"/>
              </w:rPr>
            </w:pPr>
            <w:r w:rsidRPr="007A71A9">
              <w:rPr>
                <w:rFonts w:cstheme="minorHAnsi"/>
                <w:sz w:val="20"/>
                <w:szCs w:val="20"/>
              </w:rPr>
              <w:t>Category</w:t>
            </w:r>
          </w:p>
        </w:tc>
        <w:tc>
          <w:tcPr>
            <w:tcW w:w="2352" w:type="dxa"/>
            <w:tcBorders>
              <w:bottom w:val="single" w:sz="4" w:space="0" w:color="auto"/>
            </w:tcBorders>
          </w:tcPr>
          <w:p w14:paraId="43E3621C" w14:textId="77777777" w:rsidR="007A71A9" w:rsidRPr="007A71A9" w:rsidRDefault="007A71A9"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Indicators</w:t>
            </w:r>
          </w:p>
        </w:tc>
        <w:tc>
          <w:tcPr>
            <w:tcW w:w="2355" w:type="dxa"/>
            <w:tcBorders>
              <w:bottom w:val="single" w:sz="4" w:space="0" w:color="auto"/>
            </w:tcBorders>
          </w:tcPr>
          <w:p w14:paraId="05379561" w14:textId="77777777" w:rsidR="007A71A9" w:rsidRPr="007A71A9" w:rsidRDefault="007A71A9"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Scope</w:t>
            </w:r>
          </w:p>
        </w:tc>
        <w:tc>
          <w:tcPr>
            <w:tcW w:w="2360" w:type="dxa"/>
            <w:tcBorders>
              <w:bottom w:val="single" w:sz="4" w:space="0" w:color="auto"/>
            </w:tcBorders>
          </w:tcPr>
          <w:p w14:paraId="406A6F79" w14:textId="77777777" w:rsidR="007A71A9" w:rsidRPr="007A71A9" w:rsidRDefault="007A71A9" w:rsidP="0019633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Action</w:t>
            </w:r>
          </w:p>
        </w:tc>
      </w:tr>
      <w:tr w:rsidR="007A71A9" w:rsidRPr="007A71A9" w14:paraId="58A3C3B9" w14:textId="77777777" w:rsidTr="008A2E58">
        <w:trPr>
          <w:cnfStyle w:val="000000100000" w:firstRow="0" w:lastRow="0" w:firstColumn="0" w:lastColumn="0" w:oddVBand="0" w:evenVBand="0" w:oddHBand="1" w:evenHBand="0"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2342" w:type="dxa"/>
            <w:tcBorders>
              <w:top w:val="single" w:sz="4" w:space="0" w:color="auto"/>
              <w:left w:val="single" w:sz="4" w:space="0" w:color="auto"/>
              <w:bottom w:val="single" w:sz="4" w:space="0" w:color="auto"/>
              <w:right w:val="single" w:sz="4" w:space="0" w:color="auto"/>
            </w:tcBorders>
            <w:shd w:val="clear" w:color="auto" w:fill="FF0000"/>
          </w:tcPr>
          <w:p w14:paraId="064144A6" w14:textId="77777777" w:rsidR="007A71A9" w:rsidRPr="007A71A9" w:rsidRDefault="007A71A9" w:rsidP="007B602B">
            <w:pPr>
              <w:rPr>
                <w:sz w:val="20"/>
                <w:szCs w:val="20"/>
              </w:rPr>
            </w:pPr>
            <w:r w:rsidRPr="007A71A9">
              <w:rPr>
                <w:sz w:val="20"/>
                <w:szCs w:val="20"/>
              </w:rPr>
              <w:t>1 – Critical</w:t>
            </w:r>
          </w:p>
        </w:tc>
        <w:tc>
          <w:tcPr>
            <w:tcW w:w="2352" w:type="dxa"/>
            <w:tcBorders>
              <w:top w:val="single" w:sz="4" w:space="0" w:color="auto"/>
              <w:left w:val="single" w:sz="4" w:space="0" w:color="auto"/>
              <w:bottom w:val="single" w:sz="4" w:space="0" w:color="auto"/>
              <w:right w:val="single" w:sz="4" w:space="0" w:color="auto"/>
            </w:tcBorders>
            <w:shd w:val="clear" w:color="auto" w:fill="FF0000"/>
          </w:tcPr>
          <w:p w14:paraId="10F3483C" w14:textId="77777777" w:rsidR="007A71A9" w:rsidRPr="007A71A9"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Data loss, Malware</w:t>
            </w:r>
          </w:p>
        </w:tc>
        <w:tc>
          <w:tcPr>
            <w:tcW w:w="2355" w:type="dxa"/>
            <w:tcBorders>
              <w:top w:val="single" w:sz="4" w:space="0" w:color="auto"/>
              <w:left w:val="single" w:sz="4" w:space="0" w:color="auto"/>
              <w:bottom w:val="single" w:sz="4" w:space="0" w:color="auto"/>
              <w:right w:val="single" w:sz="4" w:space="0" w:color="auto"/>
            </w:tcBorders>
            <w:shd w:val="clear" w:color="auto" w:fill="FF0000"/>
          </w:tcPr>
          <w:p w14:paraId="6026D48D" w14:textId="34C8A6CF" w:rsidR="007A71A9" w:rsidRPr="007A71A9"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 xml:space="preserve">Widespread and/or with critical servers or data </w:t>
            </w:r>
            <w:r w:rsidR="00397D5D">
              <w:rPr>
                <w:sz w:val="20"/>
                <w:szCs w:val="20"/>
              </w:rPr>
              <w:t xml:space="preserve"> loss, stolen data, or unauthorized data access</w:t>
            </w:r>
          </w:p>
        </w:tc>
        <w:tc>
          <w:tcPr>
            <w:tcW w:w="2360" w:type="dxa"/>
            <w:tcBorders>
              <w:top w:val="single" w:sz="4" w:space="0" w:color="auto"/>
              <w:left w:val="single" w:sz="4" w:space="0" w:color="auto"/>
              <w:bottom w:val="single" w:sz="4" w:space="0" w:color="auto"/>
              <w:right w:val="single" w:sz="4" w:space="0" w:color="auto"/>
            </w:tcBorders>
            <w:shd w:val="clear" w:color="auto" w:fill="FF0000"/>
          </w:tcPr>
          <w:p w14:paraId="4CB50C40" w14:textId="77777777" w:rsidR="007A71A9" w:rsidRPr="007A71A9"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Implement CSIRT, Incident Response Plan, create Cyber Security Incident, Organization-wide</w:t>
            </w:r>
          </w:p>
        </w:tc>
      </w:tr>
      <w:tr w:rsidR="007A71A9" w:rsidRPr="007A71A9" w14:paraId="1A53EBDE" w14:textId="77777777" w:rsidTr="008A2E58">
        <w:trPr>
          <w:trHeight w:val="1221"/>
        </w:trPr>
        <w:tc>
          <w:tcPr>
            <w:cnfStyle w:val="001000000000" w:firstRow="0" w:lastRow="0" w:firstColumn="1" w:lastColumn="0" w:oddVBand="0" w:evenVBand="0" w:oddHBand="0" w:evenHBand="0" w:firstRowFirstColumn="0" w:firstRowLastColumn="0" w:lastRowFirstColumn="0" w:lastRowLastColumn="0"/>
            <w:tcW w:w="2342" w:type="dxa"/>
            <w:tcBorders>
              <w:top w:val="single" w:sz="4" w:space="0" w:color="auto"/>
              <w:bottom w:val="single" w:sz="4" w:space="0" w:color="auto"/>
            </w:tcBorders>
            <w:shd w:val="clear" w:color="auto" w:fill="FFC000"/>
          </w:tcPr>
          <w:p w14:paraId="1D986D32" w14:textId="77777777" w:rsidR="007A71A9" w:rsidRPr="007A71A9" w:rsidRDefault="007A71A9" w:rsidP="007B602B">
            <w:pPr>
              <w:rPr>
                <w:sz w:val="20"/>
                <w:szCs w:val="20"/>
              </w:rPr>
            </w:pPr>
            <w:r w:rsidRPr="007A71A9">
              <w:rPr>
                <w:sz w:val="20"/>
                <w:szCs w:val="20"/>
              </w:rPr>
              <w:t>2 – High</w:t>
            </w:r>
          </w:p>
        </w:tc>
        <w:tc>
          <w:tcPr>
            <w:tcW w:w="2352" w:type="dxa"/>
            <w:tcBorders>
              <w:top w:val="single" w:sz="4" w:space="0" w:color="auto"/>
              <w:bottom w:val="single" w:sz="4" w:space="0" w:color="auto"/>
            </w:tcBorders>
            <w:shd w:val="clear" w:color="auto" w:fill="FFC000"/>
          </w:tcPr>
          <w:p w14:paraId="7BA1DA99" w14:textId="78564D92" w:rsidR="007A71A9" w:rsidRPr="007A71A9" w:rsidRDefault="007A71A9" w:rsidP="007B602B">
            <w:pPr>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Theoretical</w:t>
            </w:r>
            <w:r w:rsidR="003736D1">
              <w:rPr>
                <w:sz w:val="20"/>
                <w:szCs w:val="20"/>
              </w:rPr>
              <w:t xml:space="preserve"> </w:t>
            </w:r>
            <w:r w:rsidRPr="007A71A9">
              <w:rPr>
                <w:sz w:val="20"/>
                <w:szCs w:val="20"/>
              </w:rPr>
              <w:t>threat becomes active</w:t>
            </w:r>
          </w:p>
        </w:tc>
        <w:tc>
          <w:tcPr>
            <w:tcW w:w="2355" w:type="dxa"/>
            <w:tcBorders>
              <w:top w:val="single" w:sz="4" w:space="0" w:color="auto"/>
              <w:bottom w:val="single" w:sz="4" w:space="0" w:color="auto"/>
            </w:tcBorders>
            <w:shd w:val="clear" w:color="auto" w:fill="FFC000"/>
          </w:tcPr>
          <w:p w14:paraId="0B4C0BB5" w14:textId="10B42ED7" w:rsidR="007A71A9" w:rsidRPr="007A71A9" w:rsidRDefault="007A71A9" w:rsidP="007B602B">
            <w:pPr>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 xml:space="preserve">Widespread and/or with critical servers or data </w:t>
            </w:r>
            <w:r w:rsidR="00397D5D">
              <w:rPr>
                <w:sz w:val="20"/>
                <w:szCs w:val="20"/>
              </w:rPr>
              <w:t xml:space="preserve"> loss, stolen data, or unauthorized data access</w:t>
            </w:r>
          </w:p>
        </w:tc>
        <w:tc>
          <w:tcPr>
            <w:tcW w:w="2360" w:type="dxa"/>
            <w:tcBorders>
              <w:top w:val="single" w:sz="4" w:space="0" w:color="auto"/>
              <w:bottom w:val="single" w:sz="4" w:space="0" w:color="auto"/>
            </w:tcBorders>
            <w:shd w:val="clear" w:color="auto" w:fill="FFC000"/>
          </w:tcPr>
          <w:p w14:paraId="7F69D66C" w14:textId="77777777" w:rsidR="007A71A9" w:rsidRPr="007A71A9" w:rsidRDefault="007A71A9" w:rsidP="007B602B">
            <w:pPr>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Implement CSIRT, Incident Response Plan, create Cyber Security Incident, Organization-wide</w:t>
            </w:r>
          </w:p>
        </w:tc>
      </w:tr>
      <w:tr w:rsidR="007A71A9" w:rsidRPr="007A71A9" w14:paraId="4E6B3765" w14:textId="77777777" w:rsidTr="008A2E58">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2342" w:type="dxa"/>
            <w:tcBorders>
              <w:top w:val="none" w:sz="0" w:space="0" w:color="auto"/>
              <w:left w:val="none" w:sz="0" w:space="0" w:color="auto"/>
              <w:bottom w:val="none" w:sz="0" w:space="0" w:color="auto"/>
            </w:tcBorders>
            <w:shd w:val="clear" w:color="auto" w:fill="FFFF00"/>
          </w:tcPr>
          <w:p w14:paraId="208C563A" w14:textId="77777777" w:rsidR="007A71A9" w:rsidRPr="007A71A9" w:rsidRDefault="007A71A9" w:rsidP="007B602B">
            <w:pPr>
              <w:rPr>
                <w:sz w:val="20"/>
                <w:szCs w:val="20"/>
              </w:rPr>
            </w:pPr>
            <w:r w:rsidRPr="007A71A9">
              <w:rPr>
                <w:sz w:val="20"/>
                <w:szCs w:val="20"/>
              </w:rPr>
              <w:t>3 – Medium</w:t>
            </w:r>
          </w:p>
        </w:tc>
        <w:tc>
          <w:tcPr>
            <w:tcW w:w="2352" w:type="dxa"/>
            <w:tcBorders>
              <w:top w:val="none" w:sz="0" w:space="0" w:color="auto"/>
              <w:bottom w:val="none" w:sz="0" w:space="0" w:color="auto"/>
            </w:tcBorders>
            <w:shd w:val="clear" w:color="auto" w:fill="FFFF00"/>
          </w:tcPr>
          <w:p w14:paraId="42D4B9D9" w14:textId="77777777" w:rsidR="007A71A9" w:rsidRPr="007A71A9"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Email phishing or active spreading infection</w:t>
            </w:r>
          </w:p>
        </w:tc>
        <w:tc>
          <w:tcPr>
            <w:tcW w:w="2355" w:type="dxa"/>
            <w:tcBorders>
              <w:top w:val="none" w:sz="0" w:space="0" w:color="auto"/>
              <w:bottom w:val="none" w:sz="0" w:space="0" w:color="auto"/>
            </w:tcBorders>
            <w:shd w:val="clear" w:color="auto" w:fill="FFFF00"/>
          </w:tcPr>
          <w:p w14:paraId="75EA9E4F" w14:textId="77777777" w:rsidR="007A71A9" w:rsidRPr="007A71A9"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Widespread</w:t>
            </w:r>
          </w:p>
        </w:tc>
        <w:tc>
          <w:tcPr>
            <w:tcW w:w="2360" w:type="dxa"/>
            <w:tcBorders>
              <w:top w:val="none" w:sz="0" w:space="0" w:color="auto"/>
              <w:bottom w:val="none" w:sz="0" w:space="0" w:color="auto"/>
              <w:right w:val="none" w:sz="0" w:space="0" w:color="auto"/>
            </w:tcBorders>
            <w:shd w:val="clear" w:color="auto" w:fill="FFFF00"/>
          </w:tcPr>
          <w:p w14:paraId="7023BB48" w14:textId="77777777" w:rsidR="00822253"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Implement CSIRT, Incident Response Plan, create Security</w:t>
            </w:r>
            <w:r w:rsidR="00822253">
              <w:rPr>
                <w:sz w:val="20"/>
                <w:szCs w:val="20"/>
              </w:rPr>
              <w:t xml:space="preserve"> </w:t>
            </w:r>
            <w:r w:rsidRPr="007A71A9">
              <w:rPr>
                <w:sz w:val="20"/>
                <w:szCs w:val="20"/>
              </w:rPr>
              <w:t>Incident,</w:t>
            </w:r>
          </w:p>
          <w:p w14:paraId="44C82CCB" w14:textId="25D4B05E" w:rsidR="007A71A9" w:rsidRPr="007A71A9" w:rsidRDefault="007A71A9" w:rsidP="007B602B">
            <w:pPr>
              <w:cnfStyle w:val="000000100000" w:firstRow="0" w:lastRow="0" w:firstColumn="0" w:lastColumn="0" w:oddVBand="0" w:evenVBand="0" w:oddHBand="1" w:evenHBand="0" w:firstRowFirstColumn="0" w:firstRowLastColumn="0" w:lastRowFirstColumn="0" w:lastRowLastColumn="0"/>
              <w:rPr>
                <w:sz w:val="20"/>
                <w:szCs w:val="20"/>
              </w:rPr>
            </w:pPr>
            <w:r w:rsidRPr="007A71A9">
              <w:rPr>
                <w:sz w:val="20"/>
                <w:szCs w:val="20"/>
              </w:rPr>
              <w:t>Organization-wide</w:t>
            </w:r>
          </w:p>
        </w:tc>
      </w:tr>
      <w:tr w:rsidR="007A71A9" w:rsidRPr="007A71A9" w14:paraId="71E4C20A" w14:textId="77777777" w:rsidTr="008A2E58">
        <w:trPr>
          <w:trHeight w:val="487"/>
        </w:trPr>
        <w:tc>
          <w:tcPr>
            <w:cnfStyle w:val="001000000000" w:firstRow="0" w:lastRow="0" w:firstColumn="1" w:lastColumn="0" w:oddVBand="0" w:evenVBand="0" w:oddHBand="0" w:evenHBand="0" w:firstRowFirstColumn="0" w:firstRowLastColumn="0" w:lastRowFirstColumn="0" w:lastRowLastColumn="0"/>
            <w:tcW w:w="2342" w:type="dxa"/>
            <w:shd w:val="clear" w:color="auto" w:fill="FFFF00"/>
          </w:tcPr>
          <w:p w14:paraId="0238FAC2" w14:textId="77777777" w:rsidR="007A71A9" w:rsidRPr="007A71A9" w:rsidRDefault="007A71A9" w:rsidP="007B602B">
            <w:pPr>
              <w:rPr>
                <w:sz w:val="20"/>
                <w:szCs w:val="20"/>
              </w:rPr>
            </w:pPr>
            <w:r w:rsidRPr="007A71A9">
              <w:rPr>
                <w:sz w:val="20"/>
                <w:szCs w:val="20"/>
              </w:rPr>
              <w:t>4 - Low</w:t>
            </w:r>
          </w:p>
        </w:tc>
        <w:tc>
          <w:tcPr>
            <w:tcW w:w="2352" w:type="dxa"/>
            <w:shd w:val="clear" w:color="auto" w:fill="FFFF00"/>
          </w:tcPr>
          <w:p w14:paraId="5EF88884" w14:textId="77777777" w:rsidR="007A71A9" w:rsidRPr="007A71A9" w:rsidRDefault="007A71A9" w:rsidP="007B602B">
            <w:pPr>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Malware or phishing</w:t>
            </w:r>
          </w:p>
        </w:tc>
        <w:tc>
          <w:tcPr>
            <w:tcW w:w="2355" w:type="dxa"/>
            <w:shd w:val="clear" w:color="auto" w:fill="FFFF00"/>
          </w:tcPr>
          <w:p w14:paraId="7F9A17F4" w14:textId="77777777" w:rsidR="007A71A9" w:rsidRPr="007A71A9" w:rsidRDefault="007A71A9" w:rsidP="007B602B">
            <w:pPr>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Individual host or person</w:t>
            </w:r>
          </w:p>
        </w:tc>
        <w:tc>
          <w:tcPr>
            <w:tcW w:w="2360" w:type="dxa"/>
            <w:shd w:val="clear" w:color="auto" w:fill="FFFF00"/>
          </w:tcPr>
          <w:p w14:paraId="5595E0FA" w14:textId="77777777" w:rsidR="007A71A9" w:rsidRPr="007A71A9" w:rsidRDefault="007A71A9" w:rsidP="007B602B">
            <w:pPr>
              <w:cnfStyle w:val="000000000000" w:firstRow="0" w:lastRow="0" w:firstColumn="0" w:lastColumn="0" w:oddVBand="0" w:evenVBand="0" w:oddHBand="0" w:evenHBand="0" w:firstRowFirstColumn="0" w:firstRowLastColumn="0" w:lastRowFirstColumn="0" w:lastRowLastColumn="0"/>
              <w:rPr>
                <w:sz w:val="20"/>
                <w:szCs w:val="20"/>
              </w:rPr>
            </w:pPr>
            <w:r w:rsidRPr="007A71A9">
              <w:rPr>
                <w:sz w:val="20"/>
                <w:szCs w:val="20"/>
              </w:rPr>
              <w:t>Notify CSIRT, create Cyber Security Incident</w:t>
            </w:r>
          </w:p>
        </w:tc>
      </w:tr>
    </w:tbl>
    <w:p w14:paraId="40799119" w14:textId="41A8C30C" w:rsidR="002752E7" w:rsidRDefault="002752E7">
      <w:r>
        <w:br w:type="page"/>
      </w:r>
    </w:p>
    <w:p w14:paraId="749628A6" w14:textId="77777777" w:rsidR="005733A0" w:rsidRDefault="005733A0" w:rsidP="005733A0">
      <w:pPr>
        <w:jc w:val="center"/>
        <w:rPr>
          <w:sz w:val="96"/>
          <w:szCs w:val="96"/>
        </w:rPr>
      </w:pPr>
    </w:p>
    <w:p w14:paraId="085FC53C" w14:textId="6A716C58" w:rsidR="005733A0" w:rsidRDefault="005733A0" w:rsidP="005733A0">
      <w:pPr>
        <w:pBdr>
          <w:bottom w:val="single" w:sz="12" w:space="1" w:color="auto"/>
        </w:pBdr>
        <w:jc w:val="center"/>
        <w:rPr>
          <w:sz w:val="96"/>
          <w:szCs w:val="96"/>
        </w:rPr>
      </w:pPr>
      <w:r w:rsidRPr="005733A0">
        <w:rPr>
          <w:sz w:val="96"/>
          <w:szCs w:val="96"/>
        </w:rPr>
        <w:t>Incident Handling Process</w:t>
      </w:r>
    </w:p>
    <w:p w14:paraId="04DA5D34" w14:textId="77777777" w:rsidR="00EB692B" w:rsidRDefault="00EB692B" w:rsidP="005733A0">
      <w:pPr>
        <w:jc w:val="center"/>
        <w:rPr>
          <w:sz w:val="96"/>
          <w:szCs w:val="96"/>
        </w:rPr>
      </w:pPr>
    </w:p>
    <w:p w14:paraId="7C46B050" w14:textId="77777777" w:rsidR="005733A0" w:rsidRDefault="005733A0">
      <w:pPr>
        <w:rPr>
          <w:sz w:val="96"/>
          <w:szCs w:val="96"/>
        </w:rPr>
      </w:pPr>
      <w:r>
        <w:rPr>
          <w:sz w:val="96"/>
          <w:szCs w:val="96"/>
        </w:rPr>
        <w:br w:type="page"/>
      </w:r>
    </w:p>
    <w:p w14:paraId="648DD8F3" w14:textId="4EC22059" w:rsidR="005733A0" w:rsidRDefault="00810AD5" w:rsidP="007A71A9">
      <w:pPr>
        <w:pStyle w:val="Heading1"/>
      </w:pPr>
      <w:bookmarkStart w:id="70" w:name="_Toc77080036"/>
      <w:r>
        <w:lastRenderedPageBreak/>
        <w:t>I</w:t>
      </w:r>
      <w:r w:rsidR="007A71A9" w:rsidRPr="002636FE">
        <w:t xml:space="preserve">ncident </w:t>
      </w:r>
      <w:r>
        <w:t>H</w:t>
      </w:r>
      <w:r w:rsidR="007A71A9" w:rsidRPr="002636FE">
        <w:t xml:space="preserve">andling </w:t>
      </w:r>
      <w:r>
        <w:t>P</w:t>
      </w:r>
      <w:r w:rsidR="007A71A9" w:rsidRPr="002636FE">
        <w:t>rocess</w:t>
      </w:r>
      <w:bookmarkEnd w:id="70"/>
    </w:p>
    <w:p w14:paraId="610C0E94" w14:textId="149BC3FC" w:rsidR="007A71A9" w:rsidRPr="002636FE" w:rsidRDefault="006C3961" w:rsidP="005733A0">
      <w:pPr>
        <w:pStyle w:val="Heading2"/>
      </w:pPr>
      <w:bookmarkStart w:id="71" w:name="_Toc77077221"/>
      <w:bookmarkStart w:id="72" w:name="_Toc77080037"/>
      <w:r>
        <w:t>Incident</w:t>
      </w:r>
      <w:r w:rsidR="00332BDD">
        <w:t xml:space="preserve"> </w:t>
      </w:r>
      <w:r>
        <w:t xml:space="preserve">Handling </w:t>
      </w:r>
      <w:r w:rsidR="00C9353E">
        <w:t>Process Overview</w:t>
      </w:r>
      <w:bookmarkEnd w:id="71"/>
      <w:bookmarkEnd w:id="72"/>
    </w:p>
    <w:p w14:paraId="63AA8828" w14:textId="3473FF7D" w:rsidR="008A4FED" w:rsidRDefault="008A4FED" w:rsidP="00C9353E">
      <w:pPr>
        <w:rPr>
          <w:i/>
          <w:iCs/>
          <w:color w:val="0426CE"/>
        </w:rPr>
      </w:pPr>
      <w:r>
        <w:rPr>
          <w:i/>
          <w:iCs/>
          <w:color w:val="0426CE"/>
        </w:rPr>
        <w:t xml:space="preserve">Develop a </w:t>
      </w:r>
      <w:r w:rsidR="00947327">
        <w:rPr>
          <w:i/>
          <w:iCs/>
          <w:color w:val="0426CE"/>
        </w:rPr>
        <w:t>process and</w:t>
      </w:r>
      <w:r>
        <w:rPr>
          <w:i/>
          <w:iCs/>
          <w:color w:val="0426CE"/>
        </w:rPr>
        <w:t xml:space="preserve"> document </w:t>
      </w:r>
      <w:r w:rsidR="00947327">
        <w:rPr>
          <w:i/>
          <w:iCs/>
          <w:color w:val="0426CE"/>
        </w:rPr>
        <w:t xml:space="preserve">action’s taken to handle </w:t>
      </w:r>
      <w:r>
        <w:rPr>
          <w:i/>
          <w:iCs/>
          <w:color w:val="0426CE"/>
        </w:rPr>
        <w:t>incidents</w:t>
      </w:r>
      <w:r w:rsidR="00947327">
        <w:rPr>
          <w:i/>
          <w:iCs/>
          <w:color w:val="0426CE"/>
        </w:rPr>
        <w:t xml:space="preserve"> within your organization. Include t</w:t>
      </w:r>
      <w:r>
        <w:rPr>
          <w:i/>
          <w:iCs/>
          <w:color w:val="0426CE"/>
        </w:rPr>
        <w:t xml:space="preserve">he following </w:t>
      </w:r>
      <w:r w:rsidR="006123E7">
        <w:rPr>
          <w:i/>
          <w:iCs/>
          <w:color w:val="0426CE"/>
        </w:rPr>
        <w:t>phases</w:t>
      </w:r>
      <w:r>
        <w:rPr>
          <w:i/>
          <w:iCs/>
          <w:color w:val="0426CE"/>
        </w:rPr>
        <w:t>: preparation, identification, containment, eradication, recovery and lessons learned (PICERL model).</w:t>
      </w:r>
    </w:p>
    <w:p w14:paraId="0D08B99F" w14:textId="5206CB2E" w:rsidR="008A4FED" w:rsidRPr="008A4FED" w:rsidRDefault="008A4FED" w:rsidP="008A4FED">
      <w:pPr>
        <w:rPr>
          <w:i/>
          <w:iCs/>
          <w:color w:val="0426CE"/>
        </w:rPr>
      </w:pPr>
      <w:r>
        <w:rPr>
          <w:i/>
          <w:iCs/>
          <w:color w:val="0426CE"/>
        </w:rPr>
        <w:t xml:space="preserve">Refer to </w:t>
      </w:r>
      <w:r w:rsidR="00F166CC">
        <w:rPr>
          <w:i/>
          <w:iCs/>
          <w:color w:val="0426CE"/>
        </w:rPr>
        <w:t>the</w:t>
      </w:r>
      <w:r>
        <w:rPr>
          <w:i/>
          <w:iCs/>
          <w:color w:val="0426CE"/>
        </w:rPr>
        <w:t xml:space="preserve"> Cyber Incident Response Plan </w:t>
      </w:r>
      <w:r w:rsidR="00AC550F">
        <w:rPr>
          <w:i/>
          <w:iCs/>
          <w:color w:val="0426CE"/>
        </w:rPr>
        <w:t xml:space="preserve"> Example to</w:t>
      </w:r>
      <w:r>
        <w:rPr>
          <w:i/>
          <w:iCs/>
          <w:color w:val="0426CE"/>
        </w:rPr>
        <w:t xml:space="preserve"> determine processes that may be applicable to your organization</w:t>
      </w:r>
      <w:r w:rsidR="005E16A2">
        <w:rPr>
          <w:i/>
          <w:iCs/>
          <w:color w:val="0426CE"/>
        </w:rPr>
        <w:t xml:space="preserve">. </w:t>
      </w:r>
    </w:p>
    <w:p w14:paraId="269821CD" w14:textId="75862A08" w:rsidR="007A71A9" w:rsidRPr="007A71A9" w:rsidRDefault="007A71A9" w:rsidP="00822253">
      <w:pPr>
        <w:jc w:val="both"/>
      </w:pPr>
      <w:r w:rsidRPr="007A71A9">
        <w:rPr>
          <w:noProof/>
          <w:lang w:val="fr-CA" w:eastAsia="fr-CA"/>
        </w:rPr>
        <w:drawing>
          <wp:anchor distT="0" distB="0" distL="114300" distR="114300" simplePos="0" relativeHeight="251660288" behindDoc="0" locked="0" layoutInCell="1" allowOverlap="1" wp14:anchorId="34E11AD5" wp14:editId="587C01B1">
            <wp:simplePos x="0" y="0"/>
            <wp:positionH relativeFrom="margin">
              <wp:posOffset>560614</wp:posOffset>
            </wp:positionH>
            <wp:positionV relativeFrom="paragraph">
              <wp:posOffset>516799</wp:posOffset>
            </wp:positionV>
            <wp:extent cx="4517572" cy="2318657"/>
            <wp:effectExtent l="0" t="0" r="0" b="2476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7A71A9">
        <w:t>In the event of a Cyber Security Incident the Cyber Security Incident Response Team will adhere to the PICERL process as follow</w:t>
      </w:r>
      <w:r w:rsidR="006141E2">
        <w:t xml:space="preserve">s. </w:t>
      </w:r>
    </w:p>
    <w:p w14:paraId="75BFFAF9" w14:textId="614384CC" w:rsidR="007A71A9" w:rsidRPr="007A71A9" w:rsidRDefault="007A71A9" w:rsidP="007A71A9"/>
    <w:p w14:paraId="764A6EEE" w14:textId="69BC7EAA" w:rsidR="007A71A9" w:rsidRPr="007A71A9" w:rsidRDefault="007A71A9" w:rsidP="007A71A9"/>
    <w:p w14:paraId="7F5422A9" w14:textId="59C2A49B" w:rsidR="007A71A9" w:rsidRPr="007A71A9" w:rsidRDefault="007A71A9" w:rsidP="007A71A9"/>
    <w:p w14:paraId="1B31A7DA" w14:textId="5B010BFE" w:rsidR="007A71A9" w:rsidRPr="007A71A9" w:rsidRDefault="007A71A9" w:rsidP="007A71A9"/>
    <w:p w14:paraId="5235F925" w14:textId="7BA3F387" w:rsidR="007A71A9" w:rsidRPr="007A71A9" w:rsidRDefault="007A71A9" w:rsidP="007A71A9"/>
    <w:p w14:paraId="5BC2823E" w14:textId="500B7CA2" w:rsidR="007A71A9" w:rsidRPr="007A71A9" w:rsidRDefault="007A71A9" w:rsidP="007A71A9"/>
    <w:p w14:paraId="63B93335" w14:textId="52EE68B8" w:rsidR="007A71A9" w:rsidRPr="007A71A9" w:rsidRDefault="007A71A9" w:rsidP="007A71A9"/>
    <w:p w14:paraId="52C6334E" w14:textId="516BE673" w:rsidR="007A71A9" w:rsidRDefault="007A71A9" w:rsidP="007A71A9"/>
    <w:p w14:paraId="695B36A2" w14:textId="77777777" w:rsidR="00636043" w:rsidRDefault="00636043">
      <w:pPr>
        <w:rPr>
          <w:i/>
          <w:iCs/>
          <w:color w:val="0070C0"/>
        </w:rPr>
      </w:pPr>
    </w:p>
    <w:p w14:paraId="214DD31D" w14:textId="77777777" w:rsidR="002752E7" w:rsidRDefault="002752E7">
      <w:pPr>
        <w:rPr>
          <w:i/>
          <w:iCs/>
          <w:color w:val="0070C0"/>
        </w:rPr>
      </w:pPr>
      <w:r>
        <w:rPr>
          <w:i/>
          <w:iCs/>
          <w:color w:val="0070C0"/>
        </w:rPr>
        <w:br w:type="page"/>
      </w:r>
    </w:p>
    <w:p w14:paraId="375FDBB1" w14:textId="77777777" w:rsidR="00C62B41" w:rsidRDefault="00C62B41" w:rsidP="00332BDD">
      <w:pPr>
        <w:pStyle w:val="BlueText"/>
        <w:rPr>
          <w:rFonts w:asciiTheme="minorHAnsi" w:hAnsiTheme="minorHAnsi"/>
          <w:sz w:val="20"/>
          <w:szCs w:val="22"/>
        </w:rPr>
      </w:pPr>
      <w:bookmarkStart w:id="73" w:name="_Toc76382615"/>
      <w:bookmarkStart w:id="74" w:name="_Toc76986058"/>
      <w:bookmarkStart w:id="75" w:name="_Toc77065230"/>
      <w:bookmarkStart w:id="76" w:name="_Toc77066457"/>
      <w:bookmarkStart w:id="77" w:name="_Toc77077222"/>
      <w:bookmarkStart w:id="78" w:name="_Toc77080038"/>
    </w:p>
    <w:p w14:paraId="1FFC3692" w14:textId="7BF70DC7" w:rsidR="007A71A9" w:rsidRPr="002636FE" w:rsidRDefault="007A71A9" w:rsidP="005733A0">
      <w:pPr>
        <w:pStyle w:val="Heading3"/>
      </w:pPr>
      <w:r w:rsidRPr="002636FE">
        <w:t>Preparation</w:t>
      </w:r>
      <w:bookmarkEnd w:id="73"/>
      <w:bookmarkEnd w:id="74"/>
      <w:bookmarkEnd w:id="75"/>
      <w:bookmarkEnd w:id="76"/>
      <w:bookmarkEnd w:id="77"/>
      <w:bookmarkEnd w:id="78"/>
    </w:p>
    <w:p w14:paraId="0B91499C" w14:textId="4069B869" w:rsidR="00332BDD" w:rsidRPr="005D641F" w:rsidRDefault="00332BDD" w:rsidP="005D641F">
      <w:pPr>
        <w:pStyle w:val="BlueText"/>
        <w:rPr>
          <w:rFonts w:asciiTheme="minorHAnsi" w:hAnsiTheme="minorHAnsi"/>
          <w:sz w:val="20"/>
          <w:szCs w:val="22"/>
        </w:rPr>
      </w:pPr>
      <w:r w:rsidRPr="005D641F">
        <w:rPr>
          <w:rFonts w:asciiTheme="minorHAnsi" w:hAnsiTheme="minorHAnsi"/>
          <w:sz w:val="20"/>
          <w:szCs w:val="22"/>
        </w:rPr>
        <w:t xml:space="preserve">The preparation phase </w:t>
      </w:r>
      <w:r w:rsidR="008A4FED">
        <w:rPr>
          <w:rFonts w:asciiTheme="minorHAnsi" w:hAnsiTheme="minorHAnsi"/>
          <w:sz w:val="20"/>
          <w:szCs w:val="22"/>
        </w:rPr>
        <w:t xml:space="preserve">focuses </w:t>
      </w:r>
      <w:r w:rsidR="00947327">
        <w:rPr>
          <w:rFonts w:asciiTheme="minorHAnsi" w:hAnsiTheme="minorHAnsi"/>
          <w:sz w:val="20"/>
          <w:szCs w:val="22"/>
        </w:rPr>
        <w:t xml:space="preserve">on </w:t>
      </w:r>
      <w:r w:rsidR="00947327" w:rsidRPr="005D641F">
        <w:rPr>
          <w:rFonts w:asciiTheme="minorHAnsi" w:hAnsiTheme="minorHAnsi"/>
          <w:sz w:val="20"/>
          <w:szCs w:val="22"/>
        </w:rPr>
        <w:t>preparing</w:t>
      </w:r>
      <w:r w:rsidRPr="005D641F">
        <w:rPr>
          <w:rFonts w:asciiTheme="minorHAnsi" w:hAnsiTheme="minorHAnsi"/>
          <w:sz w:val="20"/>
          <w:szCs w:val="22"/>
        </w:rPr>
        <w:t xml:space="preserve"> your team to </w:t>
      </w:r>
      <w:r w:rsidR="008A4FED">
        <w:rPr>
          <w:rFonts w:asciiTheme="minorHAnsi" w:hAnsiTheme="minorHAnsi"/>
          <w:sz w:val="20"/>
          <w:szCs w:val="22"/>
        </w:rPr>
        <w:t xml:space="preserve">handle an incident. </w:t>
      </w:r>
    </w:p>
    <w:p w14:paraId="2F88E421" w14:textId="77777777" w:rsidR="005D641F" w:rsidRPr="005D641F" w:rsidRDefault="005D641F" w:rsidP="005D641F">
      <w:pPr>
        <w:pStyle w:val="BlueText"/>
        <w:rPr>
          <w:rFonts w:asciiTheme="minorHAnsi" w:hAnsiTheme="minorHAnsi"/>
          <w:sz w:val="20"/>
          <w:szCs w:val="22"/>
        </w:rPr>
      </w:pPr>
    </w:p>
    <w:p w14:paraId="70C19903" w14:textId="75FD7141" w:rsidR="0010337A" w:rsidRPr="005D641F" w:rsidRDefault="00057B27" w:rsidP="005D641F">
      <w:pPr>
        <w:pStyle w:val="BlueText"/>
        <w:rPr>
          <w:rFonts w:asciiTheme="minorHAnsi" w:hAnsiTheme="minorHAnsi"/>
          <w:sz w:val="20"/>
          <w:szCs w:val="22"/>
        </w:rPr>
      </w:pPr>
      <w:r>
        <w:rPr>
          <w:rFonts w:asciiTheme="minorHAnsi" w:hAnsiTheme="minorHAnsi"/>
          <w:sz w:val="20"/>
          <w:szCs w:val="22"/>
        </w:rPr>
        <w:t>I</w:t>
      </w:r>
      <w:r w:rsidR="00291632" w:rsidRPr="005D641F">
        <w:rPr>
          <w:rFonts w:asciiTheme="minorHAnsi" w:hAnsiTheme="minorHAnsi"/>
          <w:sz w:val="20"/>
          <w:szCs w:val="22"/>
        </w:rPr>
        <w:t xml:space="preserve">nsert your </w:t>
      </w:r>
      <w:r w:rsidR="005131FE" w:rsidRPr="005D641F">
        <w:rPr>
          <w:rFonts w:asciiTheme="minorHAnsi" w:hAnsiTheme="minorHAnsi"/>
          <w:sz w:val="20"/>
          <w:szCs w:val="22"/>
        </w:rPr>
        <w:t>organization</w:t>
      </w:r>
      <w:r w:rsidR="00947327">
        <w:rPr>
          <w:rFonts w:asciiTheme="minorHAnsi" w:hAnsiTheme="minorHAnsi"/>
          <w:sz w:val="20"/>
          <w:szCs w:val="22"/>
        </w:rPr>
        <w:t>’</w:t>
      </w:r>
      <w:r w:rsidR="005131FE" w:rsidRPr="005D641F">
        <w:rPr>
          <w:rFonts w:asciiTheme="minorHAnsi" w:hAnsiTheme="minorHAnsi"/>
          <w:sz w:val="20"/>
          <w:szCs w:val="22"/>
        </w:rPr>
        <w:t>s</w:t>
      </w:r>
      <w:r w:rsidR="00291632" w:rsidRPr="005D641F">
        <w:rPr>
          <w:rFonts w:asciiTheme="minorHAnsi" w:hAnsiTheme="minorHAnsi"/>
          <w:sz w:val="20"/>
          <w:szCs w:val="22"/>
        </w:rPr>
        <w:t xml:space="preserve"> unique processes/procedures</w:t>
      </w:r>
      <w:r w:rsidR="00332BDD" w:rsidRPr="005D641F">
        <w:rPr>
          <w:rFonts w:asciiTheme="minorHAnsi" w:hAnsiTheme="minorHAnsi"/>
          <w:sz w:val="20"/>
          <w:szCs w:val="22"/>
        </w:rPr>
        <w:t>.</w:t>
      </w:r>
    </w:p>
    <w:p w14:paraId="3472E15B" w14:textId="2283AD26" w:rsidR="007A71A9" w:rsidRPr="005733A0" w:rsidRDefault="007A71A9" w:rsidP="005733A0">
      <w:pPr>
        <w:pStyle w:val="Heading3"/>
      </w:pPr>
      <w:bookmarkStart w:id="79" w:name="_Toc76382616"/>
      <w:bookmarkStart w:id="80" w:name="_Toc76986059"/>
      <w:bookmarkStart w:id="81" w:name="_Toc77065231"/>
      <w:bookmarkStart w:id="82" w:name="_Toc77066458"/>
      <w:bookmarkStart w:id="83" w:name="_Toc77077223"/>
      <w:bookmarkStart w:id="84" w:name="_Toc77080039"/>
      <w:r w:rsidRPr="005733A0">
        <w:t>Identification</w:t>
      </w:r>
      <w:bookmarkEnd w:id="79"/>
      <w:bookmarkEnd w:id="80"/>
      <w:bookmarkEnd w:id="81"/>
      <w:bookmarkEnd w:id="82"/>
      <w:bookmarkEnd w:id="83"/>
      <w:bookmarkEnd w:id="84"/>
    </w:p>
    <w:p w14:paraId="39404E15" w14:textId="508B16FE" w:rsidR="00332BDD" w:rsidRPr="005D641F" w:rsidRDefault="00332BDD" w:rsidP="005D641F">
      <w:pPr>
        <w:pStyle w:val="BlueText"/>
        <w:rPr>
          <w:rFonts w:asciiTheme="minorHAnsi" w:hAnsiTheme="minorHAnsi"/>
          <w:sz w:val="20"/>
          <w:szCs w:val="22"/>
        </w:rPr>
      </w:pPr>
      <w:r w:rsidRPr="005D641F">
        <w:rPr>
          <w:rFonts w:asciiTheme="minorHAnsi" w:hAnsiTheme="minorHAnsi"/>
          <w:sz w:val="20"/>
          <w:szCs w:val="22"/>
        </w:rPr>
        <w:t xml:space="preserve">The identification phase </w:t>
      </w:r>
      <w:r w:rsidR="00C74318">
        <w:rPr>
          <w:rFonts w:asciiTheme="minorHAnsi" w:hAnsiTheme="minorHAnsi"/>
          <w:sz w:val="20"/>
          <w:szCs w:val="22"/>
        </w:rPr>
        <w:t>outline</w:t>
      </w:r>
      <w:r w:rsidR="00947327">
        <w:rPr>
          <w:rFonts w:asciiTheme="minorHAnsi" w:hAnsiTheme="minorHAnsi"/>
          <w:sz w:val="20"/>
          <w:szCs w:val="22"/>
        </w:rPr>
        <w:t>s</w:t>
      </w:r>
      <w:r w:rsidR="00C74318">
        <w:rPr>
          <w:rFonts w:asciiTheme="minorHAnsi" w:hAnsiTheme="minorHAnsi"/>
          <w:sz w:val="20"/>
          <w:szCs w:val="22"/>
        </w:rPr>
        <w:t xml:space="preserve"> how your organization </w:t>
      </w:r>
      <w:r w:rsidR="00DD497C" w:rsidRPr="005D641F">
        <w:rPr>
          <w:rFonts w:asciiTheme="minorHAnsi" w:hAnsiTheme="minorHAnsi"/>
          <w:sz w:val="20"/>
          <w:szCs w:val="22"/>
        </w:rPr>
        <w:t xml:space="preserve">will </w:t>
      </w:r>
      <w:r w:rsidRPr="005D641F">
        <w:rPr>
          <w:rFonts w:asciiTheme="minorHAnsi" w:hAnsiTheme="minorHAnsi"/>
          <w:sz w:val="20"/>
          <w:szCs w:val="22"/>
        </w:rPr>
        <w:t xml:space="preserve">detect and </w:t>
      </w:r>
      <w:r w:rsidR="00C74318">
        <w:rPr>
          <w:rFonts w:asciiTheme="minorHAnsi" w:hAnsiTheme="minorHAnsi"/>
          <w:sz w:val="20"/>
          <w:szCs w:val="22"/>
        </w:rPr>
        <w:t>determine if an incident has occurred.</w:t>
      </w:r>
      <w:r w:rsidRPr="005D641F">
        <w:rPr>
          <w:rFonts w:asciiTheme="minorHAnsi" w:hAnsiTheme="minorHAnsi"/>
          <w:sz w:val="20"/>
          <w:szCs w:val="22"/>
        </w:rPr>
        <w:t xml:space="preserve"> This phase requires you to gather </w:t>
      </w:r>
      <w:r w:rsidR="00DD497C" w:rsidRPr="005D641F">
        <w:rPr>
          <w:rFonts w:asciiTheme="minorHAnsi" w:hAnsiTheme="minorHAnsi"/>
          <w:sz w:val="20"/>
          <w:szCs w:val="22"/>
        </w:rPr>
        <w:t>information from various sources such as log files, error messages</w:t>
      </w:r>
      <w:r w:rsidR="00C74318">
        <w:rPr>
          <w:rFonts w:asciiTheme="minorHAnsi" w:hAnsiTheme="minorHAnsi"/>
          <w:sz w:val="20"/>
          <w:szCs w:val="22"/>
        </w:rPr>
        <w:t>,</w:t>
      </w:r>
      <w:r w:rsidR="00DD497C" w:rsidRPr="005D641F">
        <w:rPr>
          <w:rFonts w:asciiTheme="minorHAnsi" w:hAnsiTheme="minorHAnsi"/>
          <w:sz w:val="20"/>
          <w:szCs w:val="22"/>
        </w:rPr>
        <w:t xml:space="preserve"> intrusion detection system</w:t>
      </w:r>
      <w:r w:rsidR="00C74318">
        <w:rPr>
          <w:rFonts w:asciiTheme="minorHAnsi" w:hAnsiTheme="minorHAnsi"/>
          <w:sz w:val="20"/>
          <w:szCs w:val="22"/>
        </w:rPr>
        <w:t xml:space="preserve"> report</w:t>
      </w:r>
      <w:r w:rsidR="00DD497C" w:rsidRPr="005D641F">
        <w:rPr>
          <w:rFonts w:asciiTheme="minorHAnsi" w:hAnsiTheme="minorHAnsi"/>
          <w:sz w:val="20"/>
          <w:szCs w:val="22"/>
        </w:rPr>
        <w:t>s</w:t>
      </w:r>
      <w:r w:rsidR="00947327">
        <w:rPr>
          <w:rFonts w:asciiTheme="minorHAnsi" w:hAnsiTheme="minorHAnsi"/>
          <w:sz w:val="20"/>
          <w:szCs w:val="22"/>
        </w:rPr>
        <w:t>,</w:t>
      </w:r>
      <w:r w:rsidR="00DD497C" w:rsidRPr="005D641F">
        <w:rPr>
          <w:rFonts w:asciiTheme="minorHAnsi" w:hAnsiTheme="minorHAnsi"/>
          <w:sz w:val="20"/>
          <w:szCs w:val="22"/>
        </w:rPr>
        <w:t xml:space="preserve"> and firewalls, which may produce evidence to determine if an incident has occurred. </w:t>
      </w:r>
    </w:p>
    <w:p w14:paraId="578B73C5" w14:textId="77777777" w:rsidR="005D641F" w:rsidRPr="005D641F" w:rsidRDefault="005D641F" w:rsidP="005D641F">
      <w:pPr>
        <w:pStyle w:val="BlueText"/>
        <w:rPr>
          <w:rFonts w:asciiTheme="minorHAnsi" w:hAnsiTheme="minorHAnsi"/>
          <w:sz w:val="20"/>
          <w:szCs w:val="22"/>
        </w:rPr>
      </w:pPr>
    </w:p>
    <w:p w14:paraId="0440268C" w14:textId="208372A2" w:rsidR="00291632" w:rsidRPr="005D641F" w:rsidRDefault="00057B27" w:rsidP="005D641F">
      <w:pPr>
        <w:pStyle w:val="BlueText"/>
        <w:rPr>
          <w:rFonts w:asciiTheme="minorHAnsi" w:hAnsiTheme="minorHAnsi"/>
          <w:sz w:val="20"/>
          <w:szCs w:val="22"/>
        </w:rPr>
      </w:pPr>
      <w:r>
        <w:rPr>
          <w:rFonts w:asciiTheme="minorHAnsi" w:hAnsiTheme="minorHAnsi"/>
          <w:sz w:val="20"/>
          <w:szCs w:val="22"/>
        </w:rPr>
        <w:t>I</w:t>
      </w:r>
      <w:r w:rsidR="00C9353E" w:rsidRPr="005D641F">
        <w:rPr>
          <w:rFonts w:asciiTheme="minorHAnsi" w:hAnsiTheme="minorHAnsi"/>
          <w:sz w:val="20"/>
          <w:szCs w:val="22"/>
        </w:rPr>
        <w:t xml:space="preserve">nsert your </w:t>
      </w:r>
      <w:r w:rsidR="005D641F" w:rsidRPr="005D641F">
        <w:rPr>
          <w:rFonts w:asciiTheme="minorHAnsi" w:hAnsiTheme="minorHAnsi"/>
          <w:sz w:val="20"/>
          <w:szCs w:val="22"/>
        </w:rPr>
        <w:t>organization</w:t>
      </w:r>
      <w:r w:rsidR="00947327">
        <w:rPr>
          <w:rFonts w:asciiTheme="minorHAnsi" w:hAnsiTheme="minorHAnsi"/>
          <w:sz w:val="20"/>
          <w:szCs w:val="22"/>
        </w:rPr>
        <w:t>’</w:t>
      </w:r>
      <w:r w:rsidR="005D641F" w:rsidRPr="005D641F">
        <w:rPr>
          <w:rFonts w:asciiTheme="minorHAnsi" w:hAnsiTheme="minorHAnsi"/>
          <w:sz w:val="20"/>
          <w:szCs w:val="22"/>
        </w:rPr>
        <w:t>s</w:t>
      </w:r>
      <w:r w:rsidR="00C9353E" w:rsidRPr="005D641F">
        <w:rPr>
          <w:rFonts w:asciiTheme="minorHAnsi" w:hAnsiTheme="minorHAnsi"/>
          <w:sz w:val="20"/>
          <w:szCs w:val="22"/>
        </w:rPr>
        <w:t xml:space="preserve"> unique processes/procedures</w:t>
      </w:r>
      <w:r w:rsidR="005D641F">
        <w:rPr>
          <w:rFonts w:asciiTheme="minorHAnsi" w:hAnsiTheme="minorHAnsi"/>
          <w:sz w:val="20"/>
          <w:szCs w:val="22"/>
        </w:rPr>
        <w:t>.</w:t>
      </w:r>
    </w:p>
    <w:p w14:paraId="297E5FB7" w14:textId="6D1149D9" w:rsidR="007A71A9" w:rsidRPr="005733A0" w:rsidRDefault="007A71A9" w:rsidP="005733A0">
      <w:pPr>
        <w:pStyle w:val="Heading3"/>
      </w:pPr>
      <w:bookmarkStart w:id="85" w:name="_Toc76382622"/>
      <w:bookmarkStart w:id="86" w:name="_Toc76986060"/>
      <w:bookmarkStart w:id="87" w:name="_Toc77065232"/>
      <w:bookmarkStart w:id="88" w:name="_Toc77066459"/>
      <w:bookmarkStart w:id="89" w:name="_Toc77077224"/>
      <w:bookmarkStart w:id="90" w:name="_Toc77080040"/>
      <w:r w:rsidRPr="005733A0">
        <w:t>Containment</w:t>
      </w:r>
      <w:bookmarkEnd w:id="85"/>
      <w:bookmarkEnd w:id="86"/>
      <w:bookmarkEnd w:id="87"/>
      <w:bookmarkEnd w:id="88"/>
      <w:bookmarkEnd w:id="89"/>
      <w:bookmarkEnd w:id="90"/>
    </w:p>
    <w:p w14:paraId="350D9AD5" w14:textId="703B1FBB" w:rsidR="00DD497C" w:rsidRPr="005D641F" w:rsidRDefault="00DD497C" w:rsidP="005D641F">
      <w:pPr>
        <w:pStyle w:val="BlueText"/>
        <w:rPr>
          <w:rFonts w:asciiTheme="minorHAnsi" w:hAnsiTheme="minorHAnsi"/>
          <w:sz w:val="20"/>
          <w:szCs w:val="22"/>
        </w:rPr>
      </w:pPr>
      <w:r w:rsidRPr="005D641F">
        <w:rPr>
          <w:rFonts w:asciiTheme="minorHAnsi" w:hAnsiTheme="minorHAnsi"/>
          <w:sz w:val="20"/>
          <w:szCs w:val="22"/>
        </w:rPr>
        <w:t>The containment phase is where your organization will outline</w:t>
      </w:r>
      <w:r w:rsidR="00E453E6">
        <w:rPr>
          <w:rFonts w:asciiTheme="minorHAnsi" w:hAnsiTheme="minorHAnsi"/>
          <w:sz w:val="20"/>
          <w:szCs w:val="22"/>
        </w:rPr>
        <w:t xml:space="preserve"> the</w:t>
      </w:r>
      <w:r w:rsidR="00C74318">
        <w:rPr>
          <w:rFonts w:asciiTheme="minorHAnsi" w:hAnsiTheme="minorHAnsi"/>
          <w:sz w:val="20"/>
          <w:szCs w:val="22"/>
        </w:rPr>
        <w:t xml:space="preserve"> action</w:t>
      </w:r>
      <w:r w:rsidR="00E453E6">
        <w:rPr>
          <w:rFonts w:asciiTheme="minorHAnsi" w:hAnsiTheme="minorHAnsi"/>
          <w:sz w:val="20"/>
          <w:szCs w:val="22"/>
        </w:rPr>
        <w:t>/s</w:t>
      </w:r>
      <w:r w:rsidR="00C74318">
        <w:rPr>
          <w:rFonts w:asciiTheme="minorHAnsi" w:hAnsiTheme="minorHAnsi"/>
          <w:sz w:val="20"/>
          <w:szCs w:val="22"/>
        </w:rPr>
        <w:t xml:space="preserve"> </w:t>
      </w:r>
      <w:r w:rsidR="00E453E6">
        <w:rPr>
          <w:rFonts w:asciiTheme="minorHAnsi" w:hAnsiTheme="minorHAnsi"/>
          <w:sz w:val="20"/>
          <w:szCs w:val="22"/>
        </w:rPr>
        <w:t>it will</w:t>
      </w:r>
      <w:r w:rsidR="00C74318">
        <w:rPr>
          <w:rFonts w:asciiTheme="minorHAnsi" w:hAnsiTheme="minorHAnsi"/>
          <w:sz w:val="20"/>
          <w:szCs w:val="22"/>
        </w:rPr>
        <w:t xml:space="preserve"> take </w:t>
      </w:r>
      <w:r w:rsidR="00E453E6">
        <w:rPr>
          <w:rFonts w:asciiTheme="minorHAnsi" w:hAnsiTheme="minorHAnsi"/>
          <w:sz w:val="20"/>
          <w:szCs w:val="22"/>
        </w:rPr>
        <w:t xml:space="preserve">to </w:t>
      </w:r>
      <w:r w:rsidR="00E453E6" w:rsidRPr="005D641F">
        <w:rPr>
          <w:rFonts w:asciiTheme="minorHAnsi" w:hAnsiTheme="minorHAnsi"/>
          <w:sz w:val="20"/>
          <w:szCs w:val="22"/>
        </w:rPr>
        <w:t>limit</w:t>
      </w:r>
      <w:r w:rsidRPr="005D641F">
        <w:rPr>
          <w:rFonts w:asciiTheme="minorHAnsi" w:hAnsiTheme="minorHAnsi"/>
          <w:sz w:val="20"/>
          <w:szCs w:val="22"/>
        </w:rPr>
        <w:t xml:space="preserve"> the damage and prevent further damage </w:t>
      </w:r>
      <w:r w:rsidR="00C74318">
        <w:rPr>
          <w:rFonts w:asciiTheme="minorHAnsi" w:hAnsiTheme="minorHAnsi"/>
          <w:sz w:val="20"/>
          <w:szCs w:val="22"/>
        </w:rPr>
        <w:t>from the inc</w:t>
      </w:r>
      <w:r w:rsidR="006123E7">
        <w:rPr>
          <w:rFonts w:asciiTheme="minorHAnsi" w:hAnsiTheme="minorHAnsi"/>
          <w:sz w:val="20"/>
          <w:szCs w:val="22"/>
        </w:rPr>
        <w:t>i</w:t>
      </w:r>
      <w:r w:rsidR="00C74318">
        <w:rPr>
          <w:rFonts w:asciiTheme="minorHAnsi" w:hAnsiTheme="minorHAnsi"/>
          <w:sz w:val="20"/>
          <w:szCs w:val="22"/>
        </w:rPr>
        <w:t xml:space="preserve">dent. </w:t>
      </w:r>
    </w:p>
    <w:p w14:paraId="5D763EA9" w14:textId="77777777" w:rsidR="00DD497C" w:rsidRPr="005D641F" w:rsidRDefault="00DD497C" w:rsidP="005D641F">
      <w:pPr>
        <w:pStyle w:val="BlueText"/>
        <w:rPr>
          <w:rFonts w:asciiTheme="minorHAnsi" w:hAnsiTheme="minorHAnsi"/>
          <w:sz w:val="20"/>
          <w:szCs w:val="22"/>
        </w:rPr>
      </w:pPr>
    </w:p>
    <w:p w14:paraId="66C5D562" w14:textId="165CE65E" w:rsidR="00291632" w:rsidRPr="00C9353E" w:rsidRDefault="00057B27" w:rsidP="005D641F">
      <w:pPr>
        <w:pStyle w:val="BlueText"/>
        <w:rPr>
          <w:color w:val="0426CE"/>
        </w:rPr>
      </w:pPr>
      <w:r>
        <w:rPr>
          <w:rFonts w:asciiTheme="minorHAnsi" w:hAnsiTheme="minorHAnsi"/>
          <w:sz w:val="20"/>
          <w:szCs w:val="22"/>
        </w:rPr>
        <w:t>I</w:t>
      </w:r>
      <w:r w:rsidR="00291632" w:rsidRPr="005D641F">
        <w:rPr>
          <w:rFonts w:asciiTheme="minorHAnsi" w:hAnsiTheme="minorHAnsi"/>
          <w:sz w:val="20"/>
          <w:szCs w:val="22"/>
        </w:rPr>
        <w:t xml:space="preserve">nsert your </w:t>
      </w:r>
      <w:r w:rsidR="005D641F" w:rsidRPr="005D641F">
        <w:rPr>
          <w:rFonts w:asciiTheme="minorHAnsi" w:hAnsiTheme="minorHAnsi"/>
          <w:sz w:val="20"/>
          <w:szCs w:val="22"/>
        </w:rPr>
        <w:t>organizatio</w:t>
      </w:r>
      <w:r w:rsidR="005D641F">
        <w:rPr>
          <w:rFonts w:asciiTheme="minorHAnsi" w:hAnsiTheme="minorHAnsi"/>
          <w:sz w:val="20"/>
          <w:szCs w:val="22"/>
        </w:rPr>
        <w:t>n</w:t>
      </w:r>
      <w:r w:rsidR="00E453E6">
        <w:rPr>
          <w:rFonts w:asciiTheme="minorHAnsi" w:hAnsiTheme="minorHAnsi"/>
          <w:sz w:val="20"/>
          <w:szCs w:val="22"/>
        </w:rPr>
        <w:t>’</w:t>
      </w:r>
      <w:r w:rsidR="005D641F" w:rsidRPr="005D641F">
        <w:rPr>
          <w:rFonts w:asciiTheme="minorHAnsi" w:hAnsiTheme="minorHAnsi"/>
          <w:sz w:val="20"/>
          <w:szCs w:val="22"/>
        </w:rPr>
        <w:t>s</w:t>
      </w:r>
      <w:r w:rsidR="00291632" w:rsidRPr="005D641F">
        <w:rPr>
          <w:rFonts w:asciiTheme="minorHAnsi" w:hAnsiTheme="minorHAnsi"/>
          <w:sz w:val="20"/>
          <w:szCs w:val="22"/>
        </w:rPr>
        <w:t xml:space="preserve"> unique processes/procedures</w:t>
      </w:r>
      <w:r w:rsidR="005D641F">
        <w:rPr>
          <w:rFonts w:asciiTheme="minorHAnsi" w:hAnsiTheme="minorHAnsi"/>
          <w:sz w:val="20"/>
          <w:szCs w:val="22"/>
        </w:rPr>
        <w:t>.</w:t>
      </w:r>
    </w:p>
    <w:p w14:paraId="30E3C180" w14:textId="07BB0D35" w:rsidR="007A71A9" w:rsidRPr="005733A0" w:rsidRDefault="007A71A9" w:rsidP="005733A0">
      <w:pPr>
        <w:pStyle w:val="Heading3"/>
      </w:pPr>
      <w:bookmarkStart w:id="91" w:name="_Toc76382623"/>
      <w:bookmarkStart w:id="92" w:name="_Toc76986061"/>
      <w:bookmarkStart w:id="93" w:name="_Toc77065233"/>
      <w:bookmarkStart w:id="94" w:name="_Toc77066460"/>
      <w:bookmarkStart w:id="95" w:name="_Toc77077225"/>
      <w:bookmarkStart w:id="96" w:name="_Toc77080041"/>
      <w:r w:rsidRPr="005733A0">
        <w:t>Eradication</w:t>
      </w:r>
      <w:bookmarkEnd w:id="91"/>
      <w:bookmarkEnd w:id="92"/>
      <w:bookmarkEnd w:id="93"/>
      <w:bookmarkEnd w:id="94"/>
      <w:bookmarkEnd w:id="95"/>
      <w:bookmarkEnd w:id="96"/>
    </w:p>
    <w:p w14:paraId="1494BB92" w14:textId="29C44308" w:rsidR="00DD497C" w:rsidRPr="005D641F" w:rsidRDefault="00DD497C" w:rsidP="005D641F">
      <w:pPr>
        <w:pStyle w:val="BlueText"/>
        <w:rPr>
          <w:rFonts w:asciiTheme="minorHAnsi" w:hAnsiTheme="minorHAnsi"/>
          <w:sz w:val="20"/>
          <w:szCs w:val="22"/>
        </w:rPr>
      </w:pPr>
      <w:r w:rsidRPr="005D641F">
        <w:rPr>
          <w:rFonts w:asciiTheme="minorHAnsi" w:hAnsiTheme="minorHAnsi"/>
          <w:sz w:val="20"/>
          <w:szCs w:val="22"/>
        </w:rPr>
        <w:t xml:space="preserve">The eradication phase is where your organization will outline how </w:t>
      </w:r>
      <w:r w:rsidR="00C74318">
        <w:rPr>
          <w:rFonts w:asciiTheme="minorHAnsi" w:hAnsiTheme="minorHAnsi"/>
          <w:sz w:val="20"/>
          <w:szCs w:val="22"/>
        </w:rPr>
        <w:t xml:space="preserve">it will </w:t>
      </w:r>
      <w:r w:rsidRPr="005D641F">
        <w:rPr>
          <w:rFonts w:asciiTheme="minorHAnsi" w:hAnsiTheme="minorHAnsi"/>
          <w:sz w:val="20"/>
          <w:szCs w:val="22"/>
        </w:rPr>
        <w:t xml:space="preserve">remove and restore </w:t>
      </w:r>
      <w:r w:rsidR="00C74318">
        <w:rPr>
          <w:rFonts w:asciiTheme="minorHAnsi" w:hAnsiTheme="minorHAnsi"/>
          <w:sz w:val="20"/>
          <w:szCs w:val="22"/>
        </w:rPr>
        <w:t xml:space="preserve">its affected systems. </w:t>
      </w:r>
    </w:p>
    <w:p w14:paraId="488A8845" w14:textId="77777777" w:rsidR="00DD497C" w:rsidRPr="005D641F" w:rsidRDefault="00DD497C" w:rsidP="005D641F">
      <w:pPr>
        <w:pStyle w:val="BlueText"/>
        <w:rPr>
          <w:rFonts w:asciiTheme="minorHAnsi" w:hAnsiTheme="minorHAnsi"/>
          <w:sz w:val="20"/>
          <w:szCs w:val="22"/>
        </w:rPr>
      </w:pPr>
    </w:p>
    <w:p w14:paraId="760A76AD" w14:textId="4D97EDDF" w:rsidR="008F592F" w:rsidRPr="005D641F" w:rsidRDefault="00057B27" w:rsidP="005D641F">
      <w:pPr>
        <w:pStyle w:val="BlueText"/>
        <w:rPr>
          <w:rFonts w:asciiTheme="minorHAnsi" w:hAnsiTheme="minorHAnsi"/>
          <w:sz w:val="20"/>
          <w:szCs w:val="22"/>
        </w:rPr>
      </w:pPr>
      <w:r>
        <w:rPr>
          <w:rFonts w:asciiTheme="minorHAnsi" w:hAnsiTheme="minorHAnsi"/>
          <w:sz w:val="20"/>
          <w:szCs w:val="22"/>
        </w:rPr>
        <w:t>I</w:t>
      </w:r>
      <w:r w:rsidR="00291632" w:rsidRPr="005D641F">
        <w:rPr>
          <w:rFonts w:asciiTheme="minorHAnsi" w:hAnsiTheme="minorHAnsi"/>
          <w:sz w:val="20"/>
          <w:szCs w:val="22"/>
        </w:rPr>
        <w:t xml:space="preserve">nsert your </w:t>
      </w:r>
      <w:r w:rsidR="005D641F" w:rsidRPr="005D641F">
        <w:rPr>
          <w:rFonts w:asciiTheme="minorHAnsi" w:hAnsiTheme="minorHAnsi"/>
          <w:sz w:val="20"/>
          <w:szCs w:val="22"/>
        </w:rPr>
        <w:t>organization</w:t>
      </w:r>
      <w:r w:rsidR="00E453E6">
        <w:rPr>
          <w:rFonts w:asciiTheme="minorHAnsi" w:hAnsiTheme="minorHAnsi"/>
          <w:sz w:val="20"/>
          <w:szCs w:val="22"/>
        </w:rPr>
        <w:t>’</w:t>
      </w:r>
      <w:r w:rsidR="005D641F" w:rsidRPr="005D641F">
        <w:rPr>
          <w:rFonts w:asciiTheme="minorHAnsi" w:hAnsiTheme="minorHAnsi"/>
          <w:sz w:val="20"/>
          <w:szCs w:val="22"/>
        </w:rPr>
        <w:t>s</w:t>
      </w:r>
      <w:r w:rsidR="00291632" w:rsidRPr="005D641F">
        <w:rPr>
          <w:rFonts w:asciiTheme="minorHAnsi" w:hAnsiTheme="minorHAnsi"/>
          <w:sz w:val="20"/>
          <w:szCs w:val="22"/>
        </w:rPr>
        <w:t xml:space="preserve"> unique processes/procedures</w:t>
      </w:r>
      <w:r w:rsidR="005D641F">
        <w:rPr>
          <w:rFonts w:asciiTheme="minorHAnsi" w:hAnsiTheme="minorHAnsi"/>
          <w:sz w:val="20"/>
          <w:szCs w:val="22"/>
        </w:rPr>
        <w:t>.</w:t>
      </w:r>
    </w:p>
    <w:p w14:paraId="2DF2CF7E" w14:textId="569B5199" w:rsidR="007A71A9" w:rsidRPr="005733A0" w:rsidRDefault="007A71A9" w:rsidP="005733A0">
      <w:pPr>
        <w:pStyle w:val="Heading3"/>
      </w:pPr>
      <w:bookmarkStart w:id="97" w:name="_Toc76382624"/>
      <w:bookmarkStart w:id="98" w:name="_Toc76986062"/>
      <w:bookmarkStart w:id="99" w:name="_Toc77065234"/>
      <w:bookmarkStart w:id="100" w:name="_Toc77066461"/>
      <w:bookmarkStart w:id="101" w:name="_Toc77077226"/>
      <w:bookmarkStart w:id="102" w:name="_Toc77080042"/>
      <w:r w:rsidRPr="005733A0">
        <w:t>Recovery</w:t>
      </w:r>
      <w:bookmarkEnd w:id="97"/>
      <w:bookmarkEnd w:id="98"/>
      <w:bookmarkEnd w:id="99"/>
      <w:bookmarkEnd w:id="100"/>
      <w:bookmarkEnd w:id="101"/>
      <w:bookmarkEnd w:id="102"/>
    </w:p>
    <w:p w14:paraId="7B132D63" w14:textId="70EAEF11" w:rsidR="00DD497C" w:rsidRPr="005D641F" w:rsidRDefault="00DD497C" w:rsidP="005D641F">
      <w:pPr>
        <w:pStyle w:val="BlueText"/>
        <w:rPr>
          <w:rFonts w:asciiTheme="minorHAnsi" w:hAnsiTheme="minorHAnsi"/>
          <w:sz w:val="20"/>
          <w:szCs w:val="22"/>
        </w:rPr>
      </w:pPr>
      <w:r w:rsidRPr="005D641F">
        <w:rPr>
          <w:rFonts w:asciiTheme="minorHAnsi" w:hAnsiTheme="minorHAnsi"/>
          <w:sz w:val="20"/>
          <w:szCs w:val="22"/>
        </w:rPr>
        <w:t>The recover</w:t>
      </w:r>
      <w:r w:rsidR="005131FE">
        <w:rPr>
          <w:rFonts w:asciiTheme="minorHAnsi" w:hAnsiTheme="minorHAnsi"/>
          <w:sz w:val="20"/>
          <w:szCs w:val="22"/>
        </w:rPr>
        <w:t>y</w:t>
      </w:r>
      <w:r w:rsidRPr="005D641F">
        <w:rPr>
          <w:rFonts w:asciiTheme="minorHAnsi" w:hAnsiTheme="minorHAnsi"/>
          <w:sz w:val="20"/>
          <w:szCs w:val="22"/>
        </w:rPr>
        <w:t xml:space="preserve"> phase is where your organization will outline how </w:t>
      </w:r>
      <w:r w:rsidR="00C74318">
        <w:rPr>
          <w:rFonts w:asciiTheme="minorHAnsi" w:hAnsiTheme="minorHAnsi"/>
          <w:sz w:val="20"/>
          <w:szCs w:val="22"/>
        </w:rPr>
        <w:t>it will restore the affected systems to operational</w:t>
      </w:r>
      <w:r w:rsidR="00E453E6">
        <w:rPr>
          <w:rFonts w:asciiTheme="minorHAnsi" w:hAnsiTheme="minorHAnsi"/>
          <w:sz w:val="20"/>
          <w:szCs w:val="22"/>
        </w:rPr>
        <w:t xml:space="preserve"> status</w:t>
      </w:r>
      <w:r w:rsidR="00C74318">
        <w:rPr>
          <w:rFonts w:asciiTheme="minorHAnsi" w:hAnsiTheme="minorHAnsi"/>
          <w:sz w:val="20"/>
          <w:szCs w:val="22"/>
        </w:rPr>
        <w:t>.</w:t>
      </w:r>
      <w:r w:rsidRPr="005D641F">
        <w:rPr>
          <w:rFonts w:asciiTheme="minorHAnsi" w:hAnsiTheme="minorHAnsi"/>
          <w:sz w:val="20"/>
          <w:szCs w:val="22"/>
        </w:rPr>
        <w:t xml:space="preserve"> </w:t>
      </w:r>
      <w:r w:rsidR="00E453E6">
        <w:rPr>
          <w:rFonts w:asciiTheme="minorHAnsi" w:hAnsiTheme="minorHAnsi"/>
          <w:sz w:val="20"/>
          <w:szCs w:val="22"/>
        </w:rPr>
        <w:t>C</w:t>
      </w:r>
      <w:r w:rsidRPr="005D641F">
        <w:rPr>
          <w:rFonts w:asciiTheme="minorHAnsi" w:hAnsiTheme="minorHAnsi"/>
          <w:sz w:val="20"/>
          <w:szCs w:val="22"/>
        </w:rPr>
        <w:t>onsider</w:t>
      </w:r>
      <w:r w:rsidR="00E453E6">
        <w:rPr>
          <w:rFonts w:asciiTheme="minorHAnsi" w:hAnsiTheme="minorHAnsi"/>
          <w:sz w:val="20"/>
          <w:szCs w:val="22"/>
        </w:rPr>
        <w:t xml:space="preserve"> important factors</w:t>
      </w:r>
      <w:r w:rsidRPr="005D641F">
        <w:rPr>
          <w:rFonts w:asciiTheme="minorHAnsi" w:hAnsiTheme="minorHAnsi"/>
          <w:sz w:val="20"/>
          <w:szCs w:val="22"/>
        </w:rPr>
        <w:t xml:space="preserve"> such as </w:t>
      </w:r>
      <w:r w:rsidR="005D641F" w:rsidRPr="005D641F">
        <w:rPr>
          <w:rFonts w:asciiTheme="minorHAnsi" w:hAnsiTheme="minorHAnsi"/>
          <w:sz w:val="20"/>
          <w:szCs w:val="22"/>
        </w:rPr>
        <w:t>how you plan to test, monitor and validate the systems you are restoring</w:t>
      </w:r>
      <w:r w:rsidR="00E453E6">
        <w:rPr>
          <w:rFonts w:asciiTheme="minorHAnsi" w:hAnsiTheme="minorHAnsi"/>
          <w:sz w:val="20"/>
          <w:szCs w:val="22"/>
        </w:rPr>
        <w:t>, ensuring they</w:t>
      </w:r>
      <w:r w:rsidR="005D641F" w:rsidRPr="005D641F">
        <w:rPr>
          <w:rFonts w:asciiTheme="minorHAnsi" w:hAnsiTheme="minorHAnsi"/>
          <w:sz w:val="20"/>
          <w:szCs w:val="22"/>
        </w:rPr>
        <w:t xml:space="preserve"> are not still infected by malware or compromised by some other means. </w:t>
      </w:r>
    </w:p>
    <w:p w14:paraId="13172489" w14:textId="77777777" w:rsidR="005D641F" w:rsidRPr="005D641F" w:rsidRDefault="005D641F" w:rsidP="005D641F">
      <w:pPr>
        <w:pStyle w:val="BlueText"/>
        <w:rPr>
          <w:rFonts w:asciiTheme="minorHAnsi" w:hAnsiTheme="minorHAnsi"/>
          <w:sz w:val="20"/>
          <w:szCs w:val="22"/>
        </w:rPr>
      </w:pPr>
    </w:p>
    <w:p w14:paraId="1B5971B5" w14:textId="7EFE3C30" w:rsidR="006E0CD6" w:rsidRPr="005D641F" w:rsidRDefault="00057B27" w:rsidP="005D641F">
      <w:pPr>
        <w:pStyle w:val="BlueText"/>
        <w:rPr>
          <w:rFonts w:asciiTheme="minorHAnsi" w:hAnsiTheme="minorHAnsi"/>
          <w:sz w:val="20"/>
          <w:szCs w:val="22"/>
        </w:rPr>
      </w:pPr>
      <w:r>
        <w:rPr>
          <w:rFonts w:asciiTheme="minorHAnsi" w:hAnsiTheme="minorHAnsi"/>
          <w:sz w:val="20"/>
          <w:szCs w:val="22"/>
        </w:rPr>
        <w:t>I</w:t>
      </w:r>
      <w:r w:rsidR="00291632" w:rsidRPr="005D641F">
        <w:rPr>
          <w:rFonts w:asciiTheme="minorHAnsi" w:hAnsiTheme="minorHAnsi"/>
          <w:sz w:val="20"/>
          <w:szCs w:val="22"/>
        </w:rPr>
        <w:t xml:space="preserve">nsert your </w:t>
      </w:r>
      <w:r w:rsidR="005D641F" w:rsidRPr="005D641F">
        <w:rPr>
          <w:rFonts w:asciiTheme="minorHAnsi" w:hAnsiTheme="minorHAnsi"/>
          <w:sz w:val="20"/>
          <w:szCs w:val="22"/>
        </w:rPr>
        <w:t>organization</w:t>
      </w:r>
      <w:r w:rsidR="00E453E6">
        <w:rPr>
          <w:rFonts w:asciiTheme="minorHAnsi" w:hAnsiTheme="minorHAnsi"/>
          <w:sz w:val="20"/>
          <w:szCs w:val="22"/>
        </w:rPr>
        <w:t>’</w:t>
      </w:r>
      <w:r w:rsidR="005D641F" w:rsidRPr="005D641F">
        <w:rPr>
          <w:rFonts w:asciiTheme="minorHAnsi" w:hAnsiTheme="minorHAnsi"/>
          <w:sz w:val="20"/>
          <w:szCs w:val="22"/>
        </w:rPr>
        <w:t>s</w:t>
      </w:r>
      <w:r w:rsidR="00291632" w:rsidRPr="005D641F">
        <w:rPr>
          <w:rFonts w:asciiTheme="minorHAnsi" w:hAnsiTheme="minorHAnsi"/>
          <w:sz w:val="20"/>
          <w:szCs w:val="22"/>
        </w:rPr>
        <w:t xml:space="preserve"> unique processes/procedures</w:t>
      </w:r>
      <w:r w:rsidR="005D641F">
        <w:rPr>
          <w:rFonts w:asciiTheme="minorHAnsi" w:hAnsiTheme="minorHAnsi"/>
          <w:sz w:val="20"/>
          <w:szCs w:val="22"/>
        </w:rPr>
        <w:t>.</w:t>
      </w:r>
    </w:p>
    <w:p w14:paraId="3C457DEA" w14:textId="73672F53" w:rsidR="007A71A9" w:rsidRPr="005733A0" w:rsidRDefault="007A71A9" w:rsidP="005733A0">
      <w:pPr>
        <w:pStyle w:val="Heading3"/>
      </w:pPr>
      <w:bookmarkStart w:id="103" w:name="_Toc76382625"/>
      <w:bookmarkStart w:id="104" w:name="_Toc76986063"/>
      <w:bookmarkStart w:id="105" w:name="_Toc77065235"/>
      <w:bookmarkStart w:id="106" w:name="_Toc77066462"/>
      <w:bookmarkStart w:id="107" w:name="_Toc77077227"/>
      <w:bookmarkStart w:id="108" w:name="_Toc77080043"/>
      <w:r w:rsidRPr="005733A0">
        <w:t>Lessons Learned</w:t>
      </w:r>
      <w:bookmarkEnd w:id="103"/>
      <w:bookmarkEnd w:id="104"/>
      <w:bookmarkEnd w:id="105"/>
      <w:bookmarkEnd w:id="106"/>
      <w:bookmarkEnd w:id="107"/>
      <w:bookmarkEnd w:id="108"/>
    </w:p>
    <w:p w14:paraId="471AEC4C" w14:textId="77D94A27" w:rsidR="00C74318" w:rsidRDefault="005D641F" w:rsidP="005D641F">
      <w:pPr>
        <w:pStyle w:val="BlueText"/>
        <w:rPr>
          <w:rFonts w:asciiTheme="minorHAnsi" w:hAnsiTheme="minorHAnsi"/>
          <w:sz w:val="20"/>
          <w:szCs w:val="22"/>
        </w:rPr>
      </w:pPr>
      <w:r w:rsidRPr="005D641F">
        <w:rPr>
          <w:rFonts w:asciiTheme="minorHAnsi" w:hAnsiTheme="minorHAnsi"/>
          <w:sz w:val="20"/>
          <w:szCs w:val="22"/>
        </w:rPr>
        <w:t xml:space="preserve">The Lessons Learned phase </w:t>
      </w:r>
      <w:r w:rsidR="00E55F7F" w:rsidRPr="005D641F">
        <w:rPr>
          <w:rFonts w:asciiTheme="minorHAnsi" w:hAnsiTheme="minorHAnsi"/>
          <w:sz w:val="20"/>
          <w:szCs w:val="22"/>
        </w:rPr>
        <w:t>i</w:t>
      </w:r>
      <w:r w:rsidR="00E55F7F">
        <w:rPr>
          <w:rFonts w:asciiTheme="minorHAnsi" w:hAnsiTheme="minorHAnsi"/>
          <w:sz w:val="20"/>
          <w:szCs w:val="22"/>
        </w:rPr>
        <w:t>n</w:t>
      </w:r>
      <w:r w:rsidR="00E55F7F" w:rsidRPr="00C74318">
        <w:rPr>
          <w:rFonts w:asciiTheme="minorHAnsi" w:hAnsiTheme="minorHAnsi"/>
          <w:sz w:val="20"/>
          <w:szCs w:val="22"/>
        </w:rPr>
        <w:t>volves</w:t>
      </w:r>
      <w:r w:rsidR="00C74318" w:rsidRPr="00C74318">
        <w:rPr>
          <w:rFonts w:asciiTheme="minorHAnsi" w:hAnsiTheme="minorHAnsi"/>
          <w:sz w:val="20"/>
          <w:szCs w:val="22"/>
        </w:rPr>
        <w:t xml:space="preserve"> taking stock of the incident; getting to the root of how and why it happened; evaluating how well your </w:t>
      </w:r>
      <w:r w:rsidR="00E453E6">
        <w:rPr>
          <w:rFonts w:asciiTheme="minorHAnsi" w:hAnsiTheme="minorHAnsi"/>
          <w:sz w:val="20"/>
          <w:szCs w:val="22"/>
        </w:rPr>
        <w:t>I</w:t>
      </w:r>
      <w:r w:rsidR="00C74318" w:rsidRPr="00C74318">
        <w:rPr>
          <w:rFonts w:asciiTheme="minorHAnsi" w:hAnsiTheme="minorHAnsi"/>
          <w:sz w:val="20"/>
          <w:szCs w:val="22"/>
        </w:rPr>
        <w:t xml:space="preserve">ncident </w:t>
      </w:r>
      <w:r w:rsidR="00E453E6">
        <w:rPr>
          <w:rFonts w:asciiTheme="minorHAnsi" w:hAnsiTheme="minorHAnsi"/>
          <w:sz w:val="20"/>
          <w:szCs w:val="22"/>
        </w:rPr>
        <w:t>R</w:t>
      </w:r>
      <w:r w:rsidR="00C74318" w:rsidRPr="00C74318">
        <w:rPr>
          <w:rFonts w:asciiTheme="minorHAnsi" w:hAnsiTheme="minorHAnsi"/>
          <w:sz w:val="20"/>
          <w:szCs w:val="22"/>
        </w:rPr>
        <w:t xml:space="preserve">esponse </w:t>
      </w:r>
      <w:r w:rsidR="00E453E6">
        <w:rPr>
          <w:rFonts w:asciiTheme="minorHAnsi" w:hAnsiTheme="minorHAnsi"/>
          <w:sz w:val="20"/>
          <w:szCs w:val="22"/>
        </w:rPr>
        <w:t>P</w:t>
      </w:r>
      <w:r w:rsidR="00C74318" w:rsidRPr="00C74318">
        <w:rPr>
          <w:rFonts w:asciiTheme="minorHAnsi" w:hAnsiTheme="minorHAnsi"/>
          <w:sz w:val="20"/>
          <w:szCs w:val="22"/>
        </w:rPr>
        <w:t>lan worked to resolve the issue; and identifying improvements that need to be made.</w:t>
      </w:r>
    </w:p>
    <w:p w14:paraId="0FD59652" w14:textId="77777777" w:rsidR="005D641F" w:rsidRPr="005D641F" w:rsidRDefault="005D641F" w:rsidP="005D641F">
      <w:pPr>
        <w:pStyle w:val="BlueText"/>
        <w:rPr>
          <w:rFonts w:asciiTheme="minorHAnsi" w:hAnsiTheme="minorHAnsi"/>
          <w:sz w:val="20"/>
          <w:szCs w:val="22"/>
        </w:rPr>
      </w:pPr>
    </w:p>
    <w:p w14:paraId="755AD753" w14:textId="1F59E975" w:rsidR="0010337A" w:rsidRPr="005D641F" w:rsidRDefault="00057B27" w:rsidP="005D641F">
      <w:pPr>
        <w:pStyle w:val="BlueText"/>
        <w:rPr>
          <w:rFonts w:asciiTheme="minorHAnsi" w:hAnsiTheme="minorHAnsi"/>
          <w:sz w:val="20"/>
          <w:szCs w:val="22"/>
        </w:rPr>
      </w:pPr>
      <w:r>
        <w:rPr>
          <w:rFonts w:asciiTheme="minorHAnsi" w:hAnsiTheme="minorHAnsi"/>
          <w:sz w:val="20"/>
          <w:szCs w:val="22"/>
        </w:rPr>
        <w:t>I</w:t>
      </w:r>
      <w:r w:rsidR="00291632" w:rsidRPr="005D641F">
        <w:rPr>
          <w:rFonts w:asciiTheme="minorHAnsi" w:hAnsiTheme="minorHAnsi"/>
          <w:sz w:val="20"/>
          <w:szCs w:val="22"/>
        </w:rPr>
        <w:t xml:space="preserve">nsert your </w:t>
      </w:r>
      <w:r w:rsidR="005131FE" w:rsidRPr="005D641F">
        <w:rPr>
          <w:rFonts w:asciiTheme="minorHAnsi" w:hAnsiTheme="minorHAnsi"/>
          <w:sz w:val="20"/>
          <w:szCs w:val="22"/>
        </w:rPr>
        <w:t>organization</w:t>
      </w:r>
      <w:r w:rsidR="00E453E6">
        <w:rPr>
          <w:rFonts w:asciiTheme="minorHAnsi" w:hAnsiTheme="minorHAnsi"/>
          <w:sz w:val="20"/>
          <w:szCs w:val="22"/>
        </w:rPr>
        <w:t>’</w:t>
      </w:r>
      <w:r w:rsidR="005131FE" w:rsidRPr="005D641F">
        <w:rPr>
          <w:rFonts w:asciiTheme="minorHAnsi" w:hAnsiTheme="minorHAnsi"/>
          <w:sz w:val="20"/>
          <w:szCs w:val="22"/>
        </w:rPr>
        <w:t>s</w:t>
      </w:r>
      <w:r w:rsidR="00291632" w:rsidRPr="005D641F">
        <w:rPr>
          <w:rFonts w:asciiTheme="minorHAnsi" w:hAnsiTheme="minorHAnsi"/>
          <w:sz w:val="20"/>
          <w:szCs w:val="22"/>
        </w:rPr>
        <w:t xml:space="preserve"> unique processes/procedures</w:t>
      </w:r>
    </w:p>
    <w:p w14:paraId="25C38D0B" w14:textId="25CB7CC8" w:rsidR="00C80C53" w:rsidRPr="005733A0" w:rsidRDefault="00C75A39" w:rsidP="005733A0">
      <w:pPr>
        <w:pStyle w:val="Heading2"/>
      </w:pPr>
      <w:bookmarkStart w:id="109" w:name="_Toc77077228"/>
      <w:bookmarkStart w:id="110" w:name="_Toc77080044"/>
      <w:r w:rsidRPr="005733A0">
        <w:t xml:space="preserve">Incident </w:t>
      </w:r>
      <w:r w:rsidR="00E93C22" w:rsidRPr="005733A0">
        <w:t>Specific</w:t>
      </w:r>
      <w:r w:rsidR="00E93C22">
        <w:t xml:space="preserve"> </w:t>
      </w:r>
      <w:r w:rsidR="005733A0" w:rsidRPr="005733A0">
        <w:t>Handling Processes</w:t>
      </w:r>
      <w:bookmarkEnd w:id="109"/>
      <w:bookmarkEnd w:id="110"/>
      <w:r w:rsidR="005733A0" w:rsidRPr="005733A0">
        <w:t xml:space="preserve"> </w:t>
      </w:r>
    </w:p>
    <w:p w14:paraId="571D3E55" w14:textId="7518E4AC" w:rsidR="00C15558" w:rsidRDefault="00B33EFE" w:rsidP="005D641F">
      <w:pPr>
        <w:pStyle w:val="BlueText"/>
        <w:rPr>
          <w:rFonts w:asciiTheme="minorHAnsi" w:hAnsiTheme="minorHAnsi"/>
          <w:sz w:val="20"/>
          <w:szCs w:val="22"/>
        </w:rPr>
      </w:pPr>
      <w:bookmarkStart w:id="111" w:name="_Toc76382617"/>
      <w:bookmarkStart w:id="112" w:name="_Toc76986065"/>
      <w:bookmarkStart w:id="113" w:name="_Toc77065237"/>
      <w:bookmarkStart w:id="114" w:name="_Toc77066464"/>
      <w:bookmarkStart w:id="115" w:name="_Toc77077229"/>
      <w:bookmarkStart w:id="116" w:name="_Toc77080045"/>
      <w:r>
        <w:rPr>
          <w:rFonts w:asciiTheme="minorHAnsi" w:hAnsiTheme="minorHAnsi"/>
          <w:sz w:val="20"/>
          <w:szCs w:val="22"/>
        </w:rPr>
        <w:t>P</w:t>
      </w:r>
      <w:r w:rsidR="00C15558">
        <w:rPr>
          <w:rFonts w:asciiTheme="minorHAnsi" w:hAnsiTheme="minorHAnsi"/>
          <w:sz w:val="20"/>
          <w:szCs w:val="22"/>
        </w:rPr>
        <w:t xml:space="preserve">rovide </w:t>
      </w:r>
      <w:r w:rsidR="00057B27">
        <w:rPr>
          <w:rFonts w:asciiTheme="minorHAnsi" w:hAnsiTheme="minorHAnsi"/>
          <w:sz w:val="20"/>
          <w:szCs w:val="22"/>
        </w:rPr>
        <w:t xml:space="preserve">the steps </w:t>
      </w:r>
      <w:r w:rsidR="00C15558">
        <w:rPr>
          <w:rFonts w:asciiTheme="minorHAnsi" w:hAnsiTheme="minorHAnsi"/>
          <w:sz w:val="20"/>
          <w:szCs w:val="22"/>
        </w:rPr>
        <w:t>for handling specific incidents</w:t>
      </w:r>
      <w:r w:rsidR="00057B27">
        <w:rPr>
          <w:rFonts w:asciiTheme="minorHAnsi" w:hAnsiTheme="minorHAnsi"/>
          <w:sz w:val="20"/>
          <w:szCs w:val="22"/>
        </w:rPr>
        <w:t xml:space="preserve"> as defined by your organization</w:t>
      </w:r>
      <w:r w:rsidR="00E453E6">
        <w:rPr>
          <w:rFonts w:asciiTheme="minorHAnsi" w:hAnsiTheme="minorHAnsi"/>
          <w:sz w:val="20"/>
          <w:szCs w:val="22"/>
        </w:rPr>
        <w:t>.</w:t>
      </w:r>
      <w:r w:rsidR="00C15558">
        <w:rPr>
          <w:rFonts w:asciiTheme="minorHAnsi" w:hAnsiTheme="minorHAnsi"/>
          <w:sz w:val="20"/>
          <w:szCs w:val="22"/>
        </w:rPr>
        <w:t xml:space="preserve"> </w:t>
      </w:r>
    </w:p>
    <w:p w14:paraId="33ADF457" w14:textId="602A3410" w:rsidR="005D641F" w:rsidRDefault="00C15558" w:rsidP="00057B27">
      <w:pPr>
        <w:pStyle w:val="BlueText"/>
        <w:numPr>
          <w:ilvl w:val="0"/>
          <w:numId w:val="17"/>
        </w:numPr>
        <w:rPr>
          <w:rFonts w:asciiTheme="minorHAnsi" w:hAnsiTheme="minorHAnsi"/>
          <w:sz w:val="20"/>
          <w:szCs w:val="22"/>
        </w:rPr>
      </w:pPr>
      <w:r>
        <w:rPr>
          <w:rFonts w:asciiTheme="minorHAnsi" w:hAnsiTheme="minorHAnsi"/>
          <w:sz w:val="20"/>
          <w:szCs w:val="22"/>
        </w:rPr>
        <w:t>Review the list of common types of incidents below and determine which are applicable to your organization</w:t>
      </w:r>
      <w:r w:rsidR="004A49C4">
        <w:rPr>
          <w:rFonts w:asciiTheme="minorHAnsi" w:hAnsiTheme="minorHAnsi"/>
          <w:sz w:val="20"/>
          <w:szCs w:val="22"/>
        </w:rPr>
        <w:t xml:space="preserve">. Provide </w:t>
      </w:r>
      <w:r w:rsidR="005D641F" w:rsidRPr="005D641F">
        <w:rPr>
          <w:rFonts w:asciiTheme="minorHAnsi" w:hAnsiTheme="minorHAnsi"/>
          <w:sz w:val="20"/>
          <w:szCs w:val="22"/>
        </w:rPr>
        <w:t xml:space="preserve">additional </w:t>
      </w:r>
      <w:r w:rsidR="005D641F">
        <w:rPr>
          <w:rFonts w:asciiTheme="minorHAnsi" w:hAnsiTheme="minorHAnsi"/>
          <w:sz w:val="20"/>
          <w:szCs w:val="22"/>
        </w:rPr>
        <w:t>incident</w:t>
      </w:r>
      <w:r w:rsidR="00397D5D">
        <w:rPr>
          <w:rFonts w:asciiTheme="minorHAnsi" w:hAnsiTheme="minorHAnsi"/>
          <w:sz w:val="20"/>
          <w:szCs w:val="22"/>
        </w:rPr>
        <w:t xml:space="preserve"> types</w:t>
      </w:r>
      <w:r w:rsidR="005D641F">
        <w:rPr>
          <w:rFonts w:asciiTheme="minorHAnsi" w:hAnsiTheme="minorHAnsi"/>
          <w:sz w:val="20"/>
          <w:szCs w:val="22"/>
        </w:rPr>
        <w:t xml:space="preserve"> </w:t>
      </w:r>
      <w:r w:rsidR="00057B27">
        <w:rPr>
          <w:rFonts w:asciiTheme="minorHAnsi" w:hAnsiTheme="minorHAnsi"/>
          <w:sz w:val="20"/>
          <w:szCs w:val="22"/>
        </w:rPr>
        <w:t>as necessary</w:t>
      </w:r>
      <w:r w:rsidR="004A49C4">
        <w:rPr>
          <w:rFonts w:asciiTheme="minorHAnsi" w:hAnsiTheme="minorHAnsi"/>
          <w:sz w:val="20"/>
          <w:szCs w:val="22"/>
        </w:rPr>
        <w:t>.</w:t>
      </w:r>
    </w:p>
    <w:p w14:paraId="629A4FB0" w14:textId="590F27DA" w:rsidR="00C62B41" w:rsidRDefault="00E55F7F" w:rsidP="005D641F">
      <w:pPr>
        <w:pStyle w:val="BlueText"/>
        <w:rPr>
          <w:rFonts w:asciiTheme="minorHAnsi" w:hAnsiTheme="minorHAnsi"/>
          <w:sz w:val="20"/>
          <w:szCs w:val="22"/>
        </w:rPr>
      </w:pPr>
      <w:r w:rsidRPr="00E55F7F">
        <w:rPr>
          <w:rFonts w:asciiTheme="minorHAnsi" w:hAnsiTheme="minorHAnsi"/>
          <w:sz w:val="20"/>
          <w:szCs w:val="22"/>
        </w:rPr>
        <w:t xml:space="preserve">Refer to the </w:t>
      </w:r>
      <w:r w:rsidR="004A49C4">
        <w:rPr>
          <w:rFonts w:asciiTheme="minorHAnsi" w:hAnsiTheme="minorHAnsi"/>
          <w:sz w:val="20"/>
          <w:szCs w:val="22"/>
        </w:rPr>
        <w:t>example</w:t>
      </w:r>
      <w:r w:rsidRPr="00E55F7F">
        <w:rPr>
          <w:rFonts w:asciiTheme="minorHAnsi" w:hAnsiTheme="minorHAnsi"/>
          <w:sz w:val="20"/>
          <w:szCs w:val="22"/>
        </w:rPr>
        <w:t xml:space="preserve"> of a completed Cyber Incident Response Plan to determine processes that may </w:t>
      </w:r>
      <w:r w:rsidR="00E453E6">
        <w:rPr>
          <w:rFonts w:asciiTheme="minorHAnsi" w:hAnsiTheme="minorHAnsi"/>
          <w:sz w:val="20"/>
          <w:szCs w:val="22"/>
        </w:rPr>
        <w:t>a</w:t>
      </w:r>
      <w:r w:rsidRPr="00E55F7F">
        <w:rPr>
          <w:rFonts w:asciiTheme="minorHAnsi" w:hAnsiTheme="minorHAnsi"/>
          <w:sz w:val="20"/>
          <w:szCs w:val="22"/>
        </w:rPr>
        <w:t>ppl</w:t>
      </w:r>
      <w:r w:rsidR="00E453E6">
        <w:rPr>
          <w:rFonts w:asciiTheme="minorHAnsi" w:hAnsiTheme="minorHAnsi"/>
          <w:sz w:val="20"/>
          <w:szCs w:val="22"/>
        </w:rPr>
        <w:t>y</w:t>
      </w:r>
      <w:r w:rsidRPr="00E55F7F">
        <w:rPr>
          <w:rFonts w:asciiTheme="minorHAnsi" w:hAnsiTheme="minorHAnsi"/>
          <w:sz w:val="20"/>
          <w:szCs w:val="22"/>
        </w:rPr>
        <w:t xml:space="preserve"> to your organization</w:t>
      </w:r>
      <w:r w:rsidR="005E16A2">
        <w:rPr>
          <w:rFonts w:asciiTheme="minorHAnsi" w:hAnsiTheme="minorHAnsi"/>
          <w:sz w:val="20"/>
          <w:szCs w:val="22"/>
        </w:rPr>
        <w:t xml:space="preserve">. </w:t>
      </w:r>
    </w:p>
    <w:p w14:paraId="09237C2D" w14:textId="735C36C4" w:rsidR="0010337A" w:rsidRPr="002636FE" w:rsidRDefault="0010337A" w:rsidP="00814E93">
      <w:pPr>
        <w:pStyle w:val="Heading3"/>
      </w:pPr>
      <w:r w:rsidRPr="002636FE">
        <w:lastRenderedPageBreak/>
        <w:t>Data Breach</w:t>
      </w:r>
      <w:bookmarkEnd w:id="111"/>
      <w:bookmarkEnd w:id="112"/>
      <w:bookmarkEnd w:id="113"/>
      <w:bookmarkEnd w:id="114"/>
      <w:bookmarkEnd w:id="115"/>
      <w:bookmarkEnd w:id="116"/>
    </w:p>
    <w:p w14:paraId="315F8FF5" w14:textId="751C9760" w:rsidR="0010337A" w:rsidRPr="00636043" w:rsidRDefault="0010337A" w:rsidP="0010337A">
      <w:pPr>
        <w:spacing w:before="0" w:after="0" w:line="240" w:lineRule="auto"/>
        <w:jc w:val="both"/>
        <w:rPr>
          <w:i/>
          <w:iCs/>
        </w:rPr>
      </w:pPr>
      <w:r w:rsidRPr="00636043">
        <w:rPr>
          <w:i/>
          <w:iCs/>
        </w:rPr>
        <w:t>If CSIRT investigations confirm that a Data Breach security incident has occurred, please execute the following additional steps:</w:t>
      </w:r>
    </w:p>
    <w:p w14:paraId="73D8A718" w14:textId="64E828DF" w:rsidR="007E749B" w:rsidRPr="005D641F" w:rsidRDefault="00057B27" w:rsidP="00E82A13">
      <w:pPr>
        <w:spacing w:before="0" w:after="0" w:line="240" w:lineRule="auto"/>
        <w:rPr>
          <w:i/>
          <w:iCs/>
          <w:color w:val="0426CE"/>
        </w:rPr>
      </w:pPr>
      <w:r>
        <w:rPr>
          <w:i/>
          <w:iCs/>
          <w:color w:val="0426CE"/>
        </w:rPr>
        <w:t>I</w:t>
      </w:r>
      <w:r w:rsidR="00291632" w:rsidRPr="005D641F">
        <w:rPr>
          <w:i/>
          <w:iCs/>
          <w:color w:val="0426CE"/>
        </w:rPr>
        <w:t xml:space="preserve">nsert your </w:t>
      </w:r>
      <w:r w:rsidR="00267A37">
        <w:rPr>
          <w:i/>
          <w:iCs/>
          <w:color w:val="0426CE"/>
        </w:rPr>
        <w:t>organization</w:t>
      </w:r>
      <w:r w:rsidR="004262E2">
        <w:rPr>
          <w:i/>
          <w:iCs/>
          <w:color w:val="0426CE"/>
        </w:rPr>
        <w:t>’</w:t>
      </w:r>
      <w:r w:rsidR="00291632" w:rsidRPr="005D641F">
        <w:rPr>
          <w:i/>
          <w:iCs/>
          <w:color w:val="0426CE"/>
        </w:rPr>
        <w:t>s unique processes/procedures</w:t>
      </w:r>
      <w:r w:rsidR="005D641F" w:rsidRPr="005D641F">
        <w:rPr>
          <w:i/>
          <w:iCs/>
          <w:color w:val="0426CE"/>
        </w:rPr>
        <w:t>.</w:t>
      </w:r>
    </w:p>
    <w:p w14:paraId="3C3FA4B4" w14:textId="3CEC216A" w:rsidR="0010337A" w:rsidRPr="00636043" w:rsidRDefault="0010337A" w:rsidP="00814E93">
      <w:pPr>
        <w:pStyle w:val="Heading3"/>
      </w:pPr>
      <w:bookmarkStart w:id="117" w:name="_Toc76382618"/>
      <w:bookmarkStart w:id="118" w:name="_Toc76986066"/>
      <w:bookmarkStart w:id="119" w:name="_Toc77065238"/>
      <w:bookmarkStart w:id="120" w:name="_Toc77066465"/>
      <w:bookmarkStart w:id="121" w:name="_Toc77077230"/>
      <w:bookmarkStart w:id="122" w:name="_Toc77080046"/>
      <w:r w:rsidRPr="00636043">
        <w:t>Ransomware</w:t>
      </w:r>
      <w:bookmarkEnd w:id="117"/>
      <w:bookmarkEnd w:id="118"/>
      <w:bookmarkEnd w:id="119"/>
      <w:bookmarkEnd w:id="120"/>
      <w:bookmarkEnd w:id="121"/>
      <w:bookmarkEnd w:id="122"/>
    </w:p>
    <w:p w14:paraId="00FFB8BA" w14:textId="5316FF85" w:rsidR="00291632" w:rsidRDefault="0010337A" w:rsidP="00291632">
      <w:pPr>
        <w:spacing w:before="0" w:after="0" w:line="240" w:lineRule="auto"/>
        <w:rPr>
          <w:color w:val="0070C0"/>
        </w:rPr>
      </w:pPr>
      <w:r w:rsidRPr="00636043">
        <w:rPr>
          <w:i/>
          <w:iCs/>
        </w:rPr>
        <w:t>If CSIRT investigations confirm that a Ransomware security incident has occurred, please execute the following additional steps:</w:t>
      </w:r>
      <w:r w:rsidR="00291632" w:rsidRPr="00291632">
        <w:rPr>
          <w:color w:val="0070C0"/>
        </w:rPr>
        <w:t xml:space="preserve"> </w:t>
      </w:r>
    </w:p>
    <w:p w14:paraId="7F2B7457" w14:textId="3455689C" w:rsidR="005D641F" w:rsidRPr="005D641F" w:rsidRDefault="00057B27" w:rsidP="005D641F">
      <w:pPr>
        <w:spacing w:before="0" w:after="0" w:line="240" w:lineRule="auto"/>
        <w:rPr>
          <w:i/>
          <w:iCs/>
          <w:color w:val="0426CE"/>
        </w:rPr>
      </w:pPr>
      <w:bookmarkStart w:id="123" w:name="_Toc76382619"/>
      <w:bookmarkStart w:id="124" w:name="_Toc76986067"/>
      <w:bookmarkStart w:id="125" w:name="_Toc77065239"/>
      <w:bookmarkStart w:id="126" w:name="_Toc77066466"/>
      <w:bookmarkStart w:id="127" w:name="_Toc77077231"/>
      <w:bookmarkStart w:id="128" w:name="_Toc77080047"/>
      <w:r>
        <w:rPr>
          <w:i/>
          <w:iCs/>
          <w:color w:val="0426CE"/>
        </w:rPr>
        <w:t>I</w:t>
      </w:r>
      <w:r w:rsidR="005D641F" w:rsidRPr="005D641F">
        <w:rPr>
          <w:i/>
          <w:iCs/>
          <w:color w:val="0426CE"/>
        </w:rPr>
        <w:t xml:space="preserve">nsert your </w:t>
      </w:r>
      <w:r w:rsidR="00267A37">
        <w:rPr>
          <w:i/>
          <w:iCs/>
          <w:color w:val="0426CE"/>
        </w:rPr>
        <w:t>organization</w:t>
      </w:r>
      <w:r w:rsidR="004262E2">
        <w:rPr>
          <w:i/>
          <w:iCs/>
          <w:color w:val="0426CE"/>
        </w:rPr>
        <w:t>’</w:t>
      </w:r>
      <w:r w:rsidR="005D641F" w:rsidRPr="005D641F">
        <w:rPr>
          <w:i/>
          <w:iCs/>
          <w:color w:val="0426CE"/>
        </w:rPr>
        <w:t>s unique processes/procedures.</w:t>
      </w:r>
    </w:p>
    <w:p w14:paraId="4DAA1E55" w14:textId="2370C2C4" w:rsidR="0010337A" w:rsidRPr="007A71A9" w:rsidRDefault="0010337A" w:rsidP="00814E93">
      <w:pPr>
        <w:pStyle w:val="Heading3"/>
      </w:pPr>
      <w:r w:rsidRPr="007A71A9">
        <w:t>Tampering of Payment Terminals</w:t>
      </w:r>
      <w:bookmarkEnd w:id="123"/>
      <w:bookmarkEnd w:id="124"/>
      <w:bookmarkEnd w:id="125"/>
      <w:bookmarkEnd w:id="126"/>
      <w:bookmarkEnd w:id="127"/>
      <w:bookmarkEnd w:id="128"/>
    </w:p>
    <w:p w14:paraId="149400AC" w14:textId="12802700" w:rsidR="00E82A13" w:rsidRDefault="0010337A" w:rsidP="00E82A13">
      <w:pPr>
        <w:spacing w:before="0" w:after="0" w:line="240" w:lineRule="auto"/>
        <w:rPr>
          <w:i/>
          <w:iCs/>
        </w:rPr>
      </w:pPr>
      <w:r w:rsidRPr="00636043">
        <w:rPr>
          <w:i/>
          <w:iCs/>
        </w:rPr>
        <w:t>If CSIRT investigations confirm that tampering of pin pads or payment terminals has occurred, please execute the following additional steps:</w:t>
      </w:r>
    </w:p>
    <w:p w14:paraId="49C7BACF" w14:textId="5964EC7C" w:rsidR="005D641F" w:rsidRPr="005D641F" w:rsidRDefault="00057B27" w:rsidP="005D641F">
      <w:pPr>
        <w:spacing w:before="0" w:after="0" w:line="240" w:lineRule="auto"/>
        <w:rPr>
          <w:i/>
          <w:iCs/>
          <w:color w:val="0426CE"/>
        </w:rPr>
      </w:pPr>
      <w:r>
        <w:rPr>
          <w:i/>
          <w:iCs/>
          <w:color w:val="0426CE"/>
        </w:rPr>
        <w:t>I</w:t>
      </w:r>
      <w:r w:rsidR="005D641F" w:rsidRPr="005D641F">
        <w:rPr>
          <w:i/>
          <w:iCs/>
          <w:color w:val="0426CE"/>
        </w:rPr>
        <w:t xml:space="preserve">nsert your </w:t>
      </w:r>
      <w:r w:rsidR="00267A37">
        <w:rPr>
          <w:i/>
          <w:iCs/>
          <w:color w:val="0426CE"/>
        </w:rPr>
        <w:t>organization</w:t>
      </w:r>
      <w:r w:rsidR="004262E2">
        <w:rPr>
          <w:i/>
          <w:iCs/>
          <w:color w:val="0426CE"/>
        </w:rPr>
        <w:t>’</w:t>
      </w:r>
      <w:r w:rsidR="005D641F" w:rsidRPr="005D641F">
        <w:rPr>
          <w:i/>
          <w:iCs/>
          <w:color w:val="0426CE"/>
        </w:rPr>
        <w:t>s unique processes/procedures.</w:t>
      </w:r>
    </w:p>
    <w:p w14:paraId="7E763AE1" w14:textId="77777777" w:rsidR="00C75A39" w:rsidRDefault="00C75A39" w:rsidP="00E82A13">
      <w:pPr>
        <w:spacing w:before="0" w:after="0" w:line="240" w:lineRule="auto"/>
      </w:pPr>
    </w:p>
    <w:p w14:paraId="0459992E" w14:textId="18BDBDBB" w:rsidR="0010337A" w:rsidRPr="007A71A9" w:rsidRDefault="0010337A" w:rsidP="00C75A39">
      <w:pPr>
        <w:pStyle w:val="Heading3"/>
      </w:pPr>
      <w:bookmarkStart w:id="129" w:name="_Toc77077232"/>
      <w:bookmarkStart w:id="130" w:name="_Toc77080048"/>
      <w:bookmarkStart w:id="131" w:name="_Toc76382620"/>
      <w:bookmarkStart w:id="132" w:name="_Toc76986068"/>
      <w:bookmarkStart w:id="133" w:name="_Toc77065240"/>
      <w:bookmarkStart w:id="134" w:name="_Toc77066467"/>
      <w:r w:rsidRPr="007A71A9">
        <w:t>Widespread Service Interruption</w:t>
      </w:r>
      <w:bookmarkEnd w:id="129"/>
      <w:bookmarkEnd w:id="130"/>
      <w:r w:rsidRPr="007A71A9">
        <w:t xml:space="preserve"> </w:t>
      </w:r>
      <w:bookmarkEnd w:id="131"/>
      <w:bookmarkEnd w:id="132"/>
      <w:bookmarkEnd w:id="133"/>
      <w:bookmarkEnd w:id="134"/>
    </w:p>
    <w:p w14:paraId="7C5632F4" w14:textId="6ABCA637" w:rsidR="0010337A" w:rsidRDefault="0010337A" w:rsidP="007E749B">
      <w:pPr>
        <w:spacing w:before="0" w:after="0" w:line="240" w:lineRule="auto"/>
      </w:pPr>
      <w:r w:rsidRPr="007A71A9">
        <w:t>If CSIRT investigations confirm that widespread service interruption security incident has occurred, please execute the following additional steps:</w:t>
      </w:r>
    </w:p>
    <w:p w14:paraId="2657F181" w14:textId="624179E6" w:rsidR="005D641F" w:rsidRPr="005D641F" w:rsidRDefault="00057B27" w:rsidP="005D641F">
      <w:pPr>
        <w:spacing w:before="0" w:after="0" w:line="240" w:lineRule="auto"/>
        <w:rPr>
          <w:i/>
          <w:iCs/>
          <w:color w:val="0426CE"/>
        </w:rPr>
      </w:pPr>
      <w:r>
        <w:rPr>
          <w:i/>
          <w:iCs/>
          <w:color w:val="0426CE"/>
        </w:rPr>
        <w:t>I</w:t>
      </w:r>
      <w:r w:rsidR="005D641F" w:rsidRPr="005D641F">
        <w:rPr>
          <w:i/>
          <w:iCs/>
          <w:color w:val="0426CE"/>
        </w:rPr>
        <w:t xml:space="preserve">nsert your </w:t>
      </w:r>
      <w:r w:rsidR="00267A37">
        <w:rPr>
          <w:i/>
          <w:iCs/>
          <w:color w:val="0426CE"/>
        </w:rPr>
        <w:t>organization</w:t>
      </w:r>
      <w:r w:rsidR="004262E2">
        <w:rPr>
          <w:i/>
          <w:iCs/>
          <w:color w:val="0426CE"/>
        </w:rPr>
        <w:t>’</w:t>
      </w:r>
      <w:r w:rsidR="005D641F" w:rsidRPr="005D641F">
        <w:rPr>
          <w:i/>
          <w:iCs/>
          <w:color w:val="0426CE"/>
        </w:rPr>
        <w:t>s unique processes/procedures.</w:t>
      </w:r>
    </w:p>
    <w:p w14:paraId="7E6BBF4D" w14:textId="77777777" w:rsidR="00506B83" w:rsidRPr="007A71A9" w:rsidRDefault="00506B83" w:rsidP="005D641F">
      <w:pPr>
        <w:spacing w:before="0" w:after="0" w:line="240" w:lineRule="auto"/>
      </w:pPr>
    </w:p>
    <w:p w14:paraId="13B09D06" w14:textId="79EA1548" w:rsidR="0010337A" w:rsidRPr="007A71A9" w:rsidRDefault="0010337A" w:rsidP="00C75A39">
      <w:pPr>
        <w:pStyle w:val="Heading3"/>
      </w:pPr>
      <w:bookmarkStart w:id="135" w:name="_Toc77077233"/>
      <w:bookmarkStart w:id="136" w:name="_Toc77080049"/>
      <w:bookmarkStart w:id="137" w:name="_Toc76382621"/>
      <w:bookmarkStart w:id="138" w:name="_Toc76986069"/>
      <w:bookmarkStart w:id="139" w:name="_Toc77065241"/>
      <w:bookmarkStart w:id="140" w:name="_Toc77066468"/>
      <w:r w:rsidRPr="007A71A9">
        <w:t>Loss of Equipment</w:t>
      </w:r>
      <w:bookmarkEnd w:id="135"/>
      <w:bookmarkEnd w:id="136"/>
      <w:r w:rsidRPr="007A71A9">
        <w:t xml:space="preserve"> </w:t>
      </w:r>
      <w:bookmarkEnd w:id="137"/>
      <w:bookmarkEnd w:id="138"/>
      <w:bookmarkEnd w:id="139"/>
      <w:bookmarkEnd w:id="140"/>
    </w:p>
    <w:p w14:paraId="7984B42F" w14:textId="04EE584E" w:rsidR="0010337A" w:rsidRDefault="0010337A" w:rsidP="00506B83">
      <w:pPr>
        <w:spacing w:before="0" w:after="0" w:line="240" w:lineRule="auto"/>
      </w:pPr>
      <w:r w:rsidRPr="007A71A9">
        <w:t>If CSIRT investigations confirm that loss of equipment or theft has occurred, please execute the following</w:t>
      </w:r>
      <w:r>
        <w:t>:</w:t>
      </w:r>
    </w:p>
    <w:p w14:paraId="16D8A2E7" w14:textId="46BE6374" w:rsidR="005D641F" w:rsidRPr="005D641F" w:rsidRDefault="005D641F" w:rsidP="005D641F">
      <w:pPr>
        <w:spacing w:before="0" w:after="0" w:line="240" w:lineRule="auto"/>
        <w:rPr>
          <w:i/>
          <w:iCs/>
          <w:color w:val="0426CE"/>
        </w:rPr>
      </w:pPr>
      <w:r w:rsidRPr="005D641F">
        <w:rPr>
          <w:i/>
          <w:iCs/>
          <w:color w:val="0426CE"/>
        </w:rPr>
        <w:t xml:space="preserve"> </w:t>
      </w:r>
      <w:r w:rsidR="00057B27">
        <w:rPr>
          <w:i/>
          <w:iCs/>
          <w:color w:val="0426CE"/>
        </w:rPr>
        <w:t>I</w:t>
      </w:r>
      <w:r w:rsidRPr="005D641F">
        <w:rPr>
          <w:i/>
          <w:iCs/>
          <w:color w:val="0426CE"/>
        </w:rPr>
        <w:t xml:space="preserve">nsert your </w:t>
      </w:r>
      <w:r w:rsidR="00267A37">
        <w:rPr>
          <w:i/>
          <w:iCs/>
          <w:color w:val="0426CE"/>
        </w:rPr>
        <w:t>organization</w:t>
      </w:r>
      <w:r w:rsidR="004262E2">
        <w:rPr>
          <w:i/>
          <w:iCs/>
          <w:color w:val="0426CE"/>
        </w:rPr>
        <w:t>’</w:t>
      </w:r>
      <w:r w:rsidRPr="005D641F">
        <w:rPr>
          <w:i/>
          <w:iCs/>
          <w:color w:val="0426CE"/>
        </w:rPr>
        <w:t>s unique processes/procedures.</w:t>
      </w:r>
    </w:p>
    <w:p w14:paraId="683D86AF" w14:textId="77777777" w:rsidR="00B8710D" w:rsidRDefault="00B8710D">
      <w:pPr>
        <w:rPr>
          <w:color w:val="0070C0"/>
        </w:rPr>
      </w:pPr>
      <w:r>
        <w:rPr>
          <w:color w:val="0070C0"/>
        </w:rPr>
        <w:br w:type="page"/>
      </w:r>
    </w:p>
    <w:p w14:paraId="24F6C924" w14:textId="77777777" w:rsidR="00C75A39" w:rsidRDefault="00C75A39" w:rsidP="00C75A39">
      <w:pPr>
        <w:jc w:val="center"/>
        <w:rPr>
          <w:sz w:val="96"/>
          <w:szCs w:val="96"/>
        </w:rPr>
      </w:pPr>
    </w:p>
    <w:p w14:paraId="46E63509" w14:textId="5770DC02" w:rsidR="00C75A39" w:rsidRDefault="00C75A39" w:rsidP="00C75A39">
      <w:pPr>
        <w:jc w:val="center"/>
        <w:rPr>
          <w:sz w:val="96"/>
          <w:szCs w:val="96"/>
        </w:rPr>
      </w:pPr>
      <w:r w:rsidRPr="00C75A39">
        <w:rPr>
          <w:sz w:val="96"/>
          <w:szCs w:val="96"/>
        </w:rPr>
        <w:t>Approvals</w:t>
      </w:r>
    </w:p>
    <w:p w14:paraId="1FB51950" w14:textId="77777777" w:rsidR="00C75A39" w:rsidRDefault="00C75A39">
      <w:pPr>
        <w:rPr>
          <w:sz w:val="96"/>
          <w:szCs w:val="96"/>
        </w:rPr>
      </w:pPr>
      <w:r>
        <w:rPr>
          <w:sz w:val="96"/>
          <w:szCs w:val="96"/>
        </w:rPr>
        <w:br w:type="page"/>
      </w:r>
    </w:p>
    <w:p w14:paraId="6EA1EDA8" w14:textId="3AF0E74C" w:rsidR="007A71A9" w:rsidRPr="007A71A9" w:rsidRDefault="001F747E" w:rsidP="00506B83">
      <w:pPr>
        <w:pStyle w:val="Heading1"/>
      </w:pPr>
      <w:bookmarkStart w:id="141" w:name="_Toc77080050"/>
      <w:r>
        <w:lastRenderedPageBreak/>
        <w:t>Approvals</w:t>
      </w:r>
      <w:bookmarkEnd w:id="141"/>
    </w:p>
    <w:p w14:paraId="4695021E" w14:textId="64498CEA" w:rsidR="007A71A9" w:rsidRPr="008A2E58" w:rsidRDefault="00810AD5" w:rsidP="00506B83">
      <w:pPr>
        <w:pStyle w:val="Heading2"/>
      </w:pPr>
      <w:bookmarkStart w:id="142" w:name="_Toc76382627"/>
      <w:bookmarkStart w:id="143" w:name="_Toc76986071"/>
      <w:bookmarkStart w:id="144" w:name="_Toc77065243"/>
      <w:bookmarkStart w:id="145" w:name="_Toc77066470"/>
      <w:bookmarkStart w:id="146" w:name="_Toc77077235"/>
      <w:bookmarkStart w:id="147" w:name="_Toc77080051"/>
      <w:r>
        <w:t>R</w:t>
      </w:r>
      <w:r w:rsidR="007A71A9" w:rsidRPr="008A2E58">
        <w:t xml:space="preserve">esponsible </w:t>
      </w:r>
      <w:r>
        <w:t>P</w:t>
      </w:r>
      <w:r w:rsidR="007A71A9" w:rsidRPr="008A2E58">
        <w:t>arty</w:t>
      </w:r>
      <w:bookmarkEnd w:id="142"/>
      <w:bookmarkEnd w:id="143"/>
      <w:bookmarkEnd w:id="144"/>
      <w:bookmarkEnd w:id="145"/>
      <w:bookmarkEnd w:id="146"/>
      <w:bookmarkEnd w:id="147"/>
    </w:p>
    <w:p w14:paraId="35A72C6F" w14:textId="10FA3F0C" w:rsidR="00B33EFE" w:rsidRPr="004A49C4" w:rsidRDefault="00B33EFE" w:rsidP="00506B83">
      <w:pPr>
        <w:rPr>
          <w:i/>
          <w:iCs/>
          <w:color w:val="0070C0"/>
        </w:rPr>
      </w:pPr>
      <w:r w:rsidRPr="004A49C4">
        <w:rPr>
          <w:i/>
          <w:iCs/>
          <w:color w:val="0070C0"/>
        </w:rPr>
        <w:t>Determine who will be responsible for the development, updating and enforcement of the Inciden</w:t>
      </w:r>
      <w:r w:rsidR="004262E2">
        <w:rPr>
          <w:i/>
          <w:iCs/>
          <w:color w:val="0070C0"/>
        </w:rPr>
        <w:t>t</w:t>
      </w:r>
      <w:r w:rsidRPr="004A49C4">
        <w:rPr>
          <w:i/>
          <w:iCs/>
          <w:color w:val="0070C0"/>
        </w:rPr>
        <w:t xml:space="preserve"> </w:t>
      </w:r>
      <w:r w:rsidRPr="00B33EFE">
        <w:rPr>
          <w:i/>
          <w:iCs/>
          <w:color w:val="0070C0"/>
        </w:rPr>
        <w:t>Response</w:t>
      </w:r>
      <w:r w:rsidRPr="004A49C4">
        <w:rPr>
          <w:i/>
          <w:iCs/>
          <w:color w:val="0070C0"/>
        </w:rPr>
        <w:t xml:space="preserve"> Plan. </w:t>
      </w:r>
    </w:p>
    <w:p w14:paraId="7A51CA4E" w14:textId="2C777B59" w:rsidR="007A71A9" w:rsidRPr="007A71A9" w:rsidRDefault="007A71A9" w:rsidP="00506B83">
      <w:r w:rsidRPr="007A71A9">
        <w:t xml:space="preserve">Responsibility for the security of company and customer information resides with the following </w:t>
      </w:r>
      <w:r w:rsidR="004262E2">
        <w:t>R</w:t>
      </w:r>
      <w:r w:rsidRPr="007A71A9">
        <w:t xml:space="preserve">esponsible </w:t>
      </w:r>
      <w:r w:rsidR="004262E2">
        <w:t>P</w:t>
      </w:r>
      <w:r w:rsidRPr="007A71A9">
        <w:t>arty:</w:t>
      </w:r>
    </w:p>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2362"/>
        <w:gridCol w:w="3587"/>
        <w:gridCol w:w="1311"/>
        <w:gridCol w:w="2090"/>
      </w:tblGrid>
      <w:tr w:rsidR="007A71A9" w:rsidRPr="007A71A9" w14:paraId="2E8FB416" w14:textId="77777777" w:rsidTr="0019066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62" w:type="dxa"/>
          </w:tcPr>
          <w:p w14:paraId="2ECAFA43" w14:textId="77777777" w:rsidR="007A71A9" w:rsidRPr="007A71A9" w:rsidRDefault="007A71A9" w:rsidP="00506B83">
            <w:pPr>
              <w:rPr>
                <w:rFonts w:cstheme="minorHAnsi"/>
                <w:sz w:val="20"/>
                <w:szCs w:val="20"/>
              </w:rPr>
            </w:pPr>
            <w:r w:rsidRPr="007A71A9">
              <w:rPr>
                <w:rFonts w:cstheme="minorHAnsi"/>
                <w:sz w:val="20"/>
                <w:szCs w:val="20"/>
              </w:rPr>
              <w:t>Responsible Party Name and Title</w:t>
            </w:r>
          </w:p>
        </w:tc>
        <w:tc>
          <w:tcPr>
            <w:tcW w:w="3587" w:type="dxa"/>
          </w:tcPr>
          <w:p w14:paraId="3BEFB3C8" w14:textId="77777777" w:rsidR="007A71A9" w:rsidRPr="007A71A9" w:rsidRDefault="007A71A9" w:rsidP="00506B8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Responsible Party Signature</w:t>
            </w:r>
          </w:p>
        </w:tc>
        <w:tc>
          <w:tcPr>
            <w:tcW w:w="1311" w:type="dxa"/>
          </w:tcPr>
          <w:p w14:paraId="75D0D885" w14:textId="77777777" w:rsidR="007A71A9" w:rsidRPr="007A71A9" w:rsidRDefault="007A71A9" w:rsidP="00506B8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Version</w:t>
            </w:r>
          </w:p>
        </w:tc>
        <w:tc>
          <w:tcPr>
            <w:tcW w:w="2090" w:type="dxa"/>
          </w:tcPr>
          <w:p w14:paraId="680F507D" w14:textId="77777777" w:rsidR="007A71A9" w:rsidRPr="007A71A9" w:rsidRDefault="007A71A9" w:rsidP="00506B8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Date</w:t>
            </w:r>
          </w:p>
        </w:tc>
      </w:tr>
      <w:tr w:rsidR="007A71A9" w:rsidRPr="007A71A9" w14:paraId="7A6ACA13" w14:textId="77777777" w:rsidTr="0019066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62" w:type="dxa"/>
          </w:tcPr>
          <w:p w14:paraId="59FC8050" w14:textId="2FD3AA99" w:rsidR="007A71A9" w:rsidRPr="007A71A9" w:rsidRDefault="007A71A9" w:rsidP="00506B83">
            <w:pPr>
              <w:rPr>
                <w:rFonts w:cstheme="minorHAnsi"/>
                <w:b w:val="0"/>
                <w:sz w:val="20"/>
                <w:szCs w:val="20"/>
              </w:rPr>
            </w:pPr>
          </w:p>
        </w:tc>
        <w:tc>
          <w:tcPr>
            <w:tcW w:w="3587" w:type="dxa"/>
          </w:tcPr>
          <w:p w14:paraId="38DB7E00" w14:textId="77777777" w:rsidR="007A71A9" w:rsidRPr="007A71A9" w:rsidRDefault="007A71A9" w:rsidP="00506B8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311" w:type="dxa"/>
          </w:tcPr>
          <w:p w14:paraId="577D8B02" w14:textId="3B7E1537" w:rsidR="007A71A9" w:rsidRPr="007A71A9" w:rsidRDefault="007A71A9" w:rsidP="00506B8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090" w:type="dxa"/>
          </w:tcPr>
          <w:p w14:paraId="064AB0BC" w14:textId="747EB1F6" w:rsidR="007A71A9" w:rsidRPr="007A71A9" w:rsidRDefault="007A71A9" w:rsidP="00506B8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7A71A9" w:rsidRPr="007A71A9" w14:paraId="179B8FAD" w14:textId="77777777" w:rsidTr="00190660">
        <w:trPr>
          <w:trHeight w:val="267"/>
        </w:trPr>
        <w:tc>
          <w:tcPr>
            <w:cnfStyle w:val="001000000000" w:firstRow="0" w:lastRow="0" w:firstColumn="1" w:lastColumn="0" w:oddVBand="0" w:evenVBand="0" w:oddHBand="0" w:evenHBand="0" w:firstRowFirstColumn="0" w:firstRowLastColumn="0" w:lastRowFirstColumn="0" w:lastRowLastColumn="0"/>
            <w:tcW w:w="2362" w:type="dxa"/>
          </w:tcPr>
          <w:p w14:paraId="74E96DCB" w14:textId="4E90C586" w:rsidR="007A71A9" w:rsidRPr="007A71A9" w:rsidRDefault="007A71A9" w:rsidP="00506B83">
            <w:pPr>
              <w:rPr>
                <w:rFonts w:cstheme="minorHAnsi"/>
                <w:b w:val="0"/>
                <w:sz w:val="20"/>
                <w:szCs w:val="20"/>
              </w:rPr>
            </w:pPr>
          </w:p>
        </w:tc>
        <w:tc>
          <w:tcPr>
            <w:tcW w:w="3587" w:type="dxa"/>
          </w:tcPr>
          <w:p w14:paraId="3A25EAE0" w14:textId="77777777" w:rsidR="007A71A9" w:rsidRPr="007A71A9" w:rsidRDefault="007A71A9" w:rsidP="00506B8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311" w:type="dxa"/>
          </w:tcPr>
          <w:p w14:paraId="5BB05D07" w14:textId="699E9C5A" w:rsidR="007A71A9" w:rsidRPr="007A71A9" w:rsidRDefault="007A71A9" w:rsidP="00506B8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2090" w:type="dxa"/>
          </w:tcPr>
          <w:p w14:paraId="17EDC497" w14:textId="664469E0" w:rsidR="007A71A9" w:rsidRPr="007A71A9" w:rsidRDefault="007A71A9" w:rsidP="00506B83">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r>
    </w:tbl>
    <w:p w14:paraId="49F8E1E6" w14:textId="77777777" w:rsidR="007A71A9" w:rsidRPr="007A71A9" w:rsidRDefault="007A71A9" w:rsidP="00506B83">
      <w:r w:rsidRPr="007A71A9">
        <w:t xml:space="preserve">The Responsible Party has reviewed the Incident Response Plan and delegates the responsibility for mitigating harm to the organization to the Incident Handler. </w:t>
      </w:r>
    </w:p>
    <w:p w14:paraId="544FF905" w14:textId="554BE9C3" w:rsidR="002636FE" w:rsidRPr="007A71A9" w:rsidRDefault="007A71A9" w:rsidP="00506B83">
      <w:r w:rsidRPr="007A71A9">
        <w:t>During times when a high or critical cyber security incident is underway this responsibility is entrusted to the Incident Handler or their delegate.</w:t>
      </w:r>
    </w:p>
    <w:p w14:paraId="30DB4141" w14:textId="336AE371" w:rsidR="007A71A9" w:rsidRPr="008A2E58" w:rsidRDefault="007A71A9" w:rsidP="00506B83">
      <w:pPr>
        <w:pStyle w:val="Heading2"/>
        <w:rPr>
          <w:lang w:val="en-US"/>
        </w:rPr>
      </w:pPr>
      <w:bookmarkStart w:id="148" w:name="_Toc76382628"/>
      <w:bookmarkStart w:id="149" w:name="_Toc76986072"/>
      <w:bookmarkStart w:id="150" w:name="_Toc77065244"/>
      <w:bookmarkStart w:id="151" w:name="_Toc77066471"/>
      <w:bookmarkStart w:id="152" w:name="_Toc77077236"/>
      <w:bookmarkStart w:id="153" w:name="_Toc77080052"/>
      <w:r w:rsidRPr="008A2E58">
        <w:rPr>
          <w:lang w:val="en-US"/>
        </w:rPr>
        <w:t>Incident Handler</w:t>
      </w:r>
      <w:bookmarkEnd w:id="148"/>
      <w:bookmarkEnd w:id="149"/>
      <w:bookmarkEnd w:id="150"/>
      <w:bookmarkEnd w:id="151"/>
      <w:bookmarkEnd w:id="152"/>
      <w:bookmarkEnd w:id="153"/>
    </w:p>
    <w:p w14:paraId="37AF515D" w14:textId="5F07812C" w:rsidR="00B33EFE" w:rsidRPr="004A49C4" w:rsidRDefault="00B33EFE" w:rsidP="00506B83">
      <w:pPr>
        <w:rPr>
          <w:i/>
          <w:iCs/>
          <w:color w:val="0070C0"/>
        </w:rPr>
      </w:pPr>
      <w:r w:rsidRPr="004A49C4">
        <w:rPr>
          <w:i/>
          <w:iCs/>
          <w:color w:val="0070C0"/>
        </w:rPr>
        <w:t xml:space="preserve">Identify who the Incident Handler </w:t>
      </w:r>
      <w:r w:rsidR="004262E2">
        <w:rPr>
          <w:i/>
          <w:iCs/>
          <w:color w:val="0070C0"/>
        </w:rPr>
        <w:t xml:space="preserve">is </w:t>
      </w:r>
      <w:r w:rsidRPr="004A49C4">
        <w:rPr>
          <w:i/>
          <w:iCs/>
          <w:color w:val="0070C0"/>
        </w:rPr>
        <w:t xml:space="preserve">for your plan and their respective responsibilities. If appropriate, you can use the example below. </w:t>
      </w:r>
    </w:p>
    <w:p w14:paraId="6663349A" w14:textId="37281CC4" w:rsidR="007A71A9" w:rsidRPr="007A71A9" w:rsidRDefault="00974028" w:rsidP="00506B83">
      <w:r>
        <w:t>T</w:t>
      </w:r>
      <w:r w:rsidR="007A71A9" w:rsidRPr="007A71A9">
        <w:t>he Incident Handler has reviewed the Security Incident Response Plan and acknowledges that, when a high or critical cyber security incident is underway, responsibility for managing the incident is entrusted to the Incident Handler or their delegate</w:t>
      </w:r>
      <w:r w:rsidR="005E16A2">
        <w:t xml:space="preserve">. </w:t>
      </w:r>
    </w:p>
    <w:p w14:paraId="0ECC92C9" w14:textId="69A76148" w:rsidR="002636FE" w:rsidRPr="007A71A9" w:rsidRDefault="007A71A9" w:rsidP="00506B83">
      <w:r w:rsidRPr="007A71A9">
        <w:t>The Incident Handler or their delegate is expected to handle the incident in a way that mitigates further exposure of the organization. The incident will be handled according to process including identification, containment, eradication, recovery, and lessons learned.</w:t>
      </w:r>
    </w:p>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2378"/>
        <w:gridCol w:w="3713"/>
        <w:gridCol w:w="1122"/>
        <w:gridCol w:w="2137"/>
      </w:tblGrid>
      <w:tr w:rsidR="007A71A9" w:rsidRPr="007A71A9" w14:paraId="4162A0C5" w14:textId="77777777" w:rsidTr="00190660">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78" w:type="dxa"/>
          </w:tcPr>
          <w:p w14:paraId="094C8246" w14:textId="77777777" w:rsidR="007A71A9" w:rsidRPr="007A71A9" w:rsidRDefault="007A71A9" w:rsidP="00506B83">
            <w:pPr>
              <w:rPr>
                <w:rFonts w:cstheme="minorHAnsi"/>
                <w:sz w:val="20"/>
                <w:szCs w:val="20"/>
              </w:rPr>
            </w:pPr>
            <w:r w:rsidRPr="007A71A9">
              <w:rPr>
                <w:rFonts w:cstheme="minorHAnsi"/>
                <w:sz w:val="20"/>
                <w:szCs w:val="20"/>
              </w:rPr>
              <w:t>Incident Handler Name and Title</w:t>
            </w:r>
          </w:p>
        </w:tc>
        <w:tc>
          <w:tcPr>
            <w:tcW w:w="3713" w:type="dxa"/>
          </w:tcPr>
          <w:p w14:paraId="572E7C23" w14:textId="77777777" w:rsidR="007A71A9" w:rsidRPr="007A71A9" w:rsidRDefault="007A71A9" w:rsidP="00506B8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Incident Handler Signature</w:t>
            </w:r>
          </w:p>
        </w:tc>
        <w:tc>
          <w:tcPr>
            <w:tcW w:w="1122" w:type="dxa"/>
          </w:tcPr>
          <w:p w14:paraId="2D5D3A36" w14:textId="77777777" w:rsidR="007A71A9" w:rsidRPr="007A71A9" w:rsidRDefault="007A71A9" w:rsidP="00506B8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Version</w:t>
            </w:r>
          </w:p>
        </w:tc>
        <w:tc>
          <w:tcPr>
            <w:tcW w:w="2137" w:type="dxa"/>
          </w:tcPr>
          <w:p w14:paraId="6C8EE7E1" w14:textId="77777777" w:rsidR="007A71A9" w:rsidRPr="007A71A9" w:rsidRDefault="007A71A9" w:rsidP="00506B83">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7A71A9">
              <w:rPr>
                <w:rFonts w:cstheme="minorHAnsi"/>
                <w:sz w:val="20"/>
                <w:szCs w:val="20"/>
              </w:rPr>
              <w:t>Date</w:t>
            </w:r>
          </w:p>
        </w:tc>
      </w:tr>
      <w:tr w:rsidR="007A71A9" w:rsidRPr="007A71A9" w14:paraId="0C192386" w14:textId="77777777" w:rsidTr="00190660">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378" w:type="dxa"/>
          </w:tcPr>
          <w:p w14:paraId="7FBE6D1F" w14:textId="6986E77E" w:rsidR="007A71A9" w:rsidRPr="007A71A9" w:rsidRDefault="007A71A9" w:rsidP="00506B83">
            <w:pPr>
              <w:rPr>
                <w:rFonts w:cstheme="minorHAnsi"/>
                <w:b w:val="0"/>
                <w:sz w:val="20"/>
                <w:szCs w:val="20"/>
              </w:rPr>
            </w:pPr>
          </w:p>
        </w:tc>
        <w:tc>
          <w:tcPr>
            <w:tcW w:w="3713" w:type="dxa"/>
          </w:tcPr>
          <w:p w14:paraId="41F1705C" w14:textId="77777777" w:rsidR="007A71A9" w:rsidRPr="007A71A9" w:rsidRDefault="007A71A9" w:rsidP="00506B8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1122" w:type="dxa"/>
          </w:tcPr>
          <w:p w14:paraId="667046E5" w14:textId="0935A1A5" w:rsidR="007A71A9" w:rsidRPr="007A71A9" w:rsidRDefault="007A71A9" w:rsidP="00506B8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2137" w:type="dxa"/>
          </w:tcPr>
          <w:p w14:paraId="7C5CB859" w14:textId="51281189" w:rsidR="007A71A9" w:rsidRPr="007A71A9" w:rsidRDefault="007A71A9" w:rsidP="00506B83">
            <w:pP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r>
      <w:tr w:rsidR="00FC4D0B" w:rsidRPr="007A71A9" w14:paraId="3C61597D" w14:textId="77777777" w:rsidTr="00190660">
        <w:trPr>
          <w:trHeight w:val="267"/>
        </w:trPr>
        <w:tc>
          <w:tcPr>
            <w:cnfStyle w:val="001000000000" w:firstRow="0" w:lastRow="0" w:firstColumn="1" w:lastColumn="0" w:oddVBand="0" w:evenVBand="0" w:oddHBand="0" w:evenHBand="0" w:firstRowFirstColumn="0" w:firstRowLastColumn="0" w:lastRowFirstColumn="0" w:lastRowLastColumn="0"/>
            <w:tcW w:w="2378" w:type="dxa"/>
          </w:tcPr>
          <w:p w14:paraId="781F105C" w14:textId="77777777" w:rsidR="00FC4D0B" w:rsidRPr="007A71A9" w:rsidRDefault="00FC4D0B" w:rsidP="00506B83">
            <w:pPr>
              <w:rPr>
                <w:rFonts w:cstheme="minorHAnsi"/>
                <w:b w:val="0"/>
              </w:rPr>
            </w:pPr>
          </w:p>
        </w:tc>
        <w:tc>
          <w:tcPr>
            <w:tcW w:w="3713" w:type="dxa"/>
          </w:tcPr>
          <w:p w14:paraId="5AC3A0F7" w14:textId="77777777" w:rsidR="00FC4D0B" w:rsidRPr="007A71A9" w:rsidRDefault="00FC4D0B" w:rsidP="00506B83">
            <w:pPr>
              <w:cnfStyle w:val="000000000000" w:firstRow="0" w:lastRow="0" w:firstColumn="0" w:lastColumn="0" w:oddVBand="0" w:evenVBand="0" w:oddHBand="0" w:evenHBand="0" w:firstRowFirstColumn="0" w:firstRowLastColumn="0" w:lastRowFirstColumn="0" w:lastRowLastColumn="0"/>
              <w:rPr>
                <w:rFonts w:cstheme="minorHAnsi"/>
              </w:rPr>
            </w:pPr>
          </w:p>
        </w:tc>
        <w:tc>
          <w:tcPr>
            <w:tcW w:w="1122" w:type="dxa"/>
          </w:tcPr>
          <w:p w14:paraId="1E031433" w14:textId="77777777" w:rsidR="00FC4D0B" w:rsidRPr="007A71A9" w:rsidRDefault="00FC4D0B" w:rsidP="00506B83">
            <w:pPr>
              <w:cnfStyle w:val="000000000000" w:firstRow="0" w:lastRow="0" w:firstColumn="0" w:lastColumn="0" w:oddVBand="0" w:evenVBand="0" w:oddHBand="0" w:evenHBand="0" w:firstRowFirstColumn="0" w:firstRowLastColumn="0" w:lastRowFirstColumn="0" w:lastRowLastColumn="0"/>
              <w:rPr>
                <w:rFonts w:cstheme="minorHAnsi"/>
              </w:rPr>
            </w:pPr>
          </w:p>
        </w:tc>
        <w:tc>
          <w:tcPr>
            <w:tcW w:w="2137" w:type="dxa"/>
          </w:tcPr>
          <w:p w14:paraId="772AB4A7" w14:textId="77777777" w:rsidR="00FC4D0B" w:rsidRPr="007A71A9" w:rsidRDefault="00FC4D0B" w:rsidP="00506B83">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5EA53B2C" w14:textId="267E5220" w:rsidR="00EE2D21" w:rsidRDefault="00EE2D21" w:rsidP="00506B83"/>
    <w:p w14:paraId="5721589C" w14:textId="77777777" w:rsidR="00EE2D21" w:rsidRDefault="00EE2D21">
      <w:r>
        <w:br w:type="page"/>
      </w:r>
    </w:p>
    <w:p w14:paraId="290A0543" w14:textId="1AB932FA" w:rsidR="007A71A9" w:rsidRPr="007A71A9" w:rsidRDefault="00810AD5" w:rsidP="00506B83">
      <w:pPr>
        <w:pStyle w:val="Heading1"/>
      </w:pPr>
      <w:bookmarkStart w:id="154" w:name="_Toc77080053"/>
      <w:r>
        <w:lastRenderedPageBreak/>
        <w:t>R</w:t>
      </w:r>
      <w:r w:rsidR="007A71A9" w:rsidRPr="007A71A9">
        <w:t>eferences</w:t>
      </w:r>
      <w:bookmarkEnd w:id="154"/>
    </w:p>
    <w:p w14:paraId="1C0BFD8C" w14:textId="77777777" w:rsidR="007A71A9" w:rsidRPr="007A71A9" w:rsidRDefault="007A71A9" w:rsidP="00EB1C08">
      <w:pPr>
        <w:pStyle w:val="ListParagraph"/>
        <w:numPr>
          <w:ilvl w:val="0"/>
          <w:numId w:val="7"/>
        </w:numPr>
        <w:spacing w:before="0" w:after="0"/>
      </w:pPr>
      <w:r w:rsidRPr="007A71A9">
        <w:t xml:space="preserve">National Institute of Standards and Technology (NIST), NIST Special Publication 800-61 Revision 2, </w:t>
      </w:r>
      <w:hyperlink r:id="rId18" w:history="1">
        <w:r w:rsidRPr="007A71A9">
          <w:rPr>
            <w:rStyle w:val="Hyperlink"/>
          </w:rPr>
          <w:t>http://nvlpubs.nist.gov/nistpubs/SpecialPublications/NIST.SP.800-61r2.pdf</w:t>
        </w:r>
      </w:hyperlink>
    </w:p>
    <w:p w14:paraId="130AB3E3" w14:textId="77777777" w:rsidR="007A71A9" w:rsidRPr="007A71A9" w:rsidRDefault="007A71A9" w:rsidP="00EB1C08">
      <w:pPr>
        <w:pStyle w:val="ListParagraph"/>
        <w:numPr>
          <w:ilvl w:val="0"/>
          <w:numId w:val="7"/>
        </w:numPr>
        <w:spacing w:before="0" w:after="0"/>
      </w:pPr>
      <w:proofErr w:type="spellStart"/>
      <w:r w:rsidRPr="007A71A9">
        <w:t>SysAdmin</w:t>
      </w:r>
      <w:proofErr w:type="spellEnd"/>
      <w:r w:rsidRPr="007A71A9">
        <w:t xml:space="preserve">, Audit, Network &amp; Security (SANS), </w:t>
      </w:r>
      <w:hyperlink r:id="rId19" w:history="1">
        <w:r w:rsidRPr="007A71A9">
          <w:rPr>
            <w:rStyle w:val="Hyperlink"/>
          </w:rPr>
          <w:t>https://www.sans.org/reading-room/whitepapers/incident</w:t>
        </w:r>
      </w:hyperlink>
    </w:p>
    <w:p w14:paraId="1CA3BEA5" w14:textId="77777777" w:rsidR="007A71A9" w:rsidRPr="007A71A9" w:rsidRDefault="007A71A9" w:rsidP="00EB1C08">
      <w:pPr>
        <w:pStyle w:val="ListParagraph"/>
        <w:numPr>
          <w:ilvl w:val="0"/>
          <w:numId w:val="7"/>
        </w:numPr>
        <w:spacing w:before="0" w:after="0"/>
      </w:pPr>
      <w:proofErr w:type="spellStart"/>
      <w:r w:rsidRPr="007A71A9">
        <w:t>SysAdmin</w:t>
      </w:r>
      <w:proofErr w:type="spellEnd"/>
      <w:r w:rsidRPr="007A71A9">
        <w:t xml:space="preserve">, Audit, Network &amp; Security (SANS), </w:t>
      </w:r>
      <w:hyperlink r:id="rId20" w:history="1">
        <w:r w:rsidRPr="007A71A9">
          <w:rPr>
            <w:rStyle w:val="Hyperlink"/>
          </w:rPr>
          <w:t>https://www.sans.org/reading-room/whitepapers/incident/incident-handlers-handbook-33901</w:t>
        </w:r>
      </w:hyperlink>
    </w:p>
    <w:p w14:paraId="50D575BD" w14:textId="77777777" w:rsidR="007A71A9" w:rsidRPr="007A71A9" w:rsidRDefault="007A71A9" w:rsidP="00EB1C08">
      <w:pPr>
        <w:pStyle w:val="ListParagraph"/>
        <w:numPr>
          <w:ilvl w:val="0"/>
          <w:numId w:val="7"/>
        </w:numPr>
        <w:spacing w:before="0" w:after="0"/>
      </w:pPr>
      <w:r w:rsidRPr="007A71A9">
        <w:t xml:space="preserve">SANS incident handling forms (SANS), </w:t>
      </w:r>
      <w:hyperlink r:id="rId21" w:history="1">
        <w:r w:rsidRPr="007A71A9">
          <w:rPr>
            <w:rStyle w:val="Hyperlink"/>
          </w:rPr>
          <w:t>https://www.sans.org/score/incident-forms</w:t>
        </w:r>
      </w:hyperlink>
      <w:r w:rsidRPr="007A71A9">
        <w:t xml:space="preserve"> </w:t>
      </w:r>
    </w:p>
    <w:p w14:paraId="2812BD89" w14:textId="77777777" w:rsidR="007A71A9" w:rsidRPr="007A71A9" w:rsidRDefault="007A71A9" w:rsidP="00EB1C08">
      <w:pPr>
        <w:pStyle w:val="ListParagraph"/>
        <w:numPr>
          <w:ilvl w:val="0"/>
          <w:numId w:val="7"/>
        </w:numPr>
        <w:spacing w:before="0" w:after="0"/>
      </w:pPr>
      <w:r w:rsidRPr="007A71A9">
        <w:t xml:space="preserve">The Office of the Privacy Commissioner of Canada – The Personal Information Protection and Electronic Documents Act (PIPEDA), </w:t>
      </w:r>
      <w:hyperlink r:id="rId22" w:history="1">
        <w:r w:rsidRPr="007A71A9">
          <w:rPr>
            <w:rStyle w:val="Hyperlink"/>
          </w:rPr>
          <w:t>https://www.priv.gc.ca/en/privacy-topics/privacy-laws-in-canada/the-personal-information-protection-and-electronicdocuments-act-pipeda/</w:t>
        </w:r>
      </w:hyperlink>
      <w:r w:rsidRPr="007A71A9">
        <w:rPr>
          <w:rStyle w:val="Hyperlink"/>
        </w:rPr>
        <w:t xml:space="preserve"> </w:t>
      </w:r>
      <w:r w:rsidRPr="007A71A9">
        <w:t xml:space="preserve"> </w:t>
      </w:r>
    </w:p>
    <w:p w14:paraId="71FDFD7E" w14:textId="77777777" w:rsidR="007A71A9" w:rsidRPr="007A71A9" w:rsidRDefault="007A71A9" w:rsidP="00EB1C08">
      <w:pPr>
        <w:pStyle w:val="ListParagraph"/>
        <w:numPr>
          <w:ilvl w:val="0"/>
          <w:numId w:val="7"/>
        </w:numPr>
        <w:spacing w:before="0" w:after="0"/>
      </w:pPr>
      <w:r w:rsidRPr="007A71A9">
        <w:t xml:space="preserve">The Office of the Privacy Commissioner of Canada – PIPEDA: What you need to know about mandatory reporting of breaches of security safeguards, </w:t>
      </w:r>
      <w:hyperlink r:id="rId23" w:history="1">
        <w:r w:rsidRPr="007A71A9">
          <w:rPr>
            <w:rStyle w:val="Hyperlink"/>
          </w:rPr>
          <w:t>https://www.priv.gc.ca/en/privacy-topics/privacy-breaches/respond-to-a-privacy-breach-at-yourbusiness/gd_pb_201810/</w:t>
        </w:r>
      </w:hyperlink>
      <w:r w:rsidRPr="007A71A9">
        <w:rPr>
          <w:rStyle w:val="Hyperlink"/>
        </w:rPr>
        <w:t xml:space="preserve"> </w:t>
      </w:r>
    </w:p>
    <w:p w14:paraId="37F2CAFA" w14:textId="1ACED231" w:rsidR="007A71A9" w:rsidRDefault="007A71A9" w:rsidP="00EB1C08">
      <w:pPr>
        <w:pStyle w:val="ListParagraph"/>
        <w:numPr>
          <w:ilvl w:val="0"/>
          <w:numId w:val="7"/>
        </w:numPr>
        <w:spacing w:before="0" w:after="0"/>
      </w:pPr>
      <w:r w:rsidRPr="007A71A9">
        <w:t xml:space="preserve">Government of Canada – Canada's Anti-Spam Legislation (CASL), </w:t>
      </w:r>
      <w:hyperlink r:id="rId24" w:history="1">
        <w:r w:rsidRPr="007A71A9">
          <w:rPr>
            <w:rStyle w:val="Hyperlink"/>
          </w:rPr>
          <w:t>https://www.fightspam.gc.ca/eic/site/030.nsf/eng/home</w:t>
        </w:r>
      </w:hyperlink>
      <w:r w:rsidRPr="007A71A9">
        <w:t xml:space="preserve">  </w:t>
      </w:r>
    </w:p>
    <w:p w14:paraId="0B626CA8" w14:textId="1DD9F8F7" w:rsidR="00EB2D39" w:rsidRPr="007A71A9" w:rsidRDefault="00EB2D39" w:rsidP="00EB1C08">
      <w:pPr>
        <w:pStyle w:val="ListParagraph"/>
        <w:numPr>
          <w:ilvl w:val="0"/>
          <w:numId w:val="7"/>
        </w:numPr>
        <w:spacing w:before="0" w:after="0"/>
      </w:pPr>
      <w:r>
        <w:t xml:space="preserve">SANS GIAC Certifications – Incident Handler’s Handbook, </w:t>
      </w:r>
      <w:hyperlink r:id="rId25" w:history="1">
        <w:r w:rsidRPr="00982CD2">
          <w:rPr>
            <w:rStyle w:val="Hyperlink"/>
          </w:rPr>
          <w:t>https://sansorg.egnyte.com/dl/6Btqoa63at/</w:t>
        </w:r>
      </w:hyperlink>
      <w:r w:rsidRPr="00EB2D39">
        <w:t>?</w:t>
      </w:r>
      <w:r>
        <w:t xml:space="preserve">  </w:t>
      </w:r>
    </w:p>
    <w:p w14:paraId="76E8C210" w14:textId="04921854" w:rsidR="007A71A9" w:rsidRPr="007A71A9" w:rsidRDefault="007A71A9" w:rsidP="007A71A9">
      <w:pPr>
        <w:tabs>
          <w:tab w:val="left" w:pos="1695"/>
        </w:tabs>
        <w:rPr>
          <w:caps/>
          <w:color w:val="FFFFFF" w:themeColor="background1"/>
          <w:spacing w:val="15"/>
        </w:rPr>
      </w:pPr>
    </w:p>
    <w:bookmarkEnd w:id="2"/>
    <w:p w14:paraId="2899043D" w14:textId="77777777" w:rsidR="007A71A9" w:rsidRPr="007A71A9" w:rsidRDefault="007A71A9" w:rsidP="007A71A9"/>
    <w:sectPr w:rsidR="007A71A9" w:rsidRPr="007A71A9" w:rsidSect="00147715">
      <w:headerReference w:type="even" r:id="rId26"/>
      <w:headerReference w:type="default" r:id="rId27"/>
      <w:footerReference w:type="default" r:id="rId28"/>
      <w:headerReference w:type="first" r:id="rId29"/>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8FD97" w14:textId="77777777" w:rsidR="00780B0C" w:rsidRDefault="00780B0C" w:rsidP="00B14928">
      <w:pPr>
        <w:spacing w:before="0" w:after="0" w:line="240" w:lineRule="auto"/>
      </w:pPr>
      <w:r>
        <w:separator/>
      </w:r>
    </w:p>
  </w:endnote>
  <w:endnote w:type="continuationSeparator" w:id="0">
    <w:p w14:paraId="5978B158" w14:textId="77777777" w:rsidR="00780B0C" w:rsidRDefault="00780B0C" w:rsidP="00B149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ill Sans Std Light">
    <w:altName w:val="Gill Sans MT"/>
    <w:panose1 w:val="00000000000000000000"/>
    <w:charset w:val="00"/>
    <w:family w:val="swiss"/>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F9299E" w14:textId="77777777" w:rsidR="00E172D8" w:rsidRDefault="00B21CFA" w:rsidP="00E172D8">
    <w:pPr>
      <w:pStyle w:val="NoSpacing"/>
      <w:jc w:val="right"/>
      <w:rPr>
        <w:snapToGrid w:val="0"/>
      </w:rPr>
    </w:pPr>
    <w:r>
      <w:rPr>
        <w:rStyle w:val="SubtleEmphasis"/>
        <w:noProof/>
        <w:color w:val="auto"/>
        <w:sz w:val="18"/>
        <w:szCs w:val="18"/>
        <w:lang w:eastAsia="ko-KR"/>
      </w:rPr>
      <w:drawing>
        <wp:anchor distT="0" distB="0" distL="114300" distR="114300" simplePos="0" relativeHeight="251668480" behindDoc="0" locked="0" layoutInCell="1" allowOverlap="1" wp14:anchorId="545F14F7" wp14:editId="6F9D7F37">
          <wp:simplePos x="0" y="0"/>
          <wp:positionH relativeFrom="column">
            <wp:posOffset>-904048</wp:posOffset>
          </wp:positionH>
          <wp:positionV relativeFrom="page">
            <wp:posOffset>8930743</wp:posOffset>
          </wp:positionV>
          <wp:extent cx="2095500" cy="11144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pic:spPr>
              </pic:pic>
            </a:graphicData>
          </a:graphic>
        </wp:anchor>
      </w:drawing>
    </w:r>
    <w:r w:rsidRPr="00866541">
      <w:rPr>
        <w:snapToGrid w:val="0"/>
      </w:rPr>
      <w:fldChar w:fldCharType="begin"/>
    </w:r>
    <w:r w:rsidRPr="00866541">
      <w:rPr>
        <w:snapToGrid w:val="0"/>
      </w:rPr>
      <w:instrText xml:space="preserve"> PAGE </w:instrText>
    </w:r>
    <w:r w:rsidRPr="00866541">
      <w:rPr>
        <w:snapToGrid w:val="0"/>
      </w:rPr>
      <w:fldChar w:fldCharType="separate"/>
    </w:r>
    <w:r w:rsidRPr="00866541">
      <w:rPr>
        <w:snapToGrid w:val="0"/>
      </w:rPr>
      <w:t>2</w:t>
    </w:r>
    <w:r w:rsidRPr="00866541">
      <w:rPr>
        <w:snapToGrid w:val="0"/>
      </w:rPr>
      <w:fldChar w:fldCharType="end"/>
    </w:r>
  </w:p>
  <w:p w14:paraId="3E8C4770" w14:textId="50BDEB50" w:rsidR="00B21CFA" w:rsidRPr="00866541" w:rsidRDefault="001F062C" w:rsidP="00E172D8">
    <w:pPr>
      <w:pStyle w:val="NoSpacing"/>
      <w:jc w:val="right"/>
    </w:pPr>
    <w:r>
      <w:rPr>
        <w:rFonts w:cstheme="minorHAnsi"/>
        <w:snapToGrid w:val="0"/>
        <w:sz w:val="24"/>
      </w:rPr>
      <w:t>Develop an</w:t>
    </w:r>
    <w:r w:rsidR="00B21CFA">
      <w:rPr>
        <w:rFonts w:cstheme="minorHAnsi"/>
        <w:snapToGrid w:val="0"/>
        <w:sz w:val="24"/>
      </w:rPr>
      <w:t xml:space="preserve"> </w:t>
    </w:r>
    <w:r w:rsidR="00B21CFA" w:rsidRPr="00B8710D">
      <w:rPr>
        <w:rFonts w:cstheme="minorHAnsi"/>
        <w:snapToGrid w:val="0"/>
        <w:sz w:val="24"/>
      </w:rPr>
      <w:t>Incident Response Plan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B4316" w14:textId="688825B8" w:rsidR="00B21CFA" w:rsidRPr="00BE513E" w:rsidRDefault="00B21CFA" w:rsidP="00BE513E">
    <w:pPr>
      <w:pStyle w:val="NoSpacing"/>
      <w:ind w:left="1560" w:right="-705"/>
      <w:rPr>
        <w:rStyle w:val="SubtleEmphasis"/>
        <w:color w:val="auto"/>
        <w:sz w:val="18"/>
        <w:szCs w:val="18"/>
        <w:lang w:eastAsia="ko-KR"/>
      </w:rPr>
    </w:pPr>
    <w:r>
      <w:rPr>
        <w:rStyle w:val="SubtleEmphasis"/>
        <w:noProof/>
        <w:color w:val="auto"/>
        <w:sz w:val="18"/>
        <w:szCs w:val="18"/>
        <w:lang w:eastAsia="ko-KR"/>
      </w:rPr>
      <w:drawing>
        <wp:anchor distT="0" distB="0" distL="114300" distR="114300" simplePos="0" relativeHeight="251666432" behindDoc="0" locked="0" layoutInCell="1" allowOverlap="1" wp14:anchorId="60B9F26F" wp14:editId="3537942E">
          <wp:simplePos x="0" y="0"/>
          <wp:positionH relativeFrom="column">
            <wp:posOffset>-903767</wp:posOffset>
          </wp:positionH>
          <wp:positionV relativeFrom="page">
            <wp:posOffset>8920716</wp:posOffset>
          </wp:positionV>
          <wp:extent cx="2095500" cy="11144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pic:spPr>
              </pic:pic>
            </a:graphicData>
          </a:graphic>
        </wp:anchor>
      </w:drawing>
    </w:r>
  </w:p>
  <w:p w14:paraId="024620F5" w14:textId="11F0BA6C" w:rsidR="00B21CFA" w:rsidRPr="00BE513E" w:rsidRDefault="00B21CFA" w:rsidP="00BE513E">
    <w:pPr>
      <w:tabs>
        <w:tab w:val="center" w:pos="4320"/>
        <w:tab w:val="right" w:pos="8640"/>
      </w:tabs>
      <w:spacing w:before="0" w:after="160" w:line="240" w:lineRule="auto"/>
      <w:ind w:right="-720"/>
      <w:jc w:val="right"/>
      <w:rPr>
        <w:rFonts w:ascii="Garamond" w:eastAsia="Times New Roman" w:hAnsi="Garamond" w:cs="Times New Roman"/>
        <w:snapToGrid w:val="0"/>
        <w:sz w:val="18"/>
        <w:szCs w:val="22"/>
      </w:rPr>
    </w:pPr>
    <w:r w:rsidRPr="00BE513E">
      <w:rPr>
        <w:rFonts w:eastAsia="Times New Roman" w:cstheme="minorHAnsi"/>
        <w:snapToGrid w:val="0"/>
        <w:sz w:val="22"/>
        <w:szCs w:val="22"/>
      </w:rPr>
      <w:t xml:space="preserve"> Cyber Security Incident Response Plan</w:t>
    </w:r>
  </w:p>
  <w:p w14:paraId="5A3D2B73" w14:textId="0918D2EC" w:rsidR="00B21CFA" w:rsidRPr="00866541" w:rsidRDefault="00B21CFA" w:rsidP="00866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2CD080" w14:textId="77777777" w:rsidR="00780B0C" w:rsidRDefault="00780B0C" w:rsidP="00B14928">
      <w:pPr>
        <w:spacing w:before="0" w:after="0" w:line="240" w:lineRule="auto"/>
      </w:pPr>
      <w:r>
        <w:separator/>
      </w:r>
    </w:p>
  </w:footnote>
  <w:footnote w:type="continuationSeparator" w:id="0">
    <w:p w14:paraId="35CE3AC8" w14:textId="77777777" w:rsidR="00780B0C" w:rsidRDefault="00780B0C" w:rsidP="00B149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E47A3C" w14:textId="1E1E8956" w:rsidR="00B21CFA" w:rsidRDefault="00780B0C">
    <w:pPr>
      <w:pStyle w:val="Header"/>
    </w:pPr>
    <w:r>
      <w:rPr>
        <w:noProof/>
      </w:rPr>
      <w:pict w14:anchorId="56EB5B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08860" o:spid="_x0000_s2050" type="#_x0000_t136" style="position:absolute;margin-left:0;margin-top:0;width:494.9pt;height:164.95pt;rotation:315;z-index:-251643904;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6F8F7" w14:textId="49EF0B15" w:rsidR="00B21CFA" w:rsidRPr="00147715" w:rsidRDefault="00780B0C" w:rsidP="00147715">
    <w:pPr>
      <w:pStyle w:val="Header"/>
    </w:pPr>
    <w:r>
      <w:rPr>
        <w:noProof/>
      </w:rPr>
      <w:pict w14:anchorId="6FC539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08861" o:spid="_x0000_s2051" type="#_x0000_t136" style="position:absolute;margin-left:0;margin-top:0;width:494.9pt;height:164.95pt;rotation:315;z-index:-251641856;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A7C47" w14:textId="48C5D04B" w:rsidR="00B21CFA" w:rsidRPr="00A0001C" w:rsidRDefault="00780B0C" w:rsidP="009F2932">
    <w:pPr>
      <w:pStyle w:val="Header"/>
      <w:tabs>
        <w:tab w:val="clear" w:pos="9360"/>
        <w:tab w:val="right" w:pos="10773"/>
      </w:tabs>
      <w:rPr>
        <w:sz w:val="24"/>
        <w:szCs w:val="24"/>
      </w:rPr>
    </w:pPr>
    <w:r>
      <w:rPr>
        <w:noProof/>
      </w:rPr>
      <w:pict w14:anchorId="1E3A972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908859" o:spid="_x0000_s2049" type="#_x0000_t136" style="position:absolute;margin-left:0;margin-top:0;width:494.9pt;height:164.95pt;rotation:315;z-index:-251645952;mso-position-horizontal:center;mso-position-horizontal-relative:margin;mso-position-vertical:center;mso-position-vertical-relative:margin" o:allowincell="f" fillcolor="silver" stroked="f">
          <v:fill opacity=".5"/>
          <v:textpath style="font-family:&quot;Calibri&quot;;font-size:1pt" string="TEMPLATE"/>
          <w10:wrap anchorx="margin" anchory="margin"/>
        </v:shape>
      </w:pict>
    </w:r>
    <w:r w:rsidR="00B21CFA" w:rsidRPr="00A0001C">
      <w:rPr>
        <w:sz w:val="24"/>
        <w:szCs w:val="24"/>
      </w:rPr>
      <w:tab/>
    </w:r>
    <w:r w:rsidR="00B21CFA" w:rsidRPr="00A0001C">
      <w:rPr>
        <w:sz w:val="24"/>
        <w:szCs w:val="24"/>
      </w:rPr>
      <w:tab/>
      <w:t>Last Updated: [</w:t>
    </w:r>
    <w:r w:rsidR="00B21CFA" w:rsidRPr="00A0001C">
      <w:rPr>
        <w:i/>
        <w:iCs/>
        <w:sz w:val="24"/>
        <w:szCs w:val="24"/>
      </w:rPr>
      <w:t>Insert Date of Last Update</w:t>
    </w:r>
    <w:r w:rsidR="00B21CFA" w:rsidRPr="00A0001C">
      <w:rPr>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45DE"/>
    <w:multiLevelType w:val="hybridMultilevel"/>
    <w:tmpl w:val="1488210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E427B9"/>
    <w:multiLevelType w:val="hybridMultilevel"/>
    <w:tmpl w:val="3E106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AE234F8"/>
    <w:multiLevelType w:val="hybridMultilevel"/>
    <w:tmpl w:val="8598A3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CA809F6"/>
    <w:multiLevelType w:val="hybridMultilevel"/>
    <w:tmpl w:val="8A4E48E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8947FA"/>
    <w:multiLevelType w:val="hybridMultilevel"/>
    <w:tmpl w:val="ED3CAB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E529E8"/>
    <w:multiLevelType w:val="hybridMultilevel"/>
    <w:tmpl w:val="C61487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4F397F"/>
    <w:multiLevelType w:val="hybridMultilevel"/>
    <w:tmpl w:val="F3BE862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507DC8"/>
    <w:multiLevelType w:val="hybridMultilevel"/>
    <w:tmpl w:val="61567D7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CF70981"/>
    <w:multiLevelType w:val="hybridMultilevel"/>
    <w:tmpl w:val="8A4E48E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3A0E61"/>
    <w:multiLevelType w:val="hybridMultilevel"/>
    <w:tmpl w:val="A4E2238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2F012F"/>
    <w:multiLevelType w:val="hybridMultilevel"/>
    <w:tmpl w:val="226C0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FCB6BA4"/>
    <w:multiLevelType w:val="hybridMultilevel"/>
    <w:tmpl w:val="6832B09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445420"/>
    <w:multiLevelType w:val="hybridMultilevel"/>
    <w:tmpl w:val="61567D74"/>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4B27A8"/>
    <w:multiLevelType w:val="hybridMultilevel"/>
    <w:tmpl w:val="8A4E48E2"/>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FE5C12"/>
    <w:multiLevelType w:val="hybridMultilevel"/>
    <w:tmpl w:val="F0DA75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FC82932"/>
    <w:multiLevelType w:val="hybridMultilevel"/>
    <w:tmpl w:val="4A947A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EA14373"/>
    <w:multiLevelType w:val="hybridMultilevel"/>
    <w:tmpl w:val="981AAC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0"/>
  </w:num>
  <w:num w:numId="6">
    <w:abstractNumId w:val="15"/>
  </w:num>
  <w:num w:numId="7">
    <w:abstractNumId w:val="1"/>
  </w:num>
  <w:num w:numId="8">
    <w:abstractNumId w:val="10"/>
  </w:num>
  <w:num w:numId="9">
    <w:abstractNumId w:val="16"/>
  </w:num>
  <w:num w:numId="10">
    <w:abstractNumId w:val="4"/>
  </w:num>
  <w:num w:numId="11">
    <w:abstractNumId w:val="3"/>
  </w:num>
  <w:num w:numId="12">
    <w:abstractNumId w:val="8"/>
  </w:num>
  <w:num w:numId="13">
    <w:abstractNumId w:val="13"/>
  </w:num>
  <w:num w:numId="14">
    <w:abstractNumId w:val="12"/>
  </w:num>
  <w:num w:numId="15">
    <w:abstractNumId w:val="5"/>
  </w:num>
  <w:num w:numId="16">
    <w:abstractNumId w:val="2"/>
  </w:num>
  <w:num w:numId="17">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425"/>
    <w:rsid w:val="000056EC"/>
    <w:rsid w:val="00010AF9"/>
    <w:rsid w:val="0002354A"/>
    <w:rsid w:val="00035963"/>
    <w:rsid w:val="00053A9C"/>
    <w:rsid w:val="00057B27"/>
    <w:rsid w:val="00087689"/>
    <w:rsid w:val="000A65AA"/>
    <w:rsid w:val="000A6902"/>
    <w:rsid w:val="000E5A85"/>
    <w:rsid w:val="000E6561"/>
    <w:rsid w:val="000F1043"/>
    <w:rsid w:val="00102F73"/>
    <w:rsid w:val="0010337A"/>
    <w:rsid w:val="0012146D"/>
    <w:rsid w:val="001421C0"/>
    <w:rsid w:val="00147715"/>
    <w:rsid w:val="001626A8"/>
    <w:rsid w:val="001707E9"/>
    <w:rsid w:val="001837E6"/>
    <w:rsid w:val="00184A0A"/>
    <w:rsid w:val="00190660"/>
    <w:rsid w:val="00196333"/>
    <w:rsid w:val="001A212F"/>
    <w:rsid w:val="001A48F5"/>
    <w:rsid w:val="001B250A"/>
    <w:rsid w:val="001C2265"/>
    <w:rsid w:val="001D1D63"/>
    <w:rsid w:val="001E1CDF"/>
    <w:rsid w:val="001F062C"/>
    <w:rsid w:val="001F747E"/>
    <w:rsid w:val="002041EA"/>
    <w:rsid w:val="00207A9F"/>
    <w:rsid w:val="0021041A"/>
    <w:rsid w:val="00221705"/>
    <w:rsid w:val="00230605"/>
    <w:rsid w:val="00240F9C"/>
    <w:rsid w:val="002473EF"/>
    <w:rsid w:val="00252382"/>
    <w:rsid w:val="00256D4B"/>
    <w:rsid w:val="002636FE"/>
    <w:rsid w:val="00267A37"/>
    <w:rsid w:val="002752E7"/>
    <w:rsid w:val="00276FE6"/>
    <w:rsid w:val="00291632"/>
    <w:rsid w:val="00294843"/>
    <w:rsid w:val="00296EEF"/>
    <w:rsid w:val="002A55CD"/>
    <w:rsid w:val="002D2D33"/>
    <w:rsid w:val="002E19D1"/>
    <w:rsid w:val="002E2141"/>
    <w:rsid w:val="00332BDD"/>
    <w:rsid w:val="003446F1"/>
    <w:rsid w:val="003736D1"/>
    <w:rsid w:val="00387D14"/>
    <w:rsid w:val="00397244"/>
    <w:rsid w:val="00397D5D"/>
    <w:rsid w:val="003B200B"/>
    <w:rsid w:val="003C77AF"/>
    <w:rsid w:val="003D51E4"/>
    <w:rsid w:val="00407867"/>
    <w:rsid w:val="0041735B"/>
    <w:rsid w:val="004252F1"/>
    <w:rsid w:val="004262E2"/>
    <w:rsid w:val="00432BB8"/>
    <w:rsid w:val="00457B5D"/>
    <w:rsid w:val="00460887"/>
    <w:rsid w:val="0046154F"/>
    <w:rsid w:val="00463AF7"/>
    <w:rsid w:val="00496C47"/>
    <w:rsid w:val="004A49C4"/>
    <w:rsid w:val="004A7C06"/>
    <w:rsid w:val="004B2419"/>
    <w:rsid w:val="004C4DDE"/>
    <w:rsid w:val="004D3E88"/>
    <w:rsid w:val="004F0A14"/>
    <w:rsid w:val="00506B83"/>
    <w:rsid w:val="005131FE"/>
    <w:rsid w:val="00540CFD"/>
    <w:rsid w:val="00542103"/>
    <w:rsid w:val="005733A0"/>
    <w:rsid w:val="00586B32"/>
    <w:rsid w:val="00595EF9"/>
    <w:rsid w:val="005A03C8"/>
    <w:rsid w:val="005B65E1"/>
    <w:rsid w:val="005D641F"/>
    <w:rsid w:val="005E1519"/>
    <w:rsid w:val="005E16A2"/>
    <w:rsid w:val="005E6288"/>
    <w:rsid w:val="005F3BE2"/>
    <w:rsid w:val="00602A65"/>
    <w:rsid w:val="006123E7"/>
    <w:rsid w:val="006141E2"/>
    <w:rsid w:val="00615FF8"/>
    <w:rsid w:val="0062671F"/>
    <w:rsid w:val="00636043"/>
    <w:rsid w:val="0066038F"/>
    <w:rsid w:val="006A0B63"/>
    <w:rsid w:val="006A7DAB"/>
    <w:rsid w:val="006C3961"/>
    <w:rsid w:val="006E0194"/>
    <w:rsid w:val="006E0CD6"/>
    <w:rsid w:val="00700644"/>
    <w:rsid w:val="00701683"/>
    <w:rsid w:val="0071001D"/>
    <w:rsid w:val="00720FC7"/>
    <w:rsid w:val="00751A36"/>
    <w:rsid w:val="007761A8"/>
    <w:rsid w:val="00780B0C"/>
    <w:rsid w:val="00785819"/>
    <w:rsid w:val="00797058"/>
    <w:rsid w:val="007A71A9"/>
    <w:rsid w:val="007B602B"/>
    <w:rsid w:val="007B78EB"/>
    <w:rsid w:val="007C2947"/>
    <w:rsid w:val="007D6925"/>
    <w:rsid w:val="007E749B"/>
    <w:rsid w:val="00800EEA"/>
    <w:rsid w:val="00806B04"/>
    <w:rsid w:val="00810AD5"/>
    <w:rsid w:val="00814E93"/>
    <w:rsid w:val="00817C35"/>
    <w:rsid w:val="00822253"/>
    <w:rsid w:val="00824BA4"/>
    <w:rsid w:val="00860875"/>
    <w:rsid w:val="008656A8"/>
    <w:rsid w:val="00866541"/>
    <w:rsid w:val="008715AD"/>
    <w:rsid w:val="008A1E3C"/>
    <w:rsid w:val="008A2E58"/>
    <w:rsid w:val="008A4FED"/>
    <w:rsid w:val="008A6D7E"/>
    <w:rsid w:val="008C68B4"/>
    <w:rsid w:val="008F592F"/>
    <w:rsid w:val="00901BEF"/>
    <w:rsid w:val="009109FD"/>
    <w:rsid w:val="00911B46"/>
    <w:rsid w:val="00912DDB"/>
    <w:rsid w:val="009172C9"/>
    <w:rsid w:val="00925A11"/>
    <w:rsid w:val="00947327"/>
    <w:rsid w:val="009618D4"/>
    <w:rsid w:val="009723CF"/>
    <w:rsid w:val="00974028"/>
    <w:rsid w:val="00982523"/>
    <w:rsid w:val="00984B6B"/>
    <w:rsid w:val="00990263"/>
    <w:rsid w:val="00994984"/>
    <w:rsid w:val="009A2C2D"/>
    <w:rsid w:val="009A3785"/>
    <w:rsid w:val="009C3FFC"/>
    <w:rsid w:val="009D4940"/>
    <w:rsid w:val="009F2932"/>
    <w:rsid w:val="00A204A0"/>
    <w:rsid w:val="00A35291"/>
    <w:rsid w:val="00A6244C"/>
    <w:rsid w:val="00A73010"/>
    <w:rsid w:val="00A762BD"/>
    <w:rsid w:val="00A77338"/>
    <w:rsid w:val="00AA229F"/>
    <w:rsid w:val="00AB0CD2"/>
    <w:rsid w:val="00AC32C3"/>
    <w:rsid w:val="00AC550F"/>
    <w:rsid w:val="00B14928"/>
    <w:rsid w:val="00B21CFA"/>
    <w:rsid w:val="00B234E4"/>
    <w:rsid w:val="00B30D8B"/>
    <w:rsid w:val="00B33EFE"/>
    <w:rsid w:val="00B44369"/>
    <w:rsid w:val="00B75F05"/>
    <w:rsid w:val="00B8710D"/>
    <w:rsid w:val="00B87EC4"/>
    <w:rsid w:val="00B96891"/>
    <w:rsid w:val="00B9697E"/>
    <w:rsid w:val="00BE13EF"/>
    <w:rsid w:val="00BE513E"/>
    <w:rsid w:val="00C004C7"/>
    <w:rsid w:val="00C15558"/>
    <w:rsid w:val="00C27244"/>
    <w:rsid w:val="00C4789C"/>
    <w:rsid w:val="00C61140"/>
    <w:rsid w:val="00C62B41"/>
    <w:rsid w:val="00C74318"/>
    <w:rsid w:val="00C75A39"/>
    <w:rsid w:val="00C7683D"/>
    <w:rsid w:val="00C80C53"/>
    <w:rsid w:val="00C82C46"/>
    <w:rsid w:val="00C91404"/>
    <w:rsid w:val="00C93153"/>
    <w:rsid w:val="00C9353E"/>
    <w:rsid w:val="00CB338C"/>
    <w:rsid w:val="00CB4A8A"/>
    <w:rsid w:val="00CC6898"/>
    <w:rsid w:val="00CE11F1"/>
    <w:rsid w:val="00CE7801"/>
    <w:rsid w:val="00D00BD4"/>
    <w:rsid w:val="00D137AB"/>
    <w:rsid w:val="00D23EA3"/>
    <w:rsid w:val="00D240A8"/>
    <w:rsid w:val="00D31298"/>
    <w:rsid w:val="00D520FC"/>
    <w:rsid w:val="00D60891"/>
    <w:rsid w:val="00DA0136"/>
    <w:rsid w:val="00DC2436"/>
    <w:rsid w:val="00DD28E5"/>
    <w:rsid w:val="00DD497C"/>
    <w:rsid w:val="00E1001B"/>
    <w:rsid w:val="00E172D8"/>
    <w:rsid w:val="00E2706E"/>
    <w:rsid w:val="00E453E6"/>
    <w:rsid w:val="00E52D2B"/>
    <w:rsid w:val="00E53CF8"/>
    <w:rsid w:val="00E55F7F"/>
    <w:rsid w:val="00E568B5"/>
    <w:rsid w:val="00E608A9"/>
    <w:rsid w:val="00E653FC"/>
    <w:rsid w:val="00E82A13"/>
    <w:rsid w:val="00E858B9"/>
    <w:rsid w:val="00E93C22"/>
    <w:rsid w:val="00E94580"/>
    <w:rsid w:val="00EB182E"/>
    <w:rsid w:val="00EB1C08"/>
    <w:rsid w:val="00EB2D39"/>
    <w:rsid w:val="00EB692B"/>
    <w:rsid w:val="00EC1425"/>
    <w:rsid w:val="00EC3630"/>
    <w:rsid w:val="00ED5F94"/>
    <w:rsid w:val="00ED7C12"/>
    <w:rsid w:val="00EE2019"/>
    <w:rsid w:val="00EE2D21"/>
    <w:rsid w:val="00EE662D"/>
    <w:rsid w:val="00EF747E"/>
    <w:rsid w:val="00F16046"/>
    <w:rsid w:val="00F166CC"/>
    <w:rsid w:val="00F61F7F"/>
    <w:rsid w:val="00F66D09"/>
    <w:rsid w:val="00F71E82"/>
    <w:rsid w:val="00F744A1"/>
    <w:rsid w:val="00F76E39"/>
    <w:rsid w:val="00F870DF"/>
    <w:rsid w:val="00F90A7A"/>
    <w:rsid w:val="00F92D59"/>
    <w:rsid w:val="00FB4324"/>
    <w:rsid w:val="00FC4D0B"/>
    <w:rsid w:val="00FF1E0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38B3DC"/>
  <w15:chartTrackingRefBased/>
  <w15:docId w15:val="{4BA51991-723D-49C6-8EBA-636536C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425"/>
  </w:style>
  <w:style w:type="paragraph" w:styleId="Heading1">
    <w:name w:val="heading 1"/>
    <w:basedOn w:val="Normal"/>
    <w:next w:val="Normal"/>
    <w:link w:val="Heading1Char"/>
    <w:uiPriority w:val="9"/>
    <w:qFormat/>
    <w:rsid w:val="00EC1425"/>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C1425"/>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C1425"/>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unhideWhenUsed/>
    <w:qFormat/>
    <w:rsid w:val="00EC1425"/>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EC1425"/>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EC1425"/>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EC1425"/>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EC142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C142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425"/>
    <w:rPr>
      <w:caps/>
      <w:color w:val="FFFFFF" w:themeColor="background1"/>
      <w:spacing w:val="15"/>
      <w:sz w:val="22"/>
      <w:szCs w:val="22"/>
      <w:shd w:val="clear" w:color="auto" w:fill="000000" w:themeFill="accent1"/>
    </w:rPr>
  </w:style>
  <w:style w:type="character" w:customStyle="1" w:styleId="Heading2Char">
    <w:name w:val="Heading 2 Char"/>
    <w:basedOn w:val="DefaultParagraphFont"/>
    <w:link w:val="Heading2"/>
    <w:uiPriority w:val="9"/>
    <w:rsid w:val="00EC1425"/>
    <w:rPr>
      <w:caps/>
      <w:spacing w:val="15"/>
      <w:shd w:val="clear" w:color="auto" w:fill="CCCCCC" w:themeFill="accent1" w:themeFillTint="33"/>
    </w:rPr>
  </w:style>
  <w:style w:type="paragraph" w:styleId="Title">
    <w:name w:val="Title"/>
    <w:basedOn w:val="Normal"/>
    <w:next w:val="Normal"/>
    <w:link w:val="TitleChar"/>
    <w:qFormat/>
    <w:rsid w:val="00EC1425"/>
    <w:pPr>
      <w:spacing w:before="0"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rsid w:val="00EC1425"/>
    <w:rPr>
      <w:rFonts w:asciiTheme="majorHAnsi" w:eastAsiaTheme="majorEastAsia" w:hAnsiTheme="majorHAnsi" w:cstheme="majorBidi"/>
      <w:caps/>
      <w:color w:val="000000" w:themeColor="accent1"/>
      <w:spacing w:val="10"/>
      <w:sz w:val="52"/>
      <w:szCs w:val="52"/>
    </w:rPr>
  </w:style>
  <w:style w:type="character" w:customStyle="1" w:styleId="Heading3Char">
    <w:name w:val="Heading 3 Char"/>
    <w:basedOn w:val="DefaultParagraphFont"/>
    <w:link w:val="Heading3"/>
    <w:uiPriority w:val="9"/>
    <w:rsid w:val="00EC1425"/>
    <w:rPr>
      <w:caps/>
      <w:color w:val="000000" w:themeColor="accent1" w:themeShade="7F"/>
      <w:spacing w:val="15"/>
    </w:rPr>
  </w:style>
  <w:style w:type="character" w:customStyle="1" w:styleId="Heading4Char">
    <w:name w:val="Heading 4 Char"/>
    <w:basedOn w:val="DefaultParagraphFont"/>
    <w:link w:val="Heading4"/>
    <w:uiPriority w:val="9"/>
    <w:rsid w:val="00EC1425"/>
    <w:rPr>
      <w:caps/>
      <w:color w:val="000000" w:themeColor="accent1" w:themeShade="BF"/>
      <w:spacing w:val="10"/>
    </w:rPr>
  </w:style>
  <w:style w:type="character" w:customStyle="1" w:styleId="Heading5Char">
    <w:name w:val="Heading 5 Char"/>
    <w:basedOn w:val="DefaultParagraphFont"/>
    <w:link w:val="Heading5"/>
    <w:uiPriority w:val="9"/>
    <w:semiHidden/>
    <w:rsid w:val="00EC1425"/>
    <w:rPr>
      <w:caps/>
      <w:color w:val="000000" w:themeColor="accent1" w:themeShade="BF"/>
      <w:spacing w:val="10"/>
    </w:rPr>
  </w:style>
  <w:style w:type="character" w:customStyle="1" w:styleId="Heading6Char">
    <w:name w:val="Heading 6 Char"/>
    <w:basedOn w:val="DefaultParagraphFont"/>
    <w:link w:val="Heading6"/>
    <w:uiPriority w:val="9"/>
    <w:semiHidden/>
    <w:rsid w:val="00EC1425"/>
    <w:rPr>
      <w:caps/>
      <w:color w:val="000000" w:themeColor="accent1" w:themeShade="BF"/>
      <w:spacing w:val="10"/>
    </w:rPr>
  </w:style>
  <w:style w:type="character" w:customStyle="1" w:styleId="Heading7Char">
    <w:name w:val="Heading 7 Char"/>
    <w:basedOn w:val="DefaultParagraphFont"/>
    <w:link w:val="Heading7"/>
    <w:uiPriority w:val="9"/>
    <w:semiHidden/>
    <w:rsid w:val="00EC1425"/>
    <w:rPr>
      <w:caps/>
      <w:color w:val="000000" w:themeColor="accent1" w:themeShade="BF"/>
      <w:spacing w:val="10"/>
    </w:rPr>
  </w:style>
  <w:style w:type="character" w:customStyle="1" w:styleId="Heading8Char">
    <w:name w:val="Heading 8 Char"/>
    <w:basedOn w:val="DefaultParagraphFont"/>
    <w:link w:val="Heading8"/>
    <w:uiPriority w:val="9"/>
    <w:semiHidden/>
    <w:rsid w:val="00EC1425"/>
    <w:rPr>
      <w:caps/>
      <w:spacing w:val="10"/>
      <w:sz w:val="18"/>
      <w:szCs w:val="18"/>
    </w:rPr>
  </w:style>
  <w:style w:type="character" w:customStyle="1" w:styleId="Heading9Char">
    <w:name w:val="Heading 9 Char"/>
    <w:basedOn w:val="DefaultParagraphFont"/>
    <w:link w:val="Heading9"/>
    <w:uiPriority w:val="9"/>
    <w:semiHidden/>
    <w:rsid w:val="00EC1425"/>
    <w:rPr>
      <w:i/>
      <w:iCs/>
      <w:caps/>
      <w:spacing w:val="10"/>
      <w:sz w:val="18"/>
      <w:szCs w:val="18"/>
    </w:rPr>
  </w:style>
  <w:style w:type="paragraph" w:styleId="Caption">
    <w:name w:val="caption"/>
    <w:basedOn w:val="Normal"/>
    <w:next w:val="Normal"/>
    <w:uiPriority w:val="35"/>
    <w:semiHidden/>
    <w:unhideWhenUsed/>
    <w:qFormat/>
    <w:rsid w:val="00EC1425"/>
    <w:rPr>
      <w:b/>
      <w:bCs/>
      <w:color w:val="000000" w:themeColor="accent1" w:themeShade="BF"/>
      <w:sz w:val="16"/>
      <w:szCs w:val="16"/>
    </w:rPr>
  </w:style>
  <w:style w:type="paragraph" w:styleId="Subtitle">
    <w:name w:val="Subtitle"/>
    <w:basedOn w:val="Normal"/>
    <w:next w:val="Normal"/>
    <w:link w:val="SubtitleChar"/>
    <w:uiPriority w:val="11"/>
    <w:qFormat/>
    <w:rsid w:val="00EC142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C1425"/>
    <w:rPr>
      <w:caps/>
      <w:color w:val="595959" w:themeColor="text1" w:themeTint="A6"/>
      <w:spacing w:val="10"/>
      <w:sz w:val="21"/>
      <w:szCs w:val="21"/>
    </w:rPr>
  </w:style>
  <w:style w:type="character" w:styleId="Strong">
    <w:name w:val="Strong"/>
    <w:uiPriority w:val="22"/>
    <w:qFormat/>
    <w:rsid w:val="00EC1425"/>
    <w:rPr>
      <w:b/>
      <w:bCs/>
    </w:rPr>
  </w:style>
  <w:style w:type="character" w:styleId="Emphasis">
    <w:name w:val="Emphasis"/>
    <w:uiPriority w:val="20"/>
    <w:qFormat/>
    <w:rsid w:val="00EC1425"/>
    <w:rPr>
      <w:caps/>
      <w:color w:val="000000" w:themeColor="accent1" w:themeShade="7F"/>
      <w:spacing w:val="5"/>
    </w:rPr>
  </w:style>
  <w:style w:type="paragraph" w:styleId="NoSpacing">
    <w:name w:val="No Spacing"/>
    <w:uiPriority w:val="1"/>
    <w:qFormat/>
    <w:rsid w:val="00EC1425"/>
    <w:pPr>
      <w:spacing w:after="0" w:line="240" w:lineRule="auto"/>
    </w:pPr>
  </w:style>
  <w:style w:type="paragraph" w:styleId="Quote">
    <w:name w:val="Quote"/>
    <w:basedOn w:val="Normal"/>
    <w:next w:val="Normal"/>
    <w:link w:val="QuoteChar"/>
    <w:uiPriority w:val="29"/>
    <w:qFormat/>
    <w:rsid w:val="00EC1425"/>
    <w:rPr>
      <w:i/>
      <w:iCs/>
      <w:sz w:val="24"/>
      <w:szCs w:val="24"/>
    </w:rPr>
  </w:style>
  <w:style w:type="character" w:customStyle="1" w:styleId="QuoteChar">
    <w:name w:val="Quote Char"/>
    <w:basedOn w:val="DefaultParagraphFont"/>
    <w:link w:val="Quote"/>
    <w:uiPriority w:val="29"/>
    <w:rsid w:val="00EC1425"/>
    <w:rPr>
      <w:i/>
      <w:iCs/>
      <w:sz w:val="24"/>
      <w:szCs w:val="24"/>
    </w:rPr>
  </w:style>
  <w:style w:type="paragraph" w:styleId="IntenseQuote">
    <w:name w:val="Intense Quote"/>
    <w:basedOn w:val="Normal"/>
    <w:next w:val="Normal"/>
    <w:link w:val="IntenseQuoteChar"/>
    <w:uiPriority w:val="30"/>
    <w:qFormat/>
    <w:rsid w:val="00EC1425"/>
    <w:pPr>
      <w:spacing w:before="240" w:after="240" w:line="240" w:lineRule="auto"/>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EC1425"/>
    <w:rPr>
      <w:color w:val="000000" w:themeColor="accent1"/>
      <w:sz w:val="24"/>
      <w:szCs w:val="24"/>
    </w:rPr>
  </w:style>
  <w:style w:type="character" w:styleId="SubtleEmphasis">
    <w:name w:val="Subtle Emphasis"/>
    <w:uiPriority w:val="19"/>
    <w:qFormat/>
    <w:rsid w:val="00EC1425"/>
    <w:rPr>
      <w:i/>
      <w:iCs/>
      <w:color w:val="000000" w:themeColor="accent1" w:themeShade="7F"/>
    </w:rPr>
  </w:style>
  <w:style w:type="character" w:styleId="IntenseEmphasis">
    <w:name w:val="Intense Emphasis"/>
    <w:uiPriority w:val="21"/>
    <w:qFormat/>
    <w:rsid w:val="00EC1425"/>
    <w:rPr>
      <w:b/>
      <w:bCs/>
      <w:caps/>
      <w:color w:val="000000" w:themeColor="accent1" w:themeShade="7F"/>
      <w:spacing w:val="10"/>
    </w:rPr>
  </w:style>
  <w:style w:type="character" w:styleId="SubtleReference">
    <w:name w:val="Subtle Reference"/>
    <w:uiPriority w:val="31"/>
    <w:qFormat/>
    <w:rsid w:val="00EC1425"/>
    <w:rPr>
      <w:b/>
      <w:bCs/>
      <w:color w:val="000000" w:themeColor="accent1"/>
    </w:rPr>
  </w:style>
  <w:style w:type="character" w:styleId="IntenseReference">
    <w:name w:val="Intense Reference"/>
    <w:uiPriority w:val="32"/>
    <w:qFormat/>
    <w:rsid w:val="00EC1425"/>
    <w:rPr>
      <w:b/>
      <w:bCs/>
      <w:i/>
      <w:iCs/>
      <w:caps/>
      <w:color w:val="000000" w:themeColor="accent1"/>
    </w:rPr>
  </w:style>
  <w:style w:type="character" w:styleId="BookTitle">
    <w:name w:val="Book Title"/>
    <w:uiPriority w:val="33"/>
    <w:qFormat/>
    <w:rsid w:val="00EC1425"/>
    <w:rPr>
      <w:b/>
      <w:bCs/>
      <w:i/>
      <w:iCs/>
      <w:spacing w:val="0"/>
    </w:rPr>
  </w:style>
  <w:style w:type="paragraph" w:styleId="TOCHeading">
    <w:name w:val="TOC Heading"/>
    <w:basedOn w:val="Heading1"/>
    <w:next w:val="Normal"/>
    <w:uiPriority w:val="39"/>
    <w:unhideWhenUsed/>
    <w:qFormat/>
    <w:rsid w:val="00EC1425"/>
    <w:pPr>
      <w:outlineLvl w:val="9"/>
    </w:pPr>
  </w:style>
  <w:style w:type="paragraph" w:styleId="Header">
    <w:name w:val="header"/>
    <w:basedOn w:val="Normal"/>
    <w:link w:val="HeaderChar"/>
    <w:uiPriority w:val="99"/>
    <w:unhideWhenUsed/>
    <w:rsid w:val="00B1492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14928"/>
  </w:style>
  <w:style w:type="paragraph" w:styleId="Footer">
    <w:name w:val="footer"/>
    <w:basedOn w:val="Normal"/>
    <w:link w:val="FooterChar"/>
    <w:uiPriority w:val="99"/>
    <w:unhideWhenUsed/>
    <w:rsid w:val="00B1492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14928"/>
  </w:style>
  <w:style w:type="paragraph" w:styleId="ListParagraph">
    <w:name w:val="List Paragraph"/>
    <w:basedOn w:val="Normal"/>
    <w:uiPriority w:val="34"/>
    <w:qFormat/>
    <w:rsid w:val="00B14928"/>
    <w:pPr>
      <w:ind w:left="720"/>
      <w:contextualSpacing/>
    </w:pPr>
  </w:style>
  <w:style w:type="character" w:styleId="CommentReference">
    <w:name w:val="annotation reference"/>
    <w:basedOn w:val="DefaultParagraphFont"/>
    <w:uiPriority w:val="99"/>
    <w:semiHidden/>
    <w:unhideWhenUsed/>
    <w:rsid w:val="00F90A7A"/>
    <w:rPr>
      <w:sz w:val="16"/>
      <w:szCs w:val="16"/>
    </w:rPr>
  </w:style>
  <w:style w:type="paragraph" w:styleId="CommentText">
    <w:name w:val="annotation text"/>
    <w:basedOn w:val="Normal"/>
    <w:link w:val="CommentTextChar"/>
    <w:uiPriority w:val="99"/>
    <w:semiHidden/>
    <w:unhideWhenUsed/>
    <w:rsid w:val="00F90A7A"/>
    <w:pPr>
      <w:spacing w:line="240" w:lineRule="auto"/>
    </w:pPr>
  </w:style>
  <w:style w:type="character" w:customStyle="1" w:styleId="CommentTextChar">
    <w:name w:val="Comment Text Char"/>
    <w:basedOn w:val="DefaultParagraphFont"/>
    <w:link w:val="CommentText"/>
    <w:uiPriority w:val="99"/>
    <w:semiHidden/>
    <w:rsid w:val="00F90A7A"/>
  </w:style>
  <w:style w:type="paragraph" w:styleId="CommentSubject">
    <w:name w:val="annotation subject"/>
    <w:basedOn w:val="CommentText"/>
    <w:next w:val="CommentText"/>
    <w:link w:val="CommentSubjectChar"/>
    <w:uiPriority w:val="99"/>
    <w:semiHidden/>
    <w:unhideWhenUsed/>
    <w:rsid w:val="00F90A7A"/>
    <w:rPr>
      <w:b/>
      <w:bCs/>
    </w:rPr>
  </w:style>
  <w:style w:type="character" w:customStyle="1" w:styleId="CommentSubjectChar">
    <w:name w:val="Comment Subject Char"/>
    <w:basedOn w:val="CommentTextChar"/>
    <w:link w:val="CommentSubject"/>
    <w:uiPriority w:val="99"/>
    <w:semiHidden/>
    <w:rsid w:val="00F90A7A"/>
    <w:rPr>
      <w:b/>
      <w:bCs/>
    </w:rPr>
  </w:style>
  <w:style w:type="paragraph" w:customStyle="1" w:styleId="HSCTitle1">
    <w:name w:val="HSC Title 1"/>
    <w:basedOn w:val="Normal"/>
    <w:rsid w:val="00CE11F1"/>
    <w:pPr>
      <w:spacing w:before="240" w:after="160" w:line="240" w:lineRule="auto"/>
      <w:jc w:val="center"/>
    </w:pPr>
    <w:rPr>
      <w:rFonts w:ascii="Garamond" w:eastAsia="Times New Roman" w:hAnsi="Garamond" w:cs="Times New Roman"/>
      <w:b/>
      <w:sz w:val="48"/>
      <w:szCs w:val="24"/>
    </w:rPr>
  </w:style>
  <w:style w:type="character" w:styleId="PageNumber">
    <w:name w:val="page number"/>
    <w:basedOn w:val="DefaultParagraphFont"/>
    <w:rsid w:val="00CE11F1"/>
  </w:style>
  <w:style w:type="paragraph" w:styleId="TOC1">
    <w:name w:val="toc 1"/>
    <w:basedOn w:val="Normal"/>
    <w:next w:val="Normal"/>
    <w:autoRedefine/>
    <w:uiPriority w:val="39"/>
    <w:unhideWhenUsed/>
    <w:rsid w:val="00866541"/>
    <w:pPr>
      <w:spacing w:after="100"/>
    </w:pPr>
  </w:style>
  <w:style w:type="paragraph" w:styleId="TOC2">
    <w:name w:val="toc 2"/>
    <w:basedOn w:val="Normal"/>
    <w:next w:val="Normal"/>
    <w:autoRedefine/>
    <w:uiPriority w:val="39"/>
    <w:unhideWhenUsed/>
    <w:rsid w:val="00866541"/>
    <w:pPr>
      <w:spacing w:after="100"/>
      <w:ind w:left="200"/>
    </w:pPr>
  </w:style>
  <w:style w:type="table" w:styleId="LightList-Accent1">
    <w:name w:val="Light List Accent 1"/>
    <w:basedOn w:val="TableNormal"/>
    <w:uiPriority w:val="61"/>
    <w:rsid w:val="00866541"/>
    <w:pPr>
      <w:spacing w:before="0" w:after="0" w:line="240" w:lineRule="auto"/>
    </w:pPr>
    <w:rPr>
      <w:rFonts w:eastAsiaTheme="minorHAnsi"/>
      <w:sz w:val="22"/>
      <w:szCs w:val="22"/>
    </w:rPr>
    <w:tblPr>
      <w:tblStyleRowBandSize w:val="1"/>
      <w:tblStyleColBandSize w:val="1"/>
      <w:tblBorders>
        <w:top w:val="single" w:sz="8" w:space="0" w:color="000000" w:themeColor="accent1"/>
        <w:left w:val="single" w:sz="8" w:space="0" w:color="000000" w:themeColor="accent1"/>
        <w:bottom w:val="single" w:sz="8" w:space="0" w:color="000000" w:themeColor="accent1"/>
        <w:right w:val="single" w:sz="8" w:space="0" w:color="000000" w:themeColor="accent1"/>
      </w:tblBorders>
    </w:tblPr>
    <w:tblStylePr w:type="firstRow">
      <w:pPr>
        <w:spacing w:before="0" w:after="0" w:line="240" w:lineRule="auto"/>
      </w:pPr>
      <w:rPr>
        <w:b/>
        <w:bCs/>
        <w:color w:val="FFFFFF" w:themeColor="background1"/>
      </w:rPr>
      <w:tblPr/>
      <w:tcPr>
        <w:shd w:val="clear" w:color="auto" w:fill="000000" w:themeFill="accent1"/>
      </w:tcPr>
    </w:tblStylePr>
    <w:tblStylePr w:type="lastRow">
      <w:pPr>
        <w:spacing w:before="0" w:after="0" w:line="240" w:lineRule="auto"/>
      </w:pPr>
      <w:rPr>
        <w:b/>
        <w:bCs/>
      </w:rPr>
      <w:tblPr/>
      <w:tcPr>
        <w:tcBorders>
          <w:top w:val="double" w:sz="6" w:space="0" w:color="000000" w:themeColor="accent1"/>
          <w:left w:val="single" w:sz="8" w:space="0" w:color="000000" w:themeColor="accent1"/>
          <w:bottom w:val="single" w:sz="8" w:space="0" w:color="000000" w:themeColor="accent1"/>
          <w:right w:val="single" w:sz="8" w:space="0" w:color="000000" w:themeColor="accent1"/>
        </w:tcBorders>
      </w:tcPr>
    </w:tblStylePr>
    <w:tblStylePr w:type="firstCol">
      <w:rPr>
        <w:b/>
        <w:bCs/>
      </w:rPr>
    </w:tblStylePr>
    <w:tblStylePr w:type="lastCol">
      <w:rPr>
        <w:b/>
        <w:bCs/>
      </w:rPr>
    </w:tblStylePr>
    <w:tblStylePr w:type="band1Vert">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tblStylePr w:type="band1Horz">
      <w:tblPr/>
      <w:tcPr>
        <w:tcBorders>
          <w:top w:val="single" w:sz="8" w:space="0" w:color="000000" w:themeColor="accent1"/>
          <w:left w:val="single" w:sz="8" w:space="0" w:color="000000" w:themeColor="accent1"/>
          <w:bottom w:val="single" w:sz="8" w:space="0" w:color="000000" w:themeColor="accent1"/>
          <w:right w:val="single" w:sz="8" w:space="0" w:color="000000" w:themeColor="accent1"/>
        </w:tcBorders>
      </w:tcPr>
    </w:tblStylePr>
  </w:style>
  <w:style w:type="table" w:styleId="TableGrid">
    <w:name w:val="Table Grid"/>
    <w:basedOn w:val="TableNormal"/>
    <w:rsid w:val="00806B0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806B04"/>
    <w:rPr>
      <w:color w:val="0000FF"/>
      <w:u w:val="single"/>
    </w:rPr>
  </w:style>
  <w:style w:type="paragraph" w:customStyle="1" w:styleId="BlueText">
    <w:name w:val="Blue Text"/>
    <w:basedOn w:val="BodyText"/>
    <w:link w:val="BlueTextChar"/>
    <w:qFormat/>
    <w:rsid w:val="00102F73"/>
    <w:pPr>
      <w:widowControl w:val="0"/>
      <w:spacing w:before="0" w:after="0" w:line="260" w:lineRule="exact"/>
    </w:pPr>
    <w:rPr>
      <w:rFonts w:ascii="Century Gothic" w:eastAsia="Gill Sans Std Light" w:hAnsi="Century Gothic"/>
      <w:i/>
      <w:color w:val="0000FF"/>
      <w:sz w:val="18"/>
      <w:lang w:val="en-US"/>
    </w:rPr>
  </w:style>
  <w:style w:type="character" w:customStyle="1" w:styleId="BlueTextChar">
    <w:name w:val="Blue Text Char"/>
    <w:basedOn w:val="DefaultParagraphFont"/>
    <w:link w:val="BlueText"/>
    <w:rsid w:val="00102F73"/>
    <w:rPr>
      <w:rFonts w:ascii="Century Gothic" w:eastAsia="Gill Sans Std Light" w:hAnsi="Century Gothic"/>
      <w:i/>
      <w:color w:val="0000FF"/>
      <w:sz w:val="18"/>
      <w:lang w:val="en-US"/>
    </w:rPr>
  </w:style>
  <w:style w:type="paragraph" w:styleId="BodyText">
    <w:name w:val="Body Text"/>
    <w:basedOn w:val="Normal"/>
    <w:link w:val="BodyTextChar"/>
    <w:uiPriority w:val="99"/>
    <w:semiHidden/>
    <w:unhideWhenUsed/>
    <w:rsid w:val="00102F73"/>
    <w:pPr>
      <w:spacing w:after="120"/>
    </w:pPr>
  </w:style>
  <w:style w:type="character" w:customStyle="1" w:styleId="BodyTextChar">
    <w:name w:val="Body Text Char"/>
    <w:basedOn w:val="DefaultParagraphFont"/>
    <w:link w:val="BodyText"/>
    <w:uiPriority w:val="99"/>
    <w:semiHidden/>
    <w:rsid w:val="00102F73"/>
  </w:style>
  <w:style w:type="paragraph" w:styleId="TOC3">
    <w:name w:val="toc 3"/>
    <w:basedOn w:val="Normal"/>
    <w:next w:val="Normal"/>
    <w:autoRedefine/>
    <w:uiPriority w:val="39"/>
    <w:unhideWhenUsed/>
    <w:rsid w:val="00D31298"/>
    <w:pPr>
      <w:spacing w:after="100"/>
      <w:ind w:left="400"/>
    </w:pPr>
  </w:style>
  <w:style w:type="paragraph" w:styleId="BalloonText">
    <w:name w:val="Balloon Text"/>
    <w:basedOn w:val="Normal"/>
    <w:link w:val="BalloonTextChar"/>
    <w:uiPriority w:val="99"/>
    <w:semiHidden/>
    <w:unhideWhenUsed/>
    <w:rsid w:val="0008768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7689"/>
    <w:rPr>
      <w:rFonts w:ascii="Segoe UI" w:hAnsi="Segoe UI" w:cs="Segoe UI"/>
      <w:sz w:val="18"/>
      <w:szCs w:val="18"/>
    </w:rPr>
  </w:style>
  <w:style w:type="character" w:styleId="UnresolvedMention">
    <w:name w:val="Unresolved Mention"/>
    <w:basedOn w:val="DefaultParagraphFont"/>
    <w:uiPriority w:val="99"/>
    <w:semiHidden/>
    <w:unhideWhenUsed/>
    <w:rsid w:val="00EB2D39"/>
    <w:rPr>
      <w:color w:val="605E5C"/>
      <w:shd w:val="clear" w:color="auto" w:fill="E1DFDD"/>
    </w:rPr>
  </w:style>
  <w:style w:type="paragraph" w:styleId="Revision">
    <w:name w:val="Revision"/>
    <w:hidden/>
    <w:uiPriority w:val="99"/>
    <w:semiHidden/>
    <w:rsid w:val="00EB182E"/>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45613">
      <w:bodyDiv w:val="1"/>
      <w:marLeft w:val="0"/>
      <w:marRight w:val="0"/>
      <w:marTop w:val="0"/>
      <w:marBottom w:val="0"/>
      <w:divBdr>
        <w:top w:val="none" w:sz="0" w:space="0" w:color="auto"/>
        <w:left w:val="none" w:sz="0" w:space="0" w:color="auto"/>
        <w:bottom w:val="none" w:sz="0" w:space="0" w:color="auto"/>
        <w:right w:val="none" w:sz="0" w:space="0" w:color="auto"/>
      </w:divBdr>
    </w:div>
    <w:div w:id="418916867">
      <w:bodyDiv w:val="1"/>
      <w:marLeft w:val="0"/>
      <w:marRight w:val="0"/>
      <w:marTop w:val="0"/>
      <w:marBottom w:val="0"/>
      <w:divBdr>
        <w:top w:val="none" w:sz="0" w:space="0" w:color="auto"/>
        <w:left w:val="none" w:sz="0" w:space="0" w:color="auto"/>
        <w:bottom w:val="none" w:sz="0" w:space="0" w:color="auto"/>
        <w:right w:val="none" w:sz="0" w:space="0" w:color="auto"/>
      </w:divBdr>
    </w:div>
    <w:div w:id="481581007">
      <w:bodyDiv w:val="1"/>
      <w:marLeft w:val="0"/>
      <w:marRight w:val="0"/>
      <w:marTop w:val="0"/>
      <w:marBottom w:val="0"/>
      <w:divBdr>
        <w:top w:val="none" w:sz="0" w:space="0" w:color="auto"/>
        <w:left w:val="none" w:sz="0" w:space="0" w:color="auto"/>
        <w:bottom w:val="none" w:sz="0" w:space="0" w:color="auto"/>
        <w:right w:val="none" w:sz="0" w:space="0" w:color="auto"/>
      </w:divBdr>
    </w:div>
    <w:div w:id="534394589">
      <w:bodyDiv w:val="1"/>
      <w:marLeft w:val="0"/>
      <w:marRight w:val="0"/>
      <w:marTop w:val="0"/>
      <w:marBottom w:val="0"/>
      <w:divBdr>
        <w:top w:val="none" w:sz="0" w:space="0" w:color="auto"/>
        <w:left w:val="none" w:sz="0" w:space="0" w:color="auto"/>
        <w:bottom w:val="none" w:sz="0" w:space="0" w:color="auto"/>
        <w:right w:val="none" w:sz="0" w:space="0" w:color="auto"/>
      </w:divBdr>
    </w:div>
    <w:div w:id="630014974">
      <w:bodyDiv w:val="1"/>
      <w:marLeft w:val="0"/>
      <w:marRight w:val="0"/>
      <w:marTop w:val="0"/>
      <w:marBottom w:val="0"/>
      <w:divBdr>
        <w:top w:val="none" w:sz="0" w:space="0" w:color="auto"/>
        <w:left w:val="none" w:sz="0" w:space="0" w:color="auto"/>
        <w:bottom w:val="none" w:sz="0" w:space="0" w:color="auto"/>
        <w:right w:val="none" w:sz="0" w:space="0" w:color="auto"/>
      </w:divBdr>
    </w:div>
    <w:div w:id="899176109">
      <w:bodyDiv w:val="1"/>
      <w:marLeft w:val="0"/>
      <w:marRight w:val="0"/>
      <w:marTop w:val="0"/>
      <w:marBottom w:val="0"/>
      <w:divBdr>
        <w:top w:val="none" w:sz="0" w:space="0" w:color="auto"/>
        <w:left w:val="none" w:sz="0" w:space="0" w:color="auto"/>
        <w:bottom w:val="none" w:sz="0" w:space="0" w:color="auto"/>
        <w:right w:val="none" w:sz="0" w:space="0" w:color="auto"/>
      </w:divBdr>
    </w:div>
    <w:div w:id="181852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nvlpubs.nist.gov/nistpubs/SpecialPublications/NIST.SP.800-61r2.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sans.org/score/incident-forms" TargetMode="Externa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sansorg.egnyte.com/dl/6Btqoa63at/"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www.sans.org/reading-room/whitepapers/incident/incident-handlers-handbook-3390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www.fightspam.gc.ca/eic/site/030.nsf/eng/hom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yperlink" Target="https://www.priv.gc.ca/en/privacy-topics/privacy-breaches/respond-to-a-privacy-breach-at-yourbusiness/gd_pb_201810/" TargetMode="External"/><Relationship Id="rId28"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https://www.sans.org/reading-room/whitepapers/inciden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hyperlink" Target="https://www.priv.gc.ca/en/privacy-topics/privacy-laws-in-canada/the-personal-information-protection-and-electronicdocuments-act-pipeda/" TargetMode="External"/><Relationship Id="rId27" Type="http://schemas.openxmlformats.org/officeDocument/2006/relationships/header" Target="header2.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DC52EA-6AF3-49F7-ACC8-66543E0ABB7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CA"/>
        </a:p>
      </dgm:t>
    </dgm:pt>
    <dgm:pt modelId="{A2F583FD-D737-476B-8785-6EBE64406847}">
      <dgm:prSet phldrT="[Text]"/>
      <dgm:spPr/>
      <dgm:t>
        <a:bodyPr/>
        <a:lstStyle/>
        <a:p>
          <a:r>
            <a:rPr lang="en-CA"/>
            <a:t>Incident </a:t>
          </a:r>
          <a:br>
            <a:rPr lang="en-CA"/>
          </a:br>
          <a:r>
            <a:rPr lang="en-CA"/>
            <a:t>Handler</a:t>
          </a:r>
        </a:p>
      </dgm:t>
    </dgm:pt>
    <dgm:pt modelId="{F7BA9B79-847C-4F14-B6BD-2A4E56EF8044}" type="parTrans" cxnId="{D7A7CC2E-7C2F-43A8-9017-50EAA68F679F}">
      <dgm:prSet/>
      <dgm:spPr/>
      <dgm:t>
        <a:bodyPr/>
        <a:lstStyle/>
        <a:p>
          <a:endParaRPr lang="en-CA"/>
        </a:p>
      </dgm:t>
    </dgm:pt>
    <dgm:pt modelId="{1ADF5E67-8A0A-478B-8151-7B7E47CF32FD}" type="sibTrans" cxnId="{D7A7CC2E-7C2F-43A8-9017-50EAA68F679F}">
      <dgm:prSet/>
      <dgm:spPr/>
      <dgm:t>
        <a:bodyPr/>
        <a:lstStyle/>
        <a:p>
          <a:endParaRPr lang="en-CA"/>
        </a:p>
      </dgm:t>
    </dgm:pt>
    <dgm:pt modelId="{B7B156D8-7DCA-49F7-8DC6-DF9109DCE4BE}" type="asst">
      <dgm:prSet phldrT="[Text]"/>
      <dgm:spPr/>
      <dgm:t>
        <a:bodyPr/>
        <a:lstStyle/>
        <a:p>
          <a:r>
            <a:rPr lang="en-CA"/>
            <a:t>Communications</a:t>
          </a:r>
        </a:p>
      </dgm:t>
    </dgm:pt>
    <dgm:pt modelId="{04251B47-7EBF-4E8F-843C-C4D7DF603543}" type="parTrans" cxnId="{81630B98-4986-4924-B9D6-F413E860BD37}">
      <dgm:prSet/>
      <dgm:spPr/>
      <dgm:t>
        <a:bodyPr/>
        <a:lstStyle/>
        <a:p>
          <a:endParaRPr lang="en-CA"/>
        </a:p>
      </dgm:t>
    </dgm:pt>
    <dgm:pt modelId="{FB1DBAC8-B812-4A58-A917-C53625A30344}" type="sibTrans" cxnId="{81630B98-4986-4924-B9D6-F413E860BD37}">
      <dgm:prSet/>
      <dgm:spPr/>
      <dgm:t>
        <a:bodyPr/>
        <a:lstStyle/>
        <a:p>
          <a:endParaRPr lang="en-CA"/>
        </a:p>
      </dgm:t>
    </dgm:pt>
    <dgm:pt modelId="{AC7C9EB5-34A1-4654-AE18-9590B3BF4ECD}">
      <dgm:prSet phldrT="[Text]"/>
      <dgm:spPr/>
      <dgm:t>
        <a:bodyPr/>
        <a:lstStyle/>
        <a:p>
          <a:r>
            <a:rPr lang="en-CA"/>
            <a:t>Network</a:t>
          </a:r>
        </a:p>
      </dgm:t>
    </dgm:pt>
    <dgm:pt modelId="{213B311A-6B9B-4A91-9008-B1A5D9E213D3}" type="parTrans" cxnId="{9BF86C3F-9598-490F-999E-8AB49E2CF1A5}">
      <dgm:prSet/>
      <dgm:spPr/>
      <dgm:t>
        <a:bodyPr/>
        <a:lstStyle/>
        <a:p>
          <a:endParaRPr lang="en-CA"/>
        </a:p>
      </dgm:t>
    </dgm:pt>
    <dgm:pt modelId="{42067939-78EB-4378-B370-4E13302CED45}" type="sibTrans" cxnId="{9BF86C3F-9598-490F-999E-8AB49E2CF1A5}">
      <dgm:prSet/>
      <dgm:spPr/>
      <dgm:t>
        <a:bodyPr/>
        <a:lstStyle/>
        <a:p>
          <a:endParaRPr lang="en-CA"/>
        </a:p>
      </dgm:t>
    </dgm:pt>
    <dgm:pt modelId="{AE6F5141-7E95-4F1B-9197-7CECAE34571A}">
      <dgm:prSet phldrT="[Text]"/>
      <dgm:spPr/>
      <dgm:t>
        <a:bodyPr/>
        <a:lstStyle/>
        <a:p>
          <a:r>
            <a:rPr lang="en-CA"/>
            <a:t>Desktop</a:t>
          </a:r>
        </a:p>
      </dgm:t>
    </dgm:pt>
    <dgm:pt modelId="{0FD191D2-1037-4DC1-AD2D-A649C936D893}" type="parTrans" cxnId="{4B7F5168-0970-4A18-9600-0C825F788C23}">
      <dgm:prSet/>
      <dgm:spPr/>
      <dgm:t>
        <a:bodyPr/>
        <a:lstStyle/>
        <a:p>
          <a:endParaRPr lang="en-CA"/>
        </a:p>
      </dgm:t>
    </dgm:pt>
    <dgm:pt modelId="{26C4606C-17CE-41AC-9005-429F159AB2FF}" type="sibTrans" cxnId="{4B7F5168-0970-4A18-9600-0C825F788C23}">
      <dgm:prSet/>
      <dgm:spPr/>
      <dgm:t>
        <a:bodyPr/>
        <a:lstStyle/>
        <a:p>
          <a:endParaRPr lang="en-CA"/>
        </a:p>
      </dgm:t>
    </dgm:pt>
    <dgm:pt modelId="{24C09700-A662-42B3-B217-4C430240E8CA}">
      <dgm:prSet phldrT="[Text]"/>
      <dgm:spPr/>
      <dgm:t>
        <a:bodyPr/>
        <a:lstStyle/>
        <a:p>
          <a:r>
            <a:rPr lang="en-CA"/>
            <a:t>Legal</a:t>
          </a:r>
        </a:p>
      </dgm:t>
    </dgm:pt>
    <dgm:pt modelId="{A9E33435-2D4F-4AF4-8B0B-DDD5D89B6A4C}" type="parTrans" cxnId="{F332DC70-9867-441C-A1AD-8BDF0349AA9C}">
      <dgm:prSet/>
      <dgm:spPr/>
      <dgm:t>
        <a:bodyPr/>
        <a:lstStyle/>
        <a:p>
          <a:endParaRPr lang="en-CA"/>
        </a:p>
      </dgm:t>
    </dgm:pt>
    <dgm:pt modelId="{FF9E4AF3-6053-4CB2-B909-8E72D6E60987}" type="sibTrans" cxnId="{F332DC70-9867-441C-A1AD-8BDF0349AA9C}">
      <dgm:prSet/>
      <dgm:spPr/>
      <dgm:t>
        <a:bodyPr/>
        <a:lstStyle/>
        <a:p>
          <a:endParaRPr lang="en-CA"/>
        </a:p>
      </dgm:t>
    </dgm:pt>
    <dgm:pt modelId="{C7698CC5-2B3A-4F73-9831-E5832C6B5616}">
      <dgm:prSet/>
      <dgm:spPr/>
      <dgm:t>
        <a:bodyPr/>
        <a:lstStyle/>
        <a:p>
          <a:r>
            <a:rPr lang="en-CA"/>
            <a:t>Server</a:t>
          </a:r>
        </a:p>
      </dgm:t>
    </dgm:pt>
    <dgm:pt modelId="{155A6C47-253A-492A-8BB9-8C8F1EE335B9}" type="parTrans" cxnId="{DA7D590F-8706-4FC9-8032-E3B21748E83F}">
      <dgm:prSet/>
      <dgm:spPr/>
      <dgm:t>
        <a:bodyPr/>
        <a:lstStyle/>
        <a:p>
          <a:endParaRPr lang="en-CA"/>
        </a:p>
      </dgm:t>
    </dgm:pt>
    <dgm:pt modelId="{FA08AB8C-32FB-4122-861A-B80A234597C9}" type="sibTrans" cxnId="{DA7D590F-8706-4FC9-8032-E3B21748E83F}">
      <dgm:prSet/>
      <dgm:spPr/>
      <dgm:t>
        <a:bodyPr/>
        <a:lstStyle/>
        <a:p>
          <a:endParaRPr lang="en-CA"/>
        </a:p>
      </dgm:t>
    </dgm:pt>
    <dgm:pt modelId="{CDDBE4F2-48E2-4932-9FE6-407A98901B91}">
      <dgm:prSet phldrT="[Text]"/>
      <dgm:spPr/>
      <dgm:t>
        <a:bodyPr/>
        <a:lstStyle/>
        <a:p>
          <a:r>
            <a:rPr lang="en-CA"/>
            <a:t>Executive</a:t>
          </a:r>
        </a:p>
      </dgm:t>
    </dgm:pt>
    <dgm:pt modelId="{E360656C-CE01-4175-A965-0B62B1F6D0F6}" type="parTrans" cxnId="{E04D5340-5BE6-42C0-AFD5-913CE6A0240A}">
      <dgm:prSet/>
      <dgm:spPr/>
      <dgm:t>
        <a:bodyPr/>
        <a:lstStyle/>
        <a:p>
          <a:endParaRPr lang="en-CA"/>
        </a:p>
      </dgm:t>
    </dgm:pt>
    <dgm:pt modelId="{127CCE79-4771-49AC-81F7-2FD017ADA324}" type="sibTrans" cxnId="{E04D5340-5BE6-42C0-AFD5-913CE6A0240A}">
      <dgm:prSet/>
      <dgm:spPr/>
      <dgm:t>
        <a:bodyPr/>
        <a:lstStyle/>
        <a:p>
          <a:endParaRPr lang="en-CA"/>
        </a:p>
      </dgm:t>
    </dgm:pt>
    <dgm:pt modelId="{F75C9BC7-5EA9-414A-82A9-3DBC35787FEF}" type="asst">
      <dgm:prSet phldrT="[Text]"/>
      <dgm:spPr/>
      <dgm:t>
        <a:bodyPr/>
        <a:lstStyle/>
        <a:p>
          <a:r>
            <a:rPr lang="en-CA"/>
            <a:t>Note-taker</a:t>
          </a:r>
        </a:p>
      </dgm:t>
    </dgm:pt>
    <dgm:pt modelId="{BF128ED2-E88F-4E1C-B7DD-16A32F7F5229}" type="parTrans" cxnId="{F976024E-C128-4DAD-865D-CD28DDCECC33}">
      <dgm:prSet/>
      <dgm:spPr/>
      <dgm:t>
        <a:bodyPr/>
        <a:lstStyle/>
        <a:p>
          <a:endParaRPr lang="en-CA"/>
        </a:p>
      </dgm:t>
    </dgm:pt>
    <dgm:pt modelId="{C441B24C-972D-43F9-84EB-F579C042B583}" type="sibTrans" cxnId="{F976024E-C128-4DAD-865D-CD28DDCECC33}">
      <dgm:prSet/>
      <dgm:spPr/>
      <dgm:t>
        <a:bodyPr/>
        <a:lstStyle/>
        <a:p>
          <a:endParaRPr lang="en-CA"/>
        </a:p>
      </dgm:t>
    </dgm:pt>
    <dgm:pt modelId="{EA5823E1-6E8A-46FA-AE67-98EA3838C583}" type="pres">
      <dgm:prSet presAssocID="{45DC52EA-6AF3-49F7-ACC8-66543E0ABB7B}" presName="hierChild1" presStyleCnt="0">
        <dgm:presLayoutVars>
          <dgm:orgChart val="1"/>
          <dgm:chPref val="1"/>
          <dgm:dir/>
          <dgm:animOne val="branch"/>
          <dgm:animLvl val="lvl"/>
          <dgm:resizeHandles/>
        </dgm:presLayoutVars>
      </dgm:prSet>
      <dgm:spPr/>
    </dgm:pt>
    <dgm:pt modelId="{B0DB62CF-C5FA-43E7-B0DA-677A82B0FA96}" type="pres">
      <dgm:prSet presAssocID="{A2F583FD-D737-476B-8785-6EBE64406847}" presName="hierRoot1" presStyleCnt="0">
        <dgm:presLayoutVars>
          <dgm:hierBranch val="init"/>
        </dgm:presLayoutVars>
      </dgm:prSet>
      <dgm:spPr/>
    </dgm:pt>
    <dgm:pt modelId="{24CA985E-F26F-4DAF-BDB0-A45856966930}" type="pres">
      <dgm:prSet presAssocID="{A2F583FD-D737-476B-8785-6EBE64406847}" presName="rootComposite1" presStyleCnt="0"/>
      <dgm:spPr/>
    </dgm:pt>
    <dgm:pt modelId="{F2F2DE65-C781-4D26-8A02-C0675C4B6010}" type="pres">
      <dgm:prSet presAssocID="{A2F583FD-D737-476B-8785-6EBE64406847}" presName="rootText1" presStyleLbl="node0" presStyleIdx="0" presStyleCnt="2" custLinFactNeighborY="1873">
        <dgm:presLayoutVars>
          <dgm:chPref val="3"/>
        </dgm:presLayoutVars>
      </dgm:prSet>
      <dgm:spPr/>
    </dgm:pt>
    <dgm:pt modelId="{D8B0303A-5107-4427-8AF9-16DD2C12364E}" type="pres">
      <dgm:prSet presAssocID="{A2F583FD-D737-476B-8785-6EBE64406847}" presName="rootConnector1" presStyleLbl="node1" presStyleIdx="0" presStyleCnt="0"/>
      <dgm:spPr/>
    </dgm:pt>
    <dgm:pt modelId="{E3033A45-A0D9-4481-BD21-4BD24E97BAB7}" type="pres">
      <dgm:prSet presAssocID="{A2F583FD-D737-476B-8785-6EBE64406847}" presName="hierChild2" presStyleCnt="0"/>
      <dgm:spPr/>
    </dgm:pt>
    <dgm:pt modelId="{6158EDB7-4786-45F1-98D5-B0DD12048FEE}" type="pres">
      <dgm:prSet presAssocID="{213B311A-6B9B-4A91-9008-B1A5D9E213D3}" presName="Name37" presStyleLbl="parChTrans1D2" presStyleIdx="0" presStyleCnt="6"/>
      <dgm:spPr/>
    </dgm:pt>
    <dgm:pt modelId="{5A90D82D-E90C-4960-9038-960CC68373E6}" type="pres">
      <dgm:prSet presAssocID="{AC7C9EB5-34A1-4654-AE18-9590B3BF4ECD}" presName="hierRoot2" presStyleCnt="0">
        <dgm:presLayoutVars>
          <dgm:hierBranch val="init"/>
        </dgm:presLayoutVars>
      </dgm:prSet>
      <dgm:spPr/>
    </dgm:pt>
    <dgm:pt modelId="{56015EEB-24A3-4DF0-B553-2DC476761B94}" type="pres">
      <dgm:prSet presAssocID="{AC7C9EB5-34A1-4654-AE18-9590B3BF4ECD}" presName="rootComposite" presStyleCnt="0"/>
      <dgm:spPr/>
    </dgm:pt>
    <dgm:pt modelId="{74C6DECC-253A-4150-8EAD-5DDB4951705F}" type="pres">
      <dgm:prSet presAssocID="{AC7C9EB5-34A1-4654-AE18-9590B3BF4ECD}" presName="rootText" presStyleLbl="node2" presStyleIdx="0" presStyleCnt="4">
        <dgm:presLayoutVars>
          <dgm:chPref val="3"/>
        </dgm:presLayoutVars>
      </dgm:prSet>
      <dgm:spPr/>
    </dgm:pt>
    <dgm:pt modelId="{58A4602E-ED4D-4CB7-A40F-5B3E101EE2A2}" type="pres">
      <dgm:prSet presAssocID="{AC7C9EB5-34A1-4654-AE18-9590B3BF4ECD}" presName="rootConnector" presStyleLbl="node2" presStyleIdx="0" presStyleCnt="4"/>
      <dgm:spPr/>
    </dgm:pt>
    <dgm:pt modelId="{4E23D3D2-2876-4791-8968-DE09981AAEED}" type="pres">
      <dgm:prSet presAssocID="{AC7C9EB5-34A1-4654-AE18-9590B3BF4ECD}" presName="hierChild4" presStyleCnt="0"/>
      <dgm:spPr/>
    </dgm:pt>
    <dgm:pt modelId="{380D97C1-E909-4064-B56C-3F9EFD4CF24B}" type="pres">
      <dgm:prSet presAssocID="{AC7C9EB5-34A1-4654-AE18-9590B3BF4ECD}" presName="hierChild5" presStyleCnt="0"/>
      <dgm:spPr/>
    </dgm:pt>
    <dgm:pt modelId="{92C9F850-C838-40AB-8428-1487A99AEF3B}" type="pres">
      <dgm:prSet presAssocID="{0FD191D2-1037-4DC1-AD2D-A649C936D893}" presName="Name37" presStyleLbl="parChTrans1D2" presStyleIdx="1" presStyleCnt="6"/>
      <dgm:spPr/>
    </dgm:pt>
    <dgm:pt modelId="{9D4A06FF-4A45-4FCF-9495-031994D6BBAC}" type="pres">
      <dgm:prSet presAssocID="{AE6F5141-7E95-4F1B-9197-7CECAE34571A}" presName="hierRoot2" presStyleCnt="0">
        <dgm:presLayoutVars>
          <dgm:hierBranch val="init"/>
        </dgm:presLayoutVars>
      </dgm:prSet>
      <dgm:spPr/>
    </dgm:pt>
    <dgm:pt modelId="{7878CE35-8950-44D4-AD8F-275A304408EA}" type="pres">
      <dgm:prSet presAssocID="{AE6F5141-7E95-4F1B-9197-7CECAE34571A}" presName="rootComposite" presStyleCnt="0"/>
      <dgm:spPr/>
    </dgm:pt>
    <dgm:pt modelId="{0B2161A6-A474-4686-88F3-C5C7D3FD7F47}" type="pres">
      <dgm:prSet presAssocID="{AE6F5141-7E95-4F1B-9197-7CECAE34571A}" presName="rootText" presStyleLbl="node2" presStyleIdx="1" presStyleCnt="4">
        <dgm:presLayoutVars>
          <dgm:chPref val="3"/>
        </dgm:presLayoutVars>
      </dgm:prSet>
      <dgm:spPr/>
    </dgm:pt>
    <dgm:pt modelId="{6AAE8410-B932-4CAF-A978-20C159F6B4EC}" type="pres">
      <dgm:prSet presAssocID="{AE6F5141-7E95-4F1B-9197-7CECAE34571A}" presName="rootConnector" presStyleLbl="node2" presStyleIdx="1" presStyleCnt="4"/>
      <dgm:spPr/>
    </dgm:pt>
    <dgm:pt modelId="{07FB2A30-1CB1-449B-A8F1-C82529231040}" type="pres">
      <dgm:prSet presAssocID="{AE6F5141-7E95-4F1B-9197-7CECAE34571A}" presName="hierChild4" presStyleCnt="0"/>
      <dgm:spPr/>
    </dgm:pt>
    <dgm:pt modelId="{10963DED-3C7F-4D36-915B-054AA16D4AEB}" type="pres">
      <dgm:prSet presAssocID="{AE6F5141-7E95-4F1B-9197-7CECAE34571A}" presName="hierChild5" presStyleCnt="0"/>
      <dgm:spPr/>
    </dgm:pt>
    <dgm:pt modelId="{23D7AE34-2DB7-4338-B681-32867C86CC28}" type="pres">
      <dgm:prSet presAssocID="{155A6C47-253A-492A-8BB9-8C8F1EE335B9}" presName="Name37" presStyleLbl="parChTrans1D2" presStyleIdx="2" presStyleCnt="6"/>
      <dgm:spPr/>
    </dgm:pt>
    <dgm:pt modelId="{2AA06794-2F47-47D6-AFD0-E5F9AA48634B}" type="pres">
      <dgm:prSet presAssocID="{C7698CC5-2B3A-4F73-9831-E5832C6B5616}" presName="hierRoot2" presStyleCnt="0">
        <dgm:presLayoutVars>
          <dgm:hierBranch val="init"/>
        </dgm:presLayoutVars>
      </dgm:prSet>
      <dgm:spPr/>
    </dgm:pt>
    <dgm:pt modelId="{5FADBA1E-7628-4F3E-8F7C-98FE314F73C8}" type="pres">
      <dgm:prSet presAssocID="{C7698CC5-2B3A-4F73-9831-E5832C6B5616}" presName="rootComposite" presStyleCnt="0"/>
      <dgm:spPr/>
    </dgm:pt>
    <dgm:pt modelId="{3858E760-AC18-47D3-B1D0-6AD33EEC81D3}" type="pres">
      <dgm:prSet presAssocID="{C7698CC5-2B3A-4F73-9831-E5832C6B5616}" presName="rootText" presStyleLbl="node2" presStyleIdx="2" presStyleCnt="4">
        <dgm:presLayoutVars>
          <dgm:chPref val="3"/>
        </dgm:presLayoutVars>
      </dgm:prSet>
      <dgm:spPr/>
    </dgm:pt>
    <dgm:pt modelId="{B7A084C0-8D24-4108-99B1-DA28935DADDA}" type="pres">
      <dgm:prSet presAssocID="{C7698CC5-2B3A-4F73-9831-E5832C6B5616}" presName="rootConnector" presStyleLbl="node2" presStyleIdx="2" presStyleCnt="4"/>
      <dgm:spPr/>
    </dgm:pt>
    <dgm:pt modelId="{246A727F-9650-40B4-AF5D-FB5F562169BC}" type="pres">
      <dgm:prSet presAssocID="{C7698CC5-2B3A-4F73-9831-E5832C6B5616}" presName="hierChild4" presStyleCnt="0"/>
      <dgm:spPr/>
    </dgm:pt>
    <dgm:pt modelId="{45A1AB14-4200-4791-A5D0-9A828670CC4E}" type="pres">
      <dgm:prSet presAssocID="{C7698CC5-2B3A-4F73-9831-E5832C6B5616}" presName="hierChild5" presStyleCnt="0"/>
      <dgm:spPr/>
    </dgm:pt>
    <dgm:pt modelId="{E80CC17C-2F40-4E9D-BB21-D09C4573FF0D}" type="pres">
      <dgm:prSet presAssocID="{A9E33435-2D4F-4AF4-8B0B-DDD5D89B6A4C}" presName="Name37" presStyleLbl="parChTrans1D2" presStyleIdx="3" presStyleCnt="6"/>
      <dgm:spPr/>
    </dgm:pt>
    <dgm:pt modelId="{31D68DC9-A132-42F0-811F-08174879C08A}" type="pres">
      <dgm:prSet presAssocID="{24C09700-A662-42B3-B217-4C430240E8CA}" presName="hierRoot2" presStyleCnt="0">
        <dgm:presLayoutVars>
          <dgm:hierBranch val="init"/>
        </dgm:presLayoutVars>
      </dgm:prSet>
      <dgm:spPr/>
    </dgm:pt>
    <dgm:pt modelId="{5AE87425-3BE1-43FE-AE38-A69F7BC60B85}" type="pres">
      <dgm:prSet presAssocID="{24C09700-A662-42B3-B217-4C430240E8CA}" presName="rootComposite" presStyleCnt="0"/>
      <dgm:spPr/>
    </dgm:pt>
    <dgm:pt modelId="{216D4074-7E85-4FC7-A380-F130BF18E354}" type="pres">
      <dgm:prSet presAssocID="{24C09700-A662-42B3-B217-4C430240E8CA}" presName="rootText" presStyleLbl="node2" presStyleIdx="3" presStyleCnt="4">
        <dgm:presLayoutVars>
          <dgm:chPref val="3"/>
        </dgm:presLayoutVars>
      </dgm:prSet>
      <dgm:spPr/>
    </dgm:pt>
    <dgm:pt modelId="{1991F18B-2D83-4E4E-BF91-6E8C7356458E}" type="pres">
      <dgm:prSet presAssocID="{24C09700-A662-42B3-B217-4C430240E8CA}" presName="rootConnector" presStyleLbl="node2" presStyleIdx="3" presStyleCnt="4"/>
      <dgm:spPr/>
    </dgm:pt>
    <dgm:pt modelId="{4940D9A4-E606-42DB-AB74-82B6030944A8}" type="pres">
      <dgm:prSet presAssocID="{24C09700-A662-42B3-B217-4C430240E8CA}" presName="hierChild4" presStyleCnt="0"/>
      <dgm:spPr/>
    </dgm:pt>
    <dgm:pt modelId="{61E29AE8-4948-4E17-A15F-0A48C260A4AD}" type="pres">
      <dgm:prSet presAssocID="{24C09700-A662-42B3-B217-4C430240E8CA}" presName="hierChild5" presStyleCnt="0"/>
      <dgm:spPr/>
    </dgm:pt>
    <dgm:pt modelId="{05FD241A-CFC7-49F8-AC8A-8B0B853A6540}" type="pres">
      <dgm:prSet presAssocID="{A2F583FD-D737-476B-8785-6EBE64406847}" presName="hierChild3" presStyleCnt="0"/>
      <dgm:spPr/>
    </dgm:pt>
    <dgm:pt modelId="{68E85B73-2CBA-4906-8C47-B9A761522E1A}" type="pres">
      <dgm:prSet presAssocID="{04251B47-7EBF-4E8F-843C-C4D7DF603543}" presName="Name111" presStyleLbl="parChTrans1D2" presStyleIdx="4" presStyleCnt="6"/>
      <dgm:spPr/>
    </dgm:pt>
    <dgm:pt modelId="{33DA1368-05F3-4D61-852C-42B92B90E937}" type="pres">
      <dgm:prSet presAssocID="{B7B156D8-7DCA-49F7-8DC6-DF9109DCE4BE}" presName="hierRoot3" presStyleCnt="0">
        <dgm:presLayoutVars>
          <dgm:hierBranch val="init"/>
        </dgm:presLayoutVars>
      </dgm:prSet>
      <dgm:spPr/>
    </dgm:pt>
    <dgm:pt modelId="{3F5B0652-A712-45DF-A146-B5B40A481AC0}" type="pres">
      <dgm:prSet presAssocID="{B7B156D8-7DCA-49F7-8DC6-DF9109DCE4BE}" presName="rootComposite3" presStyleCnt="0"/>
      <dgm:spPr/>
    </dgm:pt>
    <dgm:pt modelId="{57758C18-5201-4095-AE8B-E970C0E8AC98}" type="pres">
      <dgm:prSet presAssocID="{B7B156D8-7DCA-49F7-8DC6-DF9109DCE4BE}" presName="rootText3" presStyleLbl="asst1" presStyleIdx="0" presStyleCnt="2" custLinFactNeighborX="-30479" custLinFactNeighborY="-19191">
        <dgm:presLayoutVars>
          <dgm:chPref val="3"/>
        </dgm:presLayoutVars>
      </dgm:prSet>
      <dgm:spPr/>
    </dgm:pt>
    <dgm:pt modelId="{3D6FEF69-30FD-405D-8673-50E02D550CCD}" type="pres">
      <dgm:prSet presAssocID="{B7B156D8-7DCA-49F7-8DC6-DF9109DCE4BE}" presName="rootConnector3" presStyleLbl="asst1" presStyleIdx="0" presStyleCnt="2"/>
      <dgm:spPr/>
    </dgm:pt>
    <dgm:pt modelId="{B1A8F36C-86C0-4A71-823C-38A6EA5D892C}" type="pres">
      <dgm:prSet presAssocID="{B7B156D8-7DCA-49F7-8DC6-DF9109DCE4BE}" presName="hierChild6" presStyleCnt="0"/>
      <dgm:spPr/>
    </dgm:pt>
    <dgm:pt modelId="{32D2218E-B322-4BA0-96C0-D21D4DFA63E3}" type="pres">
      <dgm:prSet presAssocID="{B7B156D8-7DCA-49F7-8DC6-DF9109DCE4BE}" presName="hierChild7" presStyleCnt="0"/>
      <dgm:spPr/>
    </dgm:pt>
    <dgm:pt modelId="{74710977-C719-430D-AAF4-B1423BBAB262}" type="pres">
      <dgm:prSet presAssocID="{BF128ED2-E88F-4E1C-B7DD-16A32F7F5229}" presName="Name111" presStyleLbl="parChTrans1D2" presStyleIdx="5" presStyleCnt="6"/>
      <dgm:spPr/>
    </dgm:pt>
    <dgm:pt modelId="{F0F94F91-E671-4B3B-82B1-C6A88CFBE504}" type="pres">
      <dgm:prSet presAssocID="{F75C9BC7-5EA9-414A-82A9-3DBC35787FEF}" presName="hierRoot3" presStyleCnt="0">
        <dgm:presLayoutVars>
          <dgm:hierBranch val="init"/>
        </dgm:presLayoutVars>
      </dgm:prSet>
      <dgm:spPr/>
    </dgm:pt>
    <dgm:pt modelId="{355F12BF-BB6D-4455-B315-8E890E0332CF}" type="pres">
      <dgm:prSet presAssocID="{F75C9BC7-5EA9-414A-82A9-3DBC35787FEF}" presName="rootComposite3" presStyleCnt="0"/>
      <dgm:spPr/>
    </dgm:pt>
    <dgm:pt modelId="{A01459C1-EA6E-449A-B029-C0CE4433DAB6}" type="pres">
      <dgm:prSet presAssocID="{F75C9BC7-5EA9-414A-82A9-3DBC35787FEF}" presName="rootText3" presStyleLbl="asst1" presStyleIdx="1" presStyleCnt="2" custLinFactNeighborX="26424" custLinFactNeighborY="-19191">
        <dgm:presLayoutVars>
          <dgm:chPref val="3"/>
        </dgm:presLayoutVars>
      </dgm:prSet>
      <dgm:spPr/>
    </dgm:pt>
    <dgm:pt modelId="{3D6D7A61-5B67-4AC9-B6DB-2C067C51B6F3}" type="pres">
      <dgm:prSet presAssocID="{F75C9BC7-5EA9-414A-82A9-3DBC35787FEF}" presName="rootConnector3" presStyleLbl="asst1" presStyleIdx="1" presStyleCnt="2"/>
      <dgm:spPr/>
    </dgm:pt>
    <dgm:pt modelId="{89C75816-1CF7-4FDE-9A0B-DA56084CB19F}" type="pres">
      <dgm:prSet presAssocID="{F75C9BC7-5EA9-414A-82A9-3DBC35787FEF}" presName="hierChild6" presStyleCnt="0"/>
      <dgm:spPr/>
    </dgm:pt>
    <dgm:pt modelId="{9EBF3964-5C0D-47C1-9DC1-4CAE1A680C78}" type="pres">
      <dgm:prSet presAssocID="{F75C9BC7-5EA9-414A-82A9-3DBC35787FEF}" presName="hierChild7" presStyleCnt="0"/>
      <dgm:spPr/>
    </dgm:pt>
    <dgm:pt modelId="{7B6E4521-DB04-4E9F-9279-F2AF00407DB4}" type="pres">
      <dgm:prSet presAssocID="{CDDBE4F2-48E2-4932-9FE6-407A98901B91}" presName="hierRoot1" presStyleCnt="0">
        <dgm:presLayoutVars>
          <dgm:hierBranch val="init"/>
        </dgm:presLayoutVars>
      </dgm:prSet>
      <dgm:spPr/>
    </dgm:pt>
    <dgm:pt modelId="{2103B597-DED5-4646-AE26-C35EBD04F2A5}" type="pres">
      <dgm:prSet presAssocID="{CDDBE4F2-48E2-4932-9FE6-407A98901B91}" presName="rootComposite1" presStyleCnt="0"/>
      <dgm:spPr/>
    </dgm:pt>
    <dgm:pt modelId="{1FD9A3A2-86A7-4445-AF1F-F5A475F44AD0}" type="pres">
      <dgm:prSet presAssocID="{CDDBE4F2-48E2-4932-9FE6-407A98901B91}" presName="rootText1" presStyleLbl="node0" presStyleIdx="1" presStyleCnt="2" custLinFactX="-21951" custLinFactY="-14890" custLinFactNeighborX="-100000" custLinFactNeighborY="-100000">
        <dgm:presLayoutVars>
          <dgm:chPref val="3"/>
        </dgm:presLayoutVars>
      </dgm:prSet>
      <dgm:spPr/>
    </dgm:pt>
    <dgm:pt modelId="{B00872DB-C946-4074-92D1-558A608F07D3}" type="pres">
      <dgm:prSet presAssocID="{CDDBE4F2-48E2-4932-9FE6-407A98901B91}" presName="rootConnector1" presStyleLbl="node1" presStyleIdx="0" presStyleCnt="0"/>
      <dgm:spPr/>
    </dgm:pt>
    <dgm:pt modelId="{B38D7FFE-350B-4F1E-AD63-CB31D68B2BDE}" type="pres">
      <dgm:prSet presAssocID="{CDDBE4F2-48E2-4932-9FE6-407A98901B91}" presName="hierChild2" presStyleCnt="0"/>
      <dgm:spPr/>
    </dgm:pt>
    <dgm:pt modelId="{F8672BC6-521D-42F3-A457-FD8E94A322D3}" type="pres">
      <dgm:prSet presAssocID="{CDDBE4F2-48E2-4932-9FE6-407A98901B91}" presName="hierChild3" presStyleCnt="0"/>
      <dgm:spPr/>
    </dgm:pt>
  </dgm:ptLst>
  <dgm:cxnLst>
    <dgm:cxn modelId="{DA7D590F-8706-4FC9-8032-E3B21748E83F}" srcId="{A2F583FD-D737-476B-8785-6EBE64406847}" destId="{C7698CC5-2B3A-4F73-9831-E5832C6B5616}" srcOrd="4" destOrd="0" parTransId="{155A6C47-253A-492A-8BB9-8C8F1EE335B9}" sibTransId="{FA08AB8C-32FB-4122-861A-B80A234597C9}"/>
    <dgm:cxn modelId="{B6362C15-1B8F-4906-9D69-934A5E3AB3FB}" type="presOf" srcId="{45DC52EA-6AF3-49F7-ACC8-66543E0ABB7B}" destId="{EA5823E1-6E8A-46FA-AE67-98EA3838C583}" srcOrd="0" destOrd="0" presId="urn:microsoft.com/office/officeart/2005/8/layout/orgChart1"/>
    <dgm:cxn modelId="{1E85212A-BA99-4606-B049-129F380E527E}" type="presOf" srcId="{AC7C9EB5-34A1-4654-AE18-9590B3BF4ECD}" destId="{58A4602E-ED4D-4CB7-A40F-5B3E101EE2A2}" srcOrd="1" destOrd="0" presId="urn:microsoft.com/office/officeart/2005/8/layout/orgChart1"/>
    <dgm:cxn modelId="{D7A7CC2E-7C2F-43A8-9017-50EAA68F679F}" srcId="{45DC52EA-6AF3-49F7-ACC8-66543E0ABB7B}" destId="{A2F583FD-D737-476B-8785-6EBE64406847}" srcOrd="0" destOrd="0" parTransId="{F7BA9B79-847C-4F14-B6BD-2A4E56EF8044}" sibTransId="{1ADF5E67-8A0A-478B-8151-7B7E47CF32FD}"/>
    <dgm:cxn modelId="{4510E238-6547-484A-AB12-08AF1AD165B2}" type="presOf" srcId="{C7698CC5-2B3A-4F73-9831-E5832C6B5616}" destId="{3858E760-AC18-47D3-B1D0-6AD33EEC81D3}" srcOrd="0" destOrd="0" presId="urn:microsoft.com/office/officeart/2005/8/layout/orgChart1"/>
    <dgm:cxn modelId="{8A4DDA3C-1C19-405C-8D96-CA4F30619030}" type="presOf" srcId="{BF128ED2-E88F-4E1C-B7DD-16A32F7F5229}" destId="{74710977-C719-430D-AAF4-B1423BBAB262}" srcOrd="0" destOrd="0" presId="urn:microsoft.com/office/officeart/2005/8/layout/orgChart1"/>
    <dgm:cxn modelId="{9BF86C3F-9598-490F-999E-8AB49E2CF1A5}" srcId="{A2F583FD-D737-476B-8785-6EBE64406847}" destId="{AC7C9EB5-34A1-4654-AE18-9590B3BF4ECD}" srcOrd="2" destOrd="0" parTransId="{213B311A-6B9B-4A91-9008-B1A5D9E213D3}" sibTransId="{42067939-78EB-4378-B370-4E13302CED45}"/>
    <dgm:cxn modelId="{E04D5340-5BE6-42C0-AFD5-913CE6A0240A}" srcId="{45DC52EA-6AF3-49F7-ACC8-66543E0ABB7B}" destId="{CDDBE4F2-48E2-4932-9FE6-407A98901B91}" srcOrd="1" destOrd="0" parTransId="{E360656C-CE01-4175-A965-0B62B1F6D0F6}" sibTransId="{127CCE79-4771-49AC-81F7-2FD017ADA324}"/>
    <dgm:cxn modelId="{ED91135C-8434-4649-B55D-CB078D246066}" type="presOf" srcId="{0FD191D2-1037-4DC1-AD2D-A649C936D893}" destId="{92C9F850-C838-40AB-8428-1487A99AEF3B}" srcOrd="0" destOrd="0" presId="urn:microsoft.com/office/officeart/2005/8/layout/orgChart1"/>
    <dgm:cxn modelId="{0BD1105F-BE8E-411F-AB11-58688B91B6C2}" type="presOf" srcId="{AC7C9EB5-34A1-4654-AE18-9590B3BF4ECD}" destId="{74C6DECC-253A-4150-8EAD-5DDB4951705F}" srcOrd="0" destOrd="0" presId="urn:microsoft.com/office/officeart/2005/8/layout/orgChart1"/>
    <dgm:cxn modelId="{4B7F5168-0970-4A18-9600-0C825F788C23}" srcId="{A2F583FD-D737-476B-8785-6EBE64406847}" destId="{AE6F5141-7E95-4F1B-9197-7CECAE34571A}" srcOrd="3" destOrd="0" parTransId="{0FD191D2-1037-4DC1-AD2D-A649C936D893}" sibTransId="{26C4606C-17CE-41AC-9005-429F159AB2FF}"/>
    <dgm:cxn modelId="{E4F47E6B-DE9B-47BC-84D2-4404CE646C4B}" type="presOf" srcId="{24C09700-A662-42B3-B217-4C430240E8CA}" destId="{1991F18B-2D83-4E4E-BF91-6E8C7356458E}" srcOrd="1" destOrd="0" presId="urn:microsoft.com/office/officeart/2005/8/layout/orgChart1"/>
    <dgm:cxn modelId="{F976024E-C128-4DAD-865D-CD28DDCECC33}" srcId="{A2F583FD-D737-476B-8785-6EBE64406847}" destId="{F75C9BC7-5EA9-414A-82A9-3DBC35787FEF}" srcOrd="1" destOrd="0" parTransId="{BF128ED2-E88F-4E1C-B7DD-16A32F7F5229}" sibTransId="{C441B24C-972D-43F9-84EB-F579C042B583}"/>
    <dgm:cxn modelId="{EE5D884F-CE76-4836-B3B8-BD33ED8804DA}" type="presOf" srcId="{AE6F5141-7E95-4F1B-9197-7CECAE34571A}" destId="{0B2161A6-A474-4686-88F3-C5C7D3FD7F47}" srcOrd="0" destOrd="0" presId="urn:microsoft.com/office/officeart/2005/8/layout/orgChart1"/>
    <dgm:cxn modelId="{F332DC70-9867-441C-A1AD-8BDF0349AA9C}" srcId="{A2F583FD-D737-476B-8785-6EBE64406847}" destId="{24C09700-A662-42B3-B217-4C430240E8CA}" srcOrd="5" destOrd="0" parTransId="{A9E33435-2D4F-4AF4-8B0B-DDD5D89B6A4C}" sibTransId="{FF9E4AF3-6053-4CB2-B909-8E72D6E60987}"/>
    <dgm:cxn modelId="{C4919F71-C046-45C5-8317-A6C06161046D}" type="presOf" srcId="{24C09700-A662-42B3-B217-4C430240E8CA}" destId="{216D4074-7E85-4FC7-A380-F130BF18E354}" srcOrd="0" destOrd="0" presId="urn:microsoft.com/office/officeart/2005/8/layout/orgChart1"/>
    <dgm:cxn modelId="{070AD175-5587-4293-A07E-786E7B04BFAC}" type="presOf" srcId="{CDDBE4F2-48E2-4932-9FE6-407A98901B91}" destId="{B00872DB-C946-4074-92D1-558A608F07D3}" srcOrd="1" destOrd="0" presId="urn:microsoft.com/office/officeart/2005/8/layout/orgChart1"/>
    <dgm:cxn modelId="{6A6EA076-F2DA-4F3D-907A-1CBDC4F5EBFA}" type="presOf" srcId="{155A6C47-253A-492A-8BB9-8C8F1EE335B9}" destId="{23D7AE34-2DB7-4338-B681-32867C86CC28}" srcOrd="0" destOrd="0" presId="urn:microsoft.com/office/officeart/2005/8/layout/orgChart1"/>
    <dgm:cxn modelId="{F897E693-DCEE-41D6-AFFF-60BEE31647B4}" type="presOf" srcId="{CDDBE4F2-48E2-4932-9FE6-407A98901B91}" destId="{1FD9A3A2-86A7-4445-AF1F-F5A475F44AD0}" srcOrd="0" destOrd="0" presId="urn:microsoft.com/office/officeart/2005/8/layout/orgChart1"/>
    <dgm:cxn modelId="{ABB58B97-A123-4AED-8DD6-D030A9D4D108}" type="presOf" srcId="{213B311A-6B9B-4A91-9008-B1A5D9E213D3}" destId="{6158EDB7-4786-45F1-98D5-B0DD12048FEE}" srcOrd="0" destOrd="0" presId="urn:microsoft.com/office/officeart/2005/8/layout/orgChart1"/>
    <dgm:cxn modelId="{81630B98-4986-4924-B9D6-F413E860BD37}" srcId="{A2F583FD-D737-476B-8785-6EBE64406847}" destId="{B7B156D8-7DCA-49F7-8DC6-DF9109DCE4BE}" srcOrd="0" destOrd="0" parTransId="{04251B47-7EBF-4E8F-843C-C4D7DF603543}" sibTransId="{FB1DBAC8-B812-4A58-A917-C53625A30344}"/>
    <dgm:cxn modelId="{1FF5039E-5A0C-4C16-A281-596DE47D6FD8}" type="presOf" srcId="{04251B47-7EBF-4E8F-843C-C4D7DF603543}" destId="{68E85B73-2CBA-4906-8C47-B9A761522E1A}" srcOrd="0" destOrd="0" presId="urn:microsoft.com/office/officeart/2005/8/layout/orgChart1"/>
    <dgm:cxn modelId="{70B0DEAD-2108-4380-9852-B2F1A9C8F411}" type="presOf" srcId="{F75C9BC7-5EA9-414A-82A9-3DBC35787FEF}" destId="{3D6D7A61-5B67-4AC9-B6DB-2C067C51B6F3}" srcOrd="1" destOrd="0" presId="urn:microsoft.com/office/officeart/2005/8/layout/orgChart1"/>
    <dgm:cxn modelId="{7FBDF2B3-9154-4082-8E35-408D9F22E077}" type="presOf" srcId="{B7B156D8-7DCA-49F7-8DC6-DF9109DCE4BE}" destId="{57758C18-5201-4095-AE8B-E970C0E8AC98}" srcOrd="0" destOrd="0" presId="urn:microsoft.com/office/officeart/2005/8/layout/orgChart1"/>
    <dgm:cxn modelId="{672908B7-FA60-4C8D-ABCC-47AD67BBD760}" type="presOf" srcId="{F75C9BC7-5EA9-414A-82A9-3DBC35787FEF}" destId="{A01459C1-EA6E-449A-B029-C0CE4433DAB6}" srcOrd="0" destOrd="0" presId="urn:microsoft.com/office/officeart/2005/8/layout/orgChart1"/>
    <dgm:cxn modelId="{671B9BC6-2408-410A-9D84-8489B5EE2674}" type="presOf" srcId="{C7698CC5-2B3A-4F73-9831-E5832C6B5616}" destId="{B7A084C0-8D24-4108-99B1-DA28935DADDA}" srcOrd="1" destOrd="0" presId="urn:microsoft.com/office/officeart/2005/8/layout/orgChart1"/>
    <dgm:cxn modelId="{571AE6C7-0597-4BBF-AB54-1EAD062D7E84}" type="presOf" srcId="{AE6F5141-7E95-4F1B-9197-7CECAE34571A}" destId="{6AAE8410-B932-4CAF-A978-20C159F6B4EC}" srcOrd="1" destOrd="0" presId="urn:microsoft.com/office/officeart/2005/8/layout/orgChart1"/>
    <dgm:cxn modelId="{96A291DF-D4CD-4550-B61C-61C9DE293BFC}" type="presOf" srcId="{B7B156D8-7DCA-49F7-8DC6-DF9109DCE4BE}" destId="{3D6FEF69-30FD-405D-8673-50E02D550CCD}" srcOrd="1" destOrd="0" presId="urn:microsoft.com/office/officeart/2005/8/layout/orgChart1"/>
    <dgm:cxn modelId="{B0798BE0-5EF6-49C2-99CB-60E63D013BB5}" type="presOf" srcId="{A2F583FD-D737-476B-8785-6EBE64406847}" destId="{D8B0303A-5107-4427-8AF9-16DD2C12364E}" srcOrd="1" destOrd="0" presId="urn:microsoft.com/office/officeart/2005/8/layout/orgChart1"/>
    <dgm:cxn modelId="{77BB89F2-5A8E-436D-96B8-68E7C52D6C69}" type="presOf" srcId="{A9E33435-2D4F-4AF4-8B0B-DDD5D89B6A4C}" destId="{E80CC17C-2F40-4E9D-BB21-D09C4573FF0D}" srcOrd="0" destOrd="0" presId="urn:microsoft.com/office/officeart/2005/8/layout/orgChart1"/>
    <dgm:cxn modelId="{7A4411FD-6EC2-4B6F-89D2-AC356D27244A}" type="presOf" srcId="{A2F583FD-D737-476B-8785-6EBE64406847}" destId="{F2F2DE65-C781-4D26-8A02-C0675C4B6010}" srcOrd="0" destOrd="0" presId="urn:microsoft.com/office/officeart/2005/8/layout/orgChart1"/>
    <dgm:cxn modelId="{5F3C4C45-563D-47D5-95A1-0DEC3E069AED}" type="presParOf" srcId="{EA5823E1-6E8A-46FA-AE67-98EA3838C583}" destId="{B0DB62CF-C5FA-43E7-B0DA-677A82B0FA96}" srcOrd="0" destOrd="0" presId="urn:microsoft.com/office/officeart/2005/8/layout/orgChart1"/>
    <dgm:cxn modelId="{C9C541A4-20C8-4FA6-A182-408A9B8E1120}" type="presParOf" srcId="{B0DB62CF-C5FA-43E7-B0DA-677A82B0FA96}" destId="{24CA985E-F26F-4DAF-BDB0-A45856966930}" srcOrd="0" destOrd="0" presId="urn:microsoft.com/office/officeart/2005/8/layout/orgChart1"/>
    <dgm:cxn modelId="{09CF1E0D-D001-43FE-9DA6-ADE1CDA39EEC}" type="presParOf" srcId="{24CA985E-F26F-4DAF-BDB0-A45856966930}" destId="{F2F2DE65-C781-4D26-8A02-C0675C4B6010}" srcOrd="0" destOrd="0" presId="urn:microsoft.com/office/officeart/2005/8/layout/orgChart1"/>
    <dgm:cxn modelId="{DA252134-049D-4D4B-98D6-9D89A7A0CD44}" type="presParOf" srcId="{24CA985E-F26F-4DAF-BDB0-A45856966930}" destId="{D8B0303A-5107-4427-8AF9-16DD2C12364E}" srcOrd="1" destOrd="0" presId="urn:microsoft.com/office/officeart/2005/8/layout/orgChart1"/>
    <dgm:cxn modelId="{E4F879A2-9FCA-4E6F-8BAA-EA32DD493C64}" type="presParOf" srcId="{B0DB62CF-C5FA-43E7-B0DA-677A82B0FA96}" destId="{E3033A45-A0D9-4481-BD21-4BD24E97BAB7}" srcOrd="1" destOrd="0" presId="urn:microsoft.com/office/officeart/2005/8/layout/orgChart1"/>
    <dgm:cxn modelId="{CE717326-8896-42A6-B170-F4B2F81F0463}" type="presParOf" srcId="{E3033A45-A0D9-4481-BD21-4BD24E97BAB7}" destId="{6158EDB7-4786-45F1-98D5-B0DD12048FEE}" srcOrd="0" destOrd="0" presId="urn:microsoft.com/office/officeart/2005/8/layout/orgChart1"/>
    <dgm:cxn modelId="{71B73A75-75F9-4D5B-AEBF-B720C6A34B41}" type="presParOf" srcId="{E3033A45-A0D9-4481-BD21-4BD24E97BAB7}" destId="{5A90D82D-E90C-4960-9038-960CC68373E6}" srcOrd="1" destOrd="0" presId="urn:microsoft.com/office/officeart/2005/8/layout/orgChart1"/>
    <dgm:cxn modelId="{86AD1E58-9447-4503-B0B4-1CC42335D6D7}" type="presParOf" srcId="{5A90D82D-E90C-4960-9038-960CC68373E6}" destId="{56015EEB-24A3-4DF0-B553-2DC476761B94}" srcOrd="0" destOrd="0" presId="urn:microsoft.com/office/officeart/2005/8/layout/orgChart1"/>
    <dgm:cxn modelId="{8F435E20-7B4C-4787-84D7-A6FD9C344F01}" type="presParOf" srcId="{56015EEB-24A3-4DF0-B553-2DC476761B94}" destId="{74C6DECC-253A-4150-8EAD-5DDB4951705F}" srcOrd="0" destOrd="0" presId="urn:microsoft.com/office/officeart/2005/8/layout/orgChart1"/>
    <dgm:cxn modelId="{B072C9DA-F967-4891-B05D-92ACCC302CAF}" type="presParOf" srcId="{56015EEB-24A3-4DF0-B553-2DC476761B94}" destId="{58A4602E-ED4D-4CB7-A40F-5B3E101EE2A2}" srcOrd="1" destOrd="0" presId="urn:microsoft.com/office/officeart/2005/8/layout/orgChart1"/>
    <dgm:cxn modelId="{2E637460-8111-4797-828E-6664153899CE}" type="presParOf" srcId="{5A90D82D-E90C-4960-9038-960CC68373E6}" destId="{4E23D3D2-2876-4791-8968-DE09981AAEED}" srcOrd="1" destOrd="0" presId="urn:microsoft.com/office/officeart/2005/8/layout/orgChart1"/>
    <dgm:cxn modelId="{6435C871-02F4-42EA-A6CC-8E7AC91A1E46}" type="presParOf" srcId="{5A90D82D-E90C-4960-9038-960CC68373E6}" destId="{380D97C1-E909-4064-B56C-3F9EFD4CF24B}" srcOrd="2" destOrd="0" presId="urn:microsoft.com/office/officeart/2005/8/layout/orgChart1"/>
    <dgm:cxn modelId="{BF292A9E-7FE1-446E-824E-58F2CFFDCF4C}" type="presParOf" srcId="{E3033A45-A0D9-4481-BD21-4BD24E97BAB7}" destId="{92C9F850-C838-40AB-8428-1487A99AEF3B}" srcOrd="2" destOrd="0" presId="urn:microsoft.com/office/officeart/2005/8/layout/orgChart1"/>
    <dgm:cxn modelId="{1AEC859D-DE25-4B9C-A078-FB1028362B9E}" type="presParOf" srcId="{E3033A45-A0D9-4481-BD21-4BD24E97BAB7}" destId="{9D4A06FF-4A45-4FCF-9495-031994D6BBAC}" srcOrd="3" destOrd="0" presId="urn:microsoft.com/office/officeart/2005/8/layout/orgChart1"/>
    <dgm:cxn modelId="{C00B662D-9E52-4736-97B5-5C1866C7AB10}" type="presParOf" srcId="{9D4A06FF-4A45-4FCF-9495-031994D6BBAC}" destId="{7878CE35-8950-44D4-AD8F-275A304408EA}" srcOrd="0" destOrd="0" presId="urn:microsoft.com/office/officeart/2005/8/layout/orgChart1"/>
    <dgm:cxn modelId="{D9BA2C61-F072-48AE-BE14-E64AADE9D39C}" type="presParOf" srcId="{7878CE35-8950-44D4-AD8F-275A304408EA}" destId="{0B2161A6-A474-4686-88F3-C5C7D3FD7F47}" srcOrd="0" destOrd="0" presId="urn:microsoft.com/office/officeart/2005/8/layout/orgChart1"/>
    <dgm:cxn modelId="{B293BFB9-9074-4BC0-8F6E-E2E1E3021D81}" type="presParOf" srcId="{7878CE35-8950-44D4-AD8F-275A304408EA}" destId="{6AAE8410-B932-4CAF-A978-20C159F6B4EC}" srcOrd="1" destOrd="0" presId="urn:microsoft.com/office/officeart/2005/8/layout/orgChart1"/>
    <dgm:cxn modelId="{125D2EF6-9CAA-4915-B2D6-FA469EADDC00}" type="presParOf" srcId="{9D4A06FF-4A45-4FCF-9495-031994D6BBAC}" destId="{07FB2A30-1CB1-449B-A8F1-C82529231040}" srcOrd="1" destOrd="0" presId="urn:microsoft.com/office/officeart/2005/8/layout/orgChart1"/>
    <dgm:cxn modelId="{8E70A5BA-DB2B-46C3-9F56-A231A43EBB6F}" type="presParOf" srcId="{9D4A06FF-4A45-4FCF-9495-031994D6BBAC}" destId="{10963DED-3C7F-4D36-915B-054AA16D4AEB}" srcOrd="2" destOrd="0" presId="urn:microsoft.com/office/officeart/2005/8/layout/orgChart1"/>
    <dgm:cxn modelId="{3CF73451-09C1-485F-8EAC-158AC9F886AA}" type="presParOf" srcId="{E3033A45-A0D9-4481-BD21-4BD24E97BAB7}" destId="{23D7AE34-2DB7-4338-B681-32867C86CC28}" srcOrd="4" destOrd="0" presId="urn:microsoft.com/office/officeart/2005/8/layout/orgChart1"/>
    <dgm:cxn modelId="{E871437B-CA5C-46A8-829A-FD7E72F8C8A0}" type="presParOf" srcId="{E3033A45-A0D9-4481-BD21-4BD24E97BAB7}" destId="{2AA06794-2F47-47D6-AFD0-E5F9AA48634B}" srcOrd="5" destOrd="0" presId="urn:microsoft.com/office/officeart/2005/8/layout/orgChart1"/>
    <dgm:cxn modelId="{EA7D70A4-004C-44EA-ABF2-AA2ED6DFBC6E}" type="presParOf" srcId="{2AA06794-2F47-47D6-AFD0-E5F9AA48634B}" destId="{5FADBA1E-7628-4F3E-8F7C-98FE314F73C8}" srcOrd="0" destOrd="0" presId="urn:microsoft.com/office/officeart/2005/8/layout/orgChart1"/>
    <dgm:cxn modelId="{D4CB5706-D021-4485-BF57-6F0927F272B8}" type="presParOf" srcId="{5FADBA1E-7628-4F3E-8F7C-98FE314F73C8}" destId="{3858E760-AC18-47D3-B1D0-6AD33EEC81D3}" srcOrd="0" destOrd="0" presId="urn:microsoft.com/office/officeart/2005/8/layout/orgChart1"/>
    <dgm:cxn modelId="{702337B1-2862-4B02-A85E-A6641B69C95D}" type="presParOf" srcId="{5FADBA1E-7628-4F3E-8F7C-98FE314F73C8}" destId="{B7A084C0-8D24-4108-99B1-DA28935DADDA}" srcOrd="1" destOrd="0" presId="urn:microsoft.com/office/officeart/2005/8/layout/orgChart1"/>
    <dgm:cxn modelId="{293C58C6-453C-414F-847D-32C192D5C491}" type="presParOf" srcId="{2AA06794-2F47-47D6-AFD0-E5F9AA48634B}" destId="{246A727F-9650-40B4-AF5D-FB5F562169BC}" srcOrd="1" destOrd="0" presId="urn:microsoft.com/office/officeart/2005/8/layout/orgChart1"/>
    <dgm:cxn modelId="{60BAD96C-B8F6-4399-9E31-9BF72790DB55}" type="presParOf" srcId="{2AA06794-2F47-47D6-AFD0-E5F9AA48634B}" destId="{45A1AB14-4200-4791-A5D0-9A828670CC4E}" srcOrd="2" destOrd="0" presId="urn:microsoft.com/office/officeart/2005/8/layout/orgChart1"/>
    <dgm:cxn modelId="{4E36076C-A245-41FC-888F-88AE00C71977}" type="presParOf" srcId="{E3033A45-A0D9-4481-BD21-4BD24E97BAB7}" destId="{E80CC17C-2F40-4E9D-BB21-D09C4573FF0D}" srcOrd="6" destOrd="0" presId="urn:microsoft.com/office/officeart/2005/8/layout/orgChart1"/>
    <dgm:cxn modelId="{21C4E1AF-A4DA-4D5F-8E70-03EF263D97A5}" type="presParOf" srcId="{E3033A45-A0D9-4481-BD21-4BD24E97BAB7}" destId="{31D68DC9-A132-42F0-811F-08174879C08A}" srcOrd="7" destOrd="0" presId="urn:microsoft.com/office/officeart/2005/8/layout/orgChart1"/>
    <dgm:cxn modelId="{343E594F-2C54-4684-B1AD-55314F6AC85C}" type="presParOf" srcId="{31D68DC9-A132-42F0-811F-08174879C08A}" destId="{5AE87425-3BE1-43FE-AE38-A69F7BC60B85}" srcOrd="0" destOrd="0" presId="urn:microsoft.com/office/officeart/2005/8/layout/orgChart1"/>
    <dgm:cxn modelId="{F5E00582-29AD-493F-B7AA-AB415567AE47}" type="presParOf" srcId="{5AE87425-3BE1-43FE-AE38-A69F7BC60B85}" destId="{216D4074-7E85-4FC7-A380-F130BF18E354}" srcOrd="0" destOrd="0" presId="urn:microsoft.com/office/officeart/2005/8/layout/orgChart1"/>
    <dgm:cxn modelId="{42C4CC6B-6D01-4B83-B2CB-9C4D59F641D7}" type="presParOf" srcId="{5AE87425-3BE1-43FE-AE38-A69F7BC60B85}" destId="{1991F18B-2D83-4E4E-BF91-6E8C7356458E}" srcOrd="1" destOrd="0" presId="urn:microsoft.com/office/officeart/2005/8/layout/orgChart1"/>
    <dgm:cxn modelId="{185B01A6-F409-4B7B-9422-CC363C1E9E23}" type="presParOf" srcId="{31D68DC9-A132-42F0-811F-08174879C08A}" destId="{4940D9A4-E606-42DB-AB74-82B6030944A8}" srcOrd="1" destOrd="0" presId="urn:microsoft.com/office/officeart/2005/8/layout/orgChart1"/>
    <dgm:cxn modelId="{838D8E3B-B286-4705-AEEA-DBF034333C54}" type="presParOf" srcId="{31D68DC9-A132-42F0-811F-08174879C08A}" destId="{61E29AE8-4948-4E17-A15F-0A48C260A4AD}" srcOrd="2" destOrd="0" presId="urn:microsoft.com/office/officeart/2005/8/layout/orgChart1"/>
    <dgm:cxn modelId="{443B3432-AE50-4E75-B9F9-AE7D25B711D2}" type="presParOf" srcId="{B0DB62CF-C5FA-43E7-B0DA-677A82B0FA96}" destId="{05FD241A-CFC7-49F8-AC8A-8B0B853A6540}" srcOrd="2" destOrd="0" presId="urn:microsoft.com/office/officeart/2005/8/layout/orgChart1"/>
    <dgm:cxn modelId="{511E1D24-0634-4CF0-975B-E2D607A6B26B}" type="presParOf" srcId="{05FD241A-CFC7-49F8-AC8A-8B0B853A6540}" destId="{68E85B73-2CBA-4906-8C47-B9A761522E1A}" srcOrd="0" destOrd="0" presId="urn:microsoft.com/office/officeart/2005/8/layout/orgChart1"/>
    <dgm:cxn modelId="{CC53813D-3293-4E79-93D2-A1966EA9B62D}" type="presParOf" srcId="{05FD241A-CFC7-49F8-AC8A-8B0B853A6540}" destId="{33DA1368-05F3-4D61-852C-42B92B90E937}" srcOrd="1" destOrd="0" presId="urn:microsoft.com/office/officeart/2005/8/layout/orgChart1"/>
    <dgm:cxn modelId="{81F6DECE-B96B-4496-80A9-C1BC93A9790A}" type="presParOf" srcId="{33DA1368-05F3-4D61-852C-42B92B90E937}" destId="{3F5B0652-A712-45DF-A146-B5B40A481AC0}" srcOrd="0" destOrd="0" presId="urn:microsoft.com/office/officeart/2005/8/layout/orgChart1"/>
    <dgm:cxn modelId="{626281A5-D58D-47F5-BD06-A49FEBD61A93}" type="presParOf" srcId="{3F5B0652-A712-45DF-A146-B5B40A481AC0}" destId="{57758C18-5201-4095-AE8B-E970C0E8AC98}" srcOrd="0" destOrd="0" presId="urn:microsoft.com/office/officeart/2005/8/layout/orgChart1"/>
    <dgm:cxn modelId="{E09D85FD-AF52-4581-BEBB-D849908CD9A5}" type="presParOf" srcId="{3F5B0652-A712-45DF-A146-B5B40A481AC0}" destId="{3D6FEF69-30FD-405D-8673-50E02D550CCD}" srcOrd="1" destOrd="0" presId="urn:microsoft.com/office/officeart/2005/8/layout/orgChart1"/>
    <dgm:cxn modelId="{017FA52C-019C-469F-86E5-4E5E5CADB32D}" type="presParOf" srcId="{33DA1368-05F3-4D61-852C-42B92B90E937}" destId="{B1A8F36C-86C0-4A71-823C-38A6EA5D892C}" srcOrd="1" destOrd="0" presId="urn:microsoft.com/office/officeart/2005/8/layout/orgChart1"/>
    <dgm:cxn modelId="{522AD1D6-75A6-40B6-B8FD-288F19ED067C}" type="presParOf" srcId="{33DA1368-05F3-4D61-852C-42B92B90E937}" destId="{32D2218E-B322-4BA0-96C0-D21D4DFA63E3}" srcOrd="2" destOrd="0" presId="urn:microsoft.com/office/officeart/2005/8/layout/orgChart1"/>
    <dgm:cxn modelId="{DAAF7458-CBE8-4139-A53B-C5C734C2A3DD}" type="presParOf" srcId="{05FD241A-CFC7-49F8-AC8A-8B0B853A6540}" destId="{74710977-C719-430D-AAF4-B1423BBAB262}" srcOrd="2" destOrd="0" presId="urn:microsoft.com/office/officeart/2005/8/layout/orgChart1"/>
    <dgm:cxn modelId="{9BAE192F-1C72-43C7-9DE0-84E3FAF02EFB}" type="presParOf" srcId="{05FD241A-CFC7-49F8-AC8A-8B0B853A6540}" destId="{F0F94F91-E671-4B3B-82B1-C6A88CFBE504}" srcOrd="3" destOrd="0" presId="urn:microsoft.com/office/officeart/2005/8/layout/orgChart1"/>
    <dgm:cxn modelId="{4349A9DF-BFA7-489A-8158-D99E2F685E86}" type="presParOf" srcId="{F0F94F91-E671-4B3B-82B1-C6A88CFBE504}" destId="{355F12BF-BB6D-4455-B315-8E890E0332CF}" srcOrd="0" destOrd="0" presId="urn:microsoft.com/office/officeart/2005/8/layout/orgChart1"/>
    <dgm:cxn modelId="{887998E4-1A90-4E2F-B6D3-B578EF3CEF27}" type="presParOf" srcId="{355F12BF-BB6D-4455-B315-8E890E0332CF}" destId="{A01459C1-EA6E-449A-B029-C0CE4433DAB6}" srcOrd="0" destOrd="0" presId="urn:microsoft.com/office/officeart/2005/8/layout/orgChart1"/>
    <dgm:cxn modelId="{780EC0B1-F83E-44D7-8F9E-2EDBF9D59E78}" type="presParOf" srcId="{355F12BF-BB6D-4455-B315-8E890E0332CF}" destId="{3D6D7A61-5B67-4AC9-B6DB-2C067C51B6F3}" srcOrd="1" destOrd="0" presId="urn:microsoft.com/office/officeart/2005/8/layout/orgChart1"/>
    <dgm:cxn modelId="{465A16A8-58DB-465A-9EFD-AF3392AFB3EF}" type="presParOf" srcId="{F0F94F91-E671-4B3B-82B1-C6A88CFBE504}" destId="{89C75816-1CF7-4FDE-9A0B-DA56084CB19F}" srcOrd="1" destOrd="0" presId="urn:microsoft.com/office/officeart/2005/8/layout/orgChart1"/>
    <dgm:cxn modelId="{3B1A3F2C-3892-4C97-9AD6-D66E68952ACD}" type="presParOf" srcId="{F0F94F91-E671-4B3B-82B1-C6A88CFBE504}" destId="{9EBF3964-5C0D-47C1-9DC1-4CAE1A680C78}" srcOrd="2" destOrd="0" presId="urn:microsoft.com/office/officeart/2005/8/layout/orgChart1"/>
    <dgm:cxn modelId="{0622352B-840C-4A0C-9617-96A559725227}" type="presParOf" srcId="{EA5823E1-6E8A-46FA-AE67-98EA3838C583}" destId="{7B6E4521-DB04-4E9F-9279-F2AF00407DB4}" srcOrd="1" destOrd="0" presId="urn:microsoft.com/office/officeart/2005/8/layout/orgChart1"/>
    <dgm:cxn modelId="{AD6DA3B1-3E74-4B07-9501-1A43FDA6EF03}" type="presParOf" srcId="{7B6E4521-DB04-4E9F-9279-F2AF00407DB4}" destId="{2103B597-DED5-4646-AE26-C35EBD04F2A5}" srcOrd="0" destOrd="0" presId="urn:microsoft.com/office/officeart/2005/8/layout/orgChart1"/>
    <dgm:cxn modelId="{F4259D5C-5EE2-4F27-B116-49B82D10F1FC}" type="presParOf" srcId="{2103B597-DED5-4646-AE26-C35EBD04F2A5}" destId="{1FD9A3A2-86A7-4445-AF1F-F5A475F44AD0}" srcOrd="0" destOrd="0" presId="urn:microsoft.com/office/officeart/2005/8/layout/orgChart1"/>
    <dgm:cxn modelId="{42507634-5B52-48B1-BC8D-6BD1C914411E}" type="presParOf" srcId="{2103B597-DED5-4646-AE26-C35EBD04F2A5}" destId="{B00872DB-C946-4074-92D1-558A608F07D3}" srcOrd="1" destOrd="0" presId="urn:microsoft.com/office/officeart/2005/8/layout/orgChart1"/>
    <dgm:cxn modelId="{C6759ECF-33C0-41A3-814C-6AAE98EB3103}" type="presParOf" srcId="{7B6E4521-DB04-4E9F-9279-F2AF00407DB4}" destId="{B38D7FFE-350B-4F1E-AD63-CB31D68B2BDE}" srcOrd="1" destOrd="0" presId="urn:microsoft.com/office/officeart/2005/8/layout/orgChart1"/>
    <dgm:cxn modelId="{F50404B9-38D5-4330-A9E7-DD17D0B505AF}" type="presParOf" srcId="{7B6E4521-DB04-4E9F-9279-F2AF00407DB4}" destId="{F8672BC6-521D-42F3-A457-FD8E94A322D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A87141-6EF8-4E77-AF6B-61781049F78D}"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CA"/>
        </a:p>
      </dgm:t>
    </dgm:pt>
    <dgm:pt modelId="{66F33142-8863-414A-89EE-E6749786B402}">
      <dgm:prSet phldrT="[Text]"/>
      <dgm:spPr/>
      <dgm:t>
        <a:bodyPr/>
        <a:lstStyle/>
        <a:p>
          <a:pPr algn="ctr"/>
          <a:r>
            <a:rPr lang="en-CA" dirty="0"/>
            <a:t>Preparation</a:t>
          </a:r>
        </a:p>
      </dgm:t>
    </dgm:pt>
    <dgm:pt modelId="{1AA0261D-9917-4B3B-BCD1-ECC934C66135}" type="parTrans" cxnId="{36E589E4-EB69-47FC-9A88-C188A948D44B}">
      <dgm:prSet/>
      <dgm:spPr/>
      <dgm:t>
        <a:bodyPr/>
        <a:lstStyle/>
        <a:p>
          <a:pPr algn="ctr"/>
          <a:endParaRPr lang="en-CA"/>
        </a:p>
      </dgm:t>
    </dgm:pt>
    <dgm:pt modelId="{DDA04D03-F85B-4ED6-9957-FF6A31850111}" type="sibTrans" cxnId="{36E589E4-EB69-47FC-9A88-C188A948D44B}">
      <dgm:prSet/>
      <dgm:spPr/>
      <dgm:t>
        <a:bodyPr/>
        <a:lstStyle/>
        <a:p>
          <a:pPr algn="ctr"/>
          <a:endParaRPr lang="en-CA"/>
        </a:p>
      </dgm:t>
    </dgm:pt>
    <dgm:pt modelId="{3D90C229-D0EA-4769-8D32-430AAD8430CF}">
      <dgm:prSet phldrT="[Text]"/>
      <dgm:spPr/>
      <dgm:t>
        <a:bodyPr/>
        <a:lstStyle/>
        <a:p>
          <a:pPr algn="ctr"/>
          <a:r>
            <a:rPr lang="en-CA" dirty="0"/>
            <a:t>Identification</a:t>
          </a:r>
        </a:p>
      </dgm:t>
    </dgm:pt>
    <dgm:pt modelId="{3DEEE063-5FBD-4B01-B028-A8E09CFFAC0B}" type="parTrans" cxnId="{5B9895BD-E5EB-4D7F-8A5B-34CF2A646DC5}">
      <dgm:prSet/>
      <dgm:spPr/>
      <dgm:t>
        <a:bodyPr/>
        <a:lstStyle/>
        <a:p>
          <a:pPr algn="ctr"/>
          <a:endParaRPr lang="en-CA"/>
        </a:p>
      </dgm:t>
    </dgm:pt>
    <dgm:pt modelId="{D2ED7D97-ABFB-46A8-8227-82DBF74F2182}" type="sibTrans" cxnId="{5B9895BD-E5EB-4D7F-8A5B-34CF2A646DC5}">
      <dgm:prSet/>
      <dgm:spPr/>
      <dgm:t>
        <a:bodyPr/>
        <a:lstStyle/>
        <a:p>
          <a:pPr algn="ctr"/>
          <a:endParaRPr lang="en-CA"/>
        </a:p>
      </dgm:t>
    </dgm:pt>
    <dgm:pt modelId="{A906CF49-44C2-44EF-8CFA-F2A4F60BCF97}">
      <dgm:prSet phldrT="[Text]"/>
      <dgm:spPr/>
      <dgm:t>
        <a:bodyPr/>
        <a:lstStyle/>
        <a:p>
          <a:pPr algn="ctr"/>
          <a:r>
            <a:rPr lang="en-CA" dirty="0"/>
            <a:t>Eradication</a:t>
          </a:r>
        </a:p>
      </dgm:t>
    </dgm:pt>
    <dgm:pt modelId="{4EB6FDF3-7A39-4D32-BF79-D398B23B478A}" type="parTrans" cxnId="{6E6DDFDE-455B-4062-B2A4-7558E2F707AD}">
      <dgm:prSet/>
      <dgm:spPr/>
      <dgm:t>
        <a:bodyPr/>
        <a:lstStyle/>
        <a:p>
          <a:pPr algn="ctr"/>
          <a:endParaRPr lang="en-CA"/>
        </a:p>
      </dgm:t>
    </dgm:pt>
    <dgm:pt modelId="{5F87F987-EE51-40BE-A74D-0F87791CE951}" type="sibTrans" cxnId="{6E6DDFDE-455B-4062-B2A4-7558E2F707AD}">
      <dgm:prSet/>
      <dgm:spPr/>
      <dgm:t>
        <a:bodyPr/>
        <a:lstStyle/>
        <a:p>
          <a:pPr algn="ctr"/>
          <a:endParaRPr lang="en-CA"/>
        </a:p>
      </dgm:t>
    </dgm:pt>
    <dgm:pt modelId="{567C3A10-66EA-4238-A48B-FE17C7A2F614}">
      <dgm:prSet phldrT="[Text]"/>
      <dgm:spPr/>
      <dgm:t>
        <a:bodyPr/>
        <a:lstStyle/>
        <a:p>
          <a:pPr algn="ctr"/>
          <a:r>
            <a:rPr lang="en-CA" dirty="0"/>
            <a:t>Recovery</a:t>
          </a:r>
        </a:p>
      </dgm:t>
    </dgm:pt>
    <dgm:pt modelId="{D014DB1A-FA35-4E45-93B7-0C9A3D7E792E}" type="parTrans" cxnId="{51DEC68F-B2A1-412B-86FE-77DBA66A756E}">
      <dgm:prSet/>
      <dgm:spPr/>
      <dgm:t>
        <a:bodyPr/>
        <a:lstStyle/>
        <a:p>
          <a:pPr algn="ctr"/>
          <a:endParaRPr lang="en-CA"/>
        </a:p>
      </dgm:t>
    </dgm:pt>
    <dgm:pt modelId="{1F91A8E9-81B7-4572-97F3-A4FF617D27E9}" type="sibTrans" cxnId="{51DEC68F-B2A1-412B-86FE-77DBA66A756E}">
      <dgm:prSet/>
      <dgm:spPr/>
      <dgm:t>
        <a:bodyPr/>
        <a:lstStyle/>
        <a:p>
          <a:pPr algn="ctr"/>
          <a:endParaRPr lang="en-CA"/>
        </a:p>
      </dgm:t>
    </dgm:pt>
    <dgm:pt modelId="{17269F62-40F1-4E27-AC64-A65FB9972D3C}">
      <dgm:prSet phldrT="[Text]"/>
      <dgm:spPr/>
      <dgm:t>
        <a:bodyPr/>
        <a:lstStyle/>
        <a:p>
          <a:pPr algn="ctr"/>
          <a:r>
            <a:rPr lang="en-CA" dirty="0"/>
            <a:t>Lessons Learned</a:t>
          </a:r>
        </a:p>
      </dgm:t>
    </dgm:pt>
    <dgm:pt modelId="{15E66FCE-838E-4518-9CD3-92F836668A36}" type="parTrans" cxnId="{AD02F76E-F234-4259-8ED0-3CF14D71C9BB}">
      <dgm:prSet/>
      <dgm:spPr/>
      <dgm:t>
        <a:bodyPr/>
        <a:lstStyle/>
        <a:p>
          <a:pPr algn="ctr"/>
          <a:endParaRPr lang="en-CA"/>
        </a:p>
      </dgm:t>
    </dgm:pt>
    <dgm:pt modelId="{D96437CE-40F5-4F2D-A425-200A4CF85977}" type="sibTrans" cxnId="{AD02F76E-F234-4259-8ED0-3CF14D71C9BB}">
      <dgm:prSet/>
      <dgm:spPr/>
      <dgm:t>
        <a:bodyPr/>
        <a:lstStyle/>
        <a:p>
          <a:pPr algn="ctr"/>
          <a:endParaRPr lang="en-CA"/>
        </a:p>
      </dgm:t>
    </dgm:pt>
    <dgm:pt modelId="{5F6A56B2-817D-4108-8CF6-CF490DE525FF}">
      <dgm:prSet phldrT="[Text]"/>
      <dgm:spPr/>
      <dgm:t>
        <a:bodyPr/>
        <a:lstStyle/>
        <a:p>
          <a:pPr algn="ctr"/>
          <a:r>
            <a:rPr lang="en-CA" dirty="0"/>
            <a:t>Containment</a:t>
          </a:r>
        </a:p>
      </dgm:t>
    </dgm:pt>
    <dgm:pt modelId="{D98E473F-D0E7-4F39-A475-C08933CC833F}" type="parTrans" cxnId="{3A1178D7-3AF5-467F-8217-F5682C9FA186}">
      <dgm:prSet/>
      <dgm:spPr/>
      <dgm:t>
        <a:bodyPr/>
        <a:lstStyle/>
        <a:p>
          <a:pPr algn="ctr"/>
          <a:endParaRPr lang="en-CA"/>
        </a:p>
      </dgm:t>
    </dgm:pt>
    <dgm:pt modelId="{E7BFAA8D-8EB4-4903-BD3C-39B066679534}" type="sibTrans" cxnId="{3A1178D7-3AF5-467F-8217-F5682C9FA186}">
      <dgm:prSet/>
      <dgm:spPr/>
      <dgm:t>
        <a:bodyPr/>
        <a:lstStyle/>
        <a:p>
          <a:pPr algn="ctr"/>
          <a:endParaRPr lang="en-CA"/>
        </a:p>
      </dgm:t>
    </dgm:pt>
    <dgm:pt modelId="{52C5E840-127C-438A-897D-ED7B0521713D}" type="pres">
      <dgm:prSet presAssocID="{17A87141-6EF8-4E77-AF6B-61781049F78D}" presName="Name0" presStyleCnt="0">
        <dgm:presLayoutVars>
          <dgm:dir/>
          <dgm:resizeHandles val="exact"/>
        </dgm:presLayoutVars>
      </dgm:prSet>
      <dgm:spPr/>
    </dgm:pt>
    <dgm:pt modelId="{1FFC3855-4813-4C60-9C6C-0AF8179A601D}" type="pres">
      <dgm:prSet presAssocID="{17A87141-6EF8-4E77-AF6B-61781049F78D}" presName="cycle" presStyleCnt="0"/>
      <dgm:spPr/>
    </dgm:pt>
    <dgm:pt modelId="{72D36375-3F59-45B5-8491-E93D3CFC383D}" type="pres">
      <dgm:prSet presAssocID="{66F33142-8863-414A-89EE-E6749786B402}" presName="nodeFirstNode" presStyleLbl="node1" presStyleIdx="0" presStyleCnt="6">
        <dgm:presLayoutVars>
          <dgm:bulletEnabled val="1"/>
        </dgm:presLayoutVars>
      </dgm:prSet>
      <dgm:spPr/>
    </dgm:pt>
    <dgm:pt modelId="{E19925A8-4599-4949-B25A-9A0D5A3710CF}" type="pres">
      <dgm:prSet presAssocID="{DDA04D03-F85B-4ED6-9957-FF6A31850111}" presName="sibTransFirstNode" presStyleLbl="bgShp" presStyleIdx="0" presStyleCnt="1"/>
      <dgm:spPr/>
    </dgm:pt>
    <dgm:pt modelId="{2BC5851B-80BF-492E-A955-AC4BB93F19D0}" type="pres">
      <dgm:prSet presAssocID="{3D90C229-D0EA-4769-8D32-430AAD8430CF}" presName="nodeFollowingNodes" presStyleLbl="node1" presStyleIdx="1" presStyleCnt="6">
        <dgm:presLayoutVars>
          <dgm:bulletEnabled val="1"/>
        </dgm:presLayoutVars>
      </dgm:prSet>
      <dgm:spPr/>
    </dgm:pt>
    <dgm:pt modelId="{D1134912-9E41-40C5-8E14-5997AED33A89}" type="pres">
      <dgm:prSet presAssocID="{5F6A56B2-817D-4108-8CF6-CF490DE525FF}" presName="nodeFollowingNodes" presStyleLbl="node1" presStyleIdx="2" presStyleCnt="6">
        <dgm:presLayoutVars>
          <dgm:bulletEnabled val="1"/>
        </dgm:presLayoutVars>
      </dgm:prSet>
      <dgm:spPr/>
    </dgm:pt>
    <dgm:pt modelId="{AB84C0AF-1517-4AD5-935B-3EEFFBFC9B28}" type="pres">
      <dgm:prSet presAssocID="{A906CF49-44C2-44EF-8CFA-F2A4F60BCF97}" presName="nodeFollowingNodes" presStyleLbl="node1" presStyleIdx="3" presStyleCnt="6">
        <dgm:presLayoutVars>
          <dgm:bulletEnabled val="1"/>
        </dgm:presLayoutVars>
      </dgm:prSet>
      <dgm:spPr/>
    </dgm:pt>
    <dgm:pt modelId="{F49552D8-05F4-4B2C-80E0-A67983EA67E4}" type="pres">
      <dgm:prSet presAssocID="{567C3A10-66EA-4238-A48B-FE17C7A2F614}" presName="nodeFollowingNodes" presStyleLbl="node1" presStyleIdx="4" presStyleCnt="6">
        <dgm:presLayoutVars>
          <dgm:bulletEnabled val="1"/>
        </dgm:presLayoutVars>
      </dgm:prSet>
      <dgm:spPr/>
    </dgm:pt>
    <dgm:pt modelId="{F3364A11-EF95-4B44-A5C2-5CE848723FA0}" type="pres">
      <dgm:prSet presAssocID="{17269F62-40F1-4E27-AC64-A65FB9972D3C}" presName="nodeFollowingNodes" presStyleLbl="node1" presStyleIdx="5" presStyleCnt="6">
        <dgm:presLayoutVars>
          <dgm:bulletEnabled val="1"/>
        </dgm:presLayoutVars>
      </dgm:prSet>
      <dgm:spPr/>
    </dgm:pt>
  </dgm:ptLst>
  <dgm:cxnLst>
    <dgm:cxn modelId="{AD02F76E-F234-4259-8ED0-3CF14D71C9BB}" srcId="{17A87141-6EF8-4E77-AF6B-61781049F78D}" destId="{17269F62-40F1-4E27-AC64-A65FB9972D3C}" srcOrd="5" destOrd="0" parTransId="{15E66FCE-838E-4518-9CD3-92F836668A36}" sibTransId="{D96437CE-40F5-4F2D-A425-200A4CF85977}"/>
    <dgm:cxn modelId="{57049F76-5096-42D7-BD14-728054E94903}" type="presOf" srcId="{17A87141-6EF8-4E77-AF6B-61781049F78D}" destId="{52C5E840-127C-438A-897D-ED7B0521713D}" srcOrd="0" destOrd="0" presId="urn:microsoft.com/office/officeart/2005/8/layout/cycle3"/>
    <dgm:cxn modelId="{A88B2558-EF48-49A1-ABBF-DCF6E875B807}" type="presOf" srcId="{66F33142-8863-414A-89EE-E6749786B402}" destId="{72D36375-3F59-45B5-8491-E93D3CFC383D}" srcOrd="0" destOrd="0" presId="urn:microsoft.com/office/officeart/2005/8/layout/cycle3"/>
    <dgm:cxn modelId="{68E91D7E-F0C4-48C9-B2CB-70B7171B479C}" type="presOf" srcId="{567C3A10-66EA-4238-A48B-FE17C7A2F614}" destId="{F49552D8-05F4-4B2C-80E0-A67983EA67E4}" srcOrd="0" destOrd="0" presId="urn:microsoft.com/office/officeart/2005/8/layout/cycle3"/>
    <dgm:cxn modelId="{6ACB6F85-E9C2-410E-816E-3D2BE896E67B}" type="presOf" srcId="{A906CF49-44C2-44EF-8CFA-F2A4F60BCF97}" destId="{AB84C0AF-1517-4AD5-935B-3EEFFBFC9B28}" srcOrd="0" destOrd="0" presId="urn:microsoft.com/office/officeart/2005/8/layout/cycle3"/>
    <dgm:cxn modelId="{51DEC68F-B2A1-412B-86FE-77DBA66A756E}" srcId="{17A87141-6EF8-4E77-AF6B-61781049F78D}" destId="{567C3A10-66EA-4238-A48B-FE17C7A2F614}" srcOrd="4" destOrd="0" parTransId="{D014DB1A-FA35-4E45-93B7-0C9A3D7E792E}" sibTransId="{1F91A8E9-81B7-4572-97F3-A4FF617D27E9}"/>
    <dgm:cxn modelId="{F21C3FB1-6D2D-4285-96A5-E2A7F49BB62A}" type="presOf" srcId="{3D90C229-D0EA-4769-8D32-430AAD8430CF}" destId="{2BC5851B-80BF-492E-A955-AC4BB93F19D0}" srcOrd="0" destOrd="0" presId="urn:microsoft.com/office/officeart/2005/8/layout/cycle3"/>
    <dgm:cxn modelId="{5B9895BD-E5EB-4D7F-8A5B-34CF2A646DC5}" srcId="{17A87141-6EF8-4E77-AF6B-61781049F78D}" destId="{3D90C229-D0EA-4769-8D32-430AAD8430CF}" srcOrd="1" destOrd="0" parTransId="{3DEEE063-5FBD-4B01-B028-A8E09CFFAC0B}" sibTransId="{D2ED7D97-ABFB-46A8-8227-82DBF74F2182}"/>
    <dgm:cxn modelId="{FF8B4CC7-2B00-4675-BCA9-EF60532099D8}" type="presOf" srcId="{5F6A56B2-817D-4108-8CF6-CF490DE525FF}" destId="{D1134912-9E41-40C5-8E14-5997AED33A89}" srcOrd="0" destOrd="0" presId="urn:microsoft.com/office/officeart/2005/8/layout/cycle3"/>
    <dgm:cxn modelId="{BABD04D7-09CB-43EC-B8B3-6D8A89974B7B}" type="presOf" srcId="{DDA04D03-F85B-4ED6-9957-FF6A31850111}" destId="{E19925A8-4599-4949-B25A-9A0D5A3710CF}" srcOrd="0" destOrd="0" presId="urn:microsoft.com/office/officeart/2005/8/layout/cycle3"/>
    <dgm:cxn modelId="{3A1178D7-3AF5-467F-8217-F5682C9FA186}" srcId="{17A87141-6EF8-4E77-AF6B-61781049F78D}" destId="{5F6A56B2-817D-4108-8CF6-CF490DE525FF}" srcOrd="2" destOrd="0" parTransId="{D98E473F-D0E7-4F39-A475-C08933CC833F}" sibTransId="{E7BFAA8D-8EB4-4903-BD3C-39B066679534}"/>
    <dgm:cxn modelId="{6E6DDFDE-455B-4062-B2A4-7558E2F707AD}" srcId="{17A87141-6EF8-4E77-AF6B-61781049F78D}" destId="{A906CF49-44C2-44EF-8CFA-F2A4F60BCF97}" srcOrd="3" destOrd="0" parTransId="{4EB6FDF3-7A39-4D32-BF79-D398B23B478A}" sibTransId="{5F87F987-EE51-40BE-A74D-0F87791CE951}"/>
    <dgm:cxn modelId="{36E589E4-EB69-47FC-9A88-C188A948D44B}" srcId="{17A87141-6EF8-4E77-AF6B-61781049F78D}" destId="{66F33142-8863-414A-89EE-E6749786B402}" srcOrd="0" destOrd="0" parTransId="{1AA0261D-9917-4B3B-BCD1-ECC934C66135}" sibTransId="{DDA04D03-F85B-4ED6-9957-FF6A31850111}"/>
    <dgm:cxn modelId="{5942CDE4-444C-4C63-97BA-B650FDCF1A08}" type="presOf" srcId="{17269F62-40F1-4E27-AC64-A65FB9972D3C}" destId="{F3364A11-EF95-4B44-A5C2-5CE848723FA0}" srcOrd="0" destOrd="0" presId="urn:microsoft.com/office/officeart/2005/8/layout/cycle3"/>
    <dgm:cxn modelId="{99EB053C-8D3B-47EB-9C7C-C9835ACE1C53}" type="presParOf" srcId="{52C5E840-127C-438A-897D-ED7B0521713D}" destId="{1FFC3855-4813-4C60-9C6C-0AF8179A601D}" srcOrd="0" destOrd="0" presId="urn:microsoft.com/office/officeart/2005/8/layout/cycle3"/>
    <dgm:cxn modelId="{B5B387B4-951E-48EC-8AE4-6F780E618247}" type="presParOf" srcId="{1FFC3855-4813-4C60-9C6C-0AF8179A601D}" destId="{72D36375-3F59-45B5-8491-E93D3CFC383D}" srcOrd="0" destOrd="0" presId="urn:microsoft.com/office/officeart/2005/8/layout/cycle3"/>
    <dgm:cxn modelId="{AA4E6A86-0B57-4FAB-A9FF-A757DEC9916A}" type="presParOf" srcId="{1FFC3855-4813-4C60-9C6C-0AF8179A601D}" destId="{E19925A8-4599-4949-B25A-9A0D5A3710CF}" srcOrd="1" destOrd="0" presId="urn:microsoft.com/office/officeart/2005/8/layout/cycle3"/>
    <dgm:cxn modelId="{5E654E89-21FE-4AE9-A933-02DD7E30B000}" type="presParOf" srcId="{1FFC3855-4813-4C60-9C6C-0AF8179A601D}" destId="{2BC5851B-80BF-492E-A955-AC4BB93F19D0}" srcOrd="2" destOrd="0" presId="urn:microsoft.com/office/officeart/2005/8/layout/cycle3"/>
    <dgm:cxn modelId="{46A0316D-7A0F-481B-BD3E-C63C87C78F35}" type="presParOf" srcId="{1FFC3855-4813-4C60-9C6C-0AF8179A601D}" destId="{D1134912-9E41-40C5-8E14-5997AED33A89}" srcOrd="3" destOrd="0" presId="urn:microsoft.com/office/officeart/2005/8/layout/cycle3"/>
    <dgm:cxn modelId="{375A37FA-93AC-4869-ACF8-0BDA7914DA45}" type="presParOf" srcId="{1FFC3855-4813-4C60-9C6C-0AF8179A601D}" destId="{AB84C0AF-1517-4AD5-935B-3EEFFBFC9B28}" srcOrd="4" destOrd="0" presId="urn:microsoft.com/office/officeart/2005/8/layout/cycle3"/>
    <dgm:cxn modelId="{0A6860B6-72C1-41CD-AFF4-5411AB21098B}" type="presParOf" srcId="{1FFC3855-4813-4C60-9C6C-0AF8179A601D}" destId="{F49552D8-05F4-4B2C-80E0-A67983EA67E4}" srcOrd="5" destOrd="0" presId="urn:microsoft.com/office/officeart/2005/8/layout/cycle3"/>
    <dgm:cxn modelId="{13608FF1-E847-4C0B-BA2D-9FDD3A8A2773}" type="presParOf" srcId="{1FFC3855-4813-4C60-9C6C-0AF8179A601D}" destId="{F3364A11-EF95-4B44-A5C2-5CE848723FA0}" srcOrd="6" destOrd="0" presId="urn:microsoft.com/office/officeart/2005/8/layout/cycle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710977-C719-430D-AAF4-B1423BBAB262}">
      <dsp:nvSpPr>
        <dsp:cNvPr id="0" name=""/>
        <dsp:cNvSpPr/>
      </dsp:nvSpPr>
      <dsp:spPr>
        <a:xfrm>
          <a:off x="2275114" y="991780"/>
          <a:ext cx="362502" cy="348208"/>
        </a:xfrm>
        <a:custGeom>
          <a:avLst/>
          <a:gdLst/>
          <a:ahLst/>
          <a:cxnLst/>
          <a:rect l="0" t="0" r="0" b="0"/>
          <a:pathLst>
            <a:path>
              <a:moveTo>
                <a:pt x="0" y="0"/>
              </a:moveTo>
              <a:lnTo>
                <a:pt x="0" y="348208"/>
              </a:lnTo>
              <a:lnTo>
                <a:pt x="362502" y="3482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E85B73-2CBA-4906-8C47-B9A761522E1A}">
      <dsp:nvSpPr>
        <dsp:cNvPr id="0" name=""/>
        <dsp:cNvSpPr/>
      </dsp:nvSpPr>
      <dsp:spPr>
        <a:xfrm>
          <a:off x="1872801" y="991780"/>
          <a:ext cx="402313" cy="348208"/>
        </a:xfrm>
        <a:custGeom>
          <a:avLst/>
          <a:gdLst/>
          <a:ahLst/>
          <a:cxnLst/>
          <a:rect l="0" t="0" r="0" b="0"/>
          <a:pathLst>
            <a:path>
              <a:moveTo>
                <a:pt x="402313" y="0"/>
              </a:moveTo>
              <a:lnTo>
                <a:pt x="402313" y="348208"/>
              </a:lnTo>
              <a:lnTo>
                <a:pt x="0" y="3482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0CC17C-2F40-4E9D-BB21-D09C4573FF0D}">
      <dsp:nvSpPr>
        <dsp:cNvPr id="0" name=""/>
        <dsp:cNvSpPr/>
      </dsp:nvSpPr>
      <dsp:spPr>
        <a:xfrm>
          <a:off x="2275114" y="991780"/>
          <a:ext cx="1781883" cy="894019"/>
        </a:xfrm>
        <a:custGeom>
          <a:avLst/>
          <a:gdLst/>
          <a:ahLst/>
          <a:cxnLst/>
          <a:rect l="0" t="0" r="0" b="0"/>
          <a:pathLst>
            <a:path>
              <a:moveTo>
                <a:pt x="0" y="0"/>
              </a:moveTo>
              <a:lnTo>
                <a:pt x="0" y="790935"/>
              </a:lnTo>
              <a:lnTo>
                <a:pt x="1781883" y="790935"/>
              </a:lnTo>
              <a:lnTo>
                <a:pt x="1781883" y="894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7AE34-2DB7-4338-B681-32867C86CC28}">
      <dsp:nvSpPr>
        <dsp:cNvPr id="0" name=""/>
        <dsp:cNvSpPr/>
      </dsp:nvSpPr>
      <dsp:spPr>
        <a:xfrm>
          <a:off x="2275114" y="991780"/>
          <a:ext cx="593961" cy="894019"/>
        </a:xfrm>
        <a:custGeom>
          <a:avLst/>
          <a:gdLst/>
          <a:ahLst/>
          <a:cxnLst/>
          <a:rect l="0" t="0" r="0" b="0"/>
          <a:pathLst>
            <a:path>
              <a:moveTo>
                <a:pt x="0" y="0"/>
              </a:moveTo>
              <a:lnTo>
                <a:pt x="0" y="790935"/>
              </a:lnTo>
              <a:lnTo>
                <a:pt x="593961" y="790935"/>
              </a:lnTo>
              <a:lnTo>
                <a:pt x="593961" y="894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9F850-C838-40AB-8428-1487A99AEF3B}">
      <dsp:nvSpPr>
        <dsp:cNvPr id="0" name=""/>
        <dsp:cNvSpPr/>
      </dsp:nvSpPr>
      <dsp:spPr>
        <a:xfrm>
          <a:off x="1681153" y="991780"/>
          <a:ext cx="593961" cy="894019"/>
        </a:xfrm>
        <a:custGeom>
          <a:avLst/>
          <a:gdLst/>
          <a:ahLst/>
          <a:cxnLst/>
          <a:rect l="0" t="0" r="0" b="0"/>
          <a:pathLst>
            <a:path>
              <a:moveTo>
                <a:pt x="593961" y="0"/>
              </a:moveTo>
              <a:lnTo>
                <a:pt x="593961" y="790935"/>
              </a:lnTo>
              <a:lnTo>
                <a:pt x="0" y="790935"/>
              </a:lnTo>
              <a:lnTo>
                <a:pt x="0" y="894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58EDB7-4786-45F1-98D5-B0DD12048FEE}">
      <dsp:nvSpPr>
        <dsp:cNvPr id="0" name=""/>
        <dsp:cNvSpPr/>
      </dsp:nvSpPr>
      <dsp:spPr>
        <a:xfrm>
          <a:off x="493230" y="991780"/>
          <a:ext cx="1781883" cy="894019"/>
        </a:xfrm>
        <a:custGeom>
          <a:avLst/>
          <a:gdLst/>
          <a:ahLst/>
          <a:cxnLst/>
          <a:rect l="0" t="0" r="0" b="0"/>
          <a:pathLst>
            <a:path>
              <a:moveTo>
                <a:pt x="1781883" y="0"/>
              </a:moveTo>
              <a:lnTo>
                <a:pt x="1781883" y="790935"/>
              </a:lnTo>
              <a:lnTo>
                <a:pt x="0" y="790935"/>
              </a:lnTo>
              <a:lnTo>
                <a:pt x="0" y="8940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F2DE65-C781-4D26-8A02-C0675C4B6010}">
      <dsp:nvSpPr>
        <dsp:cNvPr id="0" name=""/>
        <dsp:cNvSpPr/>
      </dsp:nvSpPr>
      <dsp:spPr>
        <a:xfrm>
          <a:off x="1784237" y="500903"/>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Incident </a:t>
          </a:r>
          <a:br>
            <a:rPr lang="en-CA" sz="1100" kern="1200"/>
          </a:br>
          <a:r>
            <a:rPr lang="en-CA" sz="1100" kern="1200"/>
            <a:t>Handler</a:t>
          </a:r>
        </a:p>
      </dsp:txBody>
      <dsp:txXfrm>
        <a:off x="1784237" y="500903"/>
        <a:ext cx="981754" cy="490877"/>
      </dsp:txXfrm>
    </dsp:sp>
    <dsp:sp modelId="{74C6DECC-253A-4150-8EAD-5DDB4951705F}">
      <dsp:nvSpPr>
        <dsp:cNvPr id="0" name=""/>
        <dsp:cNvSpPr/>
      </dsp:nvSpPr>
      <dsp:spPr>
        <a:xfrm>
          <a:off x="2353" y="1885799"/>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Network</a:t>
          </a:r>
        </a:p>
      </dsp:txBody>
      <dsp:txXfrm>
        <a:off x="2353" y="1885799"/>
        <a:ext cx="981754" cy="490877"/>
      </dsp:txXfrm>
    </dsp:sp>
    <dsp:sp modelId="{0B2161A6-A474-4686-88F3-C5C7D3FD7F47}">
      <dsp:nvSpPr>
        <dsp:cNvPr id="0" name=""/>
        <dsp:cNvSpPr/>
      </dsp:nvSpPr>
      <dsp:spPr>
        <a:xfrm>
          <a:off x="1190276" y="1885799"/>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Desktop</a:t>
          </a:r>
        </a:p>
      </dsp:txBody>
      <dsp:txXfrm>
        <a:off x="1190276" y="1885799"/>
        <a:ext cx="981754" cy="490877"/>
      </dsp:txXfrm>
    </dsp:sp>
    <dsp:sp modelId="{3858E760-AC18-47D3-B1D0-6AD33EEC81D3}">
      <dsp:nvSpPr>
        <dsp:cNvPr id="0" name=""/>
        <dsp:cNvSpPr/>
      </dsp:nvSpPr>
      <dsp:spPr>
        <a:xfrm>
          <a:off x="2378198" y="1885799"/>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Server</a:t>
          </a:r>
        </a:p>
      </dsp:txBody>
      <dsp:txXfrm>
        <a:off x="2378198" y="1885799"/>
        <a:ext cx="981754" cy="490877"/>
      </dsp:txXfrm>
    </dsp:sp>
    <dsp:sp modelId="{216D4074-7E85-4FC7-A380-F130BF18E354}">
      <dsp:nvSpPr>
        <dsp:cNvPr id="0" name=""/>
        <dsp:cNvSpPr/>
      </dsp:nvSpPr>
      <dsp:spPr>
        <a:xfrm>
          <a:off x="3566121" y="1885799"/>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Legal</a:t>
          </a:r>
        </a:p>
      </dsp:txBody>
      <dsp:txXfrm>
        <a:off x="3566121" y="1885799"/>
        <a:ext cx="981754" cy="490877"/>
      </dsp:txXfrm>
    </dsp:sp>
    <dsp:sp modelId="{57758C18-5201-4095-AE8B-E970C0E8AC98}">
      <dsp:nvSpPr>
        <dsp:cNvPr id="0" name=""/>
        <dsp:cNvSpPr/>
      </dsp:nvSpPr>
      <dsp:spPr>
        <a:xfrm>
          <a:off x="891047" y="1094550"/>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Communications</a:t>
          </a:r>
        </a:p>
      </dsp:txBody>
      <dsp:txXfrm>
        <a:off x="891047" y="1094550"/>
        <a:ext cx="981754" cy="490877"/>
      </dsp:txXfrm>
    </dsp:sp>
    <dsp:sp modelId="{A01459C1-EA6E-449A-B029-C0CE4433DAB6}">
      <dsp:nvSpPr>
        <dsp:cNvPr id="0" name=""/>
        <dsp:cNvSpPr/>
      </dsp:nvSpPr>
      <dsp:spPr>
        <a:xfrm>
          <a:off x="2637617" y="1094550"/>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Note-taker</a:t>
          </a:r>
        </a:p>
      </dsp:txBody>
      <dsp:txXfrm>
        <a:off x="2637617" y="1094550"/>
        <a:ext cx="981754" cy="490877"/>
      </dsp:txXfrm>
    </dsp:sp>
    <dsp:sp modelId="{1FD9A3A2-86A7-4445-AF1F-F5A475F44AD0}">
      <dsp:nvSpPr>
        <dsp:cNvPr id="0" name=""/>
        <dsp:cNvSpPr/>
      </dsp:nvSpPr>
      <dsp:spPr>
        <a:xfrm>
          <a:off x="1774900" y="0"/>
          <a:ext cx="981754" cy="490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Executive</a:t>
          </a:r>
        </a:p>
      </dsp:txBody>
      <dsp:txXfrm>
        <a:off x="1774900" y="0"/>
        <a:ext cx="981754" cy="4908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9925A8-4599-4949-B25A-9A0D5A3710CF}">
      <dsp:nvSpPr>
        <dsp:cNvPr id="0" name=""/>
        <dsp:cNvSpPr/>
      </dsp:nvSpPr>
      <dsp:spPr>
        <a:xfrm>
          <a:off x="1091637" y="-2616"/>
          <a:ext cx="2334296" cy="2334296"/>
        </a:xfrm>
        <a:prstGeom prst="circularArrow">
          <a:avLst>
            <a:gd name="adj1" fmla="val 5274"/>
            <a:gd name="adj2" fmla="val 312630"/>
            <a:gd name="adj3" fmla="val 14312540"/>
            <a:gd name="adj4" fmla="val 17077793"/>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D36375-3F59-45B5-8491-E93D3CFC383D}">
      <dsp:nvSpPr>
        <dsp:cNvPr id="0" name=""/>
        <dsp:cNvSpPr/>
      </dsp:nvSpPr>
      <dsp:spPr>
        <a:xfrm>
          <a:off x="1836366" y="1142"/>
          <a:ext cx="844838" cy="4224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t>Preparation</a:t>
          </a:r>
        </a:p>
      </dsp:txBody>
      <dsp:txXfrm>
        <a:off x="1856987" y="21763"/>
        <a:ext cx="803596" cy="381177"/>
      </dsp:txXfrm>
    </dsp:sp>
    <dsp:sp modelId="{2BC5851B-80BF-492E-A955-AC4BB93F19D0}">
      <dsp:nvSpPr>
        <dsp:cNvPr id="0" name=""/>
        <dsp:cNvSpPr/>
      </dsp:nvSpPr>
      <dsp:spPr>
        <a:xfrm>
          <a:off x="2656472" y="474630"/>
          <a:ext cx="844838" cy="4224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t>Identification</a:t>
          </a:r>
        </a:p>
      </dsp:txBody>
      <dsp:txXfrm>
        <a:off x="2677093" y="495251"/>
        <a:ext cx="803596" cy="381177"/>
      </dsp:txXfrm>
    </dsp:sp>
    <dsp:sp modelId="{D1134912-9E41-40C5-8E14-5997AED33A89}">
      <dsp:nvSpPr>
        <dsp:cNvPr id="0" name=""/>
        <dsp:cNvSpPr/>
      </dsp:nvSpPr>
      <dsp:spPr>
        <a:xfrm>
          <a:off x="2656472" y="1421606"/>
          <a:ext cx="844838" cy="4224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t>Containment</a:t>
          </a:r>
        </a:p>
      </dsp:txBody>
      <dsp:txXfrm>
        <a:off x="2677093" y="1442227"/>
        <a:ext cx="803596" cy="381177"/>
      </dsp:txXfrm>
    </dsp:sp>
    <dsp:sp modelId="{AB84C0AF-1517-4AD5-935B-3EEFFBFC9B28}">
      <dsp:nvSpPr>
        <dsp:cNvPr id="0" name=""/>
        <dsp:cNvSpPr/>
      </dsp:nvSpPr>
      <dsp:spPr>
        <a:xfrm>
          <a:off x="1836366" y="1895095"/>
          <a:ext cx="844838" cy="4224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t>Eradication</a:t>
          </a:r>
        </a:p>
      </dsp:txBody>
      <dsp:txXfrm>
        <a:off x="1856987" y="1915716"/>
        <a:ext cx="803596" cy="381177"/>
      </dsp:txXfrm>
    </dsp:sp>
    <dsp:sp modelId="{F49552D8-05F4-4B2C-80E0-A67983EA67E4}">
      <dsp:nvSpPr>
        <dsp:cNvPr id="0" name=""/>
        <dsp:cNvSpPr/>
      </dsp:nvSpPr>
      <dsp:spPr>
        <a:xfrm>
          <a:off x="1016260" y="1421606"/>
          <a:ext cx="844838" cy="4224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t>Recovery</a:t>
          </a:r>
        </a:p>
      </dsp:txBody>
      <dsp:txXfrm>
        <a:off x="1036881" y="1442227"/>
        <a:ext cx="803596" cy="381177"/>
      </dsp:txXfrm>
    </dsp:sp>
    <dsp:sp modelId="{F3364A11-EF95-4B44-A5C2-5CE848723FA0}">
      <dsp:nvSpPr>
        <dsp:cNvPr id="0" name=""/>
        <dsp:cNvSpPr/>
      </dsp:nvSpPr>
      <dsp:spPr>
        <a:xfrm>
          <a:off x="1016260" y="474630"/>
          <a:ext cx="844838" cy="42241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CA" sz="1000" kern="1200" dirty="0"/>
            <a:t>Lessons Learned</a:t>
          </a:r>
        </a:p>
      </dsp:txBody>
      <dsp:txXfrm>
        <a:off x="1036881" y="495251"/>
        <a:ext cx="803596" cy="38117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969696"/>
      </a:accent2>
      <a:accent3>
        <a:srgbClr val="C8C8C8"/>
      </a:accent3>
      <a:accent4>
        <a:srgbClr val="4B4B4B"/>
      </a:accent4>
      <a:accent5>
        <a:srgbClr val="EB2D37"/>
      </a:accent5>
      <a:accent6>
        <a:srgbClr val="E60F2D"/>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00CE1-1F49-4620-89FB-EE93AC64B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27</Pages>
  <Words>4158</Words>
  <Characters>23703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ISED Canada</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Bulch, Alex (IC)</dc:creator>
  <cp:keywords/>
  <dc:description/>
  <cp:lastModifiedBy>Bulch, Alex (ISED/ISDE)</cp:lastModifiedBy>
  <cp:revision>7</cp:revision>
  <dcterms:created xsi:type="dcterms:W3CDTF">2021-08-10T21:02:00Z</dcterms:created>
  <dcterms:modified xsi:type="dcterms:W3CDTF">2021-08-12T18:07:00Z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-1805980137</vt:i4>
  </property>
  <property fmtid="{D5CDD505-2E9C-101B-9397-08002B2CF9AE}" pid="3" name="_NewReviewCycle">
    <vt:lpwstr/>
  </property>
  <property fmtid="{D5CDD505-2E9C-101B-9397-08002B2CF9AE}" pid="4" name="_EmailSubject">
    <vt:lpwstr>ISED: CyberSecure eLearning: documents require translation services with Open Text</vt:lpwstr>
  </property>
  <property fmtid="{D5CDD505-2E9C-101B-9397-08002B2CF9AE}" pid="5" name="_AuthorEmail">
    <vt:lpwstr>nadia.lombardi@ised-isde.gc.ca</vt:lpwstr>
  </property>
  <property fmtid="{D5CDD505-2E9C-101B-9397-08002B2CF9AE}" pid="6" name="_AuthorEmailDisplayName">
    <vt:lpwstr>Lombardi, Nadia (ISED/ISDE)</vt:lpwstr>
  </property>
  <property fmtid="{D5CDD505-2E9C-101B-9397-08002B2CF9AE}" pid="8" name="_PreviousAdHocReviewCycleID">
    <vt:i4>-557746359</vt:i4>
  </property>
</Properties>
</file>