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08544" w14:textId="2BB72512" w:rsidR="003840CF" w:rsidRDefault="00000000">
      <w:pPr>
        <w:pStyle w:val="Heading2"/>
      </w:pPr>
      <w:bookmarkStart w:id="0" w:name="ii.-tumor-agnostic-strategies"/>
      <w:r>
        <w:t>II. Tumor-agnostic strategies</w:t>
      </w:r>
    </w:p>
    <w:p w14:paraId="62108545" w14:textId="586DAC22" w:rsidR="003840CF" w:rsidRDefault="00000000">
      <w:pPr>
        <w:pStyle w:val="Compact"/>
        <w:numPr>
          <w:ilvl w:val="0"/>
          <w:numId w:val="2"/>
        </w:numPr>
      </w:pPr>
      <w:r>
        <w:fldChar w:fldCharType="begin"/>
      </w:r>
      <w:r w:rsidR="008C0AD3">
        <w:instrText xml:space="preserve"> ADDIN ZOTERO_ITEM CSL_CITATION {"citationID":"00000001","properties":{"unsorted":false,"formattedCitation":"[1]","plainCitation":"[1]","noteIndex":0},"citationItems":[{"id":3296,"uris":["http://zotero.org/users/8317735/items/UPVM8DY4"],"itemData":{"id":3296,"type":"article-journal","container-title":"Annals of Oncology","DOI":"10.1016/j.annonc.2023.09.1777","ISSN":"0923-7534, 1569-8041","journalAbbreviation":"Annals of Oncology","language":"English","note":"publisher: Elsevier","page":"S426-S427","source":"www.annalsofoncology.org","title":"586P Minimal residual disease (MRD) detection using a tumour naïve circulating tumour DNA (ctDNA) assay in patients (pts) with resected colorectal cancer (CRC) in the phase III ASCOLT trial","volume":"34","author":[{"family":"Day","given":"D."},{"family":"Starus","given":"A."},{"family":"Gebski","given":"V."},{"family":"Simes","given":"J."},{"family":"Hayes","given":"T."},{"family":"Padinharakam","given":"S."},{"family":"Strickland","given":"A. H."},{"family":"Briscoe","given":"K."},{"family":"Varma","given":"S."},{"family":"Barnet","given":"M."},{"family":"Jackson","given":"C."},{"family":"Horvath","given":"L. G."},{"family":"Price","given":"T. J."},{"family":"Tebbutt","given":"N."},{"family":"Karki","given":"B."},{"family":"Diakos","given":"C. I."},{"family":"Chia","given":"J."},{"family":"Toh","given":"H. C."},{"family":"Jones","given":"F. S."},{"family":"Segelov","given":"E."}],"issued":{"date-parts":[["2023",10,1]]},"citation-key":"day586PMinimalResidual2023"},"prefix":""}],"schema":"https://github.com/citation-style-language/schema/raw/master/csl-citation.json"} </w:instrText>
      </w:r>
      <w:r>
        <w:fldChar w:fldCharType="separate"/>
      </w:r>
      <w:r w:rsidR="008C0AD3" w:rsidRPr="008C0AD3">
        <w:rPr>
          <w:rFonts w:ascii="Cambria" w:hAnsi="Cambria"/>
        </w:rPr>
        <w:t>[1]</w:t>
      </w:r>
      <w:r>
        <w:fldChar w:fldCharType="end"/>
      </w:r>
    </w:p>
    <w:p w14:paraId="62108546" w14:textId="4FF447FD" w:rsidR="003840CF" w:rsidRDefault="00000000">
      <w:pPr>
        <w:pStyle w:val="FirstParagraph"/>
      </w:pPr>
      <w:r>
        <w:t xml:space="preserve">Purely methylation-based tests have successfully been used to assess MRD in a tumor-agnostic manner. Indeed, these biomarkers hold great value for this specific approach, because of their widespread and common occurrence in cancer, which contrasts the higher tumor and clonal specificity that genetic variants exhibit </w:t>
      </w:r>
      <w:r>
        <w:fldChar w:fldCharType="begin"/>
      </w:r>
      <w:r w:rsidR="008C0AD3">
        <w:instrText xml:space="preserve"> ADDIN ZOTERO_ITEM CSL_CITATION {"citationID":"00000002","properties":{"unsorted":false,"formattedCitation":"[2, 3]","plainCitation":"[2, 3]","noteIndex":0},"citationItems":[{"id":3244,"uris":["http://zotero.org/users/8317735/items/JRUNCSD7"],"itemData":{"id":3244,"type":"article-journal","abstract":"The ability to identify a specific cancer using minimally invasive biopsy holds great promise for improving the diagnosis, treatment selection, and prediction of prognosis in cancer. Using whole-genome methylation data from The Cancer Genome Atlas (TCGA) and machine learning methods, we evaluated the utility of DNA methylation for differentiating tumor tissue and normal tissue for four common cancers (breast, colon, liver, and lung). We identified cancer markers in a training cohort of 1,619 tumor samples and 173 matched adjacent normal tissue samples. We replicated our findings in a separate TCGA cohort of 791 tumor samples and 93 matched adjacent normal tissue samples, as well as an independent Chinese cohort of 394 tumor samples and 324 matched adjacent normal tissue samples. The DNA methylation analysis could predict cancer versus normal tissue with more than 95% accuracy in these three cohorts, demonstrating accuracy comparable to typical diagnostic methods. This analysis also correctly identified 29 of 30 colorectal cancer metastases to the liver and 32 of 34 colorectal cancer metastases to the lung. We also found that methylation patterns can predict prognosis and survival. We correlated differential methylation of CpG sites predictive of cancer with expression of associated genes known to be important in cancer biology, showing decreased expression with increased methylation, as expected. We verified gene expression profiles in a mouse model of hepatocellular carcinoma. Taken together, these findings demonstrate the utility of methylation biomarkers for the molecular characterization of cancer, with implications for diagnosis and prognosis.","container-title":"Proceedings of the National Academy of Sciences of the United States of America","DOI":"10.1073/pnas.1703577114","ISSN":"1091-6490","issue":"28","journalAbbreviation":"Proc Natl Acad Sci U S A","language":"eng","note":"PMID: 28652331\nPMCID: PMC5514741","page":"7414-7419","source":"PubMed","title":"DNA methylation markers for diagnosis and prognosis of common cancers","volume":"114","author":[{"family":"Hao","given":"Xiaoke"},{"family":"Luo","given":"Huiyan"},{"family":"Krawczyk","given":"Michal"},{"family":"Wei","given":"Wei"},{"family":"Wang","given":"Wenqiu"},{"family":"Wang","given":"Juan"},{"family":"Flagg","given":"Ken"},{"family":"Hou","given":"Jiayi"},{"family":"Zhang","given":"Heng"},{"family":"Yi","given":"Shaohua"},{"family":"Jafari","given":"Maryam"},{"family":"Lin","given":"Danni"},{"family":"Chung","given":"Christopher"},{"family":"Caughey","given":"Bennett A."},{"family":"Li","given":"Gen"},{"family":"Dhar","given":"Debanjan"},{"family":"Shi","given":"William"},{"family":"Zheng","given":"Lianghong"},{"family":"Hou","given":"Rui"},{"family":"Zhu","given":"Jie"},{"family":"Zhao","given":"Liang"},{"family":"Fu","given":"Xin"},{"family":"Zhang","given":"Edward"},{"family":"Zhang","given":"Charlotte"},{"family":"Zhu","given":"Jian-Kang"},{"family":"Karin","given":"Michael"},{"family":"Xu","given":"Rui-Hua"},{"family":"Zhang","given":"Kang"}],"issued":{"date-parts":[["2017",7,11]]},"citation-key":"haoDNAMethylationMarkers2017"},"prefix":""},{"id":2476,"uris":["http://zotero.org/users/8317735/items/QIVQ9A3H"],"itemData":{"id":2476,"type":"article-journal","abstract":"Circulating tumor DNA methylation–based signatures are potential biomarkers for early diagnosis and prognosis of colorectal cancer.\n          , \n            Methylation marks the spot\n            \n              The detection of circulating tumor DNA in the blood is a noninvasive method that may help detect cancer at early stages if one knows the correct markers for evaluation. Luo\n              et al.\n              analyzed methylation patterns in blood samples from multiple large cohorts of patients, including a prospective screening cohort of people at high risk of colorectal cancer. The authors identified and validated a methylation-based diagnostic score to help distinguish patients with colorectal cancer from healthy controls, as well as a prognostic score that correlated with patients’ survival. One methylation marker in particular appeared to have high sensitivity and specificity for identifying patients with cancer.\n            \n          , \n            \n              Circulating tumor DNA (ctDNA) has emerged as a useful diagnostic and prognostic biomarker in many cancers. Here, we conducted a study to investigate the potential use of ctDNA methylation markers for the diagnosis and prognostication of colorectal cancer (CRC) and used a prospective cohort to validate their effectiveness in screening patients at high risk of CRC. We first identified CRC-specific methylation signatures by comparing CRC tissues to normal blood leukocytes. Then, we applied a machine learning algorithm to develop a predictive diagnostic and a prognostic model using cell-free DNA (cfDNA) samples from a cohort of 801 patients with CRC and 1021 normal controls. The obtained diagnostic prediction model discriminated patients with CRC from normal controls with high accuracy (area under curve = 0.96). The prognostic prediction model also effectively predicted the prognosis and survival of patients with CRC (\n              P\n              &lt; 0.001). In addition, we generated a ctDNA-based molecular classification of CRC using an unsupervised clustering method and obtained two subgroups of patients with CRC with significantly different overall survival (\n              P\n              = 0.011 in validation cohort). Last, we found that a single ctDNA methylation marker, cg10673833, could yield high sensitivity (89.7%) and specificity (86.8%) for detection of CRC and precancerous lesions in a high-risk population of 1493 participants in a prospective cohort study. Together, our findings showed the value of ctDNA methylation markers in the diagnosis, surveillance, and prognosis of CRC.","container-title":"Science Translational Medicine","DOI":"10.1126/scitranslmed.aax7533","ISSN":"1946-6234, 1946-6242","issue":"524","journalAbbreviation":"Sci. Transl. Med.","language":"en","note":"Read_Status: Read\nRead_Status_Date: 2023-11-29T14:23:39.532Z","page":"eaax7533","source":"DOI.org (Crossref)","title":"Circulating tumor DNA methylation profiles enable early diagnosis, prognosis prediction, and screening for colorectal cancer","volume":"12","author":[{"family":"Luo","given":"Huiyan"},{"family":"Zhao","given":"Qi"},{"family":"Wei","given":"Wei"},{"family":"Zheng","given":"Lianghong"},{"family":"Yi","given":"Shaohua"},{"family":"Li","given":"Gen"},{"family":"Wang","given":"Wenqiu"},{"family":"Sheng","given":"Hui"},{"family":"Pu","given":"Hengying"},{"family":"Mo","given":"Haiyu"},{"family":"Zuo","given":"Zhixiang"},{"family":"Liu","given":"Zexian"},{"family":"Li","given":"Chaofeng"},{"family":"Xie","given":"Chuanbo"},{"family":"Zeng","given":"Zhaolei"},{"family":"Li","given":"Weimin"},{"family":"Hao","given":"Xiaoke"},{"family":"Liu","given":"Yuying"},{"family":"Cao","given":"Sumei"},{"family":"Liu","given":"Wanli"},{"family":"Gibson","given":"Sarah"},{"family":"Zhang","given":"Kang"},{"family":"Xu","given":"Guoliang"},{"family":"Xu","given":"Rui-hua"}],"issued":{"date-parts":[["2020",1]]},"citation-key":"luoCirculatingTumorDNA2020"},"prefix":""}],"schema":"https://github.com/citation-style-language/schema/raw/master/csl-citation.json"} </w:instrText>
      </w:r>
      <w:r>
        <w:fldChar w:fldCharType="separate"/>
      </w:r>
      <w:r w:rsidR="008C0AD3" w:rsidRPr="008C0AD3">
        <w:rPr>
          <w:rFonts w:ascii="Cambria" w:hAnsi="Cambria"/>
        </w:rPr>
        <w:t>[2, 3]</w:t>
      </w:r>
      <w:r>
        <w:fldChar w:fldCharType="end"/>
      </w:r>
      <w:r>
        <w:t>.</w:t>
      </w:r>
    </w:p>
    <w:p w14:paraId="62108547" w14:textId="77777777" w:rsidR="003840CF" w:rsidRDefault="00000000">
      <w:pPr>
        <w:pStyle w:val="Heading3"/>
      </w:pPr>
      <w:bookmarkStart w:id="1" w:name="wif1-and-npy"/>
      <w:r>
        <w:t>WIF1 and NPY</w:t>
      </w:r>
    </w:p>
    <w:p w14:paraId="62108548" w14:textId="00969A5F" w:rsidR="003840CF" w:rsidRDefault="00000000">
      <w:pPr>
        <w:pStyle w:val="FirstParagraph"/>
      </w:pPr>
      <w:r>
        <w:t xml:space="preserve">One of the most relevant examples are the WIF1 and NPY genes, which have consistently been found to be hypermethylated in CRC tissue and have been proposed as blood biomarkers for ctDNA and MRD detection </w:t>
      </w:r>
      <w:r>
        <w:fldChar w:fldCharType="begin"/>
      </w:r>
      <w:r w:rsidR="008C0AD3">
        <w:instrText xml:space="preserve"> ADDIN ZOTERO_ITEM CSL_CITATION {"citationID":"00000003","properties":{"unsorted":false,"formattedCitation":"[4, 5]","plainCitation":"[4, 5]","noteIndex":0},"citationItems":[{"id":3252,"uris":["http://zotero.org/users/8317735/items/78YC6AR6"],"itemData":{"id":3252,"type":"article-journal","abstract":"DNA methylation is a well-known epigenetic mechanism involved in epigenetic gene regulation. Several genes were reported hypermethylated in CRC, althought no gene marker was proven to be individually of sufficient sensitivity or specificity in routine clinical practice. Here, we identified novel epigenetic markers and assessed their combined use for diagnostic accuracy.","container-title":"BMC Cancer","DOI":"10.1186/1471-2407-13-566","ISSN":"1471-2407","issue":"1","journalAbbreviation":"BMC Cancer","page":"566","source":"BioMed Central","title":"Aberrant methylation of NPY, PENK, and WIF1 as a promising marker for blood-based diagnosis of colorectal cancer","volume":"13","author":[{"family":"Roperch","given":"Jean-Pierre"},{"family":"Incitti","given":"Roberto"},{"family":"Forbin","given":"Solène"},{"family":"Bard","given":"Floriane"},{"family":"Mansour","given":"Hicham"},{"family":"Mesli","given":"Farida"},{"family":"Baumgaertner","given":"Isabelle"},{"family":"Brunetti","given":"Francesco"},{"family":"Sobhani","given":"Iradj"}],"issued":{"date-parts":[["2013",12,1]]},"citation-key":"roperchAberrantMethylationNPY2013"},"prefix":""},{"id":2714,"uris":["http://zotero.org/users/8317735/items/GMSL67C7"],"itemData":{"id":2714,"type":"article-journal","abstract":"Circulating tumor DNA (ctDNA) has emerged as a good candidate for tracking tumor dynamics in different cancer types, potentially avoiding repeated tumor biopsies. Many different genes can be mutated within a tumor, complicating procedures for tumor monitoring, even with highly sensitive next-generation sequencing (NGS) strategies. Droplet-based digital PCR (dPCR) is a highly sensitive and quantitative procedure, allowing detection of very low amounts of circulating tumor genetic material, but can be limited in the total number of target loci monitored.We analyzed hypermethylation of 3 genes, by use of droplet-based dPCR in different stages of colorectal cancer (CRC), to identify universal markers for tumor follow-up.Hypermethylation of WIF1 (WNT inhibitory factor 1) and NPY (neuropeptide Y) genes was significantly higher in tumor tissue compared to normal tissue, independently of tumor stage. All tumor tissues appeared positive for one of the 2 markers. Methylated ctDNA (MetctDNA) was detected in 80% of metastatic CRC and 45% of localized CRC. For samples with detectable mutations in ctDNA, MetctDNA and mutant ctDNA (MutctDNA) fractions were correlated. During follow-up of different stage CRC patients, MetctDNA changes allowed monitoring of tumor evolution.These results indicate that MetctDNA could be used as a universal surrogate marker for tumor follow-up in CRC patients, and monitoring MetctDNA by droplet-based dPCR could avoid the need for monitoring mutations.","container-title":"Clinical Chemistry","DOI":"10.1373/clinchem.2015.253609","ISSN":"0009-9147","issue":"8","journalAbbreviation":"Clinical Chemistry","note":"Read_Status: To Read\nRead_Status_Date: 2023-12-12T13:25:13.668Z","page":"1129-1139","source":"Silverchair","title":"A Study of Hypermethylated Circulating Tumor DNA as a Universal Colorectal Cancer Biomarker","volume":"62","author":[{"family":"Garrigou","given":"Sonia"},{"family":"Perkins","given":"Geraldine"},{"family":"Garlan","given":"Fanny"},{"family":"Normand","given":"Corinne"},{"family":"Didelot","given":"Audrey"},{"family":"Le Corre","given":"Delphine"},{"family":"Peyvandi","given":"Sanam"},{"family":"Mulot","given":"Claire"},{"family":"Niarra","given":"Ralph"},{"family":"Aucouturier","given":"Pascaline"},{"family":"Chatellier","given":"Gilles"},{"family":"Nizard","given":"Philippe"},{"family":"Perez-Toralla","given":"Karla"},{"family":"Zonta","given":"Eleonora"},{"family":"Charpy","given":"Cecile"},{"family":"Pujals","given":"Anais"},{"family":"Barau","given":"Caroline"},{"family":"Bouché","given":"Olivier"},{"family":"Emile","given":"Jean-François"},{"family":"Pezet","given":"Denis"},{"family":"Bibeau","given":"Frederic"},{"family":"Hutchison","given":"J Brian"},{"family":"Link","given":"Darren R"},{"family":"Zaanan","given":"Aziz"},{"family":"Laurent-Puig","given":"Pierre"},{"family":"Sobhani","given":"Iradj"},{"family":"Taly","given":"Valerie"}],"issued":{"date-parts":[["2016",8,1]]},"citation-key":"garrigouStudyHypermethylatedCirculating2016"},"prefix":""}],"schema":"https://github.com/citation-style-language/schema/raw/master/csl-citation.json"} </w:instrText>
      </w:r>
      <w:r>
        <w:fldChar w:fldCharType="separate"/>
      </w:r>
      <w:r w:rsidR="008C0AD3" w:rsidRPr="008C0AD3">
        <w:rPr>
          <w:rFonts w:ascii="Cambria" w:hAnsi="Cambria"/>
        </w:rPr>
        <w:t>[4, 5]</w:t>
      </w:r>
      <w:r>
        <w:fldChar w:fldCharType="end"/>
      </w:r>
      <w:r>
        <w:t xml:space="preserve">. Taieb et al. assessed the methylation status of these genes via digital PCR in a retrospective cohort of 1345 stage III CRC patients from the IDEA-FRANCE clinical trial (NCT00958737). A total of 140 patients tested positive for ctDNA (13.8%), and their 3-year DFS proved to be significantly lower than the ctDNA-negative group (66.39% vs. 76.71%; HR = 1.46, 95% CI: 1.08-1.97, p = 0.015). Interestingly, they compared this approach to a NGS-based agnostic detection of tumor variants in a subset of 95 patients, showing not only high concordance, but increased positivity for the methylation testing </w:t>
      </w:r>
      <w:r>
        <w:fldChar w:fldCharType="begin"/>
      </w:r>
      <w:r w:rsidR="008C0AD3">
        <w:instrText xml:space="preserve"> ADDIN ZOTERO_ITEM CSL_CITATION {"citationID":"00000004","properties":{"unsorted":false,"formattedCitation":"[6]","plainCitation":"[6]","noteIndex":0},"citationItems":[{"id":3277,"uris":["http://zotero.org/users/8317735/items/S4KNLFLG"],"itemData":{"id":3277,"type":"article-journal","abstract":"PURPOSE: Circulating tumor DNA (ctDNA) has been suggested as a major prognostic factor in resected stage-III colon cancer. We analyzed ctDNA of patients randomized in the phase III IDEA-France trial.\nEXPERIMENTAL DESIGN: ctDNA was tested for WIF1 and NPY by droplet digital PCR with method developed and validated for colorectal cancer. Disease-free survival (DFS) and overall survival (OS) were analyzed via multivariable analysis in patients with ctDNA samples and in sub-groups according to treatment duration (3/6 months) and disease stage (high/low-risk stage III).\nRESULTS: Of 2,010 randomized patients, 1,345 had available ctDNA samples (1,017 collected both post-surgery and pre-chemotherapy). More Eastern Cooperative Oncology Group performance status (ECOG PS) of 0 (78% versus 69%) and T4 and/or N2 (40% versus 36%) were observed in patients studied (n = 1017) versus not analyzed (n = 993). There were 877 ctDNA-negative (86.2%) and 140 ctDNA-positive (13.8%) patients; their baseline characteristics were similar. With a median follow-up of 6.6 years, the 3-year DFS rate was 66.39% for ctDNA-positive patients and 76.71% for ctDNA-negative patients (P = 0.015). ctDNA was confirmed as an independent prognostic marker for DFS (adjusted HR = 1.55, 95% CI 1.13-2.12, P = 0.006) and OS (HR = 1.65, 95% CI 1.12-2.43, P = 0.011). ctDNA was prognostic in patients treated for 3 months and with T4 and/or N2 tumors, but not in those treated for 6 months and with T1-3/N1 tumors.\nCONCLUSIONS: In this first ctDNA assessment of a large series of patients with stage III colon cancer enrolled in phase III trial, post-surgery ctDNA was found in 13.8% of them and was confirmed as an independent prognostic marker.See related commentary by Bent and Kopetz, p. 5449.","container-title":"Clinical Cancer Research: An Official Journal of the American Association for Cancer Research","DOI":"10.1158/1078-0432.CCR-21-0271","ISSN":"1557-3265","issue":"20","journalAbbreviation":"Clin Cancer Res","language":"eng","note":"PMID: 34083233","page":"5638-5646","source":"PubMed","title":"Prognostic Value and Relation with Adjuvant Treatment Duration of ctDNA in Stage III Colon Cancer: a Post Hoc Analysis of the PRODIGE-GERCOR IDEA-France Trial","title-short":"Prognostic Value and Relation with Adjuvant Treatment Duration of ctDNA in Stage III Colon Cancer","volume":"27","author":[{"family":"Taieb","given":"Julien"},{"family":"Taly","given":"Valérie"},{"family":"Henriques","given":"Julie"},{"family":"Bourreau","given":"Camille"},{"family":"Mineur","given":"Laurent"},{"family":"Bennouna","given":"Jaafar"},{"family":"Desrame","given":"Jérôme"},{"family":"Louvet","given":"Christophe"},{"family":"Lepere","given":"Céline"},{"family":"Mabro","given":"May"},{"family":"Egreteau","given":"Joëlle"},{"family":"Bouche","given":"Olivier"},{"family":"Mulot","given":"Claire"},{"family":"Hormigos","given":"Katia"},{"family":"Chaba","given":"Kariman"},{"family":"Mazard","given":"Thibault"},{"family":"Gramont","given":"Aimery","non-dropping-particle":"de"},{"family":"Vernerey","given":"Dewi"},{"family":"André","given":"Thierry"},{"family":"Laurent-Puig","given":"Pierre"}],"issued":{"date-parts":[["2021",10,15]]},"citation-key":"taiebPrognosticValueRelation2021"},"prefix":""}],"schema":"https://github.com/citation-style-language/schema/raw/master/csl-citation.json"} </w:instrText>
      </w:r>
      <w:r>
        <w:fldChar w:fldCharType="separate"/>
      </w:r>
      <w:r w:rsidR="008C0AD3" w:rsidRPr="008C0AD3">
        <w:rPr>
          <w:rFonts w:ascii="Cambria" w:hAnsi="Cambria"/>
        </w:rPr>
        <w:t>[6]</w:t>
      </w:r>
      <w:r>
        <w:fldChar w:fldCharType="end"/>
      </w:r>
      <w:r>
        <w:t>.</w:t>
      </w:r>
    </w:p>
    <w:p w14:paraId="62108549" w14:textId="77777777" w:rsidR="003840CF" w:rsidRDefault="00000000">
      <w:pPr>
        <w:pStyle w:val="Heading3"/>
      </w:pPr>
      <w:bookmarkStart w:id="2" w:name="bcat1-and-ikzf1"/>
      <w:bookmarkEnd w:id="1"/>
      <w:r>
        <w:t>BCAT1 and IKZF1</w:t>
      </w:r>
    </w:p>
    <w:p w14:paraId="6210854A" w14:textId="40C00449" w:rsidR="003840CF" w:rsidRDefault="00000000">
      <w:pPr>
        <w:pStyle w:val="FirstParagraph"/>
      </w:pPr>
      <w:r>
        <w:t xml:space="preserve">The aberrant methylation of BCAT1 and IKZF1 has also been found in CRC tissue, and evidence has suggested their clinical utility as blood biomarkers associated to </w:t>
      </w:r>
      <w:proofErr w:type="spellStart"/>
      <w:r>
        <w:t>ctDNA</w:t>
      </w:r>
      <w:proofErr w:type="spellEnd"/>
      <w:r>
        <w:t xml:space="preserve"> presence </w:t>
      </w:r>
      <w:r>
        <w:fldChar w:fldCharType="begin"/>
      </w:r>
      <w:r w:rsidR="008C0AD3">
        <w:instrText xml:space="preserve"> ADDIN ZOTERO_ITEM CSL_CITATION {"citationID":"00000005","properties":{"unsorted":false,"formattedCitation":"[7]","plainCitation":"[7]","noteIndex":0},"citationItems":[{"id":3302,"uris":["http://zotero.org/users/8317735/items/BN4E267N"],"itemData":{"id":3302,"type":"article-journal","abstract":"Specific genes, such as BCAT1 and IKZF1, are methylated with high frequency in colorectal cancer (CRC) tissue compared to normal colon tissue specimens. Such DNA may leak into blood and be present as cell-free circulating DNA. We have evaluated the accuracy of a novel blood test for these two markers across the spectrum of benign and neoplastic conditions encountered in the colon and rectum.","container-title":"BMC Cancer","DOI":"10.1186/s12885-015-1674-2","ISSN":"1471-2407","issue":"1","journalAbbreviation":"BMC Cancer","page":"654","source":"BioMed Central","title":"Evaluation of an assay for methylated BCAT1 and IKZF1 in plasma for detection of colorectal neoplasia","volume":"15","author":[{"family":"Pedersen","given":"Susanne K."},{"family":"Symonds","given":"Erin L."},{"family":"Baker","given":"Rohan T."},{"family":"Murray","given":"David H."},{"family":"McEvoy","given":"Aidan"},{"family":"Van Doorn","given":"Sascha C."},{"family":"Mundt","given":"Marco W."},{"family":"Cole","given":"Stephen R."},{"family":"Gopalsamy","given":"Geetha"},{"family":"Mangira","given":"Dileep"},{"family":"LaPointe","given":"Lawrence C."},{"family":"Dekker","given":"Evelien"},{"family":"Young","given":"Graeme P."}],"issued":{"date-parts":[["2015",10,6]]},"citation-key":"pedersenEvaluationAssayMethylated2015"},"prefix":""}],"schema":"https://github.com/citation-style-language/schema/raw/master/csl-citation.json"} </w:instrText>
      </w:r>
      <w:r>
        <w:fldChar w:fldCharType="separate"/>
      </w:r>
      <w:r w:rsidR="008C0AD3" w:rsidRPr="008C0AD3">
        <w:rPr>
          <w:rFonts w:ascii="Cambria" w:hAnsi="Cambria"/>
        </w:rPr>
        <w:t>[7]</w:t>
      </w:r>
      <w:r>
        <w:fldChar w:fldCharType="end"/>
      </w:r>
      <w:r>
        <w:t xml:space="preserve">. These biomarkers have been leveraged by the laboratory-developed test Colvera (Clinical Genomics), that follows a real-time PCR approach for their detection. In a recent prospective study of 142 stage I-III CRC patients, the aberrant methylation of these two genes was found in 19 patients (13.38%), which exhibited higher risk of recurrence (HR = 5.7, 95% CI: 1.9-17.3, p = 0.002) and lesser 3-year RFS (56.5% vs. 83.3% in </w:t>
      </w:r>
      <w:proofErr w:type="spellStart"/>
      <w:r>
        <w:t>ctDNA</w:t>
      </w:r>
      <w:proofErr w:type="spellEnd"/>
      <w:r>
        <w:t xml:space="preserve">-negative patients) </w:t>
      </w:r>
      <w:r>
        <w:fldChar w:fldCharType="begin"/>
      </w:r>
      <w:r w:rsidR="008C0AD3">
        <w:instrText xml:space="preserve"> ADDIN ZOTERO_ITEM CSL_CITATION {"citationID":"00000006","properties":{"unsorted":false,"formattedCitation":"[8]","plainCitation":"[8]","noteIndex":0},"citationItems":[{"id":3264,"uris":["http://zotero.org/users/8317735/items/RKLR3RUE"],"itemData":{"id":3264,"type":"article-journal","abstract":"Detection of circulating DNA methylated in BCAT1/IKZF1 after curative‐intent treatment is an independent prognostic indicator for recurrence.","container-title":"Cancer Medicine","DOI":"10.1002/cam4.5008","ISSN":"2045-7634","issue":"2","journalAbbreviation":"Cancer Med","note":"PMID: 35822405\nPMCID: PMC9883422","page":"1319-1329","source":"PubMed Central","title":"Detection of methylated  BCAT1  and  IKZF1  after curative‐intent treatment as a prognostic indicator for colorectal cancer recurrence","volume":"12","author":[{"family":"Pedersen","given":"Susanne K."},{"family":"Symonds","given":"Erin L."},{"family":"Roy","given":"Amitesh C."},{"family":"Cornthwaite","given":"Kathryn J."},{"family":"LaPointe","given":"Lawrence C."},{"family":"Young","given":"Graeme P."}],"issued":{"date-parts":[["2022",7,13]]},"citation-key":"pedersenDetectionMethylatedBCAT12022"},"prefix":""}],"schema":"https://github.com/citation-style-language/schema/raw/master/csl-citation.json"} </w:instrText>
      </w:r>
      <w:r>
        <w:fldChar w:fldCharType="separate"/>
      </w:r>
      <w:r w:rsidR="008C0AD3" w:rsidRPr="008C0AD3">
        <w:rPr>
          <w:rFonts w:ascii="Cambria" w:hAnsi="Cambria"/>
        </w:rPr>
        <w:t>[8]</w:t>
      </w:r>
      <w:r>
        <w:fldChar w:fldCharType="end"/>
      </w:r>
      <w:r>
        <w:t>.</w:t>
      </w:r>
    </w:p>
    <w:p w14:paraId="6210854B" w14:textId="77777777" w:rsidR="003840CF" w:rsidRDefault="00000000">
      <w:pPr>
        <w:pStyle w:val="Heading3"/>
      </w:pPr>
      <w:bookmarkStart w:id="3" w:name="sept9"/>
      <w:bookmarkEnd w:id="2"/>
      <w:r>
        <w:t>SEPT9</w:t>
      </w:r>
    </w:p>
    <w:p w14:paraId="6210854C" w14:textId="08765F9E" w:rsidR="003840CF" w:rsidRDefault="00000000">
      <w:pPr>
        <w:pStyle w:val="FirstParagraph"/>
      </w:pPr>
      <w:r>
        <w:t xml:space="preserve">Finally, SEPT9, a gene that has extensively been studied for CRC early detection has also been proposed for MRD detection </w:t>
      </w:r>
      <w:r>
        <w:fldChar w:fldCharType="begin"/>
      </w:r>
      <w:r w:rsidR="008C0AD3">
        <w:instrText xml:space="preserve"> ADDIN ZOTERO_ITEM CSL_CITATION {"citationID":"00000007","properties":{"unsorted":false,"formattedCitation":"[9]","plainCitation":"[9]","noteIndex":0},"citationItems":[{"id":3269,"uris":["http://zotero.org/users/8317735/items/6KEQ5N88"],"itemData":{"id":3269,"type":"article-journal","abstract":"This review article summarizes the research advances of the plasma-based SEPT9 gene methylation assay for the clinical detection of colorectal cancer and its limitations. Colorectal cancer is a common malignancy with a poor prognosis and a high mortality, for which early detection and diagnosis are particularly crucial for the high-risk groups. Increasing evidence supported that SEPT9 gene methylation is associated with the pathogenesis of colorectal cancer and that detecting the level of methylation of SEPT9 in the peripheral blood can be used for screening of colorectal cancer in susceptible populations. In recent years, the data obtained in clinical studies demonstrated that the SEPT9 gene methylation assay has a good diagnostic performance with regard to both sensitivity and specificity with the advantage of better acceptability, convenience and compliance with serological testing compared with fecal occult blood tests and carcinoembryonic antigen for colorectal cancer (CRC). Furthermore, the combination of multiple methods or markers has become a growing trend for CRC detection and screening. Nevertheless, the clinical availability of the methylated SEPT9 assay is still limited because of the large degree of sample heterogeneity caused by demographic characteristics, pathological features, comorbidities and/or technique selection. Another factor is the cost-effectiveness of colorectal cancer screening strategies that hinders its large-scale application. In addition, improvements in its accuracy in detecting adenomas and premalignant polyps are required.","container-title":"World Journal of Gastrointestinal Oncology","DOI":"10.4251/wjgo.v10.i1.15","ISSN":"1948-5204","issue":"1","journalAbbreviation":"World J Gastrointest Oncol","note":"PMID: 29375744\nPMCID: PMC5767789","page":"15-22","source":"PubMed Central","title":"Advance in plasma SEPT9 gene methylation assay for colorectal cancer early detection","volume":"10","author":[{"family":"Wang","given":"Yu"},{"family":"Chen","given":"Pei-Min"},{"family":"Liu","given":"Rong-Bin"}],"issued":{"date-parts":[["2018",1,15]]},"citation-key":"wangAdvancePlasmaSEPT92018"},"prefix":""}],"schema":"https://github.com/citation-style-language/schema/raw/master/csl-citation.json"} </w:instrText>
      </w:r>
      <w:r>
        <w:fldChar w:fldCharType="separate"/>
      </w:r>
      <w:r w:rsidR="008C0AD3" w:rsidRPr="008C0AD3">
        <w:rPr>
          <w:rFonts w:ascii="Cambria" w:hAnsi="Cambria"/>
        </w:rPr>
        <w:t>[9]</w:t>
      </w:r>
      <w:r>
        <w:fldChar w:fldCharType="end"/>
      </w:r>
      <w:r>
        <w:t>. Yuan et al. studied a cohort of 426 stage II-III CRC patients, and showed that the detection of methylated SEPT9 in ctDNA 4 weeks after surgical intervention significantly decreased RFS (HR = 6.08, 95% CI: 3.27–11.31, p &lt; 0.001)</w:t>
      </w:r>
      <w:r>
        <w:fldChar w:fldCharType="begin"/>
      </w:r>
      <w:r w:rsidR="008C0AD3">
        <w:instrText xml:space="preserve"> ADDIN ZOTERO_ITEM CSL_CITATION {"citationID":"00000008","properties":{"unsorted":false,"formattedCitation":"[10]","plainCitation":"[10]","noteIndex":0},"citationItems":[{"id":3273,"uris":["http://zotero.org/users/8317735/items/PK6FU4L5"],"itemData":{"id":3273,"type":"article-journal","abstract":"Background\nWe aimed to evaluate the ability of circulating cell-free methylated SETP9 DNA (mSEPT9) to identify recurrence and to determine its clinical utility in adjuvant chemotherapy (ACT) regimen decisions.\n\nMaterial/Methods\nThis study enrolled 426 patients with stage II–III CRC who received radical resection between January 8, 2018, and November 30, 2020. The median follow-up duration was 15.8 months (range, 8.1–43.4 months). The primary endpoint was recurrence-free survival (RFS). A propensity score matching model was used to minimize potential confounding covariates and to confirm our findings.\n\nResults\nIn stage II–III CRC patients, postoperative (within 1 month after surgery) mSEPT9 positivity was significantly correlated with worse RFS (HR=6.21, P&lt;0.001), and it remained the strongest independent predictor in multivariate Cox regression analysis (HR=5.83, P&lt;0.001), which was significantly superior to CEA, CA19-9, and CA242. During disease surveillance, mSEPT9 positivity preceded radiographic recurrence by a median of 5.0 months. The postoperative mSEPT9-positive patients benefited more from CAPEOX compared to FOLFOX (HR=3.97, P=0.017), while for mSEPT9-negative patients, CAPEOX and FOLFOX resulted in similar RFS (HR=1.70, P=0.322). Furthermore, 3 months of CAPEOX was more effective than 3 and 6 months of FOLFOX (HR=4.40, P=0.065; HR=1.56, P=0.073, respectively).\n\nConclusions\nOur results revealed that mSEPT9 detection after radical resection could identify minimal residual disease (MRD) and could predict a high risk of recurrence in patients with stage II–III CRC. Furthermore, we show pioneering work that mSEPT9 detection could be used to guide the selection of an adjuvant chemotherapy regimen to improve RFS.","container-title":"Medical Science Monitor : International Medical Journal of Experimental and Clinical Research","DOI":"10.12659/MSM.937757","ISSN":"1234-1010","journalAbbreviation":"Med Sci Monit","note":"PMID: 36117308\nPMCID: PMC9503252","page":"e937757-1-e937757-21","source":"PubMed Central","title":"Circulating Methylated SEPT9 DNA Analyses to Predict Recurrence Risk and Adjuvant Chemotherapy Benefit in Stage II to III Colorectal Cancer","volume":"28","author":[{"family":"Yuan","given":"Zhen"},{"family":"Wang","given":"Shuyuan"},{"family":"Ni","given":"Kemin"},{"family":"Zhan","given":"Yixiang"},{"family":"Ma","given":"Hong"},{"family":"Liu","given":"Xinyu"},{"family":"Xin","given":"Ran"},{"family":"Zhou","given":"Xingyu"},{"family":"Liu","given":"Zhaoce"},{"family":"Zhao","given":"Xuanzhu"},{"family":"Yin","given":"Xin"},{"family":"Ping","given":"Hangyu"},{"family":"Liu","given":"Yaohong"},{"family":"Wang","given":"Wanting"},{"family":"Yan","given":"Suying"},{"family":"Han","given":"Qiurong"},{"family":"Cui","given":"Wei"},{"family":"Zhang","given":"Xipeng"},{"family":"Zhang","given":"Qinghuai"},{"family":"Zhang","given":"Chunze"}],"issued":{"date-parts":[["2022",9,19]]},"citation-key":"yuanCirculatingMethylatedSEPT92022"},"prefix":""}],"schema":"https://github.com/citation-style-language/schema/raw/master/csl-citation.json"} </w:instrText>
      </w:r>
      <w:r>
        <w:fldChar w:fldCharType="separate"/>
      </w:r>
      <w:r w:rsidR="008C0AD3" w:rsidRPr="008C0AD3">
        <w:rPr>
          <w:rFonts w:ascii="Cambria" w:hAnsi="Cambria"/>
        </w:rPr>
        <w:t>[10]</w:t>
      </w:r>
      <w:r>
        <w:fldChar w:fldCharType="end"/>
      </w:r>
      <w:r>
        <w:t>.</w:t>
      </w:r>
    </w:p>
    <w:p w14:paraId="6210854D" w14:textId="77777777" w:rsidR="003840CF" w:rsidRDefault="00000000">
      <w:pPr>
        <w:pStyle w:val="Heading3"/>
      </w:pPr>
      <w:bookmarkStart w:id="4" w:name="genome-wide"/>
      <w:bookmarkEnd w:id="3"/>
      <w:r>
        <w:t>Genome-wide</w:t>
      </w:r>
    </w:p>
    <w:p w14:paraId="6210854E" w14:textId="77777777" w:rsidR="003840CF" w:rsidRDefault="00000000">
      <w:pPr>
        <w:pStyle w:val="FirstParagraph"/>
      </w:pPr>
      <w:hyperlink r:id="rId7">
        <w:r>
          <w:rPr>
            <w:rStyle w:val="Hyperlink"/>
          </w:rPr>
          <w:t>Response prediction by mutation- or methylation-specific detection of ctDNA dynamics in pretreated metastatic colorectal cancer - PMC</w:t>
        </w:r>
      </w:hyperlink>
    </w:p>
    <w:p w14:paraId="6210854F" w14:textId="77777777" w:rsidR="003840CF" w:rsidRDefault="00000000">
      <w:pPr>
        <w:pStyle w:val="Heading2"/>
      </w:pPr>
      <w:bookmarkStart w:id="5" w:name="iii.-tumor-informed-strategies"/>
      <w:bookmarkEnd w:id="0"/>
      <w:bookmarkEnd w:id="4"/>
      <w:r>
        <w:t>III. Tumor-informed strategies</w:t>
      </w:r>
    </w:p>
    <w:p w14:paraId="62108550" w14:textId="77777777" w:rsidR="003840CF" w:rsidRDefault="00000000">
      <w:pPr>
        <w:pStyle w:val="Compact"/>
        <w:numPr>
          <w:ilvl w:val="0"/>
          <w:numId w:val="3"/>
        </w:numPr>
      </w:pPr>
      <w:r>
        <w:t>☐ MEDOCC-CrEATE trial</w:t>
      </w:r>
    </w:p>
    <w:p w14:paraId="62108551" w14:textId="77777777" w:rsidR="003840CF" w:rsidRDefault="00000000">
      <w:pPr>
        <w:pStyle w:val="Compact"/>
        <w:numPr>
          <w:ilvl w:val="1"/>
          <w:numId w:val="4"/>
        </w:numPr>
      </w:pPr>
      <w:r>
        <w:lastRenderedPageBreak/>
        <w:t xml:space="preserve">Protocol: </w:t>
      </w:r>
      <w:hyperlink r:id="rId8">
        <w:r>
          <w:rPr>
            <w:rStyle w:val="Hyperlink"/>
          </w:rPr>
          <w:t>Circulating tumor DNA guided adjuvant chemotherapy in stage II colon cancer (MEDOCC-CrEATE): study protocol for a trial within a cohort study | BMC Cancer | Full Text</w:t>
        </w:r>
      </w:hyperlink>
    </w:p>
    <w:p w14:paraId="62108552" w14:textId="77777777" w:rsidR="003840CF" w:rsidRDefault="00000000">
      <w:pPr>
        <w:pStyle w:val="Compact"/>
        <w:numPr>
          <w:ilvl w:val="1"/>
          <w:numId w:val="4"/>
        </w:numPr>
      </w:pPr>
      <w:r>
        <w:t>Currently enrolling: search for more</w:t>
      </w:r>
    </w:p>
    <w:p w14:paraId="62108553" w14:textId="77777777" w:rsidR="003840CF" w:rsidRDefault="00000000">
      <w:pPr>
        <w:pStyle w:val="Heading3"/>
      </w:pPr>
      <w:bookmarkStart w:id="6" w:name="dynamic-trial-safeseqs-approach"/>
      <w:r>
        <w:t>DYNAMIC trial (SafeSeqS approach)</w:t>
      </w:r>
    </w:p>
    <w:p w14:paraId="62108554" w14:textId="77777777" w:rsidR="003840CF" w:rsidRDefault="00000000">
      <w:pPr>
        <w:pStyle w:val="BlockText"/>
      </w:pPr>
      <w:r w:rsidRPr="008C0AD3">
        <w:rPr>
          <w:lang w:val="es-ES"/>
        </w:rPr>
        <w:t xml:space="preserve">Añadir sobre la capacidad de detección. El primero de TIE van solo a por una y el segundo por al menos una??? </w:t>
      </w:r>
      <w:proofErr w:type="spellStart"/>
      <w:r>
        <w:t>revisar</w:t>
      </w:r>
      <w:proofErr w:type="spellEnd"/>
    </w:p>
    <w:p w14:paraId="62108555" w14:textId="77777777" w:rsidR="003840CF" w:rsidRDefault="00000000">
      <w:pPr>
        <w:pStyle w:val="FirstParagraph"/>
      </w:pPr>
      <w:r>
        <w:t>A growing body of research and clinical trial results has revealed the usefulness of tumor-informed approaches to MRD detection.</w:t>
      </w:r>
    </w:p>
    <w:p w14:paraId="62108556" w14:textId="0EB1078F" w:rsidR="003840CF" w:rsidRDefault="00000000">
      <w:pPr>
        <w:pStyle w:val="BodyText"/>
      </w:pPr>
      <w:r>
        <w:t xml:space="preserve">One of the earliest key studies that supported this approach was performed in a prospective cohort of 230 CRC stage II patients (trial ACTRN12612000326897), where ctDNA detection after resection showed higher risk of recurrence as determined by a CT scan. Initially, the variant with the highest allele frequency in FFPE tumor tissue was determined for each patient using targeted multiplex PCR aiming for 15 genes relevant to CRC cancer. Afterwards, those variants were tracked using a personalized Safe-SeqS assay, an UMI-based approach that enables deep sequencing with error correction </w:t>
      </w:r>
      <w:r>
        <w:fldChar w:fldCharType="begin"/>
      </w:r>
      <w:r w:rsidR="008C0AD3">
        <w:instrText xml:space="preserve"> ADDIN ZOTERO_ITEM CSL_CITATION {"citationID":"00000009","properties":{"unsorted":false,"formattedCitation":"[11]","plainCitation":"[11]","noteIndex":0},"citationItems":[{"id":3071,"uris":["http://zotero.org/users/8317735/items/END6ARKW"],"itemData":{"id":3071,"type":"article-journal","abstract":"The identification of mutations that are present in a small fraction of DNA templates is essential for progress in several areas of biomedical research. Although massively parallel sequencing instruments are in principle well suited to this task, the error rates in such instruments are generally too high to allow confident identification of rare variants. We here describe an approach that can substantially increase the sensitivity of massively parallel sequencing instruments for this purpose. The keys to this approach, called the Safe-Sequencing System (\"Safe-SeqS\"), are (i) assignment of a unique identifier (UID) to each template molecule, (ii) amplification of each uniquely tagged template molecule to create UID families, and (iii) redundant sequencing of the amplification products. PCR fragments with the same UID are considered mutant (\"supermutants\") only if ≥95% of them contain the identical mutation. We illustrate the utility of this approach for determining the fidelity of a polymerase, the accuracy of oligonucleotides synthesized in vitro, and the prevalence of mutations in the nuclear and mitochondrial genomes of normal cells.","container-title":"Proceedings of the National Academy of Sciences of the United States of America","DOI":"10.1073/pnas.1105422108","ISSN":"1091-6490","issue":"23","journalAbbreviation":"Proc Natl Acad Sci U S A","language":"eng","note":"PMID: 21586637\nPMCID: PMC3111315","page":"9530-9535","source":"PubMed","title":"Detection and quantification of rare mutations with massively parallel sequencing","volume":"108","author":[{"family":"Kinde","given":"Isaac"},{"family":"Wu","given":"Jian"},{"family":"Papadopoulos","given":"Nick"},{"family":"Kinzler","given":"Kenneth W."},{"family":"Vogelstein","given":"Bert"}],"issued":{"date-parts":[["2011",6,7]]},"citation-key":"kindeDetectionQuantificationRare2011"},"prefix":""}],"schema":"https://github.com/citation-style-language/schema/raw/master/csl-citation.json"} </w:instrText>
      </w:r>
      <w:r>
        <w:fldChar w:fldCharType="separate"/>
      </w:r>
      <w:r w:rsidR="008C0AD3" w:rsidRPr="008C0AD3">
        <w:rPr>
          <w:rFonts w:ascii="Cambria" w:hAnsi="Cambria"/>
        </w:rPr>
        <w:t>[11]</w:t>
      </w:r>
      <w:r>
        <w:fldChar w:fldCharType="end"/>
      </w:r>
      <w:r>
        <w:t xml:space="preserve">. Patients were then classified as ctDNA-positive or -negative, depending on the finding of said mutations in plasma. The results showed that postoperative ctDNA-positive status was related to higher risk of recurrence among patients not treated with adjuvant chemotherapy (HR = 18; 95%CI = 7.9-40) </w:t>
      </w:r>
      <w:r>
        <w:fldChar w:fldCharType="begin"/>
      </w:r>
      <w:r w:rsidR="008C0AD3">
        <w:instrText xml:space="preserve"> ADDIN ZOTERO_ITEM CSL_CITATION {"citationID":"00000010","properties":{"unsorted":false,"formattedCitation":"[12]","plainCitation":"[12]","noteIndex":0},"citationItems":[{"id":3079,"uris":["http://zotero.org/users/8317735/items/E6Y36P6G"],"itemData":{"id":3079,"type":"article-journal","abstract":"Detection of circulating tumor DNA (ctDNA) after resection of stage II colon cancer may identify patients at the highest risk of recurrence and help inform adjuvant treatment decisions. We used massively parallel sequencing-based assays to evaluate the ability of ctDNA to detect minimal residual disease in 1046 plasma samples from a prospective cohort of 230 patients with resected stage II colon cancer. In patients not treated with adjuvant chemotherapy, ctDNA was detected postoperatively in 14 of 178 (7.9%) patients, 11 (79%) of whom had recurred at a median follow-up of 27 months; recurrence occurred in only 16 (9.8 %) of 164 patients with negative ctDNA [hazard ratio (HR), 18; 95% confidence interval (CI), 7.9 to 40; P &lt; 0.001]. In patients treated with chemotherapy, the presence of ctDNA after completion of chemotherapy was also associated with an inferior recurrence-free survival (HR, 11; 95% CI, 1.8 to 68; P = 0.001). ctDNA detection after stage II colon cancer resection provides direct evidence of residual disease and identifies patients at very high risk of recurrence.","container-title":"Science Translational Medicine","DOI":"10.1126/scitranslmed.aaf6219","ISSN":"1946-6242","issue":"346","journalAbbreviation":"Sci Transl Med","language":"eng","note":"PMID: 27384348\nPMCID: PMC5346159","page":"346ra92","source":"PubMed","title":"Circulating tumor DNA analysis detects minimal residual disease and predicts recurrence in patients with stage II colon cancer","volume":"8","author":[{"family":"Tie","given":"Jeanne"},{"family":"Wang","given":"Yuxuan"},{"family":"Tomasetti","given":"Cristian"},{"family":"Li","given":"Lu"},{"family":"Springer","given":"Simeon"},{"family":"Kinde","given":"Isaac"},{"family":"Silliman","given":"Natalie"},{"family":"Tacey","given":"Mark"},{"family":"Wong","given":"Hui-Li"},{"family":"Christie","given":"Michael"},{"family":"Kosmider","given":"Suzanne"},{"family":"Skinner","given":"Iain"},{"family":"Wong","given":"Rachel"},{"family":"Steel","given":"Malcolm"},{"family":"Tran","given":"Ben"},{"family":"Desai","given":"Jayesh"},{"family":"Jones","given":"Ian"},{"family":"Haydon","given":"Andrew"},{"family":"Hayes","given":"Theresa"},{"family":"Price","given":"Tim J."},{"family":"Strausberg","given":"Robert L."},{"family":"Diaz","given":"Luis A."},{"family":"Papadopoulos","given":"Nickolas"},{"family":"Kinzler","given":"Kenneth W."},{"family":"Vogelstein","given":"Bert"},{"family":"Gibbs","given":"Peter"}],"issued":{"date-parts":[["2016",7,6]]},"citation-key":"tieCirculatingTumorDNA2016"},"prefix":""}],"schema":"https://github.com/citation-style-language/schema/raw/master/csl-citation.json"} </w:instrText>
      </w:r>
      <w:r>
        <w:fldChar w:fldCharType="separate"/>
      </w:r>
      <w:r w:rsidR="008C0AD3" w:rsidRPr="008C0AD3">
        <w:rPr>
          <w:rFonts w:ascii="Cambria" w:hAnsi="Cambria"/>
        </w:rPr>
        <w:t>[12]</w:t>
      </w:r>
      <w:r>
        <w:fldChar w:fldCharType="end"/>
      </w:r>
      <w:r>
        <w:t>.</w:t>
      </w:r>
    </w:p>
    <w:p w14:paraId="62108557" w14:textId="6F425E14" w:rsidR="003840CF" w:rsidRDefault="00000000">
      <w:pPr>
        <w:pStyle w:val="BodyText"/>
      </w:pPr>
      <w:r>
        <w:t xml:space="preserve">The same tumor-informed approach was adopted in the DYNAMIC trial (ACTRN12615000381583), which further studied the possibility of using the postoperative ctDNA status as a basis for making treatment decisions for patients with CRC stage II. By random assignment, patients were assigned to </w:t>
      </w:r>
      <w:proofErr w:type="gramStart"/>
      <w:r>
        <w:t>an</w:t>
      </w:r>
      <w:proofErr w:type="gramEnd"/>
      <w:r>
        <w:t xml:space="preserve"> standard management group (n = 153) or a ctDNA-guided management group (n = 302). In this approximation, patients that were ctDNA-positive at 4 or 7 weeks after surgery were recommended to receive adjuvant oxaliplatin- or fluoropyrimidine-based chemotherapy. Conversely, patients testing negative for ctDNA did not receive adjuvant chemotherapy. The RFS for the ctDNA-guided group was comparable to that of the standard management group (93.5% vs. 92.4%), indicating the suitability of chemotherapy reduction in </w:t>
      </w:r>
      <w:proofErr w:type="spellStart"/>
      <w:r>
        <w:t>ctDNA</w:t>
      </w:r>
      <w:proofErr w:type="spellEnd"/>
      <w:r>
        <w:t xml:space="preserve"> negative patients </w:t>
      </w:r>
      <w:r>
        <w:fldChar w:fldCharType="begin"/>
      </w:r>
      <w:r w:rsidR="008C0AD3">
        <w:instrText xml:space="preserve"> ADDIN ZOTERO_ITEM CSL_CITATION {"citationID":"00000011","properties":{"unsorted":false,"formattedCitation":"[13]","plainCitation":"[13]","noteIndex":0},"citationItems":[{"id":2979,"uris":["http://zotero.org/users/8317735/items/Z9J2WR3I"],"itemData":{"id":2979,"type":"article-journal","container-title":"New England Journal of Medicine","DOI":"10.1056/NEJMoa2200075","ISSN":"0028-4793","issue":"24","note":"publisher: Massachusetts Medical Society\n_eprint: https://doi.org/10.1056/NEJMoa2200075\nPMID: 35657320","page":"2261-2272","source":"Taylor and Francis+NEJM","title":"Circulating Tumor DNA Analysis Guiding Adjuvant Therapy in Stage II Colon Cancer","volume":"386","author":[{"family":"Tie","given":"Jeanne"},{"family":"Cohen","given":"Joshua D."},{"family":"Lahouel","given":"Kamel"},{"family":"Lo","given":"Serigne N."},{"family":"Wang","given":"Yuxuan"},{"family":"Kosmider","given":"Suzanne"},{"family":"Wong","given":"Rachel"},{"family":"Shapiro","given":"Jeremy"},{"family":"Lee","given":"Margaret"},{"family":"Harris","given":"Sam"},{"family":"Khattak","given":"Adnan"},{"family":"Burge","given":"Matthew"},{"family":"Harris","given":"Marion"},{"family":"Lynam","given":"James"},{"family":"Nott","given":"Louise"},{"family":"Day","given":"Fiona"},{"family":"Hayes","given":"Theresa"},{"family":"McLachlan","given":"Sue-Anne"},{"family":"Lee","given":"Belinda"},{"family":"Ptak","given":"Janine"},{"family":"Silliman","given":"Natalie"},{"family":"Dobbyn","given":"Lisa"},{"family":"Popoli","given":"Maria"},{"family":"Hruban","given":"Ralph"},{"family":"Lennon","given":"Anne Marie"},{"family":"Papadopoulos","given":"Nicholas"},{"family":"Kinzler","given":"Kenneth W."},{"family":"Vogelstein","given":"Bert"},{"family":"Tomasetti","given":"Cristian"},{"family":"Gibbs","given":"Peter"}],"issued":{"date-parts":[["2022",6,16]]},"citation-key":"tieCirculatingTumorDNA2022"},"prefix":""}],"schema":"https://github.com/citation-style-language/schema/raw/master/csl-citation.json"} </w:instrText>
      </w:r>
      <w:r>
        <w:fldChar w:fldCharType="separate"/>
      </w:r>
      <w:r w:rsidR="008C0AD3" w:rsidRPr="008C0AD3">
        <w:rPr>
          <w:rFonts w:ascii="Cambria" w:hAnsi="Cambria"/>
        </w:rPr>
        <w:t>[13]</w:t>
      </w:r>
      <w:r>
        <w:fldChar w:fldCharType="end"/>
      </w:r>
      <w:r>
        <w:t>.</w:t>
      </w:r>
    </w:p>
    <w:p w14:paraId="62108558" w14:textId="77777777" w:rsidR="003840CF" w:rsidRDefault="00000000">
      <w:pPr>
        <w:pStyle w:val="BlockText"/>
      </w:pPr>
      <w:r>
        <w:t>DYNAMIC rectal</w:t>
      </w:r>
    </w:p>
    <w:p w14:paraId="62108559" w14:textId="77777777" w:rsidR="003840CF" w:rsidRDefault="00000000">
      <w:pPr>
        <w:pStyle w:val="Heading3"/>
      </w:pPr>
      <w:bookmarkStart w:id="7" w:name="other-studies"/>
      <w:bookmarkEnd w:id="6"/>
      <w:r>
        <w:t>Other studies</w:t>
      </w:r>
    </w:p>
    <w:p w14:paraId="6210855A" w14:textId="77777777" w:rsidR="003840CF" w:rsidRDefault="00000000">
      <w:pPr>
        <w:pStyle w:val="FirstParagraph"/>
      </w:pPr>
      <w:r>
        <w:t xml:space="preserve">Other studies that have since relied on </w:t>
      </w:r>
      <w:proofErr w:type="gramStart"/>
      <w:r>
        <w:t>custom</w:t>
      </w:r>
      <w:proofErr w:type="gramEnd"/>
    </w:p>
    <w:p w14:paraId="6210855B" w14:textId="77777777" w:rsidR="003840CF" w:rsidRDefault="00000000">
      <w:pPr>
        <w:pStyle w:val="Heading3"/>
      </w:pPr>
      <w:bookmarkStart w:id="8" w:name="X439cf053fc87a4a266028e518ca296c6b3bdcbd"/>
      <w:bookmarkEnd w:id="7"/>
      <w:r>
        <w:t>Signatera assay: GALAXY trial and BESPOKE trial</w:t>
      </w:r>
    </w:p>
    <w:p w14:paraId="6210855C" w14:textId="77777777" w:rsidR="003840CF" w:rsidRDefault="00000000">
      <w:pPr>
        <w:pStyle w:val="FirstParagraph"/>
      </w:pPr>
      <w:r>
        <w:t xml:space="preserve">The Signatera assay (Natera) has become a prominent advocate of the tumor-informed approach. In brief, initial tumor variants are sought after in both primary tumor tissue and matched normal tissue using a whole exome sequencing approach, </w:t>
      </w:r>
      <w:r>
        <w:lastRenderedPageBreak/>
        <w:t>which is a step beyond the targeted sequencing used by previous studies. A set of 16 or more mutations is worked out and subsequently considered for the creation of a bespoke test based on ultradeep multiplex PCR, which is then used to detect ctDNA and monitorize MRD (</w:t>
      </w:r>
      <w:r>
        <w:rPr>
          <w:b/>
          <w:bCs/>
        </w:rPr>
        <w:t>SignateraOverview?</w:t>
      </w:r>
      <w:r>
        <w:t>).</w:t>
      </w:r>
    </w:p>
    <w:p w14:paraId="6210855D" w14:textId="618DC1BF" w:rsidR="003840CF" w:rsidRDefault="00000000">
      <w:pPr>
        <w:pStyle w:val="BodyText"/>
      </w:pPr>
      <w:r>
        <w:t xml:space="preserve">One key study that employs this approach in CRC is the GALAXY trial (UMIN000039205), part of the CIRCULATE-Japan study. Here, a cohort of 1039 patients with resectable CRC (stages II-IV) was subject to an observational study, with postoperative ctDNA status determination and follow-up to a median of 16.74 months. After surgery, the ctDNA status was used as the criterion for patient assignment to one of two related clinical trials: patients that tested positive for ctDNA were assigned to the ALTAIR trial, assessing the adequacy of chemotherapy escalation, and ctDNA-negative patients were assigned to the VEGA trial, studying the noninferiority of treatment deescalation. The ctDNA determination exhibited prognostic value, with patients that tested positive at 4 weeks after surgery showing an increased risk of recurrence (HR = 10.0) </w:t>
      </w:r>
      <w:r>
        <w:fldChar w:fldCharType="begin"/>
      </w:r>
      <w:r w:rsidR="008C0AD3">
        <w:instrText xml:space="preserve"> ADDIN ZOTERO_ITEM CSL_CITATION {"citationID":"00000013","properties":{"unsorted":false,"formattedCitation":"[14]","plainCitation":"[14]","noteIndex":0},"citationItems":[{"id":2933,"uris":["http://zotero.org/users/8317735/items/VWSQIJ8R"],"itemData":{"id":2933,"type":"article-journal","abstract":"Despite standard-of-care treatment, more than 30% of patients with resectable colorectal cancer (CRC) relapse. Circulating tumor DNA (ctDNA) analysis may enable postsurgical risk stratification and adjuvant chemotherapy (ACT) treatment decision-making. We report results from GALAXY, which is an observational arm of the ongoing CIRCULATE-Japan study (UMIN000039205) that analyzed presurgical and postsurgical ctDNA in patients with stage II–IV resectable CRC (n = 1,039). In this cohort, with a median follow-up of 16.74 months (range 0.49–24.83 months), postsurgical ctDNA positivity (at 4 weeks after surgery) was associated with higher recurrence risk (hazard ratio (HR) 10.0, P &lt; 0.0001) and was the most significant prognostic factor associated with recurrence risk in patients with stage II or III CRC (HR 10.82, P &lt; 0.001). Furthermore, postsurgical ctDNA positivity identified patients with stage II or III CRC who derived benefit from ACT (HR 6.59, P &lt; 0.0001). The results of our study, a large and comprehensive prospective analysis of ctDNA in resectable CRC, support the use of ctDNA testing to identify patients who are at increased risk of recurrence and are likely to benefit from ACT.","container-title":"Nature Medicine","DOI":"10.1038/s41591-022-02115-4","ISSN":"1546-170X","issue":"1","journalAbbreviation":"Nat Med","language":"en","license":"2023 The Author(s)","note":"number: 1\npublisher: Nature Publishing Group","page":"127-134","source":"www.nature.com","title":"Molecular residual disease and efficacy of adjuvant chemotherapy in patients with colorectal cancer","volume":"29","author":[{"family":"Kotani","given":"Daisuke"},{"family":"Oki","given":"Eiji"},{"family":"Nakamura","given":"Yoshiaki"},{"family":"Yukami","given":"Hiroki"},{"family":"Mishima","given":"Saori"},{"family":"Bando","given":"Hideaki"},{"family":"Shirasu","given":"Hiromichi"},{"family":"Yamazaki","given":"Kentaro"},{"family":"Watanabe","given":"Jun"},{"family":"Kotaka","given":"Masahito"},{"family":"Hirata","given":"Keiji"},{"family":"Akazawa","given":"Naoya"},{"family":"Kataoka","given":"Kozo"},{"family":"Sharma","given":"Shruti"},{"family":"Aushev","given":"Vasily N."},{"family":"Aleshin","given":"Alexey"},{"family":"Misumi","given":"Toshihiro"},{"family":"Taniguchi","given":"Hiroya"},{"family":"Takemasa","given":"Ichiro"},{"family":"Kato","given":"Takeshi"},{"family":"Mori","given":"Masaki"},{"family":"Yoshino","given":"Takayuki"}],"issued":{"date-parts":[["2023",1]]},"citation-key":"kotaniMolecularResidualDisease2023"},"prefix":""}],"schema":"https://github.com/citation-style-language/schema/raw/master/csl-citation.json"} </w:instrText>
      </w:r>
      <w:r>
        <w:fldChar w:fldCharType="separate"/>
      </w:r>
      <w:r w:rsidR="008C0AD3" w:rsidRPr="008C0AD3">
        <w:rPr>
          <w:rFonts w:ascii="Cambria" w:hAnsi="Cambria"/>
        </w:rPr>
        <w:t>[14]</w:t>
      </w:r>
      <w:r>
        <w:fldChar w:fldCharType="end"/>
      </w:r>
      <w:r>
        <w:t>.</w:t>
      </w:r>
    </w:p>
    <w:p w14:paraId="6210855E" w14:textId="7B3C4F71" w:rsidR="003840CF" w:rsidRDefault="00000000">
      <w:pPr>
        <w:pStyle w:val="BodyText"/>
      </w:pPr>
      <w:r>
        <w:t xml:space="preserve">Signatera is also the centerpiece of the ongoing BESPOKE clinical trial (NCT04264702). This multi-center study tracks the ctDNA status of a prospective cohort of 2000 stage I-IV CRC patients, while assessing how this testing can affect the adjustment of adjuvant chemotherapy and patient outcomes. By using Signatera to detect the ctDNA, the results of this study may further contribute to its validation, and also to expand upon the current evidence of the clinical utility of the tumor-informed approach </w:t>
      </w:r>
      <w:r>
        <w:fldChar w:fldCharType="begin"/>
      </w:r>
      <w:r w:rsidR="008C0AD3">
        <w:instrText xml:space="preserve"> ADDIN ZOTERO_ITEM CSL_CITATION {"citationID":"00000014","properties":{"unsorted":false,"formattedCitation":"[15]","plainCitation":"[15]","noteIndex":0},"citationItems":[{"id":3088,"uris":["http://zotero.org/users/8317735/items/4E7YXTY5"],"itemData":{"id":3088,"type":"article-journal","abstract":"Introduction\nColorectal cancer (CRC) is a highly prevalent disease, wherein, ~30%–40% of patients with CRC relapse postresection. In some patients with CRC, adjuvant chemotherapy can help delay recurrence or be curative. However, current biomarkers show limited clinical utility in determining if/when chemotherapy should be administered, to provide benefit. Circulating tumour DNA (ctDNA) can measure molecular residual disease (MRD) and relapse with high specificity and sensitivity. This study protocol investigates the clinical utility of ctDNA for optimal use of adjuvant chemotherapy in patients with surgically resected CRC and to detect early disease progression in the surveillance setting.\n\nMethods and analysis\nThis is a multicentre prospective, observational cohort study. A total of 2000 stage I–IV patients will be enrolled in up to 200 US sites, and patients will be followed for up to 2 years with serial ctDNA analysis, timed with the standard-of-care visits. The primary endpoints are to observe the impact of bespoke ctDNA testing on adjuvant treatment decisions and to measure CRC recurrence rates while asymptomatic and without imaging correlate. The secondary endpoints are MRD clearance rate (MRD+ to MRD−) during or after adjuvant chemotherapy, percentage of patients that undergo surgery for oligometastatic recurrence, survival of MRD-negative patients treated with adjuvant chemotherapy versus no adjuvant chemotherapy (active surveillance), overall survival, examine the number of stage I CRC that have recurrent disease detected postsurgery, and patient-reported outcomes.\n\nEthics and dissemination\nThis study has received ethical approval from the Advarra Institutional Review Board (IRB) protocol: Natera—20-041-NCP/3766.01, BESPOKE Study of ctDNA Guided Therapy in Colorectal Cancer (BESPOKE CRC) (Pro00041473) on 10 June 2021. Data protection and privacy regulations will be strictly observed in the capturing, forwarding, processing and storing of patients’ data. Publication of any study results will be approved by Natera in accordance with the site-specific contract.\n\nTrial registration number\nNCT04264702.","container-title":"BMJ Open","DOI":"10.1136/bmjopen-2020-047831","ISSN":"2044-6055","issue":"9","journalAbbreviation":"BMJ Open","note":"PMID: 34561256\nPMCID: PMC8475162","page":"e047831","source":"PubMed Central","title":"BESPOKE study protocol: a multicentre, prospective observational study to evaluate the impact of circulating tumour DNA guided therapy on patients with colorectal cancer","title-short":"BESPOKE study protocol","volume":"11","author":[{"family":"Kasi","given":"Pashtoon Murtaza"},{"family":"Sawyer","given":"Sarah"},{"family":"Guilford","given":"Jessica"},{"family":"Munro","given":"Michelle"},{"family":"Ellers","given":"Sascha"},{"family":"Wulff","given":"Jacob"},{"family":"Hook","given":"Nicole"},{"family":"Krinshpun","given":"Shifra"},{"family":"Koyen Malashevich","given":"Allyson"},{"family":"Malhotra","given":"Meenakshi"},{"family":"Rodriguez","given":"Angel"},{"family":"Moshkevich","given":"Solomon"},{"family":"Grothey","given":"Axel"},{"family":"Kopetz","given":"Scott"},{"family":"Billings","given":"Paul"},{"family":"Aleshin","given":"Alexey"}],"issued":{"date-parts":[["2021",9,24]]},"citation-key":"kasiBESPOKEStudyProtocol2021"},"prefix":""}],"schema":"https://github.com/citation-style-language/schema/raw/master/csl-citation.json"} </w:instrText>
      </w:r>
      <w:r>
        <w:fldChar w:fldCharType="separate"/>
      </w:r>
      <w:r w:rsidR="008C0AD3" w:rsidRPr="008C0AD3">
        <w:rPr>
          <w:rFonts w:ascii="Cambria" w:hAnsi="Cambria"/>
        </w:rPr>
        <w:t>[15]</w:t>
      </w:r>
      <w:r>
        <w:fldChar w:fldCharType="end"/>
      </w:r>
      <w:r>
        <w:t>. Recently presented preliminar data showed promising results in favor of the prognostic value of the test: in a subset of 350 patients (CRC stage II-III) of the BESPOKE cohort, patients with detectable minimal residual disease exhibited a reduced DFS (HR = 20.8; 95%CI: 10.0-43.4; p &lt; 0.0001). Interestingly, while adjuvant chemotherapy proved to increase the median DFS of MRD-positive patients (18.7 vs 6.7 months; HR = 3.9; 95%CI: 1.3-11.5: p = 0.01), the same was not true for MRD-negative patients.</w:t>
      </w:r>
    </w:p>
    <w:p w14:paraId="6210855F" w14:textId="77777777" w:rsidR="003840CF" w:rsidRDefault="00000000">
      <w:pPr>
        <w:pStyle w:val="BodyText"/>
      </w:pPr>
      <w:hyperlink r:id="rId9">
        <w:r>
          <w:rPr>
            <w:rStyle w:val="Hyperlink"/>
          </w:rPr>
          <w:t>Studies Confirm the Utility of ctDNA in Guiding Adjuvant Chemotherapy in CRC | ASCO Daily News</w:t>
        </w:r>
      </w:hyperlink>
    </w:p>
    <w:p w14:paraId="62108560" w14:textId="77777777" w:rsidR="003840CF" w:rsidRDefault="00000000">
      <w:pPr>
        <w:pStyle w:val="Heading3"/>
      </w:pPr>
      <w:bookmarkStart w:id="9" w:name="other-studies-1"/>
      <w:bookmarkEnd w:id="8"/>
      <w:r>
        <w:t>Other studies</w:t>
      </w:r>
    </w:p>
    <w:p w14:paraId="62108561" w14:textId="564E3AB6" w:rsidR="003840CF" w:rsidRDefault="00000000">
      <w:pPr>
        <w:pStyle w:val="FirstParagraph"/>
      </w:pPr>
      <w:r>
        <w:fldChar w:fldCharType="begin"/>
      </w:r>
      <w:r w:rsidR="008C0AD3">
        <w:instrText xml:space="preserve"> ADDIN ZOTERO_ITEM CSL_CITATION {"citationID":"00000015","properties":{"unsorted":false,"formattedCitation":"[16, 17]","plainCitation":"[16, 17]","noteIndex":0},"citationItems":[{"id":1829,"uris":["http://zotero.org/users/8317735/items/RM96YQIA"],"itemData":{"id":1829,"type":"article-journal","abstract":"Sensitive methods for risk stratification, monitoring therapeutic efficacy, and early relapse detection may have a major impact on treatment decisions and patient management for stage III colorectal cancer patients. Beyond assessing the predictive power of postoperative ctDNA detection, we explored the added benefits of serial analysis: assessing adjuvant chemotherapy (ACT) efficacy, early relapse detection, and ctDNA growth rates.We recruited 168 patients with stage III colorectal cancer treated with curative intent at Danish and Spanish hospitals between 2014 and 2019. To quantify ctDNA in plasma samples (n = 1,204), 16 patient-specific somatic single-nucleotide variants were profiled using multiplex-PCR, next-generation sequencing.Detection of ctDNA was a strong recurrence predictor postoperatively [HR = 7.0; 95% confidence interval (CI), 3.7–13.5; P &amp;lt; 0.001] and directly after ACT (HR = 50.76; 95% CI, 15.4–167; P &amp;lt; 0.001). The recurrence rate of postoperative ctDNA-positive patients treated with ACT was 80% (16/20). Only patients who cleared ctDNA permanently during ACT did not relapse. Serial ctDNA assessment after the end of treatment was similarly predictive of recurrence (HR = 50.80; 95% CI, 14.9–172; P &amp;lt; 0.001), and revealed two distinct rates of exponential ctDNA growth, slow (25% ctDNA-increase/month) and fast (143% ctDNA-increase/month; P &amp;lt; 0.001). The ctDNA growth rate was prognostic of survival (HR = 2.7; 95% CI, 1.1–6.7; P = 0.039). Serial ctDNA analysis every 3 months detected recurrence with a median lead-time of 9.8 months compared with standard-of-care computed tomography.Serial postoperative ctDNA analysis has a strong prognostic value and enables tumor growth rate assessment. The novel combination of ctDNA detection and growth rate assessment provides unique opportunities for guiding decision-making.See related commentary by Morris and George, p. 438","container-title":"Clinical Cancer Research","DOI":"10.1158/1078-0432.CCR-21-2404","ISSN":"1078-0432","issue":"3","journalAbbreviation":"Clinical Cancer Research","note":"Read_Status: To Read\nRead_Status_Date: 2023-11-13T13:55:05.356Z","page":"507-517","source":"Silverchair","title":"Circulating Tumor DNA in Stage III Colorectal Cancer, beyond Minimal Residual Disease Detection, toward Assessment of Adjuvant Therapy Efficacy and Clinical Behavior of Recurrences","volume":"28","author":[{"family":"Henriksen","given":"Tenna Vesterman"},{"family":"Tarazona","given":"Noelia"},{"family":"Frydendahl","given":"Amanda"},{"family":"Reinert","given":"Thomas"},{"family":"Gimeno-Valiente","given":"Francisco"},{"family":"Carbonell-Asins","given":"Juan Antonio"},{"family":"Sharma","given":"Shruti"},{"family":"Renner","given":"Derrick"},{"family":"Hafez","given":"Dina"},{"family":"Roda","given":"Desamparados"},{"family":"Huerta","given":"Marisol"},{"family":"Roselló","given":"Susana"},{"family":"Madsen","given":"Anders Husted"},{"family":"Løve","given":"Uffe S."},{"family":"Andersen","given":"Per Vadgaard"},{"family":"Thorlacius-Ussing","given":"Ole"},{"family":"Iversen","given":"Lene Hjerrild"},{"family":"Gotschalck","given":"Kåre Andersson"},{"family":"Sethi","given":"Himanshu"},{"family":"Aleshin","given":"Alexey"},{"family":"Cervantes","given":"Andres"},{"family":"Andersen","given":"Claus Lindbjerg"}],"issued":{"date-parts":[["2022",2,1]]},"citation-key":"henriksenCirculatingTumorDNA2022"},"prefix":""},{"id":3306,"uris":["http://zotero.org/users/8317735/items/DAPJC7GA"],"itemData":{"id":3306,"type":"article-journal","abstract":"This cohort study investigates the use of longitudinal data from ultradeep sequencing of cell-free DNA in Danish patients with colorectal cancer.","container-title":"JAMA Oncology","DOI":"10.1001/jamaoncol.2019.0528","ISSN":"2374-2437","issue":"8","journalAbbreviation":"JAMA Oncol","note":"PMID: 31070691\nPMCID: PMC6512280","page":"1124-1131","source":"PubMed Central","title":"Analysis of Plasma Cell-Free DNA by Ultradeep Sequencing in Patients With Stages I to III Colorectal Cancer","volume":"5","author":[{"family":"Reinert","given":"Thomas"},{"family":"Henriksen","given":"Tenna Vesterman"},{"family":"Christensen","given":"Emil"},{"family":"Sharma","given":"Shruti"},{"family":"Salari","given":"Raheleh"},{"family":"Sethi","given":"Himanshu"},{"family":"Knudsen","given":"Michael"},{"family":"Nordentoft","given":"Iver"},{"family":"Wu","given":"Hsin-Ta"},{"family":"Tin","given":"Antony S."},{"family":"Heilskov Rasmussen","given":"Mads"},{"family":"Vang","given":"Søren"},{"family":"Shchegrova","given":"Svetlana"},{"family":"Frydendahl Boll Johansen","given":"Amanda"},{"family":"Srinivasan","given":"Ramya"},{"family":"Assaf","given":"Zoe"},{"family":"Balcioglu","given":"Mustafa"},{"family":"Olson","given":"Alexander"},{"family":"Dashner","given":"Scott"},{"family":"Hafez","given":"Dina"},{"family":"Navarro","given":"Samantha"},{"family":"Goel","given":"Shruti"},{"family":"Rabinowitz","given":"Matthew"},{"family":"Billings","given":"Paul"},{"family":"Sigurjonsson","given":"Styrmir"},{"family":"Dyrskjøt","given":"Lars"},{"family":"Swenerton","given":"Ryan"},{"family":"Aleshin","given":"Alexey"},{"family":"Laurberg","given":"Søren"},{"family":"Husted Madsen","given":"Anders"},{"family":"Kannerup","given":"Anne-Sofie"},{"family":"Stribolt","given":"Katrine"},{"family":"Palmelund Krag","given":"Søren"},{"family":"Iversen","given":"Lene H."},{"family":"Gotschalck Sunesen","given":"Kåre"},{"family":"Lin","given":"Cheng-Ho Jimmy"},{"family":"Zimmermann","given":"Bernhard G."},{"family":"Lindbjerg Andersen","given":"Claus"}],"issued":{"date-parts":[["2019",8]]},"citation-key":"reinertAnalysisPlasmaCellFree2019"},"prefix":""}],"schema":"https://github.com/citation-style-language/schema/raw/master/csl-citation.json"} </w:instrText>
      </w:r>
      <w:r>
        <w:fldChar w:fldCharType="separate"/>
      </w:r>
      <w:r w:rsidR="008C0AD3" w:rsidRPr="008C0AD3">
        <w:rPr>
          <w:rFonts w:ascii="Cambria" w:hAnsi="Cambria"/>
        </w:rPr>
        <w:t>[16, 17]</w:t>
      </w:r>
      <w:r>
        <w:fldChar w:fldCharType="end"/>
      </w:r>
    </w:p>
    <w:p w14:paraId="62108562" w14:textId="5F4490F5" w:rsidR="003840CF" w:rsidRDefault="00000000">
      <w:pPr>
        <w:pStyle w:val="BodyText"/>
      </w:pPr>
      <w:r>
        <w:t xml:space="preserve">Studies using non-commercial tumor-informed assays have also rendered insightful results. One study used a custom targeted panel of 29 genes to study tumor tissue </w:t>
      </w:r>
      <w:proofErr w:type="gramStart"/>
      <w:r>
        <w:t>mutations, and</w:t>
      </w:r>
      <w:proofErr w:type="gramEnd"/>
      <w:r>
        <w:t xml:space="preserve"> performed a ctDNA-based follow-up of said variants using ddPCR. The detection of ctDNA after surgery was significantly associated to lower disease free survival (HR = 6.96), and so was the tracking across multiple postsurgical samples (HR = 8.03) </w:t>
      </w:r>
      <w:r>
        <w:fldChar w:fldCharType="begin"/>
      </w:r>
      <w:r w:rsidR="008C0AD3">
        <w:instrText xml:space="preserve"> ADDIN ZOTERO_ITEM CSL_CITATION {"citationID":"00000016","properties":{"unsorted":false,"formattedCitation":"[18]","plainCitation":"[18]","noteIndex":0},"citationItems":[{"id":3078,"uris":["http://zotero.org/users/8317735/items/XG7LI3G7"],"itemData":{"id":3078,"type":"article-journal","container-title":"Annals of Oncology","DOI":"10.1093/annonc/mdz390","ISSN":"0923-7534, 1569-8041","issue":"11","journalAbbreviation":"Annals of Oncology","language":"English","note":"publisher: Elsevier\nPMID: 31562764","page":"1804-1812","source":"www.annalsofoncology.org","title":"Targeted next-generation sequencing of circulating-tumor DNA for tracking minimal residual disease in localized colon cancer","volume":"30","author":[{"family":"Tarazona","given":"N."},{"family":"Gimeno-Valiente","given":"F."},{"family":"Gambardella","given":"V."},{"family":"Zuñiga","given":"S."},{"family":"Rentero-Garrido","given":"P."},{"family":"Huerta","given":"M."},{"family":"Roselló","given":"S."},{"family":"Martinez-Ciarpaglini","given":"C."},{"family":"Carbonell-Asins","given":"J. A."},{"family":"Carrasco","given":"F."},{"family":"Ferrer-Martínez","given":"A."},{"family":"Bruixola","given":"G."},{"family":"Fleitas","given":"T."},{"family":"Martín","given":"J."},{"family":"Tébar-Martínez","given":"R."},{"family":"Moro","given":"D."},{"family":"Castillo","given":"J."},{"family":"Espí","given":"A."},{"family":"Roda","given":"D."},{"family":"Cervantes","given":"A."}],"issued":{"date-parts":[["2019",11,1]]},"citation-key":"tarazonaTargetedNextgenerationSequencing2019"},"prefix":""}],"schema":"https://github.com/citation-style-language/schema/raw/master/csl-citation.json"} </w:instrText>
      </w:r>
      <w:r>
        <w:fldChar w:fldCharType="separate"/>
      </w:r>
      <w:r w:rsidR="008C0AD3" w:rsidRPr="008C0AD3">
        <w:rPr>
          <w:rFonts w:ascii="Cambria" w:hAnsi="Cambria"/>
        </w:rPr>
        <w:t>[18]</w:t>
      </w:r>
      <w:r>
        <w:fldChar w:fldCharType="end"/>
      </w:r>
      <w:r>
        <w:t>.</w:t>
      </w:r>
    </w:p>
    <w:p w14:paraId="62108563" w14:textId="77777777" w:rsidR="003840CF" w:rsidRDefault="00000000">
      <w:pPr>
        <w:pStyle w:val="Heading2"/>
      </w:pPr>
      <w:bookmarkStart w:id="10" w:name="iv.-comparison"/>
      <w:bookmarkEnd w:id="5"/>
      <w:bookmarkEnd w:id="9"/>
      <w:r>
        <w:lastRenderedPageBreak/>
        <w:t>IV. Comparison</w:t>
      </w:r>
    </w:p>
    <w:p w14:paraId="62108564" w14:textId="77777777" w:rsidR="003840CF" w:rsidRDefault="00000000">
      <w:pPr>
        <w:pStyle w:val="Heading3"/>
      </w:pPr>
      <w:bookmarkStart w:id="11" w:name="strengths-and-weaknesses"/>
      <w:r>
        <w:t>Strengths and weaknesses</w:t>
      </w:r>
    </w:p>
    <w:p w14:paraId="62108565" w14:textId="77777777" w:rsidR="003840CF" w:rsidRDefault="00000000">
      <w:pPr>
        <w:pStyle w:val="Compact"/>
        <w:numPr>
          <w:ilvl w:val="0"/>
          <w:numId w:val="5"/>
        </w:numPr>
      </w:pPr>
      <w:r>
        <w:t>Dependence on tumor tissue.</w:t>
      </w:r>
    </w:p>
    <w:p w14:paraId="62108566" w14:textId="77777777" w:rsidR="003840CF" w:rsidRDefault="00000000">
      <w:pPr>
        <w:pStyle w:val="Compact"/>
        <w:numPr>
          <w:ilvl w:val="1"/>
          <w:numId w:val="6"/>
        </w:numPr>
      </w:pPr>
      <w:r>
        <w:t xml:space="preserve">The requirement of tumor tissue comes at </w:t>
      </w:r>
      <w:proofErr w:type="gramStart"/>
      <w:r>
        <w:t>a</w:t>
      </w:r>
      <w:proofErr w:type="gramEnd"/>
      <w:r>
        <w:t xml:space="preserve"> evident cost, both in terms of time and economic resources.</w:t>
      </w:r>
    </w:p>
    <w:p w14:paraId="62108567" w14:textId="77777777" w:rsidR="003840CF" w:rsidRDefault="00000000">
      <w:pPr>
        <w:pStyle w:val="Compact"/>
        <w:numPr>
          <w:ilvl w:val="1"/>
          <w:numId w:val="6"/>
        </w:numPr>
      </w:pPr>
      <w:r>
        <w:t xml:space="preserve">The dependence on the initial characterization of the tumor tissue also raises the critical issue of </w:t>
      </w:r>
      <w:proofErr w:type="gramStart"/>
      <w:r>
        <w:t>missing</w:t>
      </w:r>
      <w:proofErr w:type="gramEnd"/>
      <w:r>
        <w:t xml:space="preserve"> on uncharacterized or appearing mutations. The mutations that are to be tracked are inherently dependent on the specific section of tissue that has been biopsied, which might not accurately reflect the entire tumor landscape. Furthermore, new clones carrying additional variants can emerge in response to selective pressures, which may be potentially exacerbated by the administration of adjuvant therapy. Both paths would entail an increase of false negatives in tumor-agnostic assays.</w:t>
      </w:r>
    </w:p>
    <w:p w14:paraId="62108568" w14:textId="77777777" w:rsidR="003840CF" w:rsidRDefault="00000000">
      <w:pPr>
        <w:pStyle w:val="FirstParagraph"/>
      </w:pPr>
      <w:r>
        <w:t>[CHIP]</w:t>
      </w:r>
    </w:p>
    <w:p w14:paraId="62108569" w14:textId="60F46F5B" w:rsidR="003840CF" w:rsidRDefault="00000000">
      <w:pPr>
        <w:pStyle w:val="BodyText"/>
      </w:pPr>
      <w:r>
        <w:t xml:space="preserve">By sequencing both the tumor tissue and the ctDNA, variants related to clonal hematopoiesis of indeterminate potential can be directly filtered </w:t>
      </w:r>
      <w:r>
        <w:fldChar w:fldCharType="begin"/>
      </w:r>
      <w:r w:rsidR="008C0AD3">
        <w:instrText xml:space="preserve"> ADDIN ZOTERO_ITEM CSL_CITATION {"citationID":"00000017","properties":{"unsorted":false,"formattedCitation":"[19]","plainCitation":"[19]","noteIndex":0},"citationItems":[{"id":3090,"uris":["http://zotero.org/users/8317735/items/7MQJLPBV"],"itemData":{"id":3090,"type":"article-journal","abstract":"Recent genetic analyses of large populations have revealed that somatic mutations in hematopoietic cells leading to clonal expansion are commonly acquired during human aging. Clonally restricted hematopoiesis is associated with an increased risk of subsequent diagnosis of myeloid or lymphoid neoplasia and increased all-cause mortality. Although myelodysplastic syndromes (MDS) are defined by cytopenias, dysplastic morphology of blood and marrow cells, and clonal hematopoiesis, most individuals who acquire clonal hematopoiesis during aging will never develop MDS. Therefore, acquisition of somatic mutations that drive clonal expansion in the absence of cytopenias and dysplastic hematopoiesis can be considered clonal hematopoiesis of indeterminate potential (CHIP), analogous to monoclonal gammopathy of undetermined significance and monoclonal B-cell lymphocytosis, which are precursor states for hematologic neoplasms but are usually benign and do not progress. Because mutations are frequently observed in healthy older persons, detection of an MDS-associated somatic mutation in a cytopenic patient without other evidence of MDS may cause diagnostic uncertainty. Here we discuss the nature and prevalence of CHIP, distinction of this state from MDS, and current areas of uncertainty regarding diagnostic criteria for myeloid malignancies.","container-title":"Blood","DOI":"10.1182/blood-2015-03-631747","ISSN":"1528-0020","issue":"1","journalAbbreviation":"Blood","language":"eng","note":"PMID: 25931582\nPMCID: PMC4624443","page":"9-16","source":"PubMed","title":"Clonal hematopoiesis of indeterminate potential and its distinction from myelodysplastic syndromes","volume":"126","author":[{"family":"Steensma","given":"David P."},{"family":"Bejar","given":"Rafael"},{"family":"Jaiswal","given":"Siddhartha"},{"family":"Lindsley","given":"R. Coleman"},{"family":"Sekeres","given":"Mikkael A."},{"family":"Hasserjian","given":"Robert P."},{"family":"Ebert","given":"Benjamin L."}],"issued":{"date-parts":[["2015",7,2]]},"citation-key":"steensmaClonalHematopoiesisIndeterminate2015"},"prefix":""}],"schema":"https://github.com/citation-style-language/schema/raw/master/csl-citation.json"} </w:instrText>
      </w:r>
      <w:r>
        <w:fldChar w:fldCharType="separate"/>
      </w:r>
      <w:r w:rsidR="008C0AD3" w:rsidRPr="008C0AD3">
        <w:rPr>
          <w:rFonts w:ascii="Cambria" w:hAnsi="Cambria"/>
        </w:rPr>
        <w:t>[19]</w:t>
      </w:r>
      <w:r>
        <w:fldChar w:fldCharType="end"/>
      </w:r>
      <w:r>
        <w:t>.</w:t>
      </w:r>
    </w:p>
    <w:p w14:paraId="6210856A" w14:textId="77777777" w:rsidR="003840CF" w:rsidRDefault="00000000">
      <w:pPr>
        <w:pStyle w:val="Heading3"/>
      </w:pPr>
      <w:bookmarkStart w:id="12" w:name="Xad520f5a7d4d896eb068720517959404ff69312"/>
      <w:bookmarkEnd w:id="11"/>
      <w:r>
        <w:t>Discussion of studies comparing both approaches</w:t>
      </w:r>
    </w:p>
    <w:p w14:paraId="6210856B" w14:textId="77777777" w:rsidR="003840CF" w:rsidRDefault="00000000">
      <w:pPr>
        <w:pStyle w:val="FirstParagraph"/>
      </w:pPr>
      <w:r>
        <w:t>Few studies have directly compared both approaches.</w:t>
      </w:r>
    </w:p>
    <w:p w14:paraId="6210856C" w14:textId="77777777" w:rsidR="003840CF" w:rsidRDefault="00000000">
      <w:pPr>
        <w:pStyle w:val="BodyText"/>
      </w:pPr>
      <w:proofErr w:type="gramStart"/>
      <w:r>
        <w:t>![</w:t>
      </w:r>
      <w:proofErr w:type="gramEnd"/>
      <w:r>
        <w:t>[Tumor-informed versus tumor-agnostic approaches in addressing minimal residual disease — unraveling the optimal strategy (planning)#Studies comparing both approaches]]</w:t>
      </w:r>
    </w:p>
    <w:p w14:paraId="6210856D" w14:textId="77777777" w:rsidR="003840CF" w:rsidRDefault="00000000">
      <w:pPr>
        <w:pStyle w:val="Heading2"/>
      </w:pPr>
      <w:bookmarkStart w:id="13" w:name="X9f27a73084091846c9715620ea0c56d6b95d5c4"/>
      <w:bookmarkEnd w:id="10"/>
      <w:bookmarkEnd w:id="12"/>
      <w:r>
        <w:t>V. Emerging Technologies and Future Directions</w:t>
      </w:r>
    </w:p>
    <w:p w14:paraId="6210856E" w14:textId="77777777" w:rsidR="003840CF" w:rsidRDefault="00000000">
      <w:pPr>
        <w:pStyle w:val="Compact"/>
        <w:numPr>
          <w:ilvl w:val="0"/>
          <w:numId w:val="7"/>
        </w:numPr>
      </w:pPr>
      <w:r>
        <w:t>Fragmentomics</w:t>
      </w:r>
    </w:p>
    <w:p w14:paraId="6210856F" w14:textId="77777777" w:rsidR="003840CF" w:rsidRDefault="00000000">
      <w:pPr>
        <w:pStyle w:val="Compact"/>
        <w:numPr>
          <w:ilvl w:val="0"/>
          <w:numId w:val="7"/>
        </w:numPr>
      </w:pPr>
      <w:r>
        <w:t>CTCs</w:t>
      </w:r>
    </w:p>
    <w:p w14:paraId="62108570" w14:textId="77777777" w:rsidR="003840CF" w:rsidRDefault="00000000">
      <w:pPr>
        <w:pStyle w:val="Compact"/>
        <w:numPr>
          <w:ilvl w:val="0"/>
          <w:numId w:val="7"/>
        </w:numPr>
      </w:pPr>
      <w:r>
        <w:t>Imaging techniques (?) (guided by AI?)</w:t>
      </w:r>
    </w:p>
    <w:p w14:paraId="62108571" w14:textId="77777777" w:rsidR="003840CF" w:rsidRDefault="00000000">
      <w:pPr>
        <w:pStyle w:val="Heading3"/>
      </w:pPr>
      <w:bookmarkStart w:id="14" w:name="epigenomics-and-beyond"/>
      <w:r>
        <w:t>1. Epigenomics and beyond</w:t>
      </w:r>
    </w:p>
    <w:p w14:paraId="62108572" w14:textId="77777777" w:rsidR="003840CF" w:rsidRDefault="00000000">
      <w:pPr>
        <w:pStyle w:val="BlockText"/>
      </w:pPr>
      <w:r>
        <w:t>The advent of multi-omic integration most benefits tumor-agnostic assays, as they have shown in recent assays.</w:t>
      </w:r>
    </w:p>
    <w:p w14:paraId="62108573" w14:textId="77777777" w:rsidR="003840CF" w:rsidRDefault="00000000">
      <w:pPr>
        <w:pStyle w:val="FirstParagraph"/>
      </w:pPr>
      <w:r>
        <w:t>The study of whole genome methylation markers through techniques such as cfMeDIP-seq —which enables high resolution profiling at a relatively low cost when compared with bisulfite methods— is also starting to render insightful results.</w:t>
      </w:r>
    </w:p>
    <w:p w14:paraId="62108574" w14:textId="77777777" w:rsidR="003840CF" w:rsidRDefault="00000000">
      <w:pPr>
        <w:pStyle w:val="BodyText"/>
      </w:pPr>
      <w:r>
        <w:t xml:space="preserve">The study of cfDNA fragmentation patterns —a field termed </w:t>
      </w:r>
      <w:r>
        <w:rPr>
          <w:b/>
          <w:bCs/>
        </w:rPr>
        <w:t>fragmentomics</w:t>
      </w:r>
      <w:r>
        <w:t>— is also starting to gain traction in the setting of tumor-agnostic MRD detection.</w:t>
      </w:r>
    </w:p>
    <w:p w14:paraId="62108575" w14:textId="0F09F578" w:rsidR="003840CF" w:rsidRDefault="00000000">
      <w:pPr>
        <w:pStyle w:val="BodyText"/>
      </w:pPr>
      <w:r>
        <w:t xml:space="preserve">A study in 51 metastatic cancer patients from the INSPIRE trial (NCT02644369) that followed a tumor-agnostic approach showed that cancer specific methylation predicted OS and PFS similarly to mutation concentration in ctDNA. When integrating </w:t>
      </w:r>
      <w:r>
        <w:lastRenderedPageBreak/>
        <w:t xml:space="preserve">fragmentomics, both OS and PFS prediction surpassed that of mutation concentration </w:t>
      </w:r>
      <w:r>
        <w:fldChar w:fldCharType="begin"/>
      </w:r>
      <w:r w:rsidR="008C0AD3">
        <w:instrText xml:space="preserve"> ADDIN ZOTERO_ITEM CSL_CITATION {"citationID":"00000018","properties":{"unsorted":false,"formattedCitation":"[20]","plainCitation":"[20]","noteIndex":0},"citationItems":[{"id":2788,"uris":["http://zotero.org/users/8317735/items/YIPTX8Q3"],"itemData":{"id":2788,"type":"article-journal","container-title":"Annals of Oncology","DOI":"10.1016/j.annonc.2022.07.1744","ISSN":"0923-7534, 1569-8041","journalAbbreviation":"Annals of Oncology","language":"English","note":"publisher: Elsevier","page":"S1303-S1304","source":"www.annalsofoncology.org","title":"1664MO Tumor-naïve methylomes and fragmentomes during pembrolizumab (P) in metastatic cancer patients","volume":"33","author":[{"family":"Zhao","given":"E. Y."},{"family":"Garcia","given":"E. Sanz"},{"family":"Liu","given":"Z."},{"family":"Marsh","given":"K."},{"family":"Razak","given":"A. Abdul"},{"family":"Spreafico","given":"A."},{"family":"Bedard","given":"P. L."},{"family":"Hansen","given":"A. R."},{"family":"Lheureux","given":"S."},{"family":"Torti","given":"D."},{"family":"Lam","given":"B."},{"family":"Pugh","given":"T. J."},{"family":"Siu","given":"L. L."}],"issued":{"date-parts":[["2022",9,1]]},"citation-key":"zhao1664MOTumornaiveMethylomes2022"},"prefix":""}],"schema":"https://github.com/citation-style-language/schema/raw/master/csl-citation.json"} </w:instrText>
      </w:r>
      <w:r>
        <w:fldChar w:fldCharType="separate"/>
      </w:r>
      <w:r w:rsidR="008C0AD3" w:rsidRPr="008C0AD3">
        <w:rPr>
          <w:rFonts w:ascii="Cambria" w:hAnsi="Cambria"/>
        </w:rPr>
        <w:t>[20]</w:t>
      </w:r>
      <w:r>
        <w:fldChar w:fldCharType="end"/>
      </w:r>
      <w:r>
        <w:t>.</w:t>
      </w:r>
    </w:p>
    <w:p w14:paraId="62108576" w14:textId="77777777" w:rsidR="003840CF" w:rsidRDefault="00000000">
      <w:pPr>
        <w:pStyle w:val="BodyText"/>
      </w:pPr>
      <w:r>
        <w:t xml:space="preserve">The integration of multiple omics is certainly a target to pursue for the promise of a more sensitive and specific detection of ctDNA. </w:t>
      </w:r>
      <w:hyperlink r:id="rId10">
        <w:r>
          <w:rPr>
            <w:rStyle w:val="Hyperlink"/>
          </w:rPr>
          <w:t>Redirecting</w:t>
        </w:r>
      </w:hyperlink>
      <w:r>
        <w:t>. Similar approaches could be followed for MRD detection, although the high related costs would be currrently unaffordable for the daily clinical practice.</w:t>
      </w:r>
    </w:p>
    <w:p w14:paraId="62108577" w14:textId="77777777" w:rsidR="003840CF" w:rsidRDefault="00000000">
      <w:pPr>
        <w:pStyle w:val="BodyText"/>
      </w:pPr>
      <w:r>
        <w:t>EC: - ECLIPSE - GRAIL ??’ - MEDAL</w:t>
      </w:r>
    </w:p>
    <w:p w14:paraId="62108578" w14:textId="77777777" w:rsidR="003840CF" w:rsidRDefault="00000000">
      <w:pPr>
        <w:pStyle w:val="BodyText"/>
      </w:pPr>
      <w:r>
        <w:t>The potential of</w:t>
      </w:r>
    </w:p>
    <w:p w14:paraId="62108579" w14:textId="77777777" w:rsidR="003840CF" w:rsidRDefault="00000000">
      <w:pPr>
        <w:pStyle w:val="Heading3"/>
      </w:pPr>
      <w:bookmarkStart w:id="15" w:name="liquid-biopsy-technologies-ctcs"/>
      <w:bookmarkEnd w:id="14"/>
      <w:r>
        <w:t>2. Liquid Biopsy Technologies: CTCs</w:t>
      </w:r>
    </w:p>
    <w:p w14:paraId="6210857A" w14:textId="77777777" w:rsidR="003840CF" w:rsidRDefault="00000000">
      <w:pPr>
        <w:pStyle w:val="FirstParagraph"/>
      </w:pPr>
      <w:r>
        <w:t>The study of circulating tumor cells (CTCs) -cancer cells that are released from the tumor mass and migrate into preripheral circulation- is currently a hot topic of research.</w:t>
      </w:r>
    </w:p>
    <w:p w14:paraId="6210857B" w14:textId="77777777" w:rsidR="003840CF" w:rsidRDefault="00000000">
      <w:pPr>
        <w:pStyle w:val="Heading3"/>
      </w:pPr>
      <w:bookmarkStart w:id="16" w:name="advanced-imaging-techniques"/>
      <w:bookmarkEnd w:id="15"/>
      <w:r>
        <w:t>3. Advanced Imaging Techniques</w:t>
      </w:r>
    </w:p>
    <w:p w14:paraId="6210857C" w14:textId="77777777" w:rsidR="003840CF" w:rsidRDefault="00000000">
      <w:pPr>
        <w:pStyle w:val="BlockText"/>
      </w:pPr>
      <w:r>
        <w:t xml:space="preserve">The application of AI in radiomics. However, ctDNA still </w:t>
      </w:r>
      <w:proofErr w:type="gramStart"/>
      <w:r>
        <w:t>takes</w:t>
      </w:r>
      <w:proofErr w:type="gramEnd"/>
    </w:p>
    <w:p w14:paraId="6210857D" w14:textId="5E6F33A2" w:rsidR="003840CF" w:rsidRDefault="00000000">
      <w:pPr>
        <w:pStyle w:val="FirstParagraph"/>
      </w:pPr>
      <w:r>
        <w:fldChar w:fldCharType="begin"/>
      </w:r>
      <w:r w:rsidR="008C0AD3">
        <w:instrText xml:space="preserve"> ADDIN ZOTERO_ITEM CSL_CITATION {"citationID":"00000019","properties":{"unsorted":false,"formattedCitation":"[21]","plainCitation":"[21]","noteIndex":0},"citationItems":[{"id":3074,"uris":["http://zotero.org/users/8317735/items/3YA8WUHT"],"itemData":{"id":3074,"type":"article-journal","abstract":"Radiomics may be useful in rectal cancer management. The aim of this study was to assess and compare different radiomics approaches over qualitative evaluation to predict disease-free survival (DFS) in patients with locally advanced rectal cancer treated with neoadjuvant therapy.Patients from a phase II, multicentre, randomized study (GRECCAR4; NCT01333709) were included retrospectively as a training set. An independent cohort of patients comprised the independent test set. For both time points and both sets, radiomic features were extracted from two-dimensional manual segmentation (MS), three-dimensional (3D) MS, and from bounding boxes. Radiomics predictive models of DFS were built using a hyperparameters-tuned random forests classifier. Additionally, radiomics models were compared with qualitative parameters, including sphincter invasion, extramural vascular invasion as determined by MRI (mrEMVI) at baseline, and tumour regression grade evaluated by MRI (mrTRG) after chemoradiotherapy (CRT).In the training cohort of 98 patients, all three models showed good performance with mean(s.d.) area under the curve (AUC) values ranging from 0.77(0.09) to 0.89(0.09) for prediction of DFS. The 3D radiomics model outperformed qualitative analysis based on mrEMVI and sphincter invasion at baseline (P = 0.038 and P = 0.027 respectively), and mrTRG after CRT (P = 0.017). In the independent test cohort of 48 patients, at baseline and after CRT the AUC ranged from 0.67(0.09) to 0.76(0.06). All three models showed no difference compared with qualitative analysis in the independent set.Radiomics models can predict DFS in patients with locally advanced rectal cancer.","container-title":"British Journal of Surgery","DOI":"10.1093/bjs/znab191","ISSN":"0007-1323","issue":"10","journalAbbreviation":"British Journal of Surgery","page":"1243-1250","source":"Silverchair","title":"Radiomics modelling in rectal cancer to predict disease-free survival: evaluation of different approaches","title-short":"Radiomics modelling in rectal cancer to predict disease-free survival","volume":"108","author":[{"family":"Tibermacine","given":"H"},{"family":"Rouanet","given":"P"},{"family":"Sbarra","given":"M"},{"family":"Forghani","given":"R"},{"family":"Reinhold","given":"C"},{"family":"Nougaret","given":"S"},{"literal":"the GRECCAR Study Group"}],"issued":{"date-parts":[["2021",10,1]]},"citation-key":"tibermacineRadiomicsModellingRectal2021"},"prefix":""}],"schema":"https://github.com/citation-style-language/schema/raw/master/csl-citation.json"} </w:instrText>
      </w:r>
      <w:r>
        <w:fldChar w:fldCharType="separate"/>
      </w:r>
      <w:r w:rsidR="008C0AD3" w:rsidRPr="008C0AD3">
        <w:rPr>
          <w:rFonts w:ascii="Cambria" w:hAnsi="Cambria"/>
        </w:rPr>
        <w:t>[21]</w:t>
      </w:r>
      <w:r>
        <w:fldChar w:fldCharType="end"/>
      </w:r>
    </w:p>
    <w:p w14:paraId="6210857E" w14:textId="77777777" w:rsidR="003840CF" w:rsidRDefault="00000000">
      <w:pPr>
        <w:pStyle w:val="Heading3"/>
      </w:pPr>
      <w:bookmarkStart w:id="17" w:name="ai"/>
      <w:bookmarkEnd w:id="16"/>
      <w:r>
        <w:t>4. AI</w:t>
      </w:r>
    </w:p>
    <w:p w14:paraId="6210857F" w14:textId="77777777" w:rsidR="003840CF" w:rsidRDefault="00000000">
      <w:pPr>
        <w:pStyle w:val="BlockText"/>
      </w:pPr>
      <w:r>
        <w:t>Beyond radiomics, AI also has interesting applications…</w:t>
      </w:r>
      <w:bookmarkEnd w:id="13"/>
      <w:bookmarkEnd w:id="17"/>
    </w:p>
    <w:sectPr w:rsidR="003840CF">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57A83" w14:textId="77777777" w:rsidR="007A6DCF" w:rsidRDefault="007A6DCF">
      <w:pPr>
        <w:spacing w:after="0"/>
      </w:pPr>
      <w:r>
        <w:separator/>
      </w:r>
    </w:p>
  </w:endnote>
  <w:endnote w:type="continuationSeparator" w:id="0">
    <w:p w14:paraId="4C6E24C8" w14:textId="77777777" w:rsidR="007A6DCF" w:rsidRDefault="007A6D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32E34" w14:textId="77777777" w:rsidR="007A6DCF" w:rsidRDefault="007A6DCF">
      <w:r>
        <w:separator/>
      </w:r>
    </w:p>
  </w:footnote>
  <w:footnote w:type="continuationSeparator" w:id="0">
    <w:p w14:paraId="26FCF466" w14:textId="77777777" w:rsidR="007A6DCF" w:rsidRDefault="007A6D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DAA988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D304F0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838693580">
    <w:abstractNumId w:val="0"/>
  </w:num>
  <w:num w:numId="2" w16cid:durableId="68894735">
    <w:abstractNumId w:val="1"/>
  </w:num>
  <w:num w:numId="3" w16cid:durableId="1532953730">
    <w:abstractNumId w:val="1"/>
  </w:num>
  <w:num w:numId="4" w16cid:durableId="581718459">
    <w:abstractNumId w:val="1"/>
  </w:num>
  <w:num w:numId="5" w16cid:durableId="1283686244">
    <w:abstractNumId w:val="1"/>
  </w:num>
  <w:num w:numId="6" w16cid:durableId="2108035427">
    <w:abstractNumId w:val="1"/>
  </w:num>
  <w:num w:numId="7" w16cid:durableId="1862819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840CF"/>
    <w:rsid w:val="003840CF"/>
    <w:rsid w:val="007A6DCF"/>
    <w:rsid w:val="008C0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08544"/>
  <w15:docId w15:val="{8D5D675D-1000-42B0-A6C6-1E30A07BD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bmccancer.biomedcentral.com/articles/10.1186/s12885-020-07252-y" TargetMode="External"/><Relationship Id="rId3" Type="http://schemas.openxmlformats.org/officeDocument/2006/relationships/settings" Target="settings.xml"/><Relationship Id="rId7" Type="http://schemas.openxmlformats.org/officeDocument/2006/relationships/hyperlink" Target="https://www.ncbi.nlm.nih.gov/pmc/articles/PMC1054173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oi.org/10.1016/j.annonc.2022.07.1744" TargetMode="External"/><Relationship Id="rId4" Type="http://schemas.openxmlformats.org/officeDocument/2006/relationships/webSettings" Target="webSettings.xml"/><Relationship Id="rId9" Type="http://schemas.openxmlformats.org/officeDocument/2006/relationships/hyperlink" Target="https://dailynews.ascopubs.org/do/studies-confirm-utility-ctdna-guiding-adjuvant-chemotherapy-cr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10150</Words>
  <Characters>55828</Characters>
  <Application>Microsoft Office Word</Application>
  <DocSecurity>0</DocSecurity>
  <Lines>465</Lines>
  <Paragraphs>131</Paragraphs>
  <ScaleCrop>false</ScaleCrop>
  <Company/>
  <LinksUpToDate>false</LinksUpToDate>
  <CharactersWithSpaces>65847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Daniel González Camblor</cp:lastModifiedBy>
  <cp:revision>2</cp:revision>
  <dcterms:created xsi:type="dcterms:W3CDTF">2024-01-26T08:53:00Z</dcterms:created>
  <dcterms:modified xsi:type="dcterms:W3CDTF">2024-01-26T08:54:00Z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http://127.0.0.1:23119/better-bibtex/export/library?/1/library.bibtex</vt:lpwstr>
  </property>
  <property fmtid="{D5CDD505-2E9C-101B-9397-08002B2CF9AE}" pid="3" name="tags">
    <vt:lpwstr/>
  </property>
  <property fmtid="{D5CDD505-2E9C-101B-9397-08002B2CF9AE}" pid="4" name="zotero">
    <vt:lpwstr/>
  </property>
  <property fmtid="{D5CDD505-2E9C-101B-9397-08002B2CF9AE}" pid="5" name="zotero_scannable_cite">
    <vt:lpwstr>True</vt:lpwstr>
  </property>
  <property fmtid="{D5CDD505-2E9C-101B-9397-08002B2CF9AE}" pid="6" name="ZOTERO_PREF_1">
    <vt:lpwstr>&lt;data data-version="3" zotero-version="6.0.30"&gt;&lt;session id="ezJhnRlw"/&gt;&lt;style id="http://www.zotero.org/styles/sage-vancouver-brackets" hasBibliography="1" bibliographyStyleHasBeenSet="0"/&gt;&lt;prefs&gt;&lt;pref name="fieldType" value="Field"/&gt;&lt;/prefs&gt;&lt;/data&gt;</vt:lpwstr>
  </property>
</Properties>
</file>