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E0E0C" w:val="clear"/>
            <w:tcMar>
              <w:top w:type="dxa" w:w="480"/>
              <w:left w:type="dxa" w:w="480"/>
              <w:bottom w:type="dxa" w:w="480"/>
              <w:right w:type="dxa" w:w="480"/>
            </w:tcMar>
          </w:tcPr>
          <w:p>
            <w:pPr>
              <w:spacing w:after="60"/>
            </w:pPr>
            <w:r>
              <w:rPr>
                <w:rFonts w:ascii="Arial" w:cs="Arial" w:eastAsia="Arial" w:hAnsi="Arial"/>
                <w:b/>
                <w:bCs/>
                <w:color w:val="B8892A"/>
                <w:spacing w:val="30"/>
                <w:sz w:val="18"/>
                <w:szCs w:val="18"/>
              </w:rPr>
              <w:t xml:space="preserve">FABRICATION BRIEF</w:t>
            </w:r>
          </w:p>
          <w:p>
            <w:pPr>
              <w:spacing w:after="40"/>
            </w:pPr>
            <w:r>
              <w:rPr>
                <w:rFonts w:ascii="Arial" w:cs="Arial" w:eastAsia="Arial" w:hAnsi="Arial"/>
                <w:b/>
                <w:bCs/>
                <w:color w:val="F4F2ED"/>
                <w:sz w:val="52"/>
                <w:szCs w:val="52"/>
              </w:rPr>
              <w:t xml:space="preserve">Custom Photobooth Enclosure</w:t>
            </w:r>
          </w:p>
          <w:p>
            <w:pPr>
              <w:spacing w:after="20"/>
            </w:pPr>
            <w:r>
              <w:rPr>
                <w:rFonts w:ascii="Arial" w:cs="Arial" w:eastAsia="Arial" w:hAnsi="Arial"/>
                <w:i/>
                <w:iCs/>
                <w:color w:val="B8892A"/>
                <w:sz w:val="28"/>
                <w:szCs w:val="28"/>
              </w:rPr>
              <w:t xml:space="preserve">Option B — Wing-Fin Tower with Integrated Lighting</w:t>
            </w:r>
          </w:p>
          <w:p>
            <w:pPr>
              <w:spacing w:before="120"/>
            </w:pPr>
            <w:r>
              <w:t xml:space="preserve"/>
            </w:r>
          </w:p>
          <w:p>
            <w:r>
              <w:rPr>
                <w:rFonts w:ascii="Arial" w:cs="Arial" w:eastAsia="Arial" w:hAnsi="Arial"/>
                <w:color w:val="9A9A9F"/>
                <w:sz w:val="18"/>
                <w:szCs w:val="18"/>
              </w:rPr>
              <w:t xml:space="preserve">Document type: </w:t>
            </w:r>
            <w:r>
              <w:rPr>
                <w:rFonts w:ascii="Arial" w:cs="Arial" w:eastAsia="Arial" w:hAnsi="Arial"/>
                <w:color w:val="C8C6BC"/>
                <w:sz w:val="18"/>
                <w:szCs w:val="18"/>
              </w:rPr>
              <w:t xml:space="preserve">Fabrication specification and request for quotation</w:t>
            </w:r>
          </w:p>
          <w:p>
            <w:r>
              <w:rPr>
                <w:rFonts w:ascii="Arial" w:cs="Arial" w:eastAsia="Arial" w:hAnsi="Arial"/>
                <w:color w:val="9A9A9F"/>
                <w:sz w:val="18"/>
                <w:szCs w:val="18"/>
              </w:rPr>
              <w:t xml:space="preserve">Version: </w:t>
            </w:r>
            <w:r>
              <w:rPr>
                <w:rFonts w:ascii="Arial" w:cs="Arial" w:eastAsia="Arial" w:hAnsi="Arial"/>
                <w:color w:val="C8C6BC"/>
                <w:sz w:val="18"/>
                <w:szCs w:val="18"/>
              </w:rPr>
              <w:t xml:space="preserve">2.1 — Final</w:t>
            </w:r>
          </w:p>
          <w:p>
            <w:r>
              <w:rPr>
                <w:rFonts w:ascii="Arial" w:cs="Arial" w:eastAsia="Arial" w:hAnsi="Arial"/>
                <w:color w:val="9A9A9F"/>
                <w:sz w:val="18"/>
                <w:szCs w:val="18"/>
              </w:rPr>
              <w:t xml:space="preserve">Date: </w:t>
            </w:r>
            <w:r>
              <w:rPr>
                <w:rFonts w:ascii="Arial" w:cs="Arial" w:eastAsia="Arial" w:hAnsi="Arial"/>
                <w:color w:val="C8C6BC"/>
                <w:sz w:val="18"/>
                <w:szCs w:val="18"/>
              </w:rPr>
              <w:t xml:space="preserve">May 2025</w:t>
            </w:r>
          </w:p>
        </w:tc>
      </w:tr>
    </w:tbl>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92A" w:sz="4"/>
              <w:left w:val="single" w:color="B8892A" w:sz="16"/>
              <w:bottom w:val="single" w:color="B8892A" w:sz="4"/>
              <w:right w:val="single" w:color="B8892A" w:sz="4"/>
            </w:tcBorders>
            <w:shd w:fill="FAF3E0" w:val="clear"/>
            <w:tcMar>
              <w:top w:type="dxa" w:w="80"/>
              <w:left w:type="dxa" w:w="160"/>
              <w:bottom w:type="dxa" w:w="80"/>
              <w:right w:type="dxa" w:w="160"/>
            </w:tcMar>
          </w:tcPr>
          <w:p>
            <w:r>
              <w:rPr>
                <w:rFonts w:ascii="Arial" w:cs="Arial" w:eastAsia="Arial" w:hAnsi="Arial"/>
                <w:color w:val="B8892A"/>
                <w:sz w:val="19"/>
                <w:szCs w:val="19"/>
              </w:rPr>
              <w:t xml:space="preserve">This document contains the full specification for a custom aluminium photobooth enclosure. It is intended as a fabrication brief for sheet metal fabricators. Please read all sections before quoting. All dimensions are in millimetres (mm) unless otherwise stated.</w:t>
            </w:r>
          </w:p>
        </w:tc>
      </w:tr>
    </w:tbl>
    <w:p>
      <w:pPr>
        <w:spacing w:before="160"/>
      </w:pPr>
      <w:r>
        <w:t xml:space="preserve"/>
      </w:r>
    </w:p>
    <w:p>
      <w:r>
        <w:br w:type="page"/>
      </w:r>
    </w:p>
    <w:p>
      <w:pPr>
        <w:spacing w:after="80" w:before="0"/>
      </w:pPr>
      <w:r>
        <w:rPr>
          <w:rFonts w:ascii="Arial" w:cs="Arial" w:eastAsia="Arial" w:hAnsi="Arial"/>
          <w:b/>
          <w:bCs/>
          <w:color w:val="0E0E0C"/>
          <w:sz w:val="32"/>
          <w:szCs w:val="32"/>
        </w:rPr>
        <w:t xml:space="preserve">2D TECHNICAL DRAWINGS</w:t>
      </w:r>
    </w:p>
    <w:p>
      <w:pPr>
        <w:spacing w:after="200"/>
      </w:pPr>
      <w:r>
        <w:rPr>
          <w:rFonts w:ascii="Arial" w:cs="Arial" w:eastAsia="Arial" w:hAnsi="Arial"/>
          <w:i/>
          <w:iCs/>
          <w:color w:val="5A5A5F"/>
          <w:sz w:val="19"/>
          <w:szCs w:val="19"/>
        </w:rPr>
        <w:t xml:space="preserve">For fabricator reference. DXF/CAD drawings to be supplied separately as the cutting instructions. These sketches show the design intent and relative positions of all components.</w:t>
      </w:r>
    </w:p>
    <w:p>
      <w:pPr>
        <w:pBdr>
          <w:bottom w:val="single" w:color="B8892A" w:sz="8" w:space="4"/>
        </w:pBdr>
        <w:spacing w:after="80" w:before="120"/>
      </w:pPr>
      <w:r>
        <w:rPr>
          <w:rFonts w:ascii="Arial" w:cs="Arial" w:eastAsia="Arial" w:hAnsi="Arial"/>
          <w:b/>
          <w:bCs/>
          <w:color w:val="0E0E0C"/>
          <w:spacing w:val="20"/>
          <w:sz w:val="24"/>
          <w:szCs w:val="24"/>
        </w:rPr>
        <w:t xml:space="preserve">DRAWING 1 — FRONT VIEW</w:t>
      </w:r>
    </w:p>
    <w:p>
      <w:pPr>
        <w:spacing w:after="120" w:before="40"/>
      </w:pPr>
      <w:r>
        <w:rPr>
          <w:rFonts w:ascii="Arial" w:cs="Arial" w:eastAsia="Arial" w:hAnsi="Arial"/>
          <w:i/>
          <w:iCs/>
          <w:color w:val="5A5A5F"/>
          <w:sz w:val="18"/>
          <w:szCs w:val="18"/>
        </w:rPr>
        <w:t xml:space="preserve">Tower with fins deployed · heights from floor · key cutouts labelled</w:t>
      </w:r>
    </w:p>
    <w:p>
      <w:pPr>
        <w:spacing w:after="80" w:before="80"/>
        <w:jc w:val="center"/>
      </w:pPr>
      <w:r>
        <w:drawing>
          <wp:inline distT="0" distB="0" distL="0" distR="0">
            <wp:extent cx="5029200"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5486400"/>
                    </a:xfrm>
                    <a:prstGeom prst="rect">
                      <a:avLst/>
                    </a:prstGeom>
                  </pic:spPr>
                </pic:pic>
              </a:graphicData>
            </a:graphic>
          </wp:inline>
        </w:drawing>
      </w:r>
    </w:p>
    <w:p>
      <w:r>
        <w:br w:type="page"/>
      </w:r>
    </w:p>
    <w:p>
      <w:pPr>
        <w:pBdr>
          <w:bottom w:val="single" w:color="B8892A" w:sz="8" w:space="4"/>
        </w:pBdr>
        <w:spacing w:after="80" w:before="120"/>
      </w:pPr>
      <w:r>
        <w:rPr>
          <w:rFonts w:ascii="Arial" w:cs="Arial" w:eastAsia="Arial" w:hAnsi="Arial"/>
          <w:b/>
          <w:bCs/>
          <w:color w:val="0E0E0C"/>
          <w:spacing w:val="20"/>
          <w:sz w:val="24"/>
          <w:szCs w:val="24"/>
        </w:rPr>
        <w:t xml:space="preserve">DRAWING 2 — SIDE VIEW (RIGHT)</w:t>
      </w:r>
    </w:p>
    <w:p>
      <w:pPr>
        <w:spacing w:after="120" w:before="40"/>
      </w:pPr>
      <w:r>
        <w:rPr>
          <w:rFonts w:ascii="Arial" w:cs="Arial" w:eastAsia="Arial" w:hAnsi="Arial"/>
          <w:i/>
          <w:iCs/>
          <w:color w:val="5A5A5F"/>
          <w:sz w:val="18"/>
          <w:szCs w:val="18"/>
        </w:rPr>
        <w:t xml:space="preserve">Internal layout visible · operator panel and knobs on right face · rear door on right edge</w:t>
      </w:r>
    </w:p>
    <w:p>
      <w:pPr>
        <w:spacing w:after="80" w:before="80"/>
        <w:jc w:val="center"/>
      </w:pPr>
      <w:r>
        <w:drawing>
          <wp:inline distT="0" distB="0" distL="0" distR="0">
            <wp:extent cx="4114800"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14800" cy="5486400"/>
                    </a:xfrm>
                    <a:prstGeom prst="rect">
                      <a:avLst/>
                    </a:prstGeom>
                  </pic:spPr>
                </pic:pic>
              </a:graphicData>
            </a:graphic>
          </wp:inline>
        </w:drawing>
      </w:r>
    </w:p>
    <w:p>
      <w:r>
        <w:br w:type="page"/>
      </w:r>
    </w:p>
    <w:p>
      <w:pPr>
        <w:pBdr>
          <w:bottom w:val="single" w:color="B8892A" w:sz="8" w:space="4"/>
        </w:pBdr>
        <w:spacing w:after="80" w:before="120"/>
      </w:pPr>
      <w:r>
        <w:rPr>
          <w:rFonts w:ascii="Arial" w:cs="Arial" w:eastAsia="Arial" w:hAnsi="Arial"/>
          <w:b/>
          <w:bCs/>
          <w:color w:val="0E0E0C"/>
          <w:spacing w:val="20"/>
          <w:sz w:val="24"/>
          <w:szCs w:val="24"/>
        </w:rPr>
        <w:t xml:space="preserve">DRAWING 3 — TOP-DOWN PLAN VIEW</w:t>
      </w:r>
    </w:p>
    <w:p>
      <w:pPr>
        <w:spacing w:after="120" w:before="40"/>
      </w:pPr>
      <w:r>
        <w:rPr>
          <w:rFonts w:ascii="Arial" w:cs="Arial" w:eastAsia="Arial" w:hAnsi="Arial"/>
          <w:i/>
          <w:iCs/>
          <w:color w:val="5A5A5F"/>
          <w:sz w:val="18"/>
          <w:szCs w:val="18"/>
        </w:rPr>
        <w:t xml:space="preserve">Fins deployed at 30–35° · internal components for reference only · front = guest-facing side</w:t>
      </w:r>
    </w:p>
    <w:p>
      <w:pPr>
        <w:spacing w:after="80" w:before="80"/>
        <w:jc w:val="center"/>
      </w:pPr>
      <w:r>
        <w:drawing>
          <wp:inline distT="0" distB="0" distL="0" distR="0">
            <wp:extent cx="50292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4114800"/>
                    </a:xfrm>
                    <a:prstGeom prst="rect">
                      <a:avLst/>
                    </a:prstGeom>
                  </pic:spPr>
                </pic:pic>
              </a:graphicData>
            </a:graphic>
          </wp:inline>
        </w:drawing>
      </w:r>
    </w:p>
    <w:p>
      <w:r>
        <w:br w:type="page"/>
      </w:r>
    </w:p>
    <w:p>
      <w:pPr>
        <w:pBdr>
          <w:bottom w:val="single" w:color="B8892A" w:sz="8" w:space="4"/>
        </w:pBdr>
        <w:spacing w:after="80" w:before="120"/>
      </w:pPr>
      <w:r>
        <w:rPr>
          <w:rFonts w:ascii="Arial" w:cs="Arial" w:eastAsia="Arial" w:hAnsi="Arial"/>
          <w:b/>
          <w:bCs/>
          <w:color w:val="0E0E0C"/>
          <w:spacing w:val="20"/>
          <w:sz w:val="24"/>
          <w:szCs w:val="24"/>
        </w:rPr>
        <w:t xml:space="preserve">DRAWING 4 — CUTOUT DETAIL SHEET</w:t>
      </w:r>
    </w:p>
    <w:p>
      <w:pPr>
        <w:spacing w:after="120" w:before="40"/>
      </w:pPr>
      <w:r>
        <w:rPr>
          <w:rFonts w:ascii="Arial" w:cs="Arial" w:eastAsia="Arial" w:hAnsi="Arial"/>
          <w:i/>
          <w:iCs/>
          <w:color w:val="5A5A5F"/>
          <w:sz w:val="18"/>
          <w:szCs w:val="18"/>
        </w:rPr>
        <w:t xml:space="preserve">Key apertures at varying scales · see Section 3 specification table for exact dimensions and tolerances</w:t>
      </w:r>
    </w:p>
    <w:p>
      <w:pPr>
        <w:spacing w:after="80" w:before="80"/>
        <w:jc w:val="center"/>
      </w:pPr>
      <w:r>
        <w:drawing>
          <wp:inline distT="0" distB="0" distL="0" distR="0">
            <wp:extent cx="50292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4572000"/>
                    </a:xfrm>
                    <a:prstGeom prst="rect">
                      <a:avLst/>
                    </a:prstGeom>
                  </pic:spPr>
                </pic:pic>
              </a:graphicData>
            </a:graphic>
          </wp:inline>
        </w:drawing>
      </w:r>
    </w:p>
    <w:p>
      <w:r>
        <w:br w:type="page"/>
      </w:r>
    </w:p>
    <w:p>
      <w:pPr>
        <w:pBdr>
          <w:bottom w:val="single" w:color="B8892A" w:sz="8" w:space="4"/>
        </w:pBdr>
        <w:spacing w:after="120" w:before="320"/>
      </w:pPr>
      <w:r>
        <w:rPr>
          <w:rFonts w:ascii="Arial" w:cs="Arial" w:eastAsia="Arial" w:hAnsi="Arial"/>
          <w:b/>
          <w:bCs/>
          <w:color w:val="0E0E0C"/>
          <w:spacing w:val="20"/>
          <w:sz w:val="26"/>
          <w:szCs w:val="26"/>
        </w:rPr>
        <w:t xml:space="preserve">1. PROJECT OVERVIEW</w:t>
      </w:r>
    </w:p>
    <w:p>
      <w:pPr>
        <w:spacing w:after="80" w:before="40"/>
      </w:pPr>
      <w:r>
        <w:rPr>
          <w:rFonts w:ascii="Arial" w:cs="Arial" w:eastAsia="Arial" w:hAnsi="Arial"/>
          <w:b w:val="false"/>
          <w:bCs w:val="false"/>
          <w:color w:val="5A5A5F"/>
          <w:sz w:val="20"/>
          <w:szCs w:val="20"/>
        </w:rPr>
        <w:t xml:space="preserve">We are commissioning a custom freestanding photobooth enclosure for commercial event use. The enclosure must house a camera, touchscreen monitor, dye-sublimation printer, mini PC, lighting panels, and all associated cabling in a single self-contained tower unit. The design must be robust enough for repeated assembly and disassembly at events, transport in a commercial van, and operation in Singapore's indoor climate.</w:t>
      </w:r>
    </w:p>
    <w:p>
      <w:pPr>
        <w:spacing w:before="80"/>
      </w:pPr>
      <w:r>
        <w:t xml:space="preserve"/>
      </w:r>
    </w:p>
    <w:p>
      <w:pPr>
        <w:spacing w:after="80" w:before="200"/>
      </w:pPr>
      <w:r>
        <w:rPr>
          <w:rFonts w:ascii="Arial" w:cs="Arial" w:eastAsia="Arial" w:hAnsi="Arial"/>
          <w:b/>
          <w:bCs/>
          <w:color w:val="B8892A"/>
          <w:sz w:val="22"/>
          <w:szCs w:val="22"/>
        </w:rPr>
        <w:t xml:space="preserve">Scope of work</w:t>
      </w:r>
    </w:p>
    <w:p>
      <w:pPr>
        <w:pStyle w:val="ListParagraph"/>
        <w:numPr>
          <w:ilvl w:val="0"/>
          <w:numId w:val="2"/>
        </w:numPr>
        <w:spacing w:after="40" w:before="40"/>
      </w:pPr>
      <w:r>
        <w:rPr>
          <w:rFonts w:ascii="Arial" w:cs="Arial" w:eastAsia="Arial" w:hAnsi="Arial"/>
          <w:color w:val="5A5A5F"/>
          <w:sz w:val="20"/>
          <w:szCs w:val="20"/>
        </w:rPr>
        <w:t xml:space="preserve">Tower body fabrication — 1.5mm aluminium sheet, all panels</w:t>
      </w:r>
    </w:p>
    <w:p>
      <w:pPr>
        <w:pStyle w:val="ListParagraph"/>
        <w:numPr>
          <w:ilvl w:val="0"/>
          <w:numId w:val="2"/>
        </w:numPr>
        <w:spacing w:after="40" w:before="40"/>
      </w:pPr>
      <w:r>
        <w:rPr>
          <w:rFonts w:ascii="Arial" w:cs="Arial" w:eastAsia="Arial" w:hAnsi="Arial"/>
          <w:color w:val="5A5A5F"/>
          <w:sz w:val="20"/>
          <w:szCs w:val="20"/>
        </w:rPr>
        <w:t xml:space="preserve">Wing fin fabrication — 2 fins, hinged, with angle stop tabs</w:t>
      </w:r>
    </w:p>
    <w:p>
      <w:pPr>
        <w:pStyle w:val="ListParagraph"/>
        <w:numPr>
          <w:ilvl w:val="0"/>
          <w:numId w:val="2"/>
        </w:numPr>
        <w:spacing w:after="40" w:before="40"/>
      </w:pPr>
      <w:r>
        <w:rPr>
          <w:rFonts w:ascii="Arial" w:cs="Arial" w:eastAsia="Arial" w:hAnsi="Arial"/>
          <w:color w:val="5A5A5F"/>
          <w:sz w:val="20"/>
          <w:szCs w:val="20"/>
        </w:rPr>
        <w:t xml:space="preserve">Top strip light mounting cap — welded cap on tower crown</w:t>
      </w:r>
    </w:p>
    <w:p>
      <w:pPr>
        <w:pStyle w:val="ListParagraph"/>
        <w:numPr>
          <w:ilvl w:val="0"/>
          <w:numId w:val="2"/>
        </w:numPr>
        <w:spacing w:after="40" w:before="40"/>
      </w:pPr>
      <w:r>
        <w:rPr>
          <w:rFonts w:ascii="Arial" w:cs="Arial" w:eastAsia="Arial" w:hAnsi="Arial"/>
          <w:color w:val="5A5A5F"/>
          <w:sz w:val="20"/>
          <w:szCs w:val="20"/>
        </w:rPr>
        <w:t xml:space="preserve">All cutouts, apertures, perforations and slots per specification</w:t>
      </w:r>
    </w:p>
    <w:p>
      <w:pPr>
        <w:pStyle w:val="ListParagraph"/>
        <w:numPr>
          <w:ilvl w:val="0"/>
          <w:numId w:val="2"/>
        </w:numPr>
        <w:spacing w:after="40" w:before="40"/>
      </w:pPr>
      <w:r>
        <w:rPr>
          <w:rFonts w:ascii="Arial" w:cs="Arial" w:eastAsia="Arial" w:hAnsi="Arial"/>
          <w:color w:val="5A5A5F"/>
          <w:sz w:val="20"/>
          <w:szCs w:val="20"/>
        </w:rPr>
        <w:t xml:space="preserve">Powder coating — full enclosure including fins and cap, one RAL colour (TBC)</w:t>
      </w:r>
    </w:p>
    <w:p>
      <w:pPr>
        <w:pStyle w:val="ListParagraph"/>
        <w:numPr>
          <w:ilvl w:val="0"/>
          <w:numId w:val="2"/>
        </w:numPr>
        <w:spacing w:after="40" w:before="40"/>
      </w:pPr>
      <w:r>
        <w:rPr>
          <w:rFonts w:ascii="Arial" w:cs="Arial" w:eastAsia="Arial" w:hAnsi="Arial"/>
          <w:color w:val="5A5A5F"/>
          <w:sz w:val="20"/>
          <w:szCs w:val="20"/>
        </w:rPr>
        <w:t xml:space="preserve">Laser engraving of logo panel (if selected)</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6"/>
              <w:bottom w:val="single" w:color="C0392B" w:sz="4"/>
              <w:right w:val="single" w:color="C0392B" w:sz="4"/>
            </w:tcBorders>
            <w:shd w:fill="FDF1F0" w:val="clear"/>
            <w:tcMar>
              <w:top w:type="dxa" w:w="80"/>
              <w:left w:type="dxa" w:w="160"/>
              <w:bottom w:type="dxa" w:w="80"/>
              <w:right w:type="dxa" w:w="160"/>
            </w:tcMar>
          </w:tcPr>
          <w:p>
            <w:r>
              <w:rPr>
                <w:rFonts w:ascii="Arial" w:cs="Arial" w:eastAsia="Arial" w:hAnsi="Arial"/>
                <w:color w:val="C0392B"/>
                <w:sz w:val="19"/>
                <w:szCs w:val="19"/>
              </w:rPr>
              <w:t xml:space="preserve">IMPORTANT: A bare-metal fit-check assembly is required before any powder coating or finishing. Client will attend to verify all component positions before final finishing is approved.</w:t>
            </w:r>
          </w:p>
        </w:tc>
      </w:tr>
    </w:tbl>
    <w:p>
      <w:pPr>
        <w:spacing w:before="160"/>
      </w:pPr>
      <w:r>
        <w:t xml:space="preserve"/>
      </w:r>
    </w:p>
    <w:p>
      <w:pPr>
        <w:pBdr>
          <w:bottom w:val="single" w:color="B8892A" w:sz="8" w:space="4"/>
        </w:pBdr>
        <w:spacing w:after="120" w:before="320"/>
      </w:pPr>
      <w:r>
        <w:rPr>
          <w:rFonts w:ascii="Arial" w:cs="Arial" w:eastAsia="Arial" w:hAnsi="Arial"/>
          <w:b/>
          <w:bCs/>
          <w:color w:val="0E0E0C"/>
          <w:spacing w:val="20"/>
          <w:sz w:val="26"/>
          <w:szCs w:val="26"/>
        </w:rPr>
        <w:t xml:space="preserve">2. OVERALL DIMENSIONS</w:t>
      </w:r>
    </w:p>
    <w:p>
      <w:pPr>
        <w:spacing w:after="80" w:before="200"/>
      </w:pPr>
      <w:r>
        <w:rPr>
          <w:rFonts w:ascii="Arial" w:cs="Arial" w:eastAsia="Arial" w:hAnsi="Arial"/>
          <w:b/>
          <w:bCs/>
          <w:color w:val="B8892A"/>
          <w:sz w:val="22"/>
          <w:szCs w:val="22"/>
        </w:rPr>
        <w:t xml:space="preserve">Tower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tblHeader/>
        </w:trPr>
        <w:tc>
          <w:tcPr>
            <w:tcW w:type="dxa" w:w="28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Parameter</w:t>
            </w:r>
          </w:p>
        </w:tc>
        <w:tc>
          <w:tcPr>
            <w:tcW w:type="dxa" w:w="18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Dimension</w:t>
            </w:r>
          </w:p>
        </w:tc>
        <w:tc>
          <w:tcPr>
            <w:tcW w:type="dxa" w:w="4426"/>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Notes</w:t>
            </w:r>
          </w:p>
        </w:tc>
      </w:tr>
      <w:tr>
        <w:tc>
          <w:tcPr>
            <w:tcW w:type="dxa" w:w="2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Overall height — tower body</w:t>
            </w:r>
          </w:p>
        </w:tc>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1450 mm</w:t>
            </w:r>
          </w:p>
        </w:tc>
        <w:tc>
          <w:tcPr>
            <w:tcW w:type="dxa" w:w="4426"/>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Excludes top strip light cap</w:t>
            </w:r>
          </w:p>
        </w:tc>
      </w:tr>
      <w:tr>
        <w:tc>
          <w:tcPr>
            <w:tcW w:type="dxa" w:w="2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Overall height — with top cap</w:t>
            </w:r>
          </w:p>
        </w:tc>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1520 mm</w:t>
            </w:r>
          </w:p>
        </w:tc>
        <w:tc>
          <w:tcPr>
            <w:tcW w:type="dxa" w:w="4426"/>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Includes 70mm cap on crown</w:t>
            </w:r>
          </w:p>
        </w:tc>
      </w:tr>
      <w:tr>
        <w:tc>
          <w:tcPr>
            <w:tcW w:type="dxa" w:w="2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Overall width</w:t>
            </w:r>
          </w:p>
        </w:tc>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440 mm</w:t>
            </w:r>
          </w:p>
        </w:tc>
        <w:tc>
          <w:tcPr>
            <w:tcW w:type="dxa" w:w="4426"/>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Tower column only, excluding fins when deployed</w:t>
            </w:r>
          </w:p>
        </w:tc>
      </w:tr>
      <w:tr>
        <w:tc>
          <w:tcPr>
            <w:tcW w:type="dxa" w:w="2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Overall depth</w:t>
            </w:r>
          </w:p>
        </w:tc>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500 mm</w:t>
            </w:r>
          </w:p>
        </w:tc>
        <w:tc>
          <w:tcPr>
            <w:tcW w:type="dxa" w:w="4426"/>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Front face to rear face</w:t>
            </w:r>
          </w:p>
        </w:tc>
      </w:tr>
      <w:tr>
        <w:tc>
          <w:tcPr>
            <w:tcW w:type="dxa" w:w="2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Deployed width (tower + both fins)</w:t>
            </w:r>
          </w:p>
        </w:tc>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1340 mm</w:t>
            </w:r>
          </w:p>
        </w:tc>
        <w:tc>
          <w:tcPr>
            <w:tcW w:type="dxa" w:w="4426"/>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Fins extend 450mm each side</w:t>
            </w:r>
          </w:p>
        </w:tc>
      </w:tr>
      <w:tr>
        <w:tc>
          <w:tcPr>
            <w:tcW w:type="dxa" w:w="2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Packed width (fins folded flat)</w:t>
            </w:r>
          </w:p>
        </w:tc>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440 mm</w:t>
            </w:r>
          </w:p>
        </w:tc>
        <w:tc>
          <w:tcPr>
            <w:tcW w:type="dxa" w:w="4426"/>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Fits flat in Toyota Hiace (1620mm bay)</w:t>
            </w:r>
          </w:p>
        </w:tc>
      </w:tr>
      <w:tr>
        <w:tc>
          <w:tcPr>
            <w:tcW w:type="dxa" w:w="2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Wall thickness</w:t>
            </w:r>
          </w:p>
        </w:tc>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1.5 mm</w:t>
            </w:r>
          </w:p>
        </w:tc>
        <w:tc>
          <w:tcPr>
            <w:tcW w:type="dxa" w:w="4426"/>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All panels — aluminium alloy 5052 or equivalent</w:t>
            </w:r>
          </w:p>
        </w:tc>
      </w:tr>
    </w:tbl>
    <w:p>
      <w:pPr>
        <w:spacing w:before="120"/>
      </w:pPr>
      <w:r>
        <w:t xml:space="preserve"/>
      </w:r>
    </w:p>
    <w:p>
      <w:pPr>
        <w:spacing w:after="80" w:before="200"/>
      </w:pPr>
      <w:r>
        <w:rPr>
          <w:rFonts w:ascii="Arial" w:cs="Arial" w:eastAsia="Arial" w:hAnsi="Arial"/>
          <w:b/>
          <w:bCs/>
          <w:color w:val="B8892A"/>
          <w:sz w:val="22"/>
          <w:szCs w:val="22"/>
        </w:rPr>
        <w:t xml:space="preserve">Top strip light cap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tblHeader/>
        </w:trPr>
        <w:tc>
          <w:tcPr>
            <w:tcW w:type="dxa" w:w="28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Parameter</w:t>
            </w:r>
          </w:p>
        </w:tc>
        <w:tc>
          <w:tcPr>
            <w:tcW w:type="dxa" w:w="18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Dimension</w:t>
            </w:r>
          </w:p>
        </w:tc>
        <w:tc>
          <w:tcPr>
            <w:tcW w:type="dxa" w:w="4426"/>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Notes</w:t>
            </w:r>
          </w:p>
        </w:tc>
      </w:tr>
      <w:tr>
        <w:tc>
          <w:tcPr>
            <w:tcW w:type="dxa" w:w="2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Cap width</w:t>
            </w:r>
          </w:p>
        </w:tc>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440 mm</w:t>
            </w:r>
          </w:p>
        </w:tc>
        <w:tc>
          <w:tcPr>
            <w:tcW w:type="dxa" w:w="4426"/>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Full tower width — sits flush on tower crown</w:t>
            </w:r>
          </w:p>
        </w:tc>
      </w:tr>
      <w:tr>
        <w:tc>
          <w:tcPr>
            <w:tcW w:type="dxa" w:w="2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Cap height</w:t>
            </w:r>
          </w:p>
        </w:tc>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70 mm</w:t>
            </w:r>
          </w:p>
        </w:tc>
        <w:tc>
          <w:tcPr>
            <w:tcW w:type="dxa" w:w="4426"/>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Adds 70mm to tower height</w:t>
            </w:r>
          </w:p>
        </w:tc>
      </w:tr>
      <w:tr>
        <w:tc>
          <w:tcPr>
            <w:tcW w:type="dxa" w:w="2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Cap depth</w:t>
            </w:r>
          </w:p>
        </w:tc>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80 mm</w:t>
            </w:r>
          </w:p>
        </w:tc>
        <w:tc>
          <w:tcPr>
            <w:tcW w:type="dxa" w:w="4426"/>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Angled 30–40° forward and downward toward subjects</w:t>
            </w:r>
          </w:p>
        </w:tc>
      </w:tr>
      <w:tr>
        <w:tc>
          <w:tcPr>
            <w:tcW w:type="dxa" w:w="2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Front face opening</w:t>
            </w:r>
          </w:p>
        </w:tc>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420 × 52 mm</w:t>
            </w:r>
          </w:p>
        </w:tc>
        <w:tc>
          <w:tcPr>
            <w:tcW w:type="dxa" w:w="4426"/>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For frosted polycarbonate diffuser strip — press-fit</w:t>
            </w:r>
          </w:p>
        </w:tc>
      </w:tr>
      <w:tr>
        <w:tc>
          <w:tcPr>
            <w:tcW w:type="dxa" w:w="2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Power cable pass-through</w:t>
            </w:r>
          </w:p>
        </w:tc>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20 × 20 mm</w:t>
            </w:r>
          </w:p>
        </w:tc>
        <w:tc>
          <w:tcPr>
            <w:tcW w:type="dxa" w:w="4426"/>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Rear of cap into tower interior. Fit rubber grommet.</w:t>
            </w:r>
          </w:p>
        </w:tc>
      </w:tr>
    </w:tbl>
    <w:p>
      <w:pPr>
        <w:spacing w:before="120"/>
      </w:pPr>
      <w:r>
        <w:t xml:space="preserve"/>
      </w:r>
    </w:p>
    <w:p>
      <w:pPr>
        <w:spacing w:after="80" w:before="200"/>
      </w:pPr>
      <w:r>
        <w:rPr>
          <w:rFonts w:ascii="Arial" w:cs="Arial" w:eastAsia="Arial" w:hAnsi="Arial"/>
          <w:b/>
          <w:bCs/>
          <w:color w:val="B8892A"/>
          <w:sz w:val="22"/>
          <w:szCs w:val="22"/>
        </w:rPr>
        <w:t xml:space="preserve">Wing fins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tblHeader/>
        </w:trPr>
        <w:tc>
          <w:tcPr>
            <w:tcW w:type="dxa" w:w="28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Parameter</w:t>
            </w:r>
          </w:p>
        </w:tc>
        <w:tc>
          <w:tcPr>
            <w:tcW w:type="dxa" w:w="18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Dimension</w:t>
            </w:r>
          </w:p>
        </w:tc>
        <w:tc>
          <w:tcPr>
            <w:tcW w:type="dxa" w:w="4426"/>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Notes</w:t>
            </w:r>
          </w:p>
        </w:tc>
      </w:tr>
      <w:tr>
        <w:tc>
          <w:tcPr>
            <w:tcW w:type="dxa" w:w="2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Fin width (each)</w:t>
            </w:r>
          </w:p>
        </w:tc>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450 mm</w:t>
            </w:r>
          </w:p>
        </w:tc>
        <w:tc>
          <w:tcPr>
            <w:tcW w:type="dxa" w:w="4426"/>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Extension from tower face</w:t>
            </w:r>
          </w:p>
        </w:tc>
      </w:tr>
      <w:tr>
        <w:tc>
          <w:tcPr>
            <w:tcW w:type="dxa" w:w="2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Fin height (each)</w:t>
            </w:r>
          </w:p>
        </w:tc>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600 mm</w:t>
            </w:r>
          </w:p>
        </w:tc>
        <w:tc>
          <w:tcPr>
            <w:tcW w:type="dxa" w:w="4426"/>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Spans camera and screen zone — main lighting area</w:t>
            </w:r>
          </w:p>
        </w:tc>
      </w:tr>
      <w:tr>
        <w:tc>
          <w:tcPr>
            <w:tcW w:type="dxa" w:w="2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Fin depth (each)</w:t>
            </w:r>
          </w:p>
        </w:tc>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80 mm</w:t>
            </w:r>
          </w:p>
        </w:tc>
        <w:tc>
          <w:tcPr>
            <w:tcW w:type="dxa" w:w="4426"/>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Must accommodate LED panel (40mm) + 20mm air gap + diffuser</w:t>
            </w:r>
          </w:p>
        </w:tc>
      </w:tr>
      <w:tr>
        <w:tc>
          <w:tcPr>
            <w:tcW w:type="dxa" w:w="2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Hinge type</w:t>
            </w:r>
          </w:p>
        </w:tc>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Full-length piano hinge, 180°</w:t>
            </w:r>
          </w:p>
        </w:tc>
        <w:tc>
          <w:tcPr>
            <w:tcW w:type="dxa" w:w="4426"/>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Stainless steel. Full-length preferred over point hinges.</w:t>
            </w:r>
          </w:p>
        </w:tc>
      </w:tr>
      <w:tr>
        <w:tc>
          <w:tcPr>
            <w:tcW w:type="dxa" w:w="2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Deployed angle</w:t>
            </w:r>
          </w:p>
        </w:tc>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30–35° inward toward subject</w:t>
            </w:r>
          </w:p>
        </w:tc>
        <w:tc>
          <w:tcPr>
            <w:tcW w:type="dxa" w:w="4426"/>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Welded steel stop tab inside hinge — confirmed at fit-check</w:t>
            </w:r>
          </w:p>
        </w:tc>
      </w:tr>
      <w:tr>
        <w:tc>
          <w:tcPr>
            <w:tcW w:type="dxa" w:w="2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Fin front face</w:t>
            </w:r>
          </w:p>
        </w:tc>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Open — diffuser panel slot</w:t>
            </w:r>
          </w:p>
        </w:tc>
        <w:tc>
          <w:tcPr>
            <w:tcW w:type="dxa" w:w="4426"/>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Frosted PC sheet press-fit or screwed</w:t>
            </w:r>
          </w:p>
        </w:tc>
      </w:tr>
      <w:tr>
        <w:tc>
          <w:tcPr>
            <w:tcW w:type="dxa" w:w="2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Fin rear ventilation</w:t>
            </w:r>
          </w:p>
        </w:tc>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6× 8mm holes</w:t>
            </w:r>
          </w:p>
        </w:tc>
        <w:tc>
          <w:tcPr>
            <w:tcW w:type="dxa" w:w="4426"/>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LED heat dissipation</w:t>
            </w:r>
          </w:p>
        </w:tc>
      </w:tr>
      <w:tr>
        <w:tc>
          <w:tcPr>
            <w:tcW w:type="dxa" w:w="2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Cable pass-through at hinge</w:t>
            </w:r>
          </w:p>
        </w:tc>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2× 15mm diameter holes</w:t>
            </w:r>
          </w:p>
        </w:tc>
        <w:tc>
          <w:tcPr>
            <w:tcW w:type="dxa" w:w="4426"/>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Power + control signal for LED panels</w:t>
            </w:r>
          </w:p>
        </w:tc>
      </w:tr>
    </w:tbl>
    <w:p>
      <w:r>
        <w:br w:type="page"/>
      </w:r>
    </w:p>
    <w:p>
      <w:pPr>
        <w:pBdr>
          <w:bottom w:val="single" w:color="B8892A" w:sz="8" w:space="4"/>
        </w:pBdr>
        <w:spacing w:after="120" w:before="320"/>
      </w:pPr>
      <w:r>
        <w:rPr>
          <w:rFonts w:ascii="Arial" w:cs="Arial" w:eastAsia="Arial" w:hAnsi="Arial"/>
          <w:b/>
          <w:bCs/>
          <w:color w:val="0E0E0C"/>
          <w:spacing w:val="20"/>
          <w:sz w:val="26"/>
          <w:szCs w:val="26"/>
        </w:rPr>
        <w:t xml:space="preserve">3. CUTOUT AND APERTURE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92A" w:sz="4"/>
              <w:left w:val="single" w:color="B8892A" w:sz="16"/>
              <w:bottom w:val="single" w:color="B8892A" w:sz="4"/>
              <w:right w:val="single" w:color="B8892A" w:sz="4"/>
            </w:tcBorders>
            <w:shd w:fill="FAF3E0" w:val="clear"/>
            <w:tcMar>
              <w:top w:type="dxa" w:w="80"/>
              <w:left w:type="dxa" w:w="160"/>
              <w:bottom w:type="dxa" w:w="80"/>
              <w:right w:type="dxa" w:w="160"/>
            </w:tcMar>
          </w:tcPr>
          <w:p>
            <w:r>
              <w:rPr>
                <w:rFonts w:ascii="Arial" w:cs="Arial" w:eastAsia="Arial" w:hAnsi="Arial"/>
                <w:color w:val="B8892A"/>
                <w:sz w:val="19"/>
                <w:szCs w:val="19"/>
              </w:rPr>
              <w:t xml:space="preserve">All cutouts are on the FRONT face unless otherwise specified. Dimensions are opening size. Fabricator to add appropriate edge treatment (folded lip or smooth rolled edge) per cutout type.</w:t>
            </w:r>
          </w:p>
        </w:tc>
      </w:tr>
    </w:tbl>
    <w:p>
      <w:pPr>
        <w:spacing w:before="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000"/>
        <w:gridCol w:w="1200"/>
        <w:gridCol w:w="1300"/>
        <w:gridCol w:w="2460"/>
      </w:tblGrid>
      <w:tr>
        <w:trPr>
          <w:tblHeader/>
        </w:trPr>
        <w:tc>
          <w:tcPr>
            <w:tcW w:type="dxa" w:w="18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Cutout / Feature</w:t>
            </w:r>
          </w:p>
        </w:tc>
        <w:tc>
          <w:tcPr>
            <w:tcW w:type="dxa" w:w="14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Opening size (mm)</w:t>
            </w:r>
          </w:p>
        </w:tc>
        <w:tc>
          <w:tcPr>
            <w:tcW w:type="dxa" w:w="10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Panel</w:t>
            </w:r>
          </w:p>
        </w:tc>
        <w:tc>
          <w:tcPr>
            <w:tcW w:type="dxa" w:w="12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Height from floor</w:t>
            </w:r>
          </w:p>
        </w:tc>
        <w:tc>
          <w:tcPr>
            <w:tcW w:type="dxa" w:w="13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Edge treatment</w:t>
            </w:r>
          </w:p>
        </w:tc>
        <w:tc>
          <w:tcPr>
            <w:tcW w:type="dxa" w:w="246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Notes</w:t>
            </w:r>
          </w:p>
        </w:tc>
      </w:tr>
      <w:tr>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Camera aperture</w:t>
            </w:r>
          </w:p>
        </w:tc>
        <w:tc>
          <w:tcPr>
            <w:tcW w:type="dxa" w:w="1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100 × 80</w:t>
            </w:r>
          </w:p>
        </w:tc>
        <w:tc>
          <w:tcPr>
            <w:tcW w:type="dxa" w:w="1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Front</w:t>
            </w:r>
          </w:p>
        </w:tc>
        <w:tc>
          <w:tcPr>
            <w:tcW w:type="dxa" w:w="1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1400 mm centre</w:t>
            </w:r>
          </w:p>
        </w:tc>
        <w:tc>
          <w:tcPr>
            <w:tcW w:type="dxa" w:w="13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Smooth rolled edge</w:t>
            </w:r>
          </w:p>
        </w:tc>
        <w:tc>
          <w:tcPr>
            <w:tcW w:type="dxa" w:w="24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Canon R50 lens ~65mm dia. Circular or rectangular — confirm with client.</w:t>
            </w:r>
          </w:p>
        </w:tc>
      </w:tr>
      <w:tr>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Touchscreen opening</w:t>
            </w:r>
          </w:p>
        </w:tc>
        <w:tc>
          <w:tcPr>
            <w:tcW w:type="dxa" w:w="1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~370 × 220</w:t>
            </w:r>
          </w:p>
        </w:tc>
        <w:tc>
          <w:tcPr>
            <w:tcW w:type="dxa" w:w="1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Front</w:t>
            </w:r>
          </w:p>
        </w:tc>
        <w:tc>
          <w:tcPr>
            <w:tcW w:type="dxa" w:w="1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1050 mm centre</w:t>
            </w:r>
          </w:p>
        </w:tc>
        <w:tc>
          <w:tcPr>
            <w:tcW w:type="dxa" w:w="13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Folded 5mm lip inward</w:t>
            </w:r>
          </w:p>
        </w:tc>
        <w:tc>
          <w:tcPr>
            <w:tcW w:type="dxa" w:w="24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ASUS VT169HE — frameless monitor. Measure actual bezel before cutting. +5mm clearance all sides.</w:t>
            </w:r>
          </w:p>
        </w:tc>
      </w:tr>
      <w:tr>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Print exit slot</w:t>
            </w:r>
          </w:p>
        </w:tc>
        <w:tc>
          <w:tcPr>
            <w:tcW w:type="dxa" w:w="1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225 × 10</w:t>
            </w:r>
          </w:p>
        </w:tc>
        <w:tc>
          <w:tcPr>
            <w:tcW w:type="dxa" w:w="1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Front</w:t>
            </w:r>
          </w:p>
        </w:tc>
        <w:tc>
          <w:tcPr>
            <w:tcW w:type="dxa" w:w="1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830 mm from floor</w:t>
            </w:r>
          </w:p>
        </w:tc>
        <w:tc>
          <w:tcPr>
            <w:tcW w:type="dxa" w:w="13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Smooth rolled edge — NO sharp lip</w:t>
            </w:r>
          </w:p>
        </w:tc>
        <w:tc>
          <w:tcPr>
            <w:tcW w:type="dxa" w:w="24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DNP DS-RX1HS strip exit. Critical: no raised lip that could snag prints.</w:t>
            </w:r>
          </w:p>
        </w:tc>
      </w:tr>
      <w:tr>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Operator side panel</w:t>
            </w:r>
          </w:p>
        </w:tc>
        <w:tc>
          <w:tcPr>
            <w:tcW w:type="dxa" w:w="1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140 × 600</w:t>
            </w:r>
          </w:p>
        </w:tc>
        <w:tc>
          <w:tcPr>
            <w:tcW w:type="dxa" w:w="1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Right side face</w:t>
            </w:r>
          </w:p>
        </w:tc>
        <w:tc>
          <w:tcPr>
            <w:tcW w:type="dxa" w:w="1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800–1400 mm</w:t>
            </w:r>
          </w:p>
        </w:tc>
        <w:tc>
          <w:tcPr>
            <w:tcW w:type="dxa" w:w="13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Full hinge + magnetic flush latch</w:t>
            </w:r>
          </w:p>
        </w:tc>
        <w:tc>
          <w:tcPr>
            <w:tcW w:type="dxa" w:w="24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Push-to-open, no visible handle. Mini PC shelf accessible behind panel.</w:t>
            </w:r>
          </w:p>
        </w:tc>
      </w:tr>
      <w:tr>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CCT knob aperture (×2)</w:t>
            </w:r>
          </w:p>
        </w:tc>
        <w:tc>
          <w:tcPr>
            <w:tcW w:type="dxa" w:w="1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22mm diameter</w:t>
            </w:r>
          </w:p>
        </w:tc>
        <w:tc>
          <w:tcPr>
            <w:tcW w:type="dxa" w:w="1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Right side face</w:t>
            </w:r>
          </w:p>
        </w:tc>
        <w:tc>
          <w:tcPr>
            <w:tcW w:type="dxa" w:w="1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~1100 mm</w:t>
            </w:r>
          </w:p>
        </w:tc>
        <w:tc>
          <w:tcPr>
            <w:tcW w:type="dxa" w:w="13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Clean circular hole, rolled edge</w:t>
            </w:r>
          </w:p>
        </w:tc>
        <w:tc>
          <w:tcPr>
            <w:tcW w:type="dxa" w:w="24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Stacked vertically, 40mm centre-to-centre. Flush-mount rotary encoder holes.</w:t>
            </w:r>
          </w:p>
        </w:tc>
      </w:tr>
      <w:tr>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A3 graphic insert slot</w:t>
            </w:r>
          </w:p>
        </w:tc>
        <w:tc>
          <w:tcPr>
            <w:tcW w:type="dxa" w:w="1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305 × 435</w:t>
            </w:r>
          </w:p>
        </w:tc>
        <w:tc>
          <w:tcPr>
            <w:tcW w:type="dxa" w:w="1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Left side face</w:t>
            </w:r>
          </w:p>
        </w:tc>
        <w:tc>
          <w:tcPr>
            <w:tcW w:type="dxa" w:w="1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530–965 mm</w:t>
            </w:r>
          </w:p>
        </w:tc>
        <w:tc>
          <w:tcPr>
            <w:tcW w:type="dxa" w:w="13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3mm recessed channel with lip</w:t>
            </w:r>
          </w:p>
        </w:tc>
        <w:tc>
          <w:tcPr>
            <w:tcW w:type="dxa" w:w="24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Client branding inserts slide in from top. Lip depth 3mm to retain card.</w:t>
            </w:r>
          </w:p>
        </w:tc>
      </w:tr>
      <w:tr>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Rear access door</w:t>
            </w:r>
          </w:p>
        </w:tc>
        <w:tc>
          <w:tcPr>
            <w:tcW w:type="dxa" w:w="1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Full height × full depth</w:t>
            </w:r>
          </w:p>
        </w:tc>
        <w:tc>
          <w:tcPr>
            <w:tcW w:type="dxa" w:w="1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Rear face</w:t>
            </w:r>
          </w:p>
        </w:tc>
        <w:tc>
          <w:tcPr>
            <w:tcW w:type="dxa" w:w="1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Full height</w:t>
            </w:r>
          </w:p>
        </w:tc>
        <w:tc>
          <w:tcPr>
            <w:tcW w:type="dxa" w:w="13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Full-length hinge + magnetic latch</w:t>
            </w:r>
          </w:p>
        </w:tc>
        <w:tc>
          <w:tcPr>
            <w:tcW w:type="dxa" w:w="24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Full-height hinged panel. Push-to-open. No external handle.</w:t>
            </w:r>
          </w:p>
        </w:tc>
      </w:tr>
      <w:tr>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Ventilation perforations</w:t>
            </w:r>
          </w:p>
        </w:tc>
        <w:tc>
          <w:tcPr>
            <w:tcW w:type="dxa" w:w="1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4mm holes, 8mm centres — 12 rows × 20 holes</w:t>
            </w:r>
          </w:p>
        </w:tc>
        <w:tc>
          <w:tcPr>
            <w:tcW w:type="dxa" w:w="1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Both side faces, printer zone</w:t>
            </w:r>
          </w:p>
        </w:tc>
        <w:tc>
          <w:tcPr>
            <w:tcW w:type="dxa" w:w="1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600–800 mm</w:t>
            </w:r>
          </w:p>
        </w:tc>
        <w:tc>
          <w:tcPr>
            <w:tcW w:type="dxa" w:w="13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Clean laser perforation</w:t>
            </w:r>
          </w:p>
        </w:tc>
        <w:tc>
          <w:tcPr>
            <w:tcW w:type="dxa" w:w="24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Printer heat dissipation. Laser-perforated for premium appearance.</w:t>
            </w:r>
          </w:p>
        </w:tc>
      </w:tr>
      <w:tr>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Power cable exit</w:t>
            </w:r>
          </w:p>
        </w:tc>
        <w:tc>
          <w:tcPr>
            <w:tcW w:type="dxa" w:w="1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25 × 25</w:t>
            </w:r>
          </w:p>
        </w:tc>
        <w:tc>
          <w:tcPr>
            <w:tcW w:type="dxa" w:w="1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Rear base</w:t>
            </w:r>
          </w:p>
        </w:tc>
        <w:tc>
          <w:tcPr>
            <w:tcW w:type="dxa" w:w="1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50mm from floor</w:t>
            </w:r>
          </w:p>
        </w:tc>
        <w:tc>
          <w:tcPr>
            <w:tcW w:type="dxa" w:w="13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Rubber grommet fitted</w:t>
            </w:r>
          </w:p>
        </w:tc>
        <w:tc>
          <w:tcPr>
            <w:tcW w:type="dxa" w:w="24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Single IEC mains cable exits here to venue power.</w:t>
            </w:r>
          </w:p>
        </w:tc>
      </w:tr>
      <w:tr>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Top cap — diffuser opening</w:t>
            </w:r>
          </w:p>
        </w:tc>
        <w:tc>
          <w:tcPr>
            <w:tcW w:type="dxa" w:w="1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420 × 52</w:t>
            </w:r>
          </w:p>
        </w:tc>
        <w:tc>
          <w:tcPr>
            <w:tcW w:type="dxa" w:w="1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Front face of top cap</w:t>
            </w:r>
          </w:p>
        </w:tc>
        <w:tc>
          <w:tcPr>
            <w:tcW w:type="dxa" w:w="1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1470–1520 mm</w:t>
            </w:r>
          </w:p>
        </w:tc>
        <w:tc>
          <w:tcPr>
            <w:tcW w:type="dxa" w:w="13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Folded 3mm lip for PC sheet</w:t>
            </w:r>
          </w:p>
        </w:tc>
        <w:tc>
          <w:tcPr>
            <w:tcW w:type="dxa" w:w="24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Frosted polycarbonate diffuser press-fits into this opening.</w:t>
            </w:r>
          </w:p>
        </w:tc>
      </w:tr>
      <w:tr>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Top cap — cable pass-through</w:t>
            </w:r>
          </w:p>
        </w:tc>
        <w:tc>
          <w:tcPr>
            <w:tcW w:type="dxa" w:w="1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20 × 20</w:t>
            </w:r>
          </w:p>
        </w:tc>
        <w:tc>
          <w:tcPr>
            <w:tcW w:type="dxa" w:w="1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Rear of cap into tower</w:t>
            </w:r>
          </w:p>
        </w:tc>
        <w:tc>
          <w:tcPr>
            <w:tcW w:type="dxa" w:w="1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At cap base</w:t>
            </w:r>
          </w:p>
        </w:tc>
        <w:tc>
          <w:tcPr>
            <w:tcW w:type="dxa" w:w="13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Rubber grommet</w:t>
            </w:r>
          </w:p>
        </w:tc>
        <w:tc>
          <w:tcPr>
            <w:tcW w:type="dxa" w:w="24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TL60 tube light AC cable routes from cap into internal power strip.</w:t>
            </w:r>
          </w:p>
        </w:tc>
      </w:tr>
      <w:tr>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Fin cable pass-throughs (×2 per fin)</w:t>
            </w:r>
          </w:p>
        </w:tc>
        <w:tc>
          <w:tcPr>
            <w:tcW w:type="dxa" w:w="1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15mm diameter</w:t>
            </w:r>
          </w:p>
        </w:tc>
        <w:tc>
          <w:tcPr>
            <w:tcW w:type="dxa" w:w="1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At hinge edge of each fin</w:t>
            </w:r>
          </w:p>
        </w:tc>
        <w:tc>
          <w:tcPr>
            <w:tcW w:type="dxa" w:w="1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Centred in fin height</w:t>
            </w:r>
          </w:p>
        </w:tc>
        <w:tc>
          <w:tcPr>
            <w:tcW w:type="dxa" w:w="13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Rubber grommet both sides</w:t>
            </w:r>
          </w:p>
        </w:tc>
        <w:tc>
          <w:tcPr>
            <w:tcW w:type="dxa" w:w="24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Power + CCT/dim control signals route through hinge into tower.</w:t>
            </w:r>
          </w:p>
        </w:tc>
      </w:tr>
    </w:tbl>
    <w:p>
      <w:r>
        <w:br w:type="page"/>
      </w:r>
    </w:p>
    <w:p>
      <w:pPr>
        <w:pBdr>
          <w:bottom w:val="single" w:color="B8892A" w:sz="8" w:space="4"/>
        </w:pBdr>
        <w:spacing w:after="120" w:before="320"/>
      </w:pPr>
      <w:r>
        <w:rPr>
          <w:rFonts w:ascii="Arial" w:cs="Arial" w:eastAsia="Arial" w:hAnsi="Arial"/>
          <w:b/>
          <w:bCs/>
          <w:color w:val="0E0E0C"/>
          <w:spacing w:val="20"/>
          <w:sz w:val="26"/>
          <w:szCs w:val="26"/>
        </w:rPr>
        <w:t xml:space="preserve">4. INTERNAL STRUCTURE REQUIREMENTS</w:t>
      </w:r>
    </w:p>
    <w:p>
      <w:pPr>
        <w:spacing w:after="80" w:before="40"/>
      </w:pPr>
      <w:r>
        <w:rPr>
          <w:rFonts w:ascii="Arial" w:cs="Arial" w:eastAsia="Arial" w:hAnsi="Arial"/>
          <w:b w:val="false"/>
          <w:bCs w:val="false"/>
          <w:color w:val="5A5A5F"/>
          <w:sz w:val="20"/>
          <w:szCs w:val="20"/>
        </w:rPr>
        <w:t xml:space="preserve">The following internal brackets and shelves are to be fabricated and welded as part of the tower body. All shelf positions are measured from floor level to the top surface of the shelf.</w:t>
      </w:r>
    </w:p>
    <w:p>
      <w:pPr>
        <w:spacing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900"/>
        <w:gridCol w:w="3060"/>
      </w:tblGrid>
      <w:tr>
        <w:trPr>
          <w:tblHeader/>
        </w:trPr>
        <w:tc>
          <w:tcPr>
            <w:tcW w:type="dxa" w:w="18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Internal element</w:t>
            </w:r>
          </w:p>
        </w:tc>
        <w:tc>
          <w:tcPr>
            <w:tcW w:type="dxa" w:w="16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Dimensions</w:t>
            </w:r>
          </w:p>
        </w:tc>
        <w:tc>
          <w:tcPr>
            <w:tcW w:type="dxa" w:w="10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Height</w:t>
            </w:r>
          </w:p>
        </w:tc>
        <w:tc>
          <w:tcPr>
            <w:tcW w:type="dxa" w:w="9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Load</w:t>
            </w:r>
          </w:p>
        </w:tc>
        <w:tc>
          <w:tcPr>
            <w:tcW w:type="dxa" w:w="306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Notes</w:t>
            </w:r>
          </w:p>
        </w:tc>
      </w:tr>
      <w:tr>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Printer shelf</w:t>
            </w:r>
          </w:p>
        </w:tc>
        <w:tc>
          <w:tcPr>
            <w:tcW w:type="dxa" w:w="1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380 × 420 mm</w:t>
            </w:r>
          </w:p>
        </w:tc>
        <w:tc>
          <w:tcPr>
            <w:tcW w:type="dxa" w:w="1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650 mm</w:t>
            </w:r>
          </w:p>
        </w:tc>
        <w:tc>
          <w:tcPr>
            <w:tcW w:type="dxa" w:w="9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15 kg</w:t>
            </w:r>
          </w:p>
        </w:tc>
        <w:tc>
          <w:tcPr>
            <w:tcW w:type="dxa" w:w="30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DNP DS-RX1HS: 32×35×28cm. Shelf must be fully enclosed on 3 sides to prevent lateral movement. Rubber vibration mounts to be fitted by client post-delivery.</w:t>
            </w:r>
          </w:p>
        </w:tc>
      </w:tr>
      <w:tr>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Mini PC shelf</w:t>
            </w:r>
          </w:p>
        </w:tc>
        <w:tc>
          <w:tcPr>
            <w:tcW w:type="dxa" w:w="1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200 × 200 mm</w:t>
            </w:r>
          </w:p>
        </w:tc>
        <w:tc>
          <w:tcPr>
            <w:tcW w:type="dxa" w:w="1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350 mm</w:t>
            </w:r>
          </w:p>
        </w:tc>
        <w:tc>
          <w:tcPr>
            <w:tcW w:type="dxa" w:w="9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 kg</w:t>
            </w:r>
          </w:p>
        </w:tc>
        <w:tc>
          <w:tcPr>
            <w:tcW w:type="dxa" w:w="30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Beelink Mini S12 Pro: 123×112×44mm. Accessible via operator side panel.</w:t>
            </w:r>
          </w:p>
        </w:tc>
      </w:tr>
      <w:tr>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Internal cable management rails</w:t>
            </w:r>
          </w:p>
        </w:tc>
        <w:tc>
          <w:tcPr>
            <w:tcW w:type="dxa" w:w="1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Full tower height</w:t>
            </w:r>
          </w:p>
        </w:tc>
        <w:tc>
          <w:tcPr>
            <w:tcW w:type="dxa" w:w="1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w:t>
            </w:r>
          </w:p>
        </w:tc>
        <w:tc>
          <w:tcPr>
            <w:tcW w:type="dxa" w:w="9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w:t>
            </w:r>
          </w:p>
        </w:tc>
        <w:tc>
          <w:tcPr>
            <w:tcW w:type="dxa" w:w="30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2× vertical aluminium channel rails, 20×10mm, one on each side wall interior. Cable velcro tie anchor points at 150mm intervals.</w:t>
            </w:r>
          </w:p>
        </w:tc>
      </w:tr>
      <w:tr>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Internal power strip bracket</w:t>
            </w:r>
          </w:p>
        </w:tc>
        <w:tc>
          <w:tcPr>
            <w:tcW w:type="dxa" w:w="1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400 × 60 mm</w:t>
            </w:r>
          </w:p>
        </w:tc>
        <w:tc>
          <w:tcPr>
            <w:tcW w:type="dxa" w:w="1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300 mm</w:t>
            </w:r>
          </w:p>
        </w:tc>
        <w:tc>
          <w:tcPr>
            <w:tcW w:type="dxa" w:w="9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 kg</w:t>
            </w:r>
          </w:p>
        </w:tc>
        <w:tc>
          <w:tcPr>
            <w:tcW w:type="dxa" w:w="30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Slim 4-gang power strip mounted on dedicated bracket. One IEC cable exits at base. Client to mount power strip post-delivery.</w:t>
            </w:r>
          </w:p>
        </w:tc>
      </w:tr>
      <w:tr>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Camera mount thread insert</w:t>
            </w:r>
          </w:p>
        </w:tc>
        <w:tc>
          <w:tcPr>
            <w:tcW w:type="dxa" w:w="1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1/4-20 UNC threaded insert</w:t>
            </w:r>
          </w:p>
        </w:tc>
        <w:tc>
          <w:tcPr>
            <w:tcW w:type="dxa" w:w="1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1400 mm (front panel interior)</w:t>
            </w:r>
          </w:p>
        </w:tc>
        <w:tc>
          <w:tcPr>
            <w:tcW w:type="dxa" w:w="9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2.5 kg</w:t>
            </w:r>
          </w:p>
        </w:tc>
        <w:tc>
          <w:tcPr>
            <w:tcW w:type="dxa" w:w="30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Weld or press-fit a 1/4-20 threaded brass insert into the front panel interior at camera aperture height. Client mounts camera directly to this thread.</w:t>
            </w:r>
          </w:p>
        </w:tc>
      </w:tr>
      <w:tr>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VESA monitor mount points</w:t>
            </w:r>
          </w:p>
        </w:tc>
        <w:tc>
          <w:tcPr>
            <w:tcW w:type="dxa" w:w="1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75×75mm VESA pattern, 4× M4 threaded inserts</w:t>
            </w:r>
          </w:p>
        </w:tc>
        <w:tc>
          <w:tcPr>
            <w:tcW w:type="dxa" w:w="1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Screen zone — 1050mm centre</w:t>
            </w:r>
          </w:p>
        </w:tc>
        <w:tc>
          <w:tcPr>
            <w:tcW w:type="dxa" w:w="9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4 kg</w:t>
            </w:r>
          </w:p>
        </w:tc>
        <w:tc>
          <w:tcPr>
            <w:tcW w:type="dxa" w:w="30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Standard 75×75mm VESA pattern to match ASUS VT169HE. Client bolts VESA bracket to these points.</w:t>
            </w:r>
          </w:p>
        </w:tc>
      </w:tr>
    </w:tbl>
    <w:p>
      <w:r>
        <w:br w:type="page"/>
      </w:r>
    </w:p>
    <w:p>
      <w:pPr>
        <w:pBdr>
          <w:bottom w:val="single" w:color="B8892A" w:sz="8" w:space="4"/>
        </w:pBdr>
        <w:spacing w:after="120" w:before="320"/>
      </w:pPr>
      <w:r>
        <w:rPr>
          <w:rFonts w:ascii="Arial" w:cs="Arial" w:eastAsia="Arial" w:hAnsi="Arial"/>
          <w:b/>
          <w:bCs/>
          <w:color w:val="0E0E0C"/>
          <w:spacing w:val="20"/>
          <w:sz w:val="26"/>
          <w:szCs w:val="26"/>
        </w:rPr>
        <w:t xml:space="preserve">5. MATERIAL SPECIFICATION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360"/>
      </w:tblGrid>
      <w:tr>
        <w:trPr>
          <w:tblHeader/>
        </w:trPr>
        <w:tc>
          <w:tcPr>
            <w:tcW w:type="dxa" w:w="22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Item</w:t>
            </w:r>
          </w:p>
        </w:tc>
        <w:tc>
          <w:tcPr>
            <w:tcW w:type="dxa" w:w="22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Specified material</w:t>
            </w:r>
          </w:p>
        </w:tc>
        <w:tc>
          <w:tcPr>
            <w:tcW w:type="dxa" w:w="14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Thickness</w:t>
            </w:r>
          </w:p>
        </w:tc>
        <w:tc>
          <w:tcPr>
            <w:tcW w:type="dxa" w:w="336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Grade / spec</w:t>
            </w:r>
          </w:p>
        </w:tc>
      </w:tr>
      <w:tr>
        <w:tc>
          <w:tcPr>
            <w:tcW w:type="dxa" w:w="2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Tower body panels</w:t>
            </w:r>
          </w:p>
        </w:tc>
        <w:tc>
          <w:tcPr>
            <w:tcW w:type="dxa" w:w="2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Aluminium sheet</w:t>
            </w:r>
          </w:p>
        </w:tc>
        <w:tc>
          <w:tcPr>
            <w:tcW w:type="dxa" w:w="1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1.5 mm</w:t>
            </w:r>
          </w:p>
        </w:tc>
        <w:tc>
          <w:tcPr>
            <w:tcW w:type="dxa" w:w="33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Alloy 5052-H32 or 6061-T6 equivalent</w:t>
            </w:r>
          </w:p>
        </w:tc>
      </w:tr>
      <w:tr>
        <w:tc>
          <w:tcPr>
            <w:tcW w:type="dxa" w:w="2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Wing fin panels</w:t>
            </w:r>
          </w:p>
        </w:tc>
        <w:tc>
          <w:tcPr>
            <w:tcW w:type="dxa" w:w="2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Aluminium sheet</w:t>
            </w:r>
          </w:p>
        </w:tc>
        <w:tc>
          <w:tcPr>
            <w:tcW w:type="dxa" w:w="1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1.5 mm</w:t>
            </w:r>
          </w:p>
        </w:tc>
        <w:tc>
          <w:tcPr>
            <w:tcW w:type="dxa" w:w="33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Same grade as tower body — coat together</w:t>
            </w:r>
          </w:p>
        </w:tc>
      </w:tr>
      <w:tr>
        <w:tc>
          <w:tcPr>
            <w:tcW w:type="dxa" w:w="2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Top strip light cap</w:t>
            </w:r>
          </w:p>
        </w:tc>
        <w:tc>
          <w:tcPr>
            <w:tcW w:type="dxa" w:w="2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Aluminium sheet</w:t>
            </w:r>
          </w:p>
        </w:tc>
        <w:tc>
          <w:tcPr>
            <w:tcW w:type="dxa" w:w="1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1.5 mm</w:t>
            </w:r>
          </w:p>
        </w:tc>
        <w:tc>
          <w:tcPr>
            <w:tcW w:type="dxa" w:w="33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Same grade — coat together</w:t>
            </w:r>
          </w:p>
        </w:tc>
      </w:tr>
      <w:tr>
        <w:tc>
          <w:tcPr>
            <w:tcW w:type="dxa" w:w="2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Piano hinges (×2)</w:t>
            </w:r>
          </w:p>
        </w:tc>
        <w:tc>
          <w:tcPr>
            <w:tcW w:type="dxa" w:w="2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Stainless steel</w:t>
            </w:r>
          </w:p>
        </w:tc>
        <w:tc>
          <w:tcPr>
            <w:tcW w:type="dxa" w:w="1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Full-length</w:t>
            </w:r>
          </w:p>
        </w:tc>
        <w:tc>
          <w:tcPr>
            <w:tcW w:type="dxa" w:w="33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304 stainless, full-length, 180° rotation</w:t>
            </w:r>
          </w:p>
        </w:tc>
      </w:tr>
      <w:tr>
        <w:tc>
          <w:tcPr>
            <w:tcW w:type="dxa" w:w="2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Hinge angle stop tabs</w:t>
            </w:r>
          </w:p>
        </w:tc>
        <w:tc>
          <w:tcPr>
            <w:tcW w:type="dxa" w:w="2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Mild steel weld-on tab</w:t>
            </w:r>
          </w:p>
        </w:tc>
        <w:tc>
          <w:tcPr>
            <w:tcW w:type="dxa" w:w="1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5 mm</w:t>
            </w:r>
          </w:p>
        </w:tc>
        <w:tc>
          <w:tcPr>
            <w:tcW w:type="dxa" w:w="33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Welded inside hinge mechanism. Confirm exact angle at fit-check.</w:t>
            </w:r>
          </w:p>
        </w:tc>
      </w:tr>
      <w:tr>
        <w:tc>
          <w:tcPr>
            <w:tcW w:type="dxa" w:w="2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Levelling feet (×4)</w:t>
            </w:r>
          </w:p>
        </w:tc>
        <w:tc>
          <w:tcPr>
            <w:tcW w:type="dxa" w:w="2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Heavy-duty rubber</w:t>
            </w:r>
          </w:p>
        </w:tc>
        <w:tc>
          <w:tcPr>
            <w:tcW w:type="dxa" w:w="1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Adjustable 15–25mm</w:t>
            </w:r>
          </w:p>
        </w:tc>
        <w:tc>
          <w:tcPr>
            <w:tcW w:type="dxa" w:w="33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M8 thread stem, 50mm rubber pad, locking nut</w:t>
            </w:r>
          </w:p>
        </w:tc>
      </w:tr>
      <w:tr>
        <w:tc>
          <w:tcPr>
            <w:tcW w:type="dxa" w:w="2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Magnetic latches</w:t>
            </w:r>
          </w:p>
        </w:tc>
        <w:tc>
          <w:tcPr>
            <w:tcW w:type="dxa" w:w="2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Neodymium flush latch</w:t>
            </w:r>
          </w:p>
        </w:tc>
        <w:tc>
          <w:tcPr>
            <w:tcW w:type="dxa" w:w="1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As required</w:t>
            </w:r>
          </w:p>
        </w:tc>
        <w:tc>
          <w:tcPr>
            <w:tcW w:type="dxa" w:w="33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Minimum 5kg pull force. Rear door + operator panel + top cap if applicable.</w:t>
            </w:r>
          </w:p>
        </w:tc>
      </w:tr>
    </w:tbl>
    <w:p>
      <w:pPr>
        <w:spacing w:before="120"/>
      </w:pPr>
      <w:r>
        <w:t xml:space="preserve"/>
      </w:r>
    </w:p>
    <w:p>
      <w:pPr>
        <w:pBdr>
          <w:bottom w:val="single" w:color="B8892A" w:sz="8" w:space="4"/>
        </w:pBdr>
        <w:spacing w:after="120" w:before="320"/>
      </w:pPr>
      <w:r>
        <w:rPr>
          <w:rFonts w:ascii="Arial" w:cs="Arial" w:eastAsia="Arial" w:hAnsi="Arial"/>
          <w:b/>
          <w:bCs/>
          <w:color w:val="0E0E0C"/>
          <w:spacing w:val="20"/>
          <w:sz w:val="26"/>
          <w:szCs w:val="26"/>
        </w:rPr>
        <w:t xml:space="preserve">6. SURFACE FINISH SPECIFICATION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2960"/>
      </w:tblGrid>
      <w:tr>
        <w:trPr>
          <w:tblHeader/>
        </w:trPr>
        <w:tc>
          <w:tcPr>
            <w:tcW w:type="dxa" w:w="22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Item</w:t>
            </w:r>
          </w:p>
        </w:tc>
        <w:tc>
          <w:tcPr>
            <w:tcW w:type="dxa" w:w="16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Finish</w:t>
            </w:r>
          </w:p>
        </w:tc>
        <w:tc>
          <w:tcPr>
            <w:tcW w:type="dxa" w:w="24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Specification</w:t>
            </w:r>
          </w:p>
        </w:tc>
        <w:tc>
          <w:tcPr>
            <w:tcW w:type="dxa" w:w="296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Notes</w:t>
            </w:r>
          </w:p>
        </w:tc>
      </w:tr>
      <w:tr>
        <w:tc>
          <w:tcPr>
            <w:tcW w:type="dxa" w:w="2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Powder coat — all surfaces</w:t>
            </w:r>
          </w:p>
        </w:tc>
        <w:tc>
          <w:tcPr>
            <w:tcW w:type="dxa" w:w="1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Matte or gloss (TBC)</w:t>
            </w:r>
          </w:p>
        </w:tc>
        <w:tc>
          <w:tcPr>
            <w:tcW w:type="dxa" w:w="2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RAL colour TBC by client</w:t>
            </w:r>
          </w:p>
        </w:tc>
        <w:tc>
          <w:tcPr>
            <w:tcW w:type="dxa" w:w="29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Full enclosure including both fins and top cap coated in same batch for colour consistency.</w:t>
            </w:r>
          </w:p>
        </w:tc>
      </w:tr>
      <w:tr>
        <w:tc>
          <w:tcPr>
            <w:tcW w:type="dxa" w:w="2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Laser-engraved logo panel</w:t>
            </w:r>
          </w:p>
        </w:tc>
        <w:tc>
          <w:tcPr>
            <w:tcW w:type="dxa" w:w="1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Contrast infill (TBC)</w:t>
            </w:r>
          </w:p>
        </w:tc>
        <w:tc>
          <w:tcPr>
            <w:tcW w:type="dxa" w:w="2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Logo artwork to be supplied by client as vector EPS/AI file</w:t>
            </w:r>
          </w:p>
        </w:tc>
        <w:tc>
          <w:tcPr>
            <w:tcW w:type="dxa" w:w="29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One panel only. Confirm panel location with client before engraving.</w:t>
            </w:r>
          </w:p>
        </w:tc>
      </w:tr>
      <w:tr>
        <w:tc>
          <w:tcPr>
            <w:tcW w:type="dxa" w:w="2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All exposed aluminium edges</w:t>
            </w:r>
          </w:p>
        </w:tc>
        <w:tc>
          <w:tcPr>
            <w:tcW w:type="dxa" w:w="1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Deburr and smooth</w:t>
            </w:r>
          </w:p>
        </w:tc>
        <w:tc>
          <w:tcPr>
            <w:tcW w:type="dxa" w:w="2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No sharp edges anywhere</w:t>
            </w:r>
          </w:p>
        </w:tc>
        <w:tc>
          <w:tcPr>
            <w:tcW w:type="dxa" w:w="29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Critical — booth is operated by members of the public. All edges to be safe to touch.</w:t>
            </w:r>
          </w:p>
        </w:tc>
      </w:tr>
      <w:tr>
        <w:tc>
          <w:tcPr>
            <w:tcW w:type="dxa" w:w="2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Internal surfaces</w:t>
            </w:r>
          </w:p>
        </w:tc>
        <w:tc>
          <w:tcPr>
            <w:tcW w:type="dxa" w:w="1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No finish required</w:t>
            </w:r>
          </w:p>
        </w:tc>
        <w:tc>
          <w:tcPr>
            <w:tcW w:type="dxa" w:w="2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Clean metal acceptable</w:t>
            </w:r>
          </w:p>
        </w:tc>
        <w:tc>
          <w:tcPr>
            <w:tcW w:type="dxa" w:w="29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Internal surfaces not visible in use.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6"/>
              <w:bottom w:val="single" w:color="C0392B" w:sz="4"/>
              <w:right w:val="single" w:color="C0392B" w:sz="4"/>
            </w:tcBorders>
            <w:shd w:fill="FDF1F0" w:val="clear"/>
            <w:tcMar>
              <w:top w:type="dxa" w:w="80"/>
              <w:left w:type="dxa" w:w="160"/>
              <w:bottom w:type="dxa" w:w="80"/>
              <w:right w:type="dxa" w:w="160"/>
            </w:tcMar>
          </w:tcPr>
          <w:p>
            <w:r>
              <w:rPr>
                <w:rFonts w:ascii="Arial" w:cs="Arial" w:eastAsia="Arial" w:hAnsi="Arial"/>
                <w:color w:val="C0392B"/>
                <w:sz w:val="19"/>
                <w:szCs w:val="19"/>
              </w:rPr>
              <w:t xml:space="preserve">Powder coat colour: RAL number to be confirmed by client at time of order. Fabricator to provide a physical powder coat swatch panel in the selected RAL colour for client approval before coating commences.</w:t>
            </w:r>
          </w:p>
        </w:tc>
      </w:tr>
    </w:tbl>
    <w:p>
      <w:r>
        <w:br w:type="page"/>
      </w:r>
    </w:p>
    <w:p>
      <w:pPr>
        <w:pBdr>
          <w:bottom w:val="single" w:color="B8892A" w:sz="8" w:space="4"/>
        </w:pBdr>
        <w:spacing w:after="120" w:before="320"/>
      </w:pPr>
      <w:r>
        <w:rPr>
          <w:rFonts w:ascii="Arial" w:cs="Arial" w:eastAsia="Arial" w:hAnsi="Arial"/>
          <w:b/>
          <w:bCs/>
          <w:color w:val="0E0E0C"/>
          <w:spacing w:val="20"/>
          <w:sz w:val="26"/>
          <w:szCs w:val="26"/>
        </w:rPr>
        <w:t xml:space="preserve">7. COMPONENT POSITION REFERENCE MAP</w:t>
      </w:r>
    </w:p>
    <w:p>
      <w:pPr>
        <w:spacing w:after="80" w:before="40"/>
      </w:pPr>
      <w:r>
        <w:rPr>
          <w:rFonts w:ascii="Arial" w:cs="Arial" w:eastAsia="Arial" w:hAnsi="Arial"/>
          <w:b w:val="false"/>
          <w:bCs w:val="false"/>
          <w:color w:val="5A5A5F"/>
          <w:sz w:val="20"/>
          <w:szCs w:val="20"/>
        </w:rPr>
        <w:t xml:space="preserve">Heights below are measured from the finished floor level to the centre of each component or feature. These are design targets — exact positions to be confirmed during the bare-metal fit-check.</w:t>
      </w:r>
    </w:p>
    <w:p>
      <w:pPr>
        <w:spacing w:before="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200"/>
        <w:gridCol w:w="3560"/>
      </w:tblGrid>
      <w:tr>
        <w:trPr>
          <w:tblHeader/>
        </w:trPr>
        <w:tc>
          <w:tcPr>
            <w:tcW w:type="dxa" w:w="24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Component / Feature</w:t>
            </w:r>
          </w:p>
        </w:tc>
        <w:tc>
          <w:tcPr>
            <w:tcW w:type="dxa" w:w="20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Height from floor (centre)</w:t>
            </w:r>
          </w:p>
        </w:tc>
        <w:tc>
          <w:tcPr>
            <w:tcW w:type="dxa" w:w="12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Panel</w:t>
            </w:r>
          </w:p>
        </w:tc>
        <w:tc>
          <w:tcPr>
            <w:tcW w:type="dxa" w:w="356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Notes</w:t>
            </w:r>
          </w:p>
        </w:tc>
      </w:tr>
      <w:tr>
        <w:tc>
          <w:tcPr>
            <w:tcW w:type="dxa" w:w="2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Top strip light cap (crown)</w:t>
            </w:r>
          </w:p>
        </w:tc>
        <w:tc>
          <w:tcPr>
            <w:tcW w:type="dxa" w:w="2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1485–1520 mm</w:t>
            </w:r>
          </w:p>
        </w:tc>
        <w:tc>
          <w:tcPr>
            <w:tcW w:type="dxa" w:w="1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Top of tower</w:t>
            </w:r>
          </w:p>
        </w:tc>
        <w:tc>
          <w:tcPr>
            <w:tcW w:type="dxa" w:w="35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2× Godox TL60 tubes seated inside. Angled 30–40° downward.</w:t>
            </w:r>
          </w:p>
        </w:tc>
      </w:tr>
      <w:tr>
        <w:tc>
          <w:tcPr>
            <w:tcW w:type="dxa" w:w="2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Camera aperture centre</w:t>
            </w:r>
          </w:p>
        </w:tc>
        <w:tc>
          <w:tcPr>
            <w:tcW w:type="dxa" w:w="2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1400 mm</w:t>
            </w:r>
          </w:p>
        </w:tc>
        <w:tc>
          <w:tcPr>
            <w:tcW w:type="dxa" w:w="1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Front</w:t>
            </w:r>
          </w:p>
        </w:tc>
        <w:tc>
          <w:tcPr>
            <w:tcW w:type="dxa" w:w="35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Camera mounts on 1/4-20 insert at this height. Slight upward angle — flattering for groups.</w:t>
            </w:r>
          </w:p>
        </w:tc>
      </w:tr>
      <w:tr>
        <w:tc>
          <w:tcPr>
            <w:tcW w:type="dxa" w:w="2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CCT control knob (upper)</w:t>
            </w:r>
          </w:p>
        </w:tc>
        <w:tc>
          <w:tcPr>
            <w:tcW w:type="dxa" w:w="2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1120 mm</w:t>
            </w:r>
          </w:p>
        </w:tc>
        <w:tc>
          <w:tcPr>
            <w:tcW w:type="dxa" w:w="1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Right side</w:t>
            </w:r>
          </w:p>
        </w:tc>
        <w:tc>
          <w:tcPr>
            <w:tcW w:type="dxa" w:w="35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Recessed flush. Controls colour temperature of both fin LED panels.</w:t>
            </w:r>
          </w:p>
        </w:tc>
      </w:tr>
      <w:tr>
        <w:tc>
          <w:tcPr>
            <w:tcW w:type="dxa" w:w="2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Dimmer control knob (lower)</w:t>
            </w:r>
          </w:p>
        </w:tc>
        <w:tc>
          <w:tcPr>
            <w:tcW w:type="dxa" w:w="2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1080 mm</w:t>
            </w:r>
          </w:p>
        </w:tc>
        <w:tc>
          <w:tcPr>
            <w:tcW w:type="dxa" w:w="1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Right side</w:t>
            </w:r>
          </w:p>
        </w:tc>
        <w:tc>
          <w:tcPr>
            <w:tcW w:type="dxa" w:w="35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Recessed flush. Controls brightness of both fin LED panels.</w:t>
            </w:r>
          </w:p>
        </w:tc>
      </w:tr>
      <w:tr>
        <w:tc>
          <w:tcPr>
            <w:tcW w:type="dxa" w:w="2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Touchscreen centre</w:t>
            </w:r>
          </w:p>
        </w:tc>
        <w:tc>
          <w:tcPr>
            <w:tcW w:type="dxa" w:w="2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1050 mm</w:t>
            </w:r>
          </w:p>
        </w:tc>
        <w:tc>
          <w:tcPr>
            <w:tcW w:type="dxa" w:w="1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Front</w:t>
            </w:r>
          </w:p>
        </w:tc>
        <w:tc>
          <w:tcPr>
            <w:tcW w:type="dxa" w:w="35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ASUS VT169HE 15.6" — comfortable tapping height for adult guests.</w:t>
            </w:r>
          </w:p>
        </w:tc>
      </w:tr>
      <w:tr>
        <w:tc>
          <w:tcPr>
            <w:tcW w:type="dxa" w:w="2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Operator side panel (top)</w:t>
            </w:r>
          </w:p>
        </w:tc>
        <w:tc>
          <w:tcPr>
            <w:tcW w:type="dxa" w:w="2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1400 mm</w:t>
            </w:r>
          </w:p>
        </w:tc>
        <w:tc>
          <w:tcPr>
            <w:tcW w:type="dxa" w:w="1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Right side</w:t>
            </w:r>
          </w:p>
        </w:tc>
        <w:tc>
          <w:tcPr>
            <w:tcW w:type="dxa" w:w="35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60cm tall panel from 800–1400mm. Exposes mini PC shelf.</w:t>
            </w:r>
          </w:p>
        </w:tc>
      </w:tr>
      <w:tr>
        <w:tc>
          <w:tcPr>
            <w:tcW w:type="dxa" w:w="2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Operator side panel (bottom)</w:t>
            </w:r>
          </w:p>
        </w:tc>
        <w:tc>
          <w:tcPr>
            <w:tcW w:type="dxa" w:w="2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800 mm</w:t>
            </w:r>
          </w:p>
        </w:tc>
        <w:tc>
          <w:tcPr>
            <w:tcW w:type="dxa" w:w="1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Right side</w:t>
            </w:r>
          </w:p>
        </w:tc>
        <w:tc>
          <w:tcPr>
            <w:tcW w:type="dxa" w:w="35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Push-to-open magnetic latch.</w:t>
            </w:r>
          </w:p>
        </w:tc>
      </w:tr>
      <w:tr>
        <w:tc>
          <w:tcPr>
            <w:tcW w:type="dxa" w:w="2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A3 graphic insert slot (top)</w:t>
            </w:r>
          </w:p>
        </w:tc>
        <w:tc>
          <w:tcPr>
            <w:tcW w:type="dxa" w:w="2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965 mm</w:t>
            </w:r>
          </w:p>
        </w:tc>
        <w:tc>
          <w:tcPr>
            <w:tcW w:type="dxa" w:w="1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Left side</w:t>
            </w:r>
          </w:p>
        </w:tc>
        <w:tc>
          <w:tcPr>
            <w:tcW w:type="dxa" w:w="35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A3 card slides in from top opening.</w:t>
            </w:r>
          </w:p>
        </w:tc>
      </w:tr>
      <w:tr>
        <w:tc>
          <w:tcPr>
            <w:tcW w:type="dxa" w:w="2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A3 graphic insert slot (bottom)</w:t>
            </w:r>
          </w:p>
        </w:tc>
        <w:tc>
          <w:tcPr>
            <w:tcW w:type="dxa" w:w="2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530 mm</w:t>
            </w:r>
          </w:p>
        </w:tc>
        <w:tc>
          <w:tcPr>
            <w:tcW w:type="dxa" w:w="1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Left side</w:t>
            </w:r>
          </w:p>
        </w:tc>
        <w:tc>
          <w:tcPr>
            <w:tcW w:type="dxa" w:w="35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r>
      <w:tr>
        <w:tc>
          <w:tcPr>
            <w:tcW w:type="dxa" w:w="2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Print exit slot centre</w:t>
            </w:r>
          </w:p>
        </w:tc>
        <w:tc>
          <w:tcPr>
            <w:tcW w:type="dxa" w:w="2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830 mm</w:t>
            </w:r>
          </w:p>
        </w:tc>
        <w:tc>
          <w:tcPr>
            <w:tcW w:type="dxa" w:w="1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Front</w:t>
            </w:r>
          </w:p>
        </w:tc>
        <w:tc>
          <w:tcPr>
            <w:tcW w:type="dxa" w:w="35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DNP strip exits here. Must align precisely with printer output position.</w:t>
            </w:r>
          </w:p>
        </w:tc>
      </w:tr>
      <w:tr>
        <w:tc>
          <w:tcPr>
            <w:tcW w:type="dxa" w:w="2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Printer shelf top surface</w:t>
            </w:r>
          </w:p>
        </w:tc>
        <w:tc>
          <w:tcPr>
            <w:tcW w:type="dxa" w:w="2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650 mm</w:t>
            </w:r>
          </w:p>
        </w:tc>
        <w:tc>
          <w:tcPr>
            <w:tcW w:type="dxa" w:w="1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Interior</w:t>
            </w:r>
          </w:p>
        </w:tc>
        <w:tc>
          <w:tcPr>
            <w:tcW w:type="dxa" w:w="35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DNP printer (28cm tall) sits on shelf — top of printer at ~930mm.</w:t>
            </w:r>
          </w:p>
        </w:tc>
      </w:tr>
      <w:tr>
        <w:tc>
          <w:tcPr>
            <w:tcW w:type="dxa" w:w="2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Ventilation perforations zone</w:t>
            </w:r>
          </w:p>
        </w:tc>
        <w:tc>
          <w:tcPr>
            <w:tcW w:type="dxa" w:w="2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600–800 mm</w:t>
            </w:r>
          </w:p>
        </w:tc>
        <w:tc>
          <w:tcPr>
            <w:tcW w:type="dxa" w:w="1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Both sides</w:t>
            </w:r>
          </w:p>
        </w:tc>
        <w:tc>
          <w:tcPr>
            <w:tcW w:type="dxa" w:w="35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Printer heat zone.</w:t>
            </w:r>
          </w:p>
        </w:tc>
      </w:tr>
      <w:tr>
        <w:tc>
          <w:tcPr>
            <w:tcW w:type="dxa" w:w="2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Mini PC shelf</w:t>
            </w:r>
          </w:p>
        </w:tc>
        <w:tc>
          <w:tcPr>
            <w:tcW w:type="dxa" w:w="2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350 mm</w:t>
            </w:r>
          </w:p>
        </w:tc>
        <w:tc>
          <w:tcPr>
            <w:tcW w:type="dxa" w:w="1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Interior, right side</w:t>
            </w:r>
          </w:p>
        </w:tc>
        <w:tc>
          <w:tcPr>
            <w:tcW w:type="dxa" w:w="35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Accessible via operator side panel.</w:t>
            </w:r>
          </w:p>
        </w:tc>
      </w:tr>
      <w:tr>
        <w:tc>
          <w:tcPr>
            <w:tcW w:type="dxa" w:w="2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Power cable exit (centre)</w:t>
            </w:r>
          </w:p>
        </w:tc>
        <w:tc>
          <w:tcPr>
            <w:tcW w:type="dxa" w:w="2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50 mm</w:t>
            </w:r>
          </w:p>
        </w:tc>
        <w:tc>
          <w:tcPr>
            <w:tcW w:type="dxa" w:w="1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Rear base</w:t>
            </w:r>
          </w:p>
        </w:tc>
        <w:tc>
          <w:tcPr>
            <w:tcW w:type="dxa" w:w="35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Single IEC cable to venue mains.</w:t>
            </w:r>
          </w:p>
        </w:tc>
      </w:tr>
      <w:tr>
        <w:tc>
          <w:tcPr>
            <w:tcW w:type="dxa" w:w="2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Levelling feet</w:t>
            </w:r>
          </w:p>
        </w:tc>
        <w:tc>
          <w:tcPr>
            <w:tcW w:type="dxa" w:w="2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0 mm</w:t>
            </w:r>
          </w:p>
        </w:tc>
        <w:tc>
          <w:tcPr>
            <w:tcW w:type="dxa" w:w="1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Base corners</w:t>
            </w:r>
          </w:p>
        </w:tc>
        <w:tc>
          <w:tcPr>
            <w:tcW w:type="dxa" w:w="35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4× adjustable rubber feet.</w:t>
            </w:r>
          </w:p>
        </w:tc>
      </w:tr>
    </w:tbl>
    <w:p>
      <w:r>
        <w:br w:type="page"/>
      </w:r>
    </w:p>
    <w:p>
      <w:pPr>
        <w:pBdr>
          <w:bottom w:val="single" w:color="B8892A" w:sz="8" w:space="4"/>
        </w:pBdr>
        <w:spacing w:after="120" w:before="320"/>
      </w:pPr>
      <w:r>
        <w:rPr>
          <w:rFonts w:ascii="Arial" w:cs="Arial" w:eastAsia="Arial" w:hAnsi="Arial"/>
          <w:b/>
          <w:bCs/>
          <w:color w:val="0E0E0C"/>
          <w:spacing w:val="20"/>
          <w:sz w:val="26"/>
          <w:szCs w:val="26"/>
        </w:rPr>
        <w:t xml:space="preserve">8. FABRICATION PROCESS REQUIREMENTS</w:t>
      </w:r>
    </w:p>
    <w:p>
      <w:pPr>
        <w:spacing w:after="80" w:before="200"/>
      </w:pPr>
      <w:r>
        <w:rPr>
          <w:rFonts w:ascii="Arial" w:cs="Arial" w:eastAsia="Arial" w:hAnsi="Arial"/>
          <w:b/>
          <w:bCs/>
          <w:color w:val="B8892A"/>
          <w:sz w:val="22"/>
          <w:szCs w:val="22"/>
        </w:rPr>
        <w:t xml:space="preserve">Required process steps</w:t>
      </w:r>
    </w:p>
    <w:p>
      <w:pPr>
        <w:pStyle w:val="ListParagraph"/>
        <w:numPr>
          <w:ilvl w:val="0"/>
          <w:numId w:val="2"/>
        </w:numPr>
        <w:spacing w:after="60" w:before="60"/>
      </w:pPr>
      <w:r>
        <w:rPr>
          <w:rFonts w:ascii="Arial" w:cs="Arial" w:eastAsia="Arial" w:hAnsi="Arial"/>
          <w:color w:val="5A5A5F"/>
          <w:sz w:val="20"/>
          <w:szCs w:val="20"/>
        </w:rPr>
        <w:t xml:space="preserve">CNC laser cutting of all panels from approved DXF/DWG drawings</w:t>
      </w:r>
    </w:p>
    <w:p>
      <w:pPr>
        <w:pStyle w:val="ListParagraph"/>
        <w:numPr>
          <w:ilvl w:val="0"/>
          <w:numId w:val="2"/>
        </w:numPr>
        <w:spacing w:after="60" w:before="60"/>
      </w:pPr>
      <w:r>
        <w:rPr>
          <w:rFonts w:ascii="Arial" w:cs="Arial" w:eastAsia="Arial" w:hAnsi="Arial"/>
          <w:color w:val="5A5A5F"/>
          <w:sz w:val="20"/>
          <w:szCs w:val="20"/>
        </w:rPr>
        <w:t xml:space="preserve">CNC press brake bending to achieve all folded edges and panel angles</w:t>
      </w:r>
    </w:p>
    <w:p>
      <w:pPr>
        <w:pStyle w:val="ListParagraph"/>
        <w:numPr>
          <w:ilvl w:val="0"/>
          <w:numId w:val="2"/>
        </w:numPr>
        <w:spacing w:after="60" w:before="60"/>
      </w:pPr>
      <w:r>
        <w:rPr>
          <w:rFonts w:ascii="Arial" w:cs="Arial" w:eastAsia="Arial" w:hAnsi="Arial"/>
          <w:color w:val="5A5A5F"/>
          <w:sz w:val="20"/>
          <w:szCs w:val="20"/>
        </w:rPr>
        <w:t xml:space="preserve">TIG welding of all structural joins, shelf brackets, and internal rails</w:t>
      </w:r>
    </w:p>
    <w:p>
      <w:pPr>
        <w:pStyle w:val="ListParagraph"/>
        <w:numPr>
          <w:ilvl w:val="0"/>
          <w:numId w:val="2"/>
        </w:numPr>
        <w:spacing w:after="60" w:before="60"/>
      </w:pPr>
      <w:r>
        <w:rPr>
          <w:rFonts w:ascii="Arial" w:cs="Arial" w:eastAsia="Arial" w:hAnsi="Arial"/>
          <w:color w:val="5A5A5F"/>
          <w:sz w:val="20"/>
          <w:szCs w:val="20"/>
        </w:rPr>
        <w:t xml:space="preserve">Fit piano hinges to both fins — position and secure angle stop tabs (angle confirmed at fit-check)</w:t>
      </w:r>
    </w:p>
    <w:p>
      <w:pPr>
        <w:pStyle w:val="ListParagraph"/>
        <w:numPr>
          <w:ilvl w:val="0"/>
          <w:numId w:val="2"/>
        </w:numPr>
        <w:spacing w:after="60" w:before="60"/>
      </w:pPr>
      <w:r>
        <w:rPr>
          <w:rFonts w:ascii="Arial" w:cs="Arial" w:eastAsia="Arial" w:hAnsi="Arial"/>
          <w:color w:val="5A5A5F"/>
          <w:sz w:val="20"/>
          <w:szCs w:val="20"/>
        </w:rPr>
        <w:t xml:space="preserve">Bare-metal fit-check assembly — client attends to mount all equipment and verify positions</w:t>
      </w:r>
    </w:p>
    <w:p>
      <w:pPr>
        <w:pStyle w:val="ListParagraph"/>
        <w:numPr>
          <w:ilvl w:val="0"/>
          <w:numId w:val="2"/>
        </w:numPr>
        <w:spacing w:after="60" w:before="60"/>
      </w:pPr>
      <w:r>
        <w:rPr>
          <w:rFonts w:ascii="Arial" w:cs="Arial" w:eastAsia="Arial" w:hAnsi="Arial"/>
          <w:color w:val="5A5A5F"/>
          <w:sz w:val="20"/>
          <w:szCs w:val="20"/>
        </w:rPr>
        <w:t xml:space="preserve">Deburr all edges — smooth all cut edges to safe-to-touch finish</w:t>
      </w:r>
    </w:p>
    <w:p>
      <w:pPr>
        <w:pStyle w:val="ListParagraph"/>
        <w:numPr>
          <w:ilvl w:val="0"/>
          <w:numId w:val="2"/>
        </w:numPr>
        <w:spacing w:after="60" w:before="60"/>
      </w:pPr>
      <w:r>
        <w:rPr>
          <w:rFonts w:ascii="Arial" w:cs="Arial" w:eastAsia="Arial" w:hAnsi="Arial"/>
          <w:color w:val="5A5A5F"/>
          <w:sz w:val="20"/>
          <w:szCs w:val="20"/>
        </w:rPr>
        <w:t xml:space="preserve">Pre-treatment — chemical clean and etch before powder coat</w:t>
      </w:r>
    </w:p>
    <w:p>
      <w:pPr>
        <w:pStyle w:val="ListParagraph"/>
        <w:numPr>
          <w:ilvl w:val="0"/>
          <w:numId w:val="2"/>
        </w:numPr>
        <w:spacing w:after="60" w:before="60"/>
      </w:pPr>
      <w:r>
        <w:rPr>
          <w:rFonts w:ascii="Arial" w:cs="Arial" w:eastAsia="Arial" w:hAnsi="Arial"/>
          <w:color w:val="5A5A5F"/>
          <w:sz w:val="20"/>
          <w:szCs w:val="20"/>
        </w:rPr>
        <w:t xml:space="preserve">Powder coating of full enclosure — all panels, both fins, top cap — in one batch, client-approved RAL colour</w:t>
      </w:r>
    </w:p>
    <w:p>
      <w:pPr>
        <w:pStyle w:val="ListParagraph"/>
        <w:numPr>
          <w:ilvl w:val="0"/>
          <w:numId w:val="2"/>
        </w:numPr>
        <w:spacing w:after="60" w:before="60"/>
      </w:pPr>
      <w:r>
        <w:rPr>
          <w:rFonts w:ascii="Arial" w:cs="Arial" w:eastAsia="Arial" w:hAnsi="Arial"/>
          <w:color w:val="5A5A5F"/>
          <w:sz w:val="20"/>
          <w:szCs w:val="20"/>
        </w:rPr>
        <w:t xml:space="preserve">Laser engraving of logo panel (if selected) — before or after powder coat per fabricator recommendation</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6"/>
              <w:bottom w:val="single" w:color="C0392B" w:sz="4"/>
              <w:right w:val="single" w:color="C0392B" w:sz="4"/>
            </w:tcBorders>
            <w:shd w:fill="FDF1F0" w:val="clear"/>
            <w:tcMar>
              <w:top w:type="dxa" w:w="80"/>
              <w:left w:type="dxa" w:w="160"/>
              <w:bottom w:type="dxa" w:w="80"/>
              <w:right w:type="dxa" w:w="160"/>
            </w:tcMar>
          </w:tcPr>
          <w:p>
            <w:r>
              <w:rPr>
                <w:rFonts w:ascii="Arial" w:cs="Arial" w:eastAsia="Arial" w:hAnsi="Arial"/>
                <w:color w:val="C0392B"/>
                <w:sz w:val="19"/>
                <w:szCs w:val="19"/>
              </w:rPr>
              <w:t xml:space="preserve">The bare-metal fit-check (Step 5) is mandatory. No powder coating or finishing is to commence until the client has physically mounted all equipment and provided written sign-off on component positions.</w:t>
            </w:r>
          </w:p>
        </w:tc>
      </w:tr>
    </w:tbl>
    <w:p>
      <w:pPr>
        <w:spacing w:before="120"/>
      </w:pPr>
      <w:r>
        <w:t xml:space="preserve"/>
      </w:r>
    </w:p>
    <w:p>
      <w:pPr>
        <w:spacing w:after="80" w:before="200"/>
      </w:pPr>
      <w:r>
        <w:rPr>
          <w:rFonts w:ascii="Arial" w:cs="Arial" w:eastAsia="Arial" w:hAnsi="Arial"/>
          <w:b/>
          <w:bCs/>
          <w:color w:val="B8892A"/>
          <w:sz w:val="22"/>
          <w:szCs w:val="22"/>
        </w:rPr>
        <w:t xml:space="preserve">Quality requirements</w:t>
      </w:r>
    </w:p>
    <w:p>
      <w:pPr>
        <w:pStyle w:val="ListParagraph"/>
        <w:numPr>
          <w:ilvl w:val="0"/>
          <w:numId w:val="3"/>
        </w:numPr>
        <w:spacing w:after="60" w:before="60"/>
      </w:pPr>
      <w:r>
        <w:rPr>
          <w:rFonts w:ascii="Arial" w:cs="Arial" w:eastAsia="Arial" w:hAnsi="Arial"/>
          <w:color w:val="5A5A5F"/>
          <w:sz w:val="20"/>
          <w:szCs w:val="20"/>
        </w:rPr>
        <w:t xml:space="preserve">All welded joins must be continuous, clean, and ground flush on visible exterior surfaces</w:t>
      </w:r>
    </w:p>
    <w:p>
      <w:pPr>
        <w:pStyle w:val="ListParagraph"/>
        <w:numPr>
          <w:ilvl w:val="0"/>
          <w:numId w:val="3"/>
        </w:numPr>
        <w:spacing w:after="60" w:before="60"/>
      </w:pPr>
      <w:r>
        <w:rPr>
          <w:rFonts w:ascii="Arial" w:cs="Arial" w:eastAsia="Arial" w:hAnsi="Arial"/>
          <w:color w:val="5A5A5F"/>
          <w:sz w:val="20"/>
          <w:szCs w:val="20"/>
        </w:rPr>
        <w:t xml:space="preserve">All cutouts and apertures to be within ±1.0mm of specified dimensions</w:t>
      </w:r>
    </w:p>
    <w:p>
      <w:pPr>
        <w:pStyle w:val="ListParagraph"/>
        <w:numPr>
          <w:ilvl w:val="0"/>
          <w:numId w:val="3"/>
        </w:numPr>
        <w:spacing w:after="60" w:before="60"/>
      </w:pPr>
      <w:r>
        <w:rPr>
          <w:rFonts w:ascii="Arial" w:cs="Arial" w:eastAsia="Arial" w:hAnsi="Arial"/>
          <w:color w:val="5A5A5F"/>
          <w:sz w:val="20"/>
          <w:szCs w:val="20"/>
        </w:rPr>
        <w:t xml:space="preserve">Touchscreen opening tolerance is critical — ±0.5mm on width and height</w:t>
      </w:r>
    </w:p>
    <w:p>
      <w:pPr>
        <w:pStyle w:val="ListParagraph"/>
        <w:numPr>
          <w:ilvl w:val="0"/>
          <w:numId w:val="3"/>
        </w:numPr>
        <w:spacing w:after="60" w:before="60"/>
      </w:pPr>
      <w:r>
        <w:rPr>
          <w:rFonts w:ascii="Arial" w:cs="Arial" w:eastAsia="Arial" w:hAnsi="Arial"/>
          <w:color w:val="5A5A5F"/>
          <w:sz w:val="20"/>
          <w:szCs w:val="20"/>
        </w:rPr>
        <w:t xml:space="preserve">Print exit slot must be smooth with no raised edges — DNP prints are 0.25mm thick and will catch on any lip</w:t>
      </w:r>
    </w:p>
    <w:p>
      <w:pPr>
        <w:pStyle w:val="ListParagraph"/>
        <w:numPr>
          <w:ilvl w:val="0"/>
          <w:numId w:val="3"/>
        </w:numPr>
        <w:spacing w:after="60" w:before="60"/>
      </w:pPr>
      <w:r>
        <w:rPr>
          <w:rFonts w:ascii="Arial" w:cs="Arial" w:eastAsia="Arial" w:hAnsi="Arial"/>
          <w:color w:val="5A5A5F"/>
          <w:sz w:val="20"/>
          <w:szCs w:val="20"/>
        </w:rPr>
        <w:t xml:space="preserve">Powder coat finish must be uniform, bubble-free, and free from runs across all surfaces</w:t>
      </w:r>
    </w:p>
    <w:p>
      <w:pPr>
        <w:pStyle w:val="ListParagraph"/>
        <w:numPr>
          <w:ilvl w:val="0"/>
          <w:numId w:val="3"/>
        </w:numPr>
        <w:spacing w:after="60" w:before="60"/>
      </w:pPr>
      <w:r>
        <w:rPr>
          <w:rFonts w:ascii="Arial" w:cs="Arial" w:eastAsia="Arial" w:hAnsi="Arial"/>
          <w:color w:val="5A5A5F"/>
          <w:sz w:val="20"/>
          <w:szCs w:val="20"/>
        </w:rPr>
        <w:t xml:space="preserve">Finished unit must stand square and stable on all 4 levelling feet on a flat surface</w:t>
      </w:r>
    </w:p>
    <w:p>
      <w:r>
        <w:br w:type="page"/>
      </w:r>
    </w:p>
    <w:p>
      <w:pPr>
        <w:pBdr>
          <w:bottom w:val="single" w:color="B8892A" w:sz="8" w:space="4"/>
        </w:pBdr>
        <w:spacing w:after="120" w:before="320"/>
      </w:pPr>
      <w:r>
        <w:rPr>
          <w:rFonts w:ascii="Arial" w:cs="Arial" w:eastAsia="Arial" w:hAnsi="Arial"/>
          <w:b/>
          <w:bCs/>
          <w:color w:val="0E0E0C"/>
          <w:spacing w:val="20"/>
          <w:sz w:val="26"/>
          <w:szCs w:val="26"/>
        </w:rPr>
        <w:t xml:space="preserve">9. EQUIPMENT REFERENCE — ITEMS HOUSED IN ENCLOSURE</w:t>
      </w:r>
    </w:p>
    <w:p>
      <w:pPr>
        <w:spacing w:after="80" w:before="40"/>
      </w:pPr>
      <w:r>
        <w:rPr>
          <w:rFonts w:ascii="Arial" w:cs="Arial" w:eastAsia="Arial" w:hAnsi="Arial"/>
          <w:b w:val="false"/>
          <w:bCs w:val="false"/>
          <w:color w:val="5A5A5F"/>
          <w:sz w:val="20"/>
          <w:szCs w:val="20"/>
        </w:rPr>
        <w:t xml:space="preserve">Fabricator to use these dimensions when sizing internal compartments and cutouts. Client will provide physical units for the bare-metal fit-check.</w:t>
      </w:r>
    </w:p>
    <w:p>
      <w:pPr>
        <w:spacing w:before="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100"/>
        <w:gridCol w:w="2260"/>
      </w:tblGrid>
      <w:tr>
        <w:trPr>
          <w:tblHeader/>
        </w:trPr>
        <w:tc>
          <w:tcPr>
            <w:tcW w:type="dxa" w:w="18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Equipment</w:t>
            </w:r>
          </w:p>
        </w:tc>
        <w:tc>
          <w:tcPr>
            <w:tcW w:type="dxa" w:w="20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Model</w:t>
            </w:r>
          </w:p>
        </w:tc>
        <w:tc>
          <w:tcPr>
            <w:tcW w:type="dxa" w:w="20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Dimensions (W×D×H mm)</w:t>
            </w:r>
          </w:p>
        </w:tc>
        <w:tc>
          <w:tcPr>
            <w:tcW w:type="dxa" w:w="11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Weight</w:t>
            </w:r>
          </w:p>
        </w:tc>
        <w:tc>
          <w:tcPr>
            <w:tcW w:type="dxa" w:w="226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Mounting</w:t>
            </w:r>
          </w:p>
        </w:tc>
      </w:tr>
      <w:tr>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Dye-sublimation printer</w:t>
            </w:r>
          </w:p>
        </w:tc>
        <w:tc>
          <w:tcPr>
            <w:tcW w:type="dxa" w:w="2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DNP DS-RX1HS</w:t>
            </w:r>
          </w:p>
        </w:tc>
        <w:tc>
          <w:tcPr>
            <w:tcW w:type="dxa" w:w="2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350 × 320 × 280</w:t>
            </w:r>
          </w:p>
        </w:tc>
        <w:tc>
          <w:tcPr>
            <w:tcW w:type="dxa" w:w="11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14 kg</w:t>
            </w:r>
          </w:p>
        </w:tc>
        <w:tc>
          <w:tcPr>
            <w:tcW w:type="dxa" w:w="22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Sits on printer shelf. Rubber vibration mounts.</w:t>
            </w:r>
          </w:p>
        </w:tc>
      </w:tr>
      <w:tr>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Touchscreen monitor</w:t>
            </w:r>
          </w:p>
        </w:tc>
        <w:tc>
          <w:tcPr>
            <w:tcW w:type="dxa" w:w="2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ASUS VT169HE 15.6"</w:t>
            </w:r>
          </w:p>
        </w:tc>
        <w:tc>
          <w:tcPr>
            <w:tcW w:type="dxa" w:w="2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~370 × 25 × 230 (bezel)</w:t>
            </w:r>
          </w:p>
        </w:tc>
        <w:tc>
          <w:tcPr>
            <w:tcW w:type="dxa" w:w="11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2.2 kg</w:t>
            </w:r>
          </w:p>
        </w:tc>
        <w:tc>
          <w:tcPr>
            <w:tcW w:type="dxa" w:w="22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VESA 75×75mm bolted to front panel interior.</w:t>
            </w:r>
          </w:p>
        </w:tc>
      </w:tr>
      <w:tr>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Mini PC</w:t>
            </w:r>
          </w:p>
        </w:tc>
        <w:tc>
          <w:tcPr>
            <w:tcW w:type="dxa" w:w="2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Beelink Mini S12 Pro</w:t>
            </w:r>
          </w:p>
        </w:tc>
        <w:tc>
          <w:tcPr>
            <w:tcW w:type="dxa" w:w="2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123 × 112 × 44</w:t>
            </w:r>
          </w:p>
        </w:tc>
        <w:tc>
          <w:tcPr>
            <w:tcW w:type="dxa" w:w="11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0.5 kg</w:t>
            </w:r>
          </w:p>
        </w:tc>
        <w:tc>
          <w:tcPr>
            <w:tcW w:type="dxa" w:w="22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Sits on mini PC shelf. Accessible via operator panel.</w:t>
            </w:r>
          </w:p>
        </w:tc>
      </w:tr>
      <w:tr>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LED panels — fins (×2)</w:t>
            </w:r>
          </w:p>
        </w:tc>
        <w:tc>
          <w:tcPr>
            <w:tcW w:type="dxa" w:w="2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Viltrox VL-60B</w:t>
            </w:r>
          </w:p>
        </w:tc>
        <w:tc>
          <w:tcPr>
            <w:tcW w:type="dxa" w:w="2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~300 × 40 × 200</w:t>
            </w:r>
          </w:p>
        </w:tc>
        <w:tc>
          <w:tcPr>
            <w:tcW w:type="dxa" w:w="11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0.8 kg each</w:t>
            </w:r>
          </w:p>
        </w:tc>
        <w:tc>
          <w:tcPr>
            <w:tcW w:type="dxa" w:w="22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Bolted to fin interior rear face.</w:t>
            </w:r>
          </w:p>
        </w:tc>
      </w:tr>
      <w:tr>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Top fill light (×2 tubes)</w:t>
            </w:r>
          </w:p>
        </w:tc>
        <w:tc>
          <w:tcPr>
            <w:tcW w:type="dxa" w:w="2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Godox TL60 RGB</w:t>
            </w:r>
          </w:p>
        </w:tc>
        <w:tc>
          <w:tcPr>
            <w:tcW w:type="dxa" w:w="2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750 × 48mm dia.</w:t>
            </w:r>
          </w:p>
        </w:tc>
        <w:tc>
          <w:tcPr>
            <w:tcW w:type="dxa" w:w="11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0.4 kg each</w:t>
            </w:r>
          </w:p>
        </w:tc>
        <w:tc>
          <w:tcPr>
            <w:tcW w:type="dxa" w:w="22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Seated in top cap housing. Secured with mounting clip.</w:t>
            </w:r>
          </w:p>
        </w:tc>
      </w:tr>
      <w:tr>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Portable WiFi router</w:t>
            </w:r>
          </w:p>
        </w:tc>
        <w:tc>
          <w:tcPr>
            <w:tcW w:type="dxa" w:w="2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TP-Link M7650</w:t>
            </w:r>
          </w:p>
        </w:tc>
        <w:tc>
          <w:tcPr>
            <w:tcW w:type="dxa" w:w="2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113 × 67 × 16</w:t>
            </w:r>
          </w:p>
        </w:tc>
        <w:tc>
          <w:tcPr>
            <w:tcW w:type="dxa" w:w="11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0.13 kg</w:t>
            </w:r>
          </w:p>
        </w:tc>
        <w:tc>
          <w:tcPr>
            <w:tcW w:type="dxa" w:w="22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Rests inside tower on mini PC shelf area or adhered with velcro.</w:t>
            </w:r>
          </w:p>
        </w:tc>
      </w:tr>
    </w:tbl>
    <w:p>
      <w:pPr>
        <w:spacing w:before="160"/>
      </w:pPr>
      <w:r>
        <w:t xml:space="preserve"/>
      </w:r>
    </w:p>
    <w:p>
      <w:pPr>
        <w:pBdr>
          <w:bottom w:val="single" w:color="B8892A" w:sz="8" w:space="4"/>
        </w:pBdr>
        <w:spacing w:after="120" w:before="320"/>
      </w:pPr>
      <w:r>
        <w:rPr>
          <w:rFonts w:ascii="Arial" w:cs="Arial" w:eastAsia="Arial" w:hAnsi="Arial"/>
          <w:b/>
          <w:bCs/>
          <w:color w:val="0E0E0C"/>
          <w:spacing w:val="20"/>
          <w:sz w:val="26"/>
          <w:szCs w:val="26"/>
        </w:rPr>
        <w:t xml:space="preserve">10. REQUEST FOR QUOTATION</w:t>
      </w:r>
    </w:p>
    <w:p>
      <w:pPr>
        <w:spacing w:after="80" w:before="40"/>
      </w:pPr>
      <w:r>
        <w:rPr>
          <w:rFonts w:ascii="Arial" w:cs="Arial" w:eastAsia="Arial" w:hAnsi="Arial"/>
          <w:b w:val="false"/>
          <w:bCs w:val="false"/>
          <w:color w:val="5A5A5F"/>
          <w:sz w:val="20"/>
          <w:szCs w:val="20"/>
        </w:rPr>
        <w:t xml:space="preserve">Please provide a written quotation covering the following items. Quote each line item separately to allow comparison.</w:t>
      </w:r>
    </w:p>
    <w:p>
      <w:pPr>
        <w:spacing w:before="8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600"/>
        <w:gridCol w:w="1600"/>
        <w:gridCol w:w="1860"/>
      </w:tblGrid>
      <w:tr>
        <w:trPr>
          <w:tblHeader/>
        </w:trPr>
        <w:tc>
          <w:tcPr>
            <w:tcW w:type="dxa" w:w="6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Item</w:t>
            </w:r>
          </w:p>
        </w:tc>
        <w:tc>
          <w:tcPr>
            <w:tcW w:type="dxa" w:w="35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Description</w:t>
            </w:r>
          </w:p>
        </w:tc>
        <w:tc>
          <w:tcPr>
            <w:tcW w:type="dxa" w:w="6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Qty</w:t>
            </w:r>
          </w:p>
        </w:tc>
        <w:tc>
          <w:tcPr>
            <w:tcW w:type="dxa" w:w="16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Unit price</w:t>
            </w:r>
          </w:p>
        </w:tc>
        <w:tc>
          <w:tcPr>
            <w:tcW w:type="dxa" w:w="186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Total</w:t>
            </w:r>
          </w:p>
        </w:tc>
      </w:tr>
      <w:tr>
        <w:tc>
          <w:tcPr>
            <w:tcW w:type="dxa" w:w="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w:t>
            </w:r>
          </w:p>
        </w:tc>
        <w:tc>
          <w:tcPr>
            <w:tcW w:type="dxa" w:w="35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Tower body — laser cut, bend, weld, all internal brackets and shelves</w:t>
            </w:r>
          </w:p>
        </w:tc>
        <w:tc>
          <w:tcPr>
            <w:tcW w:type="dxa" w:w="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w:t>
            </w:r>
          </w:p>
        </w:tc>
        <w:tc>
          <w:tcPr>
            <w:tcW w:type="dxa" w:w="1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c>
          <w:tcPr>
            <w:tcW w:type="dxa" w:w="18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r>
      <w:tr>
        <w:tc>
          <w:tcPr>
            <w:tcW w:type="dxa" w:w="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2</w:t>
            </w:r>
          </w:p>
        </w:tc>
        <w:tc>
          <w:tcPr>
            <w:tcW w:type="dxa" w:w="35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Wing fin shells — laser cut, bent, with ventilation holes (excludes hinges)</w:t>
            </w:r>
          </w:p>
        </w:tc>
        <w:tc>
          <w:tcPr>
            <w:tcW w:type="dxa" w:w="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2</w:t>
            </w:r>
          </w:p>
        </w:tc>
        <w:tc>
          <w:tcPr>
            <w:tcW w:type="dxa" w:w="1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c>
          <w:tcPr>
            <w:tcW w:type="dxa" w:w="18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r>
      <w:tr>
        <w:tc>
          <w:tcPr>
            <w:tcW w:type="dxa" w:w="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3</w:t>
            </w:r>
          </w:p>
        </w:tc>
        <w:tc>
          <w:tcPr>
            <w:tcW w:type="dxa" w:w="35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Piano hinges, full-length, stainless — fitted to fins with angle stop tabs</w:t>
            </w:r>
          </w:p>
        </w:tc>
        <w:tc>
          <w:tcPr>
            <w:tcW w:type="dxa" w:w="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2</w:t>
            </w:r>
          </w:p>
        </w:tc>
        <w:tc>
          <w:tcPr>
            <w:tcW w:type="dxa" w:w="1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c>
          <w:tcPr>
            <w:tcW w:type="dxa" w:w="18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r>
      <w:tr>
        <w:tc>
          <w:tcPr>
            <w:tcW w:type="dxa" w:w="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4</w:t>
            </w:r>
          </w:p>
        </w:tc>
        <w:tc>
          <w:tcPr>
            <w:tcW w:type="dxa" w:w="35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Top strip light cap — welded to tower crown, angled 30–40° forward</w:t>
            </w:r>
          </w:p>
        </w:tc>
        <w:tc>
          <w:tcPr>
            <w:tcW w:type="dxa" w:w="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w:t>
            </w:r>
          </w:p>
        </w:tc>
        <w:tc>
          <w:tcPr>
            <w:tcW w:type="dxa" w:w="1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c>
          <w:tcPr>
            <w:tcW w:type="dxa" w:w="18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r>
      <w:tr>
        <w:tc>
          <w:tcPr>
            <w:tcW w:type="dxa" w:w="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5</w:t>
            </w:r>
          </w:p>
        </w:tc>
        <w:tc>
          <w:tcPr>
            <w:tcW w:type="dxa" w:w="35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Rear access door — full-height, hinged, magnetic flush latch</w:t>
            </w:r>
          </w:p>
        </w:tc>
        <w:tc>
          <w:tcPr>
            <w:tcW w:type="dxa" w:w="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w:t>
            </w:r>
          </w:p>
        </w:tc>
        <w:tc>
          <w:tcPr>
            <w:tcW w:type="dxa" w:w="1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c>
          <w:tcPr>
            <w:tcW w:type="dxa" w:w="18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r>
      <w:tr>
        <w:tc>
          <w:tcPr>
            <w:tcW w:type="dxa" w:w="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6</w:t>
            </w:r>
          </w:p>
        </w:tc>
        <w:tc>
          <w:tcPr>
            <w:tcW w:type="dxa" w:w="35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Operator side access panel — 140×600mm, right side, magnetic flush latch</w:t>
            </w:r>
          </w:p>
        </w:tc>
        <w:tc>
          <w:tcPr>
            <w:tcW w:type="dxa" w:w="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w:t>
            </w:r>
          </w:p>
        </w:tc>
        <w:tc>
          <w:tcPr>
            <w:tcW w:type="dxa" w:w="1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c>
          <w:tcPr>
            <w:tcW w:type="dxa" w:w="18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r>
      <w:tr>
        <w:tc>
          <w:tcPr>
            <w:tcW w:type="dxa" w:w="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7</w:t>
            </w:r>
          </w:p>
        </w:tc>
        <w:tc>
          <w:tcPr>
            <w:tcW w:type="dxa" w:w="35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A3 graphic insert slot — recessed channel, left side</w:t>
            </w:r>
          </w:p>
        </w:tc>
        <w:tc>
          <w:tcPr>
            <w:tcW w:type="dxa" w:w="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w:t>
            </w:r>
          </w:p>
        </w:tc>
        <w:tc>
          <w:tcPr>
            <w:tcW w:type="dxa" w:w="1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c>
          <w:tcPr>
            <w:tcW w:type="dxa" w:w="18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r>
      <w:tr>
        <w:tc>
          <w:tcPr>
            <w:tcW w:type="dxa" w:w="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8</w:t>
            </w:r>
          </w:p>
        </w:tc>
        <w:tc>
          <w:tcPr>
            <w:tcW w:type="dxa" w:w="35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Levelling feet — heavy duty adjustable rubber, M8 stem</w:t>
            </w:r>
          </w:p>
        </w:tc>
        <w:tc>
          <w:tcPr>
            <w:tcW w:type="dxa" w:w="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4</w:t>
            </w:r>
          </w:p>
        </w:tc>
        <w:tc>
          <w:tcPr>
            <w:tcW w:type="dxa" w:w="1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c>
          <w:tcPr>
            <w:tcW w:type="dxa" w:w="18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r>
      <w:tr>
        <w:tc>
          <w:tcPr>
            <w:tcW w:type="dxa" w:w="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9</w:t>
            </w:r>
          </w:p>
        </w:tc>
        <w:tc>
          <w:tcPr>
            <w:tcW w:type="dxa" w:w="35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Powder coating — full enclosure, fins, and cap, one RAL colour</w:t>
            </w:r>
          </w:p>
        </w:tc>
        <w:tc>
          <w:tcPr>
            <w:tcW w:type="dxa" w:w="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 lot</w:t>
            </w:r>
          </w:p>
        </w:tc>
        <w:tc>
          <w:tcPr>
            <w:tcW w:type="dxa" w:w="1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c>
          <w:tcPr>
            <w:tcW w:type="dxa" w:w="18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r>
      <w:tr>
        <w:tc>
          <w:tcPr>
            <w:tcW w:type="dxa" w:w="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10</w:t>
            </w:r>
          </w:p>
        </w:tc>
        <w:tc>
          <w:tcPr>
            <w:tcW w:type="dxa" w:w="35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Laser engraving — logo on one panel (artwork supplied by client)</w:t>
            </w:r>
          </w:p>
        </w:tc>
        <w:tc>
          <w:tcPr>
            <w:tcW w:type="dxa" w:w="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w:t>
            </w:r>
          </w:p>
        </w:tc>
        <w:tc>
          <w:tcPr>
            <w:tcW w:type="dxa" w:w="1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c>
          <w:tcPr>
            <w:tcW w:type="dxa" w:w="18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r>
      <w:tr>
        <w:tc>
          <w:tcPr>
            <w:tcW w:type="dxa" w:w="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11</w:t>
            </w:r>
          </w:p>
        </w:tc>
        <w:tc>
          <w:tcPr>
            <w:tcW w:type="dxa" w:w="35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Pre-treatment (chemical clean and etch before powder coat)</w:t>
            </w:r>
          </w:p>
        </w:tc>
        <w:tc>
          <w:tcPr>
            <w:tcW w:type="dxa" w:w="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 lot</w:t>
            </w:r>
          </w:p>
        </w:tc>
        <w:tc>
          <w:tcPr>
            <w:tcW w:type="dxa" w:w="1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c>
          <w:tcPr>
            <w:tcW w:type="dxa" w:w="18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r>
      <w:tr>
        <w:tc>
          <w:tcPr>
            <w:tcW w:type="dxa" w:w="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c>
          <w:tcPr>
            <w:tcW w:type="dxa" w:w="35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TOTAL</w:t>
            </w:r>
          </w:p>
        </w:tc>
        <w:tc>
          <w:tcPr>
            <w:tcW w:type="dxa" w:w="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c>
          <w:tcPr>
            <w:tcW w:type="dxa" w:w="1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c>
          <w:tcPr>
            <w:tcW w:type="dxa" w:w="18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92A" w:sz="4"/>
              <w:left w:val="single" w:color="B8892A" w:sz="16"/>
              <w:bottom w:val="single" w:color="B8892A" w:sz="4"/>
              <w:right w:val="single" w:color="B8892A" w:sz="4"/>
            </w:tcBorders>
            <w:shd w:fill="FAF3E0" w:val="clear"/>
            <w:tcMar>
              <w:top w:type="dxa" w:w="80"/>
              <w:left w:type="dxa" w:w="160"/>
              <w:bottom w:type="dxa" w:w="80"/>
              <w:right w:type="dxa" w:w="160"/>
            </w:tcMar>
          </w:tcPr>
          <w:p>
            <w:r>
              <w:rPr>
                <w:rFonts w:ascii="Arial" w:cs="Arial" w:eastAsia="Arial" w:hAnsi="Arial"/>
                <w:color w:val="B8892A"/>
                <w:sz w:val="19"/>
                <w:szCs w:val="19"/>
              </w:rPr>
              <w:t xml:space="preserve">Please also advise: (1) Lead time from drawing approval to delivery, (2) Whether a powder coat swatch can be provided for colour approval, (3) Whether bare-metal fit-check is chargeable, and (4) Delivery / collection options.</w:t>
            </w:r>
          </w:p>
        </w:tc>
      </w:tr>
    </w:tbl>
    <w:p>
      <w:pPr>
        <w:spacing w:before="160"/>
      </w:pPr>
      <w:r>
        <w:t xml:space="preserve"/>
      </w:r>
    </w:p>
    <w:p>
      <w:pPr>
        <w:pBdr>
          <w:bottom w:val="single" w:color="B8892A" w:sz="8" w:space="4"/>
        </w:pBdr>
        <w:spacing w:after="120" w:before="320"/>
      </w:pPr>
      <w:r>
        <w:rPr>
          <w:rFonts w:ascii="Arial" w:cs="Arial" w:eastAsia="Arial" w:hAnsi="Arial"/>
          <w:b/>
          <w:bCs/>
          <w:color w:val="0E0E0C"/>
          <w:spacing w:val="20"/>
          <w:sz w:val="26"/>
          <w:szCs w:val="26"/>
        </w:rPr>
        <w:t xml:space="preserve">11. IMPORTANT NOTES FOR FABRICATOR</w:t>
      </w:r>
    </w:p>
    <w:p>
      <w:pPr>
        <w:pStyle w:val="ListParagraph"/>
        <w:numPr>
          <w:ilvl w:val="0"/>
          <w:numId w:val="3"/>
        </w:numPr>
        <w:spacing w:after="80" w:before="80"/>
      </w:pPr>
      <w:r>
        <w:rPr>
          <w:rFonts w:ascii="Arial" w:cs="Arial" w:eastAsia="Arial" w:hAnsi="Arial"/>
          <w:color w:val="5A5A5F"/>
          <w:sz w:val="20"/>
          <w:szCs w:val="20"/>
        </w:rPr>
        <w:t xml:space="preserve">CAD drawings (DXF/DWG format) will be provided separately. This document is the brief; the DXF files are the cutting instructions. If there is any discrepancy between this brief and the DXF files, please contact the client before proceeding.</w:t>
      </w:r>
    </w:p>
    <w:p>
      <w:pPr>
        <w:pStyle w:val="ListParagraph"/>
        <w:numPr>
          <w:ilvl w:val="0"/>
          <w:numId w:val="3"/>
        </w:numPr>
        <w:spacing w:after="80" w:before="80"/>
      </w:pPr>
      <w:r>
        <w:rPr>
          <w:rFonts w:ascii="Arial" w:cs="Arial" w:eastAsia="Arial" w:hAnsi="Arial"/>
          <w:color w:val="5A5A5F"/>
          <w:sz w:val="20"/>
          <w:szCs w:val="20"/>
        </w:rPr>
        <w:t xml:space="preserve">The print exit slot is safety-critical. The DNP DS-RX1HS photo printer produces prints that exit at low speed. Any raised lip, burr, or sharp edge at the print exit will damage prints. This slot must be smooth and flush, with a gently rounded leading edge.</w:t>
      </w:r>
    </w:p>
    <w:p>
      <w:pPr>
        <w:pStyle w:val="ListParagraph"/>
        <w:numPr>
          <w:ilvl w:val="0"/>
          <w:numId w:val="3"/>
        </w:numPr>
        <w:spacing w:after="80" w:before="80"/>
      </w:pPr>
      <w:r>
        <w:rPr>
          <w:rFonts w:ascii="Arial" w:cs="Arial" w:eastAsia="Arial" w:hAnsi="Arial"/>
          <w:color w:val="5A5A5F"/>
          <w:sz w:val="20"/>
          <w:szCs w:val="20"/>
        </w:rPr>
        <w:t xml:space="preserve">The piano hinge stop tab angle (30–35°) is to be confirmed at the bare-metal fit-check — not pre-set during initial fabrication. The fabricator should leave the stop tab unwelded until the client has confirmed the exact deployed angle during fit-check.</w:t>
      </w:r>
    </w:p>
    <w:p>
      <w:pPr>
        <w:pStyle w:val="ListParagraph"/>
        <w:numPr>
          <w:ilvl w:val="0"/>
          <w:numId w:val="3"/>
        </w:numPr>
        <w:spacing w:after="80" w:before="80"/>
      </w:pPr>
      <w:r>
        <w:rPr>
          <w:rFonts w:ascii="Arial" w:cs="Arial" w:eastAsia="Arial" w:hAnsi="Arial"/>
          <w:color w:val="5A5A5F"/>
          <w:sz w:val="20"/>
          <w:szCs w:val="20"/>
        </w:rPr>
        <w:t xml:space="preserve">The touchscreen monitor (ASUS VT169HE) is a frameless design. The physical bezel dimensions should be measured from the actual unit before the screen opening is cut. Client will provide the physical unit at the fit-check or send measured dimensions in advance.</w:t>
      </w:r>
    </w:p>
    <w:p>
      <w:pPr>
        <w:pStyle w:val="ListParagraph"/>
        <w:numPr>
          <w:ilvl w:val="0"/>
          <w:numId w:val="3"/>
        </w:numPr>
        <w:spacing w:after="80" w:before="80"/>
      </w:pPr>
      <w:r>
        <w:rPr>
          <w:rFonts w:ascii="Arial" w:cs="Arial" w:eastAsia="Arial" w:hAnsi="Arial"/>
          <w:color w:val="5A5A5F"/>
          <w:sz w:val="20"/>
          <w:szCs w:val="20"/>
        </w:rPr>
        <w:t xml:space="preserve">All magnetic latches are to be flush-mounted with no visible external hardware. The enclosure exterior must be clean and uncluttered — no visible handles, hinges, or latches on the front or sides.</w:t>
      </w:r>
    </w:p>
    <w:p>
      <w:pPr>
        <w:pStyle w:val="ListParagraph"/>
        <w:numPr>
          <w:ilvl w:val="0"/>
          <w:numId w:val="3"/>
        </w:numPr>
        <w:spacing w:after="80" w:before="80"/>
      </w:pPr>
      <w:r>
        <w:rPr>
          <w:rFonts w:ascii="Arial" w:cs="Arial" w:eastAsia="Arial" w:hAnsi="Arial"/>
          <w:color w:val="5A5A5F"/>
          <w:sz w:val="20"/>
          <w:szCs w:val="20"/>
        </w:rPr>
        <w:t xml:space="preserve">Transport consideration: the enclosure will be transported in a Toyota Hiace cargo van (bay width 1620mm). The packed width of the tower with fins folded is 440mm — this must be verified during fit-check.</w:t>
      </w:r>
    </w:p>
    <w:p>
      <w:pPr>
        <w:pStyle w:val="ListParagraph"/>
        <w:numPr>
          <w:ilvl w:val="0"/>
          <w:numId w:val="3"/>
        </w:numPr>
        <w:spacing w:after="80" w:before="80"/>
      </w:pPr>
      <w:r>
        <w:rPr>
          <w:rFonts w:ascii="Arial" w:cs="Arial" w:eastAsia="Arial" w:hAnsi="Arial"/>
          <w:color w:val="5A5A5F"/>
          <w:sz w:val="20"/>
          <w:szCs w:val="20"/>
        </w:rPr>
        <w:t xml:space="preserve">Ventilation is not optional. The DNP dye-sublimation printer generates significant heat during continuous use. The perforated panels on the printer zone sides must not be filled, blocked, or reduced in count.</w:t>
      </w:r>
    </w:p>
    <w:p>
      <w:pPr>
        <w:spacing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892A" w:sz="4"/>
              <w:left w:val="single" w:color="B8892A" w:sz="4"/>
              <w:bottom w:val="single" w:color="B8892A" w:sz="4"/>
              <w:right w:val="single" w:color="B8892A" w:sz="4"/>
            </w:tcBorders>
            <w:shd w:fill="FAF3E0" w:val="clear"/>
            <w:tcMar>
              <w:top w:type="dxa" w:w="240"/>
              <w:left w:type="dxa" w:w="280"/>
              <w:bottom w:type="dxa" w:w="240"/>
              <w:right w:type="dxa" w:w="280"/>
            </w:tcMar>
          </w:tcPr>
          <w:p>
            <w:pPr>
              <w:spacing w:after="80"/>
            </w:pPr>
            <w:r>
              <w:rPr>
                <w:rFonts w:ascii="Arial" w:cs="Arial" w:eastAsia="Arial" w:hAnsi="Arial"/>
                <w:b/>
                <w:bCs/>
                <w:color w:val="0E0E0C"/>
                <w:sz w:val="24"/>
                <w:szCs w:val="24"/>
              </w:rPr>
              <w:t xml:space="preserve">Client sign-off</w:t>
            </w:r>
          </w:p>
          <w:p>
            <w:pPr>
              <w:spacing w:after="120"/>
            </w:pPr>
            <w:r>
              <w:rPr>
                <w:rFonts w:ascii="Arial" w:cs="Arial" w:eastAsia="Arial" w:hAnsi="Arial"/>
                <w:color w:val="5A5A5F"/>
                <w:sz w:val="19"/>
                <w:szCs w:val="19"/>
              </w:rPr>
              <w:t xml:space="preserve">Please sign and date to confirm receipt of this brief and agree to the bare-metal fit-check requirement before finishing.</w:t>
            </w:r>
          </w:p>
          <w:p>
            <w:pPr>
              <w:spacing w:before="60"/>
            </w:pPr>
            <w:r>
              <w:t xml:space="preserve"/>
            </w:r>
          </w:p>
          <w:p>
            <w:pPr>
              <w:spacing w:after="40"/>
            </w:pPr>
            <w:r>
              <w:rPr>
                <w:rFonts w:ascii="Arial" w:cs="Arial" w:eastAsia="Arial" w:hAnsi="Arial"/>
                <w:color w:val="0E0E0C"/>
                <w:sz w:val="20"/>
                <w:szCs w:val="20"/>
              </w:rPr>
              <w:t xml:space="preserve">Fabricator name:  _____________________________________________</w:t>
            </w:r>
          </w:p>
          <w:p>
            <w:pPr>
              <w:spacing w:after="40"/>
            </w:pPr>
            <w:r>
              <w:rPr>
                <w:rFonts w:ascii="Arial" w:cs="Arial" w:eastAsia="Arial" w:hAnsi="Arial"/>
                <w:color w:val="0E0E0C"/>
                <w:sz w:val="20"/>
                <w:szCs w:val="20"/>
              </w:rPr>
              <w:t xml:space="preserve">Contact person:     _____________________________________________</w:t>
            </w:r>
          </w:p>
          <w:p>
            <w:pPr>
              <w:spacing w:after="40"/>
            </w:pPr>
            <w:r>
              <w:rPr>
                <w:rFonts w:ascii="Arial" w:cs="Arial" w:eastAsia="Arial" w:hAnsi="Arial"/>
                <w:color w:val="0E0E0C"/>
                <w:sz w:val="20"/>
                <w:szCs w:val="20"/>
              </w:rPr>
              <w:t xml:space="preserve">Quote reference:   _____________________________________________</w:t>
            </w:r>
          </w:p>
          <w:p>
            <w:pPr>
              <w:spacing w:after="40"/>
            </w:pPr>
            <w:r>
              <w:rPr>
                <w:rFonts w:ascii="Arial" w:cs="Arial" w:eastAsia="Arial" w:hAnsi="Arial"/>
                <w:color w:val="0E0E0C"/>
                <w:sz w:val="20"/>
                <w:szCs w:val="20"/>
              </w:rPr>
              <w:t xml:space="preserve">Signature:             _____________________________________________</w:t>
            </w:r>
          </w:p>
          <w:p>
            <w:pPr>
              <w:spacing w:after="40"/>
            </w:pPr>
            <w:r>
              <w:rPr>
                <w:rFonts w:ascii="Arial" w:cs="Arial" w:eastAsia="Arial" w:hAnsi="Arial"/>
                <w:color w:val="0E0E0C"/>
                <w:sz w:val="20"/>
                <w:szCs w:val="20"/>
              </w:rPr>
              <w:t xml:space="preserve">Date:                     _____________________________________________</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92A" w:sz="6" w:space="4"/>
      </w:pBdr>
      <w:tabs>
        <w:tab w:val="right" w:pos="9026"/>
      </w:tabs>
      <w:spacing w:before="100"/>
    </w:pPr>
    <w:r>
      <w:rPr>
        <w:rFonts w:ascii="Arial" w:cs="Arial" w:eastAsia="Arial" w:hAnsi="Arial"/>
        <w:color w:val="5A5A5F"/>
        <w:sz w:val="16"/>
        <w:szCs w:val="16"/>
      </w:rPr>
      <w:t xml:space="preserve">Prepared for fabrication enquiry  —  All dimensions in millimetres unless stated</w:t>
    </w:r>
    <w:r>
      <w:rPr>
        <w:rFonts w:ascii="Arial" w:cs="Arial" w:eastAsia="Arial" w:hAnsi="Arial"/>
        <w:color w:val="5A5A5F"/>
        <w:sz w:val="16"/>
        <w:szCs w:val="16"/>
      </w:rPr>
      <w:t xml:space="preserve">	Page </w:t>
    </w:r>
    <w:r>
      <w:rPr>
        <w:rFonts w:ascii="Arial" w:cs="Arial" w:eastAsia="Arial" w:hAnsi="Arial"/>
        <w:color w:val="5A5A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92A" w:sz="6" w:space="4"/>
      </w:pBdr>
      <w:spacing w:after="100"/>
    </w:pPr>
    <w:r>
      <w:rPr>
        <w:rFonts w:ascii="Arial" w:cs="Arial" w:eastAsia="Arial" w:hAnsi="Arial"/>
        <w:b/>
        <w:bCs/>
        <w:color w:val="5A5A5F"/>
        <w:spacing w:val="10"/>
        <w:sz w:val="16"/>
        <w:szCs w:val="16"/>
      </w:rPr>
      <w:t xml:space="preserve">PHOTOBOOTH ENCLOSURE — FABRICATION BRIEF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E0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E0E0C"/>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B889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525fec6b4859c42da3d6035e72367c33b32de5d.png"/><Relationship Id="rId10" Type="http://schemas.openxmlformats.org/officeDocument/2006/relationships/image" Target="media/cf4276a821fb8beb2dbf150be9603911a6b5752e.png"/><Relationship Id="rId11" Type="http://schemas.openxmlformats.org/officeDocument/2006/relationships/image" Target="media/3e5d35725969fbe61df7ac970feedbc7d01da44a.png"/><Relationship Id="rId12" Type="http://schemas.openxmlformats.org/officeDocument/2006/relationships/image" Target="media/e4f10810fba8f6e9fa3c9e6bae4331d8384722f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2026-05-04T15:31:13.789Z</dcterms:created>
  <dcterms:modified xsi:type="dcterms:W3CDTF">2026-05-04T15:31:13.790Z</dcterms:modified>
</cp:coreProperties>
</file>

<file path=docProps/custom.xml><?xml version="1.0" encoding="utf-8"?>
<Properties xmlns="http://schemas.openxmlformats.org/officeDocument/2006/custom-properties" xmlns:vt="http://schemas.openxmlformats.org/officeDocument/2006/docPropsVTypes"/>
</file>