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51AB27" w14:textId="68246A68" w:rsidR="00C22FC1" w:rsidRDefault="00C22FC1" w:rsidP="00C22FC1">
      <w:r>
        <w:rPr>
          <w:u w:val="single"/>
        </w:rPr>
        <w:t>Thoughts</w:t>
      </w:r>
      <w:r>
        <w:t>:</w:t>
      </w:r>
    </w:p>
    <w:p w14:paraId="73513C69" w14:textId="77777777" w:rsidR="00170D44" w:rsidRDefault="00170D44" w:rsidP="00C22FC1"/>
    <w:p w14:paraId="3FB7DAFE" w14:textId="782124BC" w:rsidR="0088519E" w:rsidRDefault="009876F7" w:rsidP="003A1E7D">
      <w:pPr>
        <w:rPr>
          <w:sz w:val="22"/>
        </w:rPr>
      </w:pPr>
      <w:r>
        <w:rPr>
          <w:sz w:val="22"/>
        </w:rPr>
        <w:t>1</w:t>
      </w:r>
      <w:r w:rsidR="0088519E">
        <w:rPr>
          <w:sz w:val="22"/>
        </w:rPr>
        <w:t>. I am</w:t>
      </w:r>
      <w:r w:rsidR="00EA67A4">
        <w:rPr>
          <w:sz w:val="22"/>
        </w:rPr>
        <w:t xml:space="preserve"> looking for any other paper where a deep encoding condition is associated with worse performance in a conceptual vs. perceptual retrieval test, as is the case for us with respect to </w:t>
      </w:r>
      <w:proofErr w:type="spellStart"/>
      <w:r w:rsidR="00EA67A4">
        <w:rPr>
          <w:sz w:val="22"/>
        </w:rPr>
        <w:t>animacy</w:t>
      </w:r>
      <w:proofErr w:type="spellEnd"/>
      <w:r w:rsidR="00EA67A4">
        <w:rPr>
          <w:sz w:val="22"/>
        </w:rPr>
        <w:t xml:space="preserve"> words (worse for Question vs. Side). That’s an interesting an odd result, because you’d think that deep processing at encoding would support good conceptual retrieval—you had to think about the semantic properties of the object denoted by the word to answer the encoding question, but you didn’t have to think at all about Side and the Side placement is totally arbitrary, so </w:t>
      </w:r>
      <w:r w:rsidR="000F18B2">
        <w:rPr>
          <w:sz w:val="22"/>
        </w:rPr>
        <w:t xml:space="preserve">you’d think you’d get Question &gt; Side. Since you do not, I think this result must reflect interference at retrieval . . . you encoding the words okay in the </w:t>
      </w:r>
      <w:proofErr w:type="spellStart"/>
      <w:r w:rsidR="000F18B2">
        <w:rPr>
          <w:sz w:val="22"/>
        </w:rPr>
        <w:t>animacy</w:t>
      </w:r>
      <w:proofErr w:type="spellEnd"/>
      <w:r w:rsidR="000F18B2">
        <w:rPr>
          <w:sz w:val="22"/>
        </w:rPr>
        <w:t xml:space="preserve"> task, but when you respond to the Question condition you get mixed up vis-à-vis the mobility judgments and so that drives Question accuracy way down.</w:t>
      </w:r>
      <w:r w:rsidR="007677AF">
        <w:rPr>
          <w:sz w:val="22"/>
        </w:rPr>
        <w:t xml:space="preserve"> Is there any precedent for that in the literature?</w:t>
      </w:r>
      <w:r w:rsidR="000F0C15">
        <w:rPr>
          <w:sz w:val="22"/>
        </w:rPr>
        <w:t xml:space="preserve"> Well, in </w:t>
      </w:r>
      <w:proofErr w:type="spellStart"/>
      <w:r w:rsidR="000F0C15">
        <w:rPr>
          <w:sz w:val="22"/>
        </w:rPr>
        <w:t>Starns</w:t>
      </w:r>
      <w:proofErr w:type="spellEnd"/>
      <w:r w:rsidR="000F0C15">
        <w:rPr>
          <w:sz w:val="22"/>
        </w:rPr>
        <w:t xml:space="preserve"> vs. Hicks (2005) Experiments 1A and 1B they did not control encoding strategy but they do show better source memory for font sizes than locations . . . but it’s not like font size is a semantic property of the words so I don’t think this really helps.</w:t>
      </w:r>
      <w:r w:rsidR="005E62B9">
        <w:rPr>
          <w:sz w:val="22"/>
        </w:rPr>
        <w:t xml:space="preserve"> This paper is a difficult read but its point is simple; in multi-source retrieval experiments, such as ours, people retrieve information about the two sources independently, and retrieving information about one source does not seem to cue memory for the other source. In their experiment 2, for instance, people learn two bits of source information for each word (font and location), and are either tested on both sources at one time, or at separate times (i.e., retrieve the font for every word, then go through again and retrieve the location for every word). You might have thought that you’d get some source-to-source cuing in the first condition, but you don’t—performance for either source is basically identical across these two testing formats. </w:t>
      </w:r>
      <w:r w:rsidR="007702B1">
        <w:rPr>
          <w:sz w:val="22"/>
        </w:rPr>
        <w:t>The bottom line is that they find a robust correlation b/w memory for the two sources—if you remember one accurately you’ll probably remember the other accurately—but they find no evidence that remembering one source helps you remember the other. It seems more likely that the correlation just reflects good encoding of the entire episode.</w:t>
      </w:r>
      <w:r w:rsidR="00F53894">
        <w:rPr>
          <w:sz w:val="22"/>
        </w:rPr>
        <w:t xml:space="preserve"> </w:t>
      </w:r>
      <w:r w:rsidR="00F53894">
        <w:rPr>
          <w:b/>
          <w:sz w:val="22"/>
        </w:rPr>
        <w:t>Actually, I think our data are consistent with this. Side information comes out just fine no matter what the encoding task, but Question information is affected . . . so they are separable bits of information about the episode.</w:t>
      </w:r>
      <w:r w:rsidR="0013250C">
        <w:rPr>
          <w:b/>
          <w:sz w:val="22"/>
        </w:rPr>
        <w:t xml:space="preserve"> </w:t>
      </w:r>
      <w:r w:rsidR="0013250C">
        <w:rPr>
          <w:sz w:val="22"/>
        </w:rPr>
        <w:t>“These results demonstrate independence in memory for different source dimensions in the sense that remembering one dimension does not alter the probability that other dimensions will also be retrieved.”</w:t>
      </w:r>
      <w:r w:rsidR="004671EB">
        <w:rPr>
          <w:sz w:val="22"/>
        </w:rPr>
        <w:t xml:space="preserve"> “By demonstrating that an encoding variable increases memory performance on one source dimension without affecting another, the results of Light and Berger and of Marsh et al. suggest that contextual features are encoded and retrieved independently.”</w:t>
      </w:r>
    </w:p>
    <w:p w14:paraId="73705848" w14:textId="77777777" w:rsidR="00EE3702" w:rsidRDefault="00EE3702" w:rsidP="003A1E7D">
      <w:pPr>
        <w:rPr>
          <w:sz w:val="22"/>
        </w:rPr>
      </w:pPr>
    </w:p>
    <w:p w14:paraId="37F7A5D0" w14:textId="0BCFB5B9" w:rsidR="00EE3702" w:rsidRPr="0013250C" w:rsidRDefault="00EE3702" w:rsidP="003A1E7D">
      <w:pPr>
        <w:rPr>
          <w:sz w:val="22"/>
        </w:rPr>
      </w:pPr>
      <w:r>
        <w:rPr>
          <w:sz w:val="22"/>
        </w:rPr>
        <w:t xml:space="preserve">Vogt and </w:t>
      </w:r>
      <w:proofErr w:type="spellStart"/>
      <w:r>
        <w:rPr>
          <w:sz w:val="22"/>
        </w:rPr>
        <w:t>Broder</w:t>
      </w:r>
      <w:proofErr w:type="spellEnd"/>
      <w:r>
        <w:rPr>
          <w:sz w:val="22"/>
        </w:rPr>
        <w:t xml:space="preserve"> (2007) provide a nice summary of </w:t>
      </w:r>
      <w:proofErr w:type="spellStart"/>
      <w:r>
        <w:rPr>
          <w:sz w:val="22"/>
        </w:rPr>
        <w:t>Starns</w:t>
      </w:r>
      <w:proofErr w:type="spellEnd"/>
      <w:r>
        <w:rPr>
          <w:sz w:val="22"/>
        </w:rPr>
        <w:t xml:space="preserve"> &amp; Hicks (2005); when a source cue matches the encoding condition, source accuracy along that dimension improves—but critically, this benefit does not spread to the other source dimension.</w:t>
      </w:r>
      <w:r w:rsidR="00AB622D">
        <w:rPr>
          <w:sz w:val="22"/>
        </w:rPr>
        <w:t xml:space="preserve"> However, V&amp;B argue that these results may be partially contaminated by the use of the average conditional source identification measure (ACSIM)</w:t>
      </w:r>
      <w:r w:rsidR="00BE4681">
        <w:rPr>
          <w:sz w:val="22"/>
        </w:rPr>
        <w:t xml:space="preserve">. Thus, they go on to use more complex </w:t>
      </w:r>
      <w:proofErr w:type="gramStart"/>
      <w:r w:rsidR="00BE4681">
        <w:rPr>
          <w:sz w:val="22"/>
        </w:rPr>
        <w:t>procedures to address this issue, and the bottom line is</w:t>
      </w:r>
      <w:proofErr w:type="gramEnd"/>
      <w:r w:rsidR="00BE4681">
        <w:rPr>
          <w:sz w:val="22"/>
        </w:rPr>
        <w:t xml:space="preserve"> they replicate S&amp;H.</w:t>
      </w:r>
    </w:p>
    <w:p w14:paraId="0A1FE072" w14:textId="77777777" w:rsidR="00C22FC1" w:rsidRDefault="00C22FC1" w:rsidP="003D4617">
      <w:pPr>
        <w:jc w:val="center"/>
        <w:rPr>
          <w:b/>
        </w:rPr>
      </w:pPr>
    </w:p>
    <w:p w14:paraId="2850347A" w14:textId="77777777" w:rsidR="00AC64DF" w:rsidRDefault="00AC64DF">
      <w:pPr>
        <w:rPr>
          <w:b/>
        </w:rPr>
      </w:pPr>
      <w:r>
        <w:rPr>
          <w:b/>
        </w:rPr>
        <w:br w:type="page"/>
      </w:r>
    </w:p>
    <w:p w14:paraId="05FB101E" w14:textId="092695DF" w:rsidR="003D4617" w:rsidRPr="003D4617" w:rsidRDefault="003D4617" w:rsidP="003D4617">
      <w:pPr>
        <w:jc w:val="center"/>
        <w:rPr>
          <w:b/>
        </w:rPr>
      </w:pPr>
      <w:r w:rsidRPr="003D4617">
        <w:rPr>
          <w:b/>
        </w:rPr>
        <w:lastRenderedPageBreak/>
        <w:t xml:space="preserve">Response to reviews of </w:t>
      </w:r>
    </w:p>
    <w:p w14:paraId="0BA5FABC" w14:textId="77777777" w:rsidR="000539CB" w:rsidRDefault="003D4617" w:rsidP="003D4617">
      <w:pPr>
        <w:jc w:val="center"/>
        <w:rPr>
          <w:b/>
          <w:i/>
        </w:rPr>
      </w:pPr>
      <w:r w:rsidRPr="003D4617">
        <w:rPr>
          <w:b/>
          <w:i/>
        </w:rPr>
        <w:t>The impact of depression on brain activity during source memory retrieval</w:t>
      </w:r>
    </w:p>
    <w:p w14:paraId="7990BBBC" w14:textId="77777777" w:rsidR="003D4617" w:rsidRDefault="003D4617" w:rsidP="003D4617">
      <w:pPr>
        <w:jc w:val="center"/>
        <w:rPr>
          <w:b/>
          <w:i/>
        </w:rPr>
      </w:pPr>
    </w:p>
    <w:p w14:paraId="45A5A0B9" w14:textId="5115D975" w:rsidR="00A63BC7" w:rsidRDefault="00356336" w:rsidP="003D4617">
      <w:pPr>
        <w:ind w:firstLine="360"/>
      </w:pPr>
      <w:r>
        <w:t>We were delighted to receive positive feedback from the reviewers, who wrote that “</w:t>
      </w:r>
      <w:proofErr w:type="spellStart"/>
      <w:r>
        <w:t>Barrick</w:t>
      </w:r>
      <w:proofErr w:type="spellEnd"/>
      <w:r>
        <w:t xml:space="preserve"> and Dillon present an excellent study of source memory retrieval in major depressive disorder” (Reviewer 3), that “The manuscript is very well-written, the aims of the study are clear, and the analyses are thorough” (Reviewer 2), and that “This is an interesting topic and a novel design with potentially informative outcomes” (Reviewer 5). </w:t>
      </w:r>
      <w:r w:rsidR="00C22FC1">
        <w:t>W</w:t>
      </w:r>
      <w:r>
        <w:t xml:space="preserve">e </w:t>
      </w:r>
      <w:r w:rsidR="00C22FC1">
        <w:t xml:space="preserve">also </w:t>
      </w:r>
      <w:r>
        <w:t xml:space="preserve">appreciate the reviewers’ constructive criticisms. Below we provide point-by-point replies to each </w:t>
      </w:r>
      <w:r w:rsidR="00C02D1E">
        <w:t>one</w:t>
      </w:r>
      <w:r w:rsidR="00C22FC1">
        <w:t>; w</w:t>
      </w:r>
      <w:r w:rsidR="004B105E">
        <w:t xml:space="preserve">e </w:t>
      </w:r>
      <w:r>
        <w:t>have taken the c</w:t>
      </w:r>
      <w:r w:rsidR="004B105E">
        <w:t>ritiques</w:t>
      </w:r>
      <w:r>
        <w:t xml:space="preserve"> very seriously and done our </w:t>
      </w:r>
      <w:r w:rsidR="00C22FC1">
        <w:t>be</w:t>
      </w:r>
      <w:r>
        <w:t xml:space="preserve">st to address </w:t>
      </w:r>
      <w:r w:rsidR="00C02D1E">
        <w:t>them</w:t>
      </w:r>
      <w:r>
        <w:t xml:space="preserve"> in this substantially revised manuscript. </w:t>
      </w:r>
      <w:r w:rsidR="004B105E">
        <w:t xml:space="preserve">We believe the paper is </w:t>
      </w:r>
      <w:r w:rsidR="00C02D1E">
        <w:t>significantly</w:t>
      </w:r>
      <w:r w:rsidR="004B105E">
        <w:t xml:space="preserve"> improved, and we hope the reviewers will agree.</w:t>
      </w:r>
      <w:r w:rsidR="00A63BC7">
        <w:t xml:space="preserve"> To improve the flow of this let</w:t>
      </w:r>
      <w:r w:rsidR="003C18DB">
        <w:t xml:space="preserve">ter, we respond to reviewers from </w:t>
      </w:r>
      <w:r w:rsidR="006C5A97">
        <w:t>5th to 1</w:t>
      </w:r>
      <w:r w:rsidR="003C18DB">
        <w:t>st because our responses to Reviewer 5 had important consequences for the analysis and so are best laid out first</w:t>
      </w:r>
      <w:r w:rsidR="00A63BC7">
        <w:t>.</w:t>
      </w:r>
    </w:p>
    <w:p w14:paraId="08B29487" w14:textId="77777777" w:rsidR="00A63BC7" w:rsidRDefault="00A63BC7" w:rsidP="00A63BC7"/>
    <w:p w14:paraId="6E53279A" w14:textId="77777777" w:rsidR="00A63BC7" w:rsidRDefault="00A63BC7" w:rsidP="00A63BC7">
      <w:r>
        <w:rPr>
          <w:b/>
        </w:rPr>
        <w:t>Replies to Reviewer 5</w:t>
      </w:r>
    </w:p>
    <w:p w14:paraId="6BDBE1C3" w14:textId="77777777" w:rsidR="00A63BC7" w:rsidRDefault="00A63BC7" w:rsidP="00A63BC7"/>
    <w:p w14:paraId="2BF38DB1" w14:textId="51C5CE68" w:rsidR="00B61D77" w:rsidRPr="00B61D77" w:rsidRDefault="00B61D77" w:rsidP="00B61D77">
      <w:pPr>
        <w:pStyle w:val="ListParagraph"/>
        <w:numPr>
          <w:ilvl w:val="0"/>
          <w:numId w:val="1"/>
        </w:numPr>
        <w:ind w:left="360"/>
        <w:rPr>
          <w:i/>
        </w:rPr>
      </w:pPr>
      <w:r>
        <w:rPr>
          <w:i/>
        </w:rPr>
        <w:t>“</w:t>
      </w:r>
      <w:r w:rsidRPr="00B61D77">
        <w:rPr>
          <w:i/>
        </w:rPr>
        <w:t>I must admit I found the report q</w:t>
      </w:r>
      <w:r>
        <w:rPr>
          <w:i/>
        </w:rPr>
        <w:t>uite hard to follow for several reasons, most of which have to do with the unusual analysis approach to the behavioral data.” This includes (a) the use of multilevel modeling (MLM) instead of conventional ANOVAs, which would be appropriate with the small number of subjects, nested conditions, and a balanced design, and (b) the decision to “combine the direction of the report with the confidence when analyzing source accuracy.” Thus, “while I think they have uncovered some interesting differences I’m having a hard time grasping their functional significance. Perhaps a more standard approach to the behavioral analysis might help clarify these interesting ERP effects.</w:t>
      </w:r>
      <w:r>
        <w:t>”</w:t>
      </w:r>
    </w:p>
    <w:p w14:paraId="2C8C4E63" w14:textId="77777777" w:rsidR="00B61D77" w:rsidRDefault="00B61D77" w:rsidP="00B61D77"/>
    <w:p w14:paraId="5A31402D" w14:textId="083AFA58" w:rsidR="00D81854" w:rsidRDefault="00B61D77" w:rsidP="00B61D77">
      <w:r>
        <w:t>We thank the reviewer for this detailed feedback and apologiz</w:t>
      </w:r>
      <w:r w:rsidR="00766FC6">
        <w:t>e for the lack of clarity</w:t>
      </w:r>
      <w:r>
        <w:t xml:space="preserve">. We have become enamored with MLM models because of their sensitivity and because, by including </w:t>
      </w:r>
      <w:r>
        <w:rPr>
          <w:i/>
        </w:rPr>
        <w:t>Item</w:t>
      </w:r>
      <w:r>
        <w:t xml:space="preserve"> as a random effect</w:t>
      </w:r>
      <w:r w:rsidR="00554692">
        <w:t>,</w:t>
      </w:r>
      <w:r>
        <w:t xml:space="preserve"> it is possible to control for </w:t>
      </w:r>
      <w:r w:rsidR="00554692">
        <w:t xml:space="preserve">variability in the memorability of particular stimuli. However, we agree that </w:t>
      </w:r>
      <w:r w:rsidR="00766FC6">
        <w:t xml:space="preserve">MLMs </w:t>
      </w:r>
      <w:r w:rsidR="00554692">
        <w:t xml:space="preserve">are not needed </w:t>
      </w:r>
      <w:r w:rsidR="00773074">
        <w:t>for</w:t>
      </w:r>
      <w:r w:rsidR="00554692">
        <w:t xml:space="preserve"> this simple, balanced design. Moreover, we regret the decision to</w:t>
      </w:r>
      <w:r w:rsidR="00EC5B25">
        <w:t xml:space="preserve"> combine </w:t>
      </w:r>
      <w:r w:rsidR="00554692">
        <w:t>accuracy and confidence into a single measure—as the reviewer notes, this made it dif</w:t>
      </w:r>
      <w:r w:rsidR="00EC5B25">
        <w:t>ficult to understand the results</w:t>
      </w:r>
      <w:r w:rsidR="00554692">
        <w:t xml:space="preserve">. Thus, we have </w:t>
      </w:r>
      <w:r w:rsidR="00773074">
        <w:t>taken</w:t>
      </w:r>
      <w:r w:rsidR="00554692">
        <w:t xml:space="preserve"> the reviewer’s suggestion and now present accuracy and confidence</w:t>
      </w:r>
      <w:r w:rsidR="00B01D4C">
        <w:t xml:space="preserve"> separately</w:t>
      </w:r>
      <w:r w:rsidR="00554692">
        <w:t>, and we have removed the MLMs and replaced them with ANOVAs. We find it easier to parse the results with this data analytic strategy, and we hope the reviewer’</w:t>
      </w:r>
      <w:r w:rsidR="00D81854">
        <w:t>s experience will be similar.</w:t>
      </w:r>
    </w:p>
    <w:p w14:paraId="46967C25" w14:textId="77777777" w:rsidR="00D81854" w:rsidRDefault="00D81854" w:rsidP="00B61D77"/>
    <w:p w14:paraId="1E2DD6D9" w14:textId="2D1F5CC0" w:rsidR="00B61D77" w:rsidRDefault="00D81854" w:rsidP="00B61D77">
      <w:r>
        <w:t xml:space="preserve">To point to the critical behavioral findings, Figures 4A and 4B </w:t>
      </w:r>
      <w:r w:rsidR="00C52CEC">
        <w:t>depict</w:t>
      </w:r>
      <w:r>
        <w:t xml:space="preserve"> a </w:t>
      </w:r>
      <w:r>
        <w:rPr>
          <w:i/>
        </w:rPr>
        <w:t xml:space="preserve">Group </w:t>
      </w:r>
      <w:r>
        <w:t xml:space="preserve">x </w:t>
      </w:r>
      <w:r>
        <w:rPr>
          <w:i/>
        </w:rPr>
        <w:t xml:space="preserve">Cue </w:t>
      </w:r>
      <w:r>
        <w:t>interaction for words from the mobility task</w:t>
      </w:r>
      <w:r w:rsidR="00F84845">
        <w:t xml:space="preserve"> (left panels)</w:t>
      </w:r>
      <w:r>
        <w:t xml:space="preserve">, but a main effect of </w:t>
      </w:r>
      <w:r>
        <w:rPr>
          <w:i/>
        </w:rPr>
        <w:t>Cue</w:t>
      </w:r>
      <w:r>
        <w:t xml:space="preserve"> for words from the </w:t>
      </w:r>
      <w:proofErr w:type="spellStart"/>
      <w:r>
        <w:t>animacy</w:t>
      </w:r>
      <w:proofErr w:type="spellEnd"/>
      <w:r>
        <w:t xml:space="preserve"> task</w:t>
      </w:r>
      <w:r w:rsidR="00F84845">
        <w:t xml:space="preserve"> (right panels)</w:t>
      </w:r>
      <w:r>
        <w:t xml:space="preserve">. For words from the mobility task, depressed adults showed better accuracy under the Question versus the Side cue, but no such difference was seen in controls. By contrast, both groups showed poorer accuracy under the Question versus the Side cue for words from the </w:t>
      </w:r>
      <w:proofErr w:type="spellStart"/>
      <w:r>
        <w:t>animacy</w:t>
      </w:r>
      <w:proofErr w:type="spellEnd"/>
      <w:r>
        <w:t xml:space="preserve"> task. In our view this pattern parallels what was seen in the ERP data, where Figure 9 shows a group difference in “Question minus Side” ERP amplitude over left parietal sites for words from the</w:t>
      </w:r>
      <w:r w:rsidR="00C52CEC">
        <w:t xml:space="preserve"> </w:t>
      </w:r>
      <w:r w:rsidR="00C52CEC" w:rsidRPr="00F1748F">
        <w:rPr>
          <w:b/>
        </w:rPr>
        <w:t>mobility</w:t>
      </w:r>
      <w:r w:rsidR="00C52CEC">
        <w:t xml:space="preserve"> task; </w:t>
      </w:r>
      <w:r>
        <w:t>no such effec</w:t>
      </w:r>
      <w:r w:rsidR="00C52CEC">
        <w:t xml:space="preserve">t was seen for the </w:t>
      </w:r>
      <w:proofErr w:type="spellStart"/>
      <w:r w:rsidR="00C52CEC">
        <w:t>animacy</w:t>
      </w:r>
      <w:proofErr w:type="spellEnd"/>
      <w:r w:rsidR="00C52CEC">
        <w:t xml:space="preserve"> task</w:t>
      </w:r>
      <w:r w:rsidR="00F1748F">
        <w:t xml:space="preserve"> (see Figure 8, which shows that the “Question minus Side” ERP subtraction for words from the </w:t>
      </w:r>
      <w:proofErr w:type="spellStart"/>
      <w:r w:rsidR="00F1748F">
        <w:rPr>
          <w:b/>
        </w:rPr>
        <w:t>animacy</w:t>
      </w:r>
      <w:proofErr w:type="spellEnd"/>
      <w:r w:rsidR="00F1748F">
        <w:t xml:space="preserve"> task yield a broadly distributed negativity with a frontal focus)</w:t>
      </w:r>
      <w:r>
        <w:t xml:space="preserve">. </w:t>
      </w:r>
      <w:r w:rsidR="00123E99">
        <w:t xml:space="preserve">In particular, if the reviewer compares the left panel of Figure 4A with the bar graphs at the bottom of Figure 9, he or she will notice the correspondence: for both accuracy and ERPs, the effect is Question &gt; Side for the depressed group but Question &lt; Side for controls. </w:t>
      </w:r>
      <w:r w:rsidR="00C52CEC">
        <w:t>T</w:t>
      </w:r>
      <w:r>
        <w:t xml:space="preserve">he confidence data showed a different pattern. As seen in Figure 5, the depressed group was </w:t>
      </w:r>
      <w:r w:rsidR="008A14A0">
        <w:t>significantly less confident than the control group under the Side cue for both encoding tasks—</w:t>
      </w:r>
      <w:r w:rsidR="00C52CEC">
        <w:t>there was not</w:t>
      </w:r>
      <w:r w:rsidR="008A14A0">
        <w:t xml:space="preserve"> the selectivity vis-à-vis</w:t>
      </w:r>
      <w:r w:rsidR="00C52CEC">
        <w:t xml:space="preserve"> </w:t>
      </w:r>
      <w:r w:rsidR="008A14A0">
        <w:t>encoding task</w:t>
      </w:r>
      <w:r w:rsidR="00C52CEC">
        <w:t xml:space="preserve">s </w:t>
      </w:r>
      <w:r w:rsidR="00123E99">
        <w:t>seen for</w:t>
      </w:r>
      <w:r w:rsidR="00C52CEC">
        <w:t xml:space="preserve"> accuracy</w:t>
      </w:r>
      <w:r w:rsidR="00123E99">
        <w:t>—and the pattern is Question &gt; Side for all participants; the reversed pattern (Question &lt; Side) is not evident in either group</w:t>
      </w:r>
      <w:r w:rsidR="00C52CEC">
        <w:t xml:space="preserve">. Therefore, we interpret the ERP results shown in Figure 9 as more </w:t>
      </w:r>
      <w:r w:rsidR="00821935">
        <w:t>clearly tied to</w:t>
      </w:r>
      <w:r w:rsidR="00C52CEC">
        <w:t xml:space="preserve"> the accuracy effects shown in Figure 4 (left panels of A and B) than to the confidence data in Figure 5.</w:t>
      </w:r>
      <w:r w:rsidR="00D5683F">
        <w:t xml:space="preserve"> </w:t>
      </w:r>
    </w:p>
    <w:p w14:paraId="2A2C3830" w14:textId="77777777" w:rsidR="00F1748F" w:rsidRDefault="00F1748F" w:rsidP="00B61D77"/>
    <w:p w14:paraId="0E3970B0" w14:textId="13399A61" w:rsidR="008E4837" w:rsidRDefault="008E4837" w:rsidP="00B61D77">
      <w:r>
        <w:t xml:space="preserve">2. </w:t>
      </w:r>
      <w:r>
        <w:rPr>
          <w:i/>
        </w:rPr>
        <w:t>“It would be easier to understand the accuracy differences if for each of the source tasks (location or semantic) the authors calculated a discri</w:t>
      </w:r>
      <w:r w:rsidR="001E74E8">
        <w:rPr>
          <w:i/>
        </w:rPr>
        <w:t xml:space="preserve">mination and bias score for </w:t>
      </w:r>
      <w:r>
        <w:rPr>
          <w:i/>
        </w:rPr>
        <w:t xml:space="preserve">each subject using signal detection or similar approaches . . . although it may be the case that isolating </w:t>
      </w:r>
      <w:r>
        <w:t xml:space="preserve">[bias] </w:t>
      </w:r>
      <w:r>
        <w:rPr>
          <w:i/>
        </w:rPr>
        <w:t>from an accuracy effect may be impossible without the presence of new items in the design</w:t>
      </w:r>
      <w:r>
        <w:t>.”</w:t>
      </w:r>
    </w:p>
    <w:p w14:paraId="786F431D" w14:textId="77777777" w:rsidR="008E4837" w:rsidRDefault="008E4837" w:rsidP="00B61D77"/>
    <w:p w14:paraId="5F55978C" w14:textId="0207B2E4" w:rsidR="008E4837" w:rsidRPr="00D277D0" w:rsidRDefault="003906F8" w:rsidP="00B61D77">
      <w:r>
        <w:t>The review has put his or her finger on the major limitation of the design used in this experiment—namely, the lack of new items.</w:t>
      </w:r>
      <w:r w:rsidR="00A40B8B">
        <w:t xml:space="preserve"> </w:t>
      </w:r>
      <w:r w:rsidR="00F90FF7">
        <w:t>As shown</w:t>
      </w:r>
      <w:r w:rsidR="00A40B8B">
        <w:t xml:space="preserve"> in Figure 4A</w:t>
      </w:r>
      <w:r w:rsidR="00F90FF7">
        <w:t>,</w:t>
      </w:r>
      <w:r w:rsidR="00A40B8B">
        <w:t xml:space="preserve"> </w:t>
      </w:r>
      <w:r w:rsidR="00F90FF7">
        <w:t xml:space="preserve">accuracy under the Side cue did not differ strongly between the two encoding tasks, </w:t>
      </w:r>
      <w:proofErr w:type="gramStart"/>
      <w:r w:rsidR="00F90FF7">
        <w:rPr>
          <w:i/>
        </w:rPr>
        <w:t>t</w:t>
      </w:r>
      <w:r w:rsidR="00F90FF7">
        <w:t>(</w:t>
      </w:r>
      <w:proofErr w:type="gramEnd"/>
      <w:r w:rsidR="00F90FF7">
        <w:t xml:space="preserve">47) = -1.95, </w:t>
      </w:r>
      <w:r w:rsidR="00F90FF7">
        <w:rPr>
          <w:i/>
        </w:rPr>
        <w:t>p</w:t>
      </w:r>
      <w:r w:rsidR="00F90FF7">
        <w:t xml:space="preserve"> = 0.057, but accuracy under the Question cue was markedly worse for words from the </w:t>
      </w:r>
      <w:proofErr w:type="spellStart"/>
      <w:r w:rsidR="00F90FF7">
        <w:t>animacy</w:t>
      </w:r>
      <w:proofErr w:type="spellEnd"/>
      <w:r w:rsidR="00F90FF7">
        <w:t xml:space="preserve"> vs. mobility task, </w:t>
      </w:r>
      <w:r w:rsidR="00F90FF7">
        <w:rPr>
          <w:i/>
        </w:rPr>
        <w:t>t</w:t>
      </w:r>
      <w:r w:rsidR="00F90FF7">
        <w:t xml:space="preserve">(47) = 5.65, </w:t>
      </w:r>
      <w:r w:rsidR="00F90FF7">
        <w:rPr>
          <w:i/>
        </w:rPr>
        <w:t>p</w:t>
      </w:r>
      <w:r w:rsidR="00F90FF7">
        <w:t xml:space="preserve"> &lt; 0.001.</w:t>
      </w:r>
      <w:r w:rsidR="00F90FF7">
        <w:rPr>
          <w:i/>
        </w:rPr>
        <w:t xml:space="preserve"> </w:t>
      </w:r>
      <w:r w:rsidR="00F90FF7">
        <w:t xml:space="preserve">This </w:t>
      </w:r>
      <w:r w:rsidR="00F853F0" w:rsidRPr="00341433">
        <w:t>may</w:t>
      </w:r>
      <w:r w:rsidR="00A40B8B">
        <w:t xml:space="preserve"> reflect a bias-free accuracy difference engendered by the two encoding tasks, it </w:t>
      </w:r>
      <w:r w:rsidR="00F853F0">
        <w:t>may</w:t>
      </w:r>
      <w:r w:rsidR="00A40B8B">
        <w:t xml:space="preserve"> </w:t>
      </w:r>
      <w:r w:rsidR="00F853F0">
        <w:t>r</w:t>
      </w:r>
      <w:r w:rsidR="00A40B8B">
        <w:t xml:space="preserve">eflect bias to respond “mobility”, or it </w:t>
      </w:r>
      <w:r w:rsidR="00F853F0">
        <w:t>may</w:t>
      </w:r>
      <w:r w:rsidR="00A40B8B">
        <w:t xml:space="preserve"> reflect some combinat</w:t>
      </w:r>
      <w:r w:rsidR="00657A67">
        <w:t xml:space="preserve">ion of </w:t>
      </w:r>
      <w:r w:rsidR="00E13D57">
        <w:t xml:space="preserve">bias and accuracy-related </w:t>
      </w:r>
      <w:r w:rsidR="00657A67">
        <w:t xml:space="preserve">effects. </w:t>
      </w:r>
      <w:r w:rsidR="00E13D57">
        <w:t>Given</w:t>
      </w:r>
      <w:r w:rsidR="00657A67">
        <w:t xml:space="preserve"> the lack of new items, we do not think we can </w:t>
      </w:r>
      <w:r w:rsidR="00F853F0">
        <w:t xml:space="preserve">cleanly </w:t>
      </w:r>
      <w:r w:rsidR="00657A67">
        <w:t xml:space="preserve">tease apart these possibilities—and indeed, other </w:t>
      </w:r>
      <w:r w:rsidR="00F90FF7">
        <w:t>studies</w:t>
      </w:r>
      <w:r w:rsidR="00657A67">
        <w:t xml:space="preserve"> that used similar methods simply report hit rates, as we do</w:t>
      </w:r>
      <w:r w:rsidR="0014162B">
        <w:t xml:space="preserve"> </w:t>
      </w:r>
      <w:r w:rsidR="003B3BFB">
        <w:fldChar w:fldCharType="begin" w:fldLock="1"/>
      </w:r>
      <w:r w:rsidR="000B2DC0">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"id" : "ITEM-2", "itemData" : { "DOI" : "10.1016/j.neuropsychologia.2005.02.004", "author" : [ { "dropping-particle" : "", "family" : "Simons", "given" : "Jon S",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"id" : "ITEM-2", "issued" : { "date-parts" : [ [ "2005" ] ] }, "page" : "1774-1783", "title" : "Anterior prefrontal cortex and the recollection of contextual information", "type" : "article-journal", "volume" : "43" }, "uris" : [ "http://www.mendeley.com/documents/?uuid=9f320c18-487b-484c-bc5a-7298b70aff0e" ] }, { "id" : "ITEM-3",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"ITEM-3", "issued" : { "date-parts" : [ [ "2005" ] ] }, "page" : "813-820", "title" : "Distinct Roles for Lateral and Medial Anterior Prefrontal Cortex in Contextual Recollection", "type" : "article-journal" }, "uris" : [ "http://www.mendeley.com/documents/?uuid=154e9d78-18b2-4873-9479-1c4f537bd07c" ] }, { "id" : "ITEM-4", "itemData" : { "DOI" : "10.1016/j.neuropsychologia.2007.07.024", "author" : [ { "dropping-particle" : "", "family" : "Simons", "given" : "Jon S", "non-dropping-particle" : "", "parse-names" : false, "suffix" : "" }, { "dropping-particle" : "V", "family" : "Peers", "given" : "Polly", "non-dropping-particle" : "", "parse-names" : false, "suffix" : "" }, { "dropping-particle" : "", "family" : "Hwang", "given" : "David Y", "non-dropping-particle" : "", "parse-names" : false, "suffix" : "" }, { "dropping-particle" : "", "family" : "Ally", "given" : "Brandon A", "non-dropping-particle" : "", "parse-names" : false, "suffix" : "" }, { "dropping-particle" : "", "family" : "Fletcher", "given" : "Paul C", "non-dropping-particle" : "", "parse-names" : false, "suffix" : "" }, { "dropping-particle" : "", "family" : "Budson", "given" : "Andrew E", "non-dropping-particle" : "", "parse-names" : false, "suffix" : "" }, { "dropping-particle" : "", "family" : "Rogers", "given" : "Nourse", "non-dropping-particle" : "", "parse-names" : false, "suffix" : "" }, { "dropping-particle" : "", "family" : "Veterans", "given" : "Memorial", "non-dropping-particle" : "", "parse-names" : false, "suffix" : "" } ], "id" : "ITEM-4", "issued" : { "date-parts" : [ [ "2008" ] ] }, "page" : "1185-1191", "title" : "Is the parietal lobe necessary for recollection in humans ?", "type" : "article-journal", "volume" : "46" }, "uris" : [ "http://www.mendeley.com/documents/?uuid=98d54ca0-c3f2-4d56-85a4-1d24f21320d8" ] } ], "mendeley" : { "formattedCitation" : "(Bergstr\u00f6m, Henson, Taylor, &amp; Simons, 2013; Simons et al., 2008; Simons, Gilbert, et al., 2005; Simons, Owen, Fletcher, &amp; Burgess, 2005)", "plainTextFormattedCitation" : "(Bergstr\u00f6m, Henson, Taylor, &amp; Simons, 2013; Simons et al., 2008; Simons, Gilbert, et al., 2005; Simons, Owen, Fletcher, &amp; Burgess, 2005)", "previouslyFormattedCitation" : "(Bergstr\u00f6m, Henson, Taylor, &amp; Simons, 2013; Simons et al., 2008; Simons, Gilbert, et al., 2005; Simons, Owen, Fletcher, &amp; Burgess, 2005)" }, "properties" : { "noteIndex" : 0 }, "schema" : "https://github.com/citation-style-language/schema/raw/master/csl-citation.json" }</w:instrText>
      </w:r>
      <w:r w:rsidR="003B3BFB">
        <w:fldChar w:fldCharType="separate"/>
      </w:r>
      <w:r w:rsidR="003B3BFB" w:rsidRPr="003B3BFB">
        <w:rPr>
          <w:noProof/>
        </w:rPr>
        <w:t>(Bergström, Henson, Taylor, &amp; Simons, 2013; Simons et al., 2008; Simons, Gilbert, et al., 2005; Simons, Owen, Fletcher, &amp; Burgess, 2005)</w:t>
      </w:r>
      <w:r w:rsidR="003B3BFB">
        <w:fldChar w:fldCharType="end"/>
      </w:r>
      <w:r w:rsidR="003B3BFB">
        <w:t xml:space="preserve">. </w:t>
      </w:r>
      <w:r w:rsidR="00E13D57">
        <w:rPr>
          <w:u w:val="single"/>
        </w:rPr>
        <w:t>This limitation notwithstanding</w:t>
      </w:r>
      <w:r w:rsidR="00E13D57" w:rsidRPr="00E13D57">
        <w:rPr>
          <w:u w:val="single"/>
        </w:rPr>
        <w:t xml:space="preserve">, we </w:t>
      </w:r>
      <w:r w:rsidR="00D277D0">
        <w:rPr>
          <w:u w:val="single"/>
        </w:rPr>
        <w:t xml:space="preserve">believe we </w:t>
      </w:r>
      <w:r w:rsidR="00E13D57" w:rsidRPr="00E13D57">
        <w:rPr>
          <w:u w:val="single"/>
        </w:rPr>
        <w:t>are contributing to th</w:t>
      </w:r>
      <w:r w:rsidR="00D277D0">
        <w:rPr>
          <w:u w:val="single"/>
        </w:rPr>
        <w:t>e</w:t>
      </w:r>
      <w:r w:rsidR="00E13D57" w:rsidRPr="00E13D57">
        <w:rPr>
          <w:u w:val="single"/>
        </w:rPr>
        <w:t xml:space="preserve"> literature by highlighting the </w:t>
      </w:r>
      <w:r w:rsidR="00E13D57">
        <w:rPr>
          <w:u w:val="single"/>
        </w:rPr>
        <w:t xml:space="preserve">influence of the </w:t>
      </w:r>
      <w:r w:rsidR="00E13D57" w:rsidRPr="00E13D57">
        <w:rPr>
          <w:u w:val="single"/>
        </w:rPr>
        <w:t>encoding task</w:t>
      </w:r>
      <w:r w:rsidR="00E13D57">
        <w:rPr>
          <w:u w:val="single"/>
        </w:rPr>
        <w:t>s</w:t>
      </w:r>
      <w:r w:rsidR="00E13D57" w:rsidRPr="00E13D57">
        <w:rPr>
          <w:u w:val="single"/>
        </w:rPr>
        <w:t xml:space="preserve"> </w:t>
      </w:r>
      <w:r w:rsidR="00E13D57">
        <w:rPr>
          <w:u w:val="single"/>
        </w:rPr>
        <w:t xml:space="preserve">on </w:t>
      </w:r>
      <w:r w:rsidR="00F90FF7">
        <w:rPr>
          <w:u w:val="single"/>
        </w:rPr>
        <w:t>conceptual—but not perceptual—</w:t>
      </w:r>
      <w:r w:rsidR="00F853F0">
        <w:rPr>
          <w:u w:val="single"/>
        </w:rPr>
        <w:t>source</w:t>
      </w:r>
      <w:r w:rsidR="00E13D57">
        <w:rPr>
          <w:u w:val="single"/>
        </w:rPr>
        <w:t xml:space="preserve"> accuracy</w:t>
      </w:r>
      <w:r w:rsidR="00E13D57">
        <w:t xml:space="preserve">. In the aforementioned studies, retrieval accuracy </w:t>
      </w:r>
      <w:r w:rsidR="00D277D0">
        <w:t>was</w:t>
      </w:r>
      <w:r w:rsidR="00E13D57">
        <w:t xml:space="preserve"> analyzed as a function of cue</w:t>
      </w:r>
      <w:r w:rsidR="00F853F0">
        <w:t xml:space="preserve"> (here, Question vs. Side)</w:t>
      </w:r>
      <w:r w:rsidR="00E13D57">
        <w:t xml:space="preserve">, but the data </w:t>
      </w:r>
      <w:r w:rsidR="00D277D0">
        <w:t>we</w:t>
      </w:r>
      <w:r w:rsidR="00E13D57">
        <w:t xml:space="preserve">re </w:t>
      </w:r>
      <w:r w:rsidR="004572BA">
        <w:t xml:space="preserve">collapsed across </w:t>
      </w:r>
      <w:r w:rsidR="00E13D57">
        <w:t xml:space="preserve">different encoding tasks. Our </w:t>
      </w:r>
      <w:r w:rsidR="00F853F0">
        <w:t>results clearly show</w:t>
      </w:r>
      <w:r w:rsidR="00E13D57">
        <w:t xml:space="preserve"> that </w:t>
      </w:r>
      <w:r w:rsidR="00F853F0">
        <w:t xml:space="preserve">the </w:t>
      </w:r>
      <w:r w:rsidR="00E13D57">
        <w:t xml:space="preserve">encoding task </w:t>
      </w:r>
      <w:r w:rsidR="00F853F0">
        <w:t xml:space="preserve">strongly </w:t>
      </w:r>
      <w:r w:rsidR="00D277D0">
        <w:t>affect</w:t>
      </w:r>
      <w:r w:rsidR="00F853F0">
        <w:t>ed</w:t>
      </w:r>
      <w:r w:rsidR="00D277D0">
        <w:t xml:space="preserve"> </w:t>
      </w:r>
      <w:r w:rsidR="00F853F0">
        <w:t xml:space="preserve">participants’ </w:t>
      </w:r>
      <w:r w:rsidR="00D277D0">
        <w:t>ability to retrieve</w:t>
      </w:r>
      <w:r w:rsidR="00E13D57">
        <w:t xml:space="preserve"> </w:t>
      </w:r>
      <w:r w:rsidR="00F853F0">
        <w:t>conceptual information</w:t>
      </w:r>
      <w:r w:rsidR="00B8568C">
        <w:t xml:space="preserve">. </w:t>
      </w:r>
      <w:r w:rsidR="00E13D57">
        <w:t xml:space="preserve">We now discuss this point and the limitation associated with the lack of new items in the manuscript, on pages </w:t>
      </w:r>
      <w:r w:rsidR="00E13D57" w:rsidRPr="00E13D57">
        <w:rPr>
          <w:highlight w:val="yellow"/>
        </w:rPr>
        <w:t>X</w:t>
      </w:r>
      <w:r w:rsidR="00E13D57">
        <w:t xml:space="preserve"> and </w:t>
      </w:r>
      <w:r w:rsidR="00E13D57" w:rsidRPr="00E13D57">
        <w:rPr>
          <w:highlight w:val="yellow"/>
        </w:rPr>
        <w:t>Y</w:t>
      </w:r>
      <w:r w:rsidR="00E13D57">
        <w:t>, respectively.</w:t>
      </w:r>
      <w:r w:rsidR="00D277D0">
        <w:t xml:space="preserve"> </w:t>
      </w:r>
      <w:r w:rsidR="00D277D0">
        <w:rPr>
          <w:u w:val="single"/>
        </w:rPr>
        <w:t xml:space="preserve">Of course the </w:t>
      </w:r>
      <w:r w:rsidR="00F853F0">
        <w:rPr>
          <w:u w:val="single"/>
        </w:rPr>
        <w:t>detection of effects associated with unmedicated depression (</w:t>
      </w:r>
      <w:r w:rsidR="00F853F0">
        <w:rPr>
          <w:i/>
          <w:u w:val="single"/>
        </w:rPr>
        <w:t xml:space="preserve">Group </w:t>
      </w:r>
      <w:r w:rsidR="00F853F0">
        <w:rPr>
          <w:u w:val="single"/>
        </w:rPr>
        <w:t xml:space="preserve">x </w:t>
      </w:r>
      <w:r w:rsidR="00F853F0">
        <w:rPr>
          <w:i/>
          <w:u w:val="single"/>
        </w:rPr>
        <w:t xml:space="preserve">Cue </w:t>
      </w:r>
      <w:r w:rsidR="00F853F0">
        <w:rPr>
          <w:u w:val="single"/>
        </w:rPr>
        <w:t>interaction for accuracy in response to words from the mobility task; lower confidence on Side trials; modulation of left parietal “Question minus Side” ERPs to mobility words by group status) is another novel contribution</w:t>
      </w:r>
      <w:r w:rsidR="004572BA">
        <w:rPr>
          <w:u w:val="single"/>
        </w:rPr>
        <w:t xml:space="preserve"> of this work</w:t>
      </w:r>
      <w:r w:rsidR="00D277D0">
        <w:t>.</w:t>
      </w:r>
    </w:p>
    <w:p w14:paraId="6C574299" w14:textId="77777777" w:rsidR="00B61D77" w:rsidRDefault="00B61D77" w:rsidP="00B61D77"/>
    <w:p w14:paraId="6AA2D6A0" w14:textId="69B81EB4" w:rsidR="00B61D77" w:rsidRDefault="004F590E" w:rsidP="00B61D77">
      <w:pPr>
        <w:rPr>
          <w:i/>
        </w:rPr>
      </w:pPr>
      <w:r>
        <w:t xml:space="preserve">3. </w:t>
      </w:r>
      <w:r>
        <w:rPr>
          <w:i/>
        </w:rPr>
        <w:t xml:space="preserve">“The MDD subjects appeared to be generally less confident than the controls during the source tasks but the authors didn’t appear to consider confidence during the parity judgments . . . This would be useful to know since it would either suggest a </w:t>
      </w:r>
      <w:proofErr w:type="spellStart"/>
      <w:r>
        <w:rPr>
          <w:i/>
        </w:rPr>
        <w:t>tonically</w:t>
      </w:r>
      <w:proofErr w:type="spellEnd"/>
      <w:r>
        <w:rPr>
          <w:i/>
        </w:rPr>
        <w:t xml:space="preserve"> low confidence across cognitive domains or a lowered confidence specifically during memory judgment. Regardless, I believe the authors describe or imply that this confidence constitutes </w:t>
      </w:r>
      <w:proofErr w:type="gramStart"/>
      <w:r>
        <w:rPr>
          <w:i/>
        </w:rPr>
        <w:t>a memory</w:t>
      </w:r>
      <w:proofErr w:type="gramEnd"/>
      <w:r>
        <w:rPr>
          <w:i/>
        </w:rPr>
        <w:t xml:space="preserve"> or retrieval impairment. This seems inappropriate . . . lower confidence doesn’t mean that less evidence is recovered, nor does it mean that metacognitive resolution or calibration is impaired.”</w:t>
      </w:r>
    </w:p>
    <w:p w14:paraId="577ED7F3" w14:textId="77777777" w:rsidR="004F590E" w:rsidRDefault="004F590E" w:rsidP="00B61D77"/>
    <w:p w14:paraId="555F1899" w14:textId="033816EA" w:rsidR="004F590E" w:rsidRDefault="005A545E" w:rsidP="00B61D77">
      <w:r>
        <w:t xml:space="preserve">We thank the reviewer for this helpful critique, to which we offer a two-part reply. First, we have taken the reviewer’s suggestion and added descriptive and statistical data on confidence (as well as accuracy and RT) for the parity judgment on Odd/Even trials (see page </w:t>
      </w:r>
      <w:r w:rsidRPr="005A545E">
        <w:rPr>
          <w:highlight w:val="yellow"/>
        </w:rPr>
        <w:t>X</w:t>
      </w:r>
      <w:r>
        <w:t xml:space="preserve">). Confidence on these trials was uniformly high and not remotely different between the groups, thus there is no evidence for </w:t>
      </w:r>
      <w:proofErr w:type="spellStart"/>
      <w:r>
        <w:t>tonically</w:t>
      </w:r>
      <w:proofErr w:type="spellEnd"/>
      <w:r>
        <w:t xml:space="preserve"> lowered confidence in our MDD sample. Second, by taking the reviewer’s advice and adopting a simpler ANOVA approach to the data, the picture with</w:t>
      </w:r>
      <w:r w:rsidR="008D55C9">
        <w:t xml:space="preserve"> respect to confidence is hopefully more </w:t>
      </w:r>
      <w:r>
        <w:t xml:space="preserve">clear. As shown in Figure 5, the </w:t>
      </w:r>
      <w:r w:rsidR="00265899">
        <w:t>MDD</w:t>
      </w:r>
      <w:r>
        <w:t xml:space="preserve"> group was less </w:t>
      </w:r>
      <w:r w:rsidR="002D7AE8">
        <w:t>confident than the controls</w:t>
      </w:r>
      <w:r>
        <w:t xml:space="preserve"> in response to the Side but not the Question cue, </w:t>
      </w:r>
      <w:r w:rsidR="002D7AE8">
        <w:t>but</w:t>
      </w:r>
      <w:r>
        <w:t xml:space="preserve"> this was not specific to either encoding task</w:t>
      </w:r>
      <w:r w:rsidR="004A3518">
        <w:t xml:space="preserve">. </w:t>
      </w:r>
      <w:r w:rsidR="002D7AE8">
        <w:t>T</w:t>
      </w:r>
      <w:r w:rsidR="00523B1B">
        <w:t xml:space="preserve">his </w:t>
      </w:r>
      <w:r w:rsidR="008D55C9">
        <w:t>does</w:t>
      </w:r>
      <w:r w:rsidR="00523B1B">
        <w:t xml:space="preserve"> not</w:t>
      </w:r>
      <w:r w:rsidR="008D55C9">
        <w:t xml:space="preserve"> mirror</w:t>
      </w:r>
      <w:r w:rsidR="00523B1B">
        <w:t xml:space="preserve"> the accuracy data</w:t>
      </w:r>
      <w:r w:rsidR="002D7AE8">
        <w:t xml:space="preserve">, which showed a </w:t>
      </w:r>
      <w:r w:rsidR="002D7AE8">
        <w:rPr>
          <w:i/>
        </w:rPr>
        <w:t xml:space="preserve">Group </w:t>
      </w:r>
      <w:r w:rsidR="002D7AE8">
        <w:t xml:space="preserve">x </w:t>
      </w:r>
      <w:r w:rsidR="002D7AE8">
        <w:rPr>
          <w:i/>
        </w:rPr>
        <w:t xml:space="preserve">Cue </w:t>
      </w:r>
      <w:r w:rsidR="002D7AE8">
        <w:t xml:space="preserve">interaction for words from the mobility task, and which did not show a significant controls &gt; MDD effect under the </w:t>
      </w:r>
      <w:r w:rsidR="008D55C9">
        <w:t>Side cue (</w:t>
      </w:r>
      <w:r w:rsidR="00523B1B">
        <w:t>or the Question cue)</w:t>
      </w:r>
      <w:r w:rsidR="002D7AE8">
        <w:t>. T</w:t>
      </w:r>
      <w:r w:rsidR="00523B1B">
        <w:t>hus</w:t>
      </w:r>
      <w:r w:rsidR="002D7AE8">
        <w:t>,</w:t>
      </w:r>
      <w:r w:rsidR="00523B1B">
        <w:t xml:space="preserve"> the reviewer’s point about lower confidence not tracking lower accuracy is </w:t>
      </w:r>
      <w:proofErr w:type="gramStart"/>
      <w:r w:rsidR="00523B1B">
        <w:t>well-taken</w:t>
      </w:r>
      <w:proofErr w:type="gramEnd"/>
      <w:r w:rsidR="00523B1B">
        <w:t xml:space="preserve">. Consequently, on page </w:t>
      </w:r>
      <w:r w:rsidR="00523B1B" w:rsidRPr="00523B1B">
        <w:rPr>
          <w:highlight w:val="yellow"/>
        </w:rPr>
        <w:t>X</w:t>
      </w:r>
      <w:r w:rsidR="00523B1B">
        <w:t xml:space="preserve"> we now offer a more careful discussion of the confidence data.</w:t>
      </w:r>
    </w:p>
    <w:p w14:paraId="015DC175" w14:textId="77777777" w:rsidR="006816C0" w:rsidRDefault="006816C0" w:rsidP="00B61D77"/>
    <w:p w14:paraId="04D353BD" w14:textId="678823DA" w:rsidR="006816C0" w:rsidRDefault="006816C0" w:rsidP="00B61D77">
      <w:r>
        <w:t xml:space="preserve">4. </w:t>
      </w:r>
      <w:r>
        <w:rPr>
          <w:i/>
        </w:rPr>
        <w:t xml:space="preserve">“In the discussion . . . the authors suggest that longer reaction times </w:t>
      </w:r>
      <w:r>
        <w:t>[at encoding]</w:t>
      </w:r>
      <w:r>
        <w:rPr>
          <w:i/>
        </w:rPr>
        <w:t xml:space="preserve"> equate to deeper processing of materials. This is problematic as it is fairly easy to demonstrate that a shallow task can elicit a longer reaction time than a deep task</w:t>
      </w:r>
      <w:r>
        <w:t>.</w:t>
      </w:r>
      <w:r w:rsidR="007470C9">
        <w:t xml:space="preserve"> </w:t>
      </w:r>
      <w:r w:rsidR="007470C9">
        <w:rPr>
          <w:i/>
        </w:rPr>
        <w:t>For example, alphabetic sorting of the first and last letter of words is both slower and shallower than pleasantness ratings of the same materials.</w:t>
      </w:r>
      <w:r>
        <w:t>”</w:t>
      </w:r>
    </w:p>
    <w:p w14:paraId="29137D12" w14:textId="77777777" w:rsidR="006816C0" w:rsidRDefault="006816C0" w:rsidP="00B61D77"/>
    <w:p w14:paraId="6BB1F3A7" w14:textId="10682678" w:rsidR="006816C0" w:rsidRDefault="007470C9" w:rsidP="00B61D77">
      <w:r>
        <w:t xml:space="preserve">The reviewer is </w:t>
      </w:r>
      <w:r w:rsidR="00F1212B">
        <w:t>entirely</w:t>
      </w:r>
      <w:r>
        <w:t xml:space="preserve"> correct, </w:t>
      </w:r>
      <w:r w:rsidR="004D1109">
        <w:t>and</w:t>
      </w:r>
      <w:r>
        <w:t xml:space="preserve"> </w:t>
      </w:r>
      <w:r w:rsidR="00F1212B">
        <w:t xml:space="preserve">his or her </w:t>
      </w:r>
      <w:r w:rsidR="00FF1EF1">
        <w:t>critique</w:t>
      </w:r>
      <w:r w:rsidR="00F1212B">
        <w:t xml:space="preserve"> makes it </w:t>
      </w:r>
      <w:r w:rsidR="004D1109">
        <w:t xml:space="preserve">clear </w:t>
      </w:r>
      <w:r w:rsidR="00F1212B">
        <w:t xml:space="preserve">that our reasoning was not </w:t>
      </w:r>
      <w:r w:rsidR="004D1109">
        <w:t>plain</w:t>
      </w:r>
      <w:r w:rsidR="00F1212B">
        <w:t>ly stated. We did not intend to suggest a simple relationship between depth</w:t>
      </w:r>
      <w:r w:rsidR="004D1109">
        <w:t xml:space="preserve"> of processing and RT</w:t>
      </w:r>
      <w:r w:rsidR="00F1212B">
        <w:t xml:space="preserve">. However, given that both of our </w:t>
      </w:r>
      <w:r w:rsidR="004D1109">
        <w:t xml:space="preserve">encoding </w:t>
      </w:r>
      <w:r w:rsidR="00F1212B">
        <w:t>tasks would typically be considered “deep” tasks, and given that both depend on consideration of the semantic properties of the items, we feel we are on reasonably safe ground concluding that the task that takes longer entails deeper processing. Thus, while we do not wish to imply that RT c</w:t>
      </w:r>
      <w:r w:rsidR="004D1109">
        <w:t>an</w:t>
      </w:r>
      <w:r w:rsidR="00F1212B">
        <w:t xml:space="preserve"> be used to sort deep from shallow tasks, </w:t>
      </w:r>
      <w:r w:rsidR="002D7AE8">
        <w:t>which</w:t>
      </w:r>
      <w:r w:rsidR="00F1212B">
        <w:t xml:space="preserve"> may differ in many important respects, we do think RT is a fa</w:t>
      </w:r>
      <w:r w:rsidR="004D1109">
        <w:t>i</w:t>
      </w:r>
      <w:r w:rsidR="00F1212B">
        <w:t xml:space="preserve">r proxy for depth of processing </w:t>
      </w:r>
      <w:r w:rsidR="004D1109">
        <w:t>in</w:t>
      </w:r>
      <w:r w:rsidR="00F1212B">
        <w:t xml:space="preserve"> tasks that make similar cognitive demands. </w:t>
      </w:r>
      <w:r w:rsidR="004A1446">
        <w:t xml:space="preserve">As precedent, we note that </w:t>
      </w:r>
      <w:r w:rsidR="00396AEC">
        <w:t xml:space="preserve">when </w:t>
      </w:r>
      <w:r w:rsidR="004A1446">
        <w:t xml:space="preserve">Dobbins &amp; Wagner (2005) found </w:t>
      </w:r>
      <w:r w:rsidR="00402F4F">
        <w:t xml:space="preserve">slower encoding RTs for pleasant/unpleasant judgments than for </w:t>
      </w:r>
      <w:proofErr w:type="spellStart"/>
      <w:r w:rsidR="00402F4F">
        <w:t>animacy</w:t>
      </w:r>
      <w:proofErr w:type="spellEnd"/>
      <w:r w:rsidR="00402F4F">
        <w:t xml:space="preserve"> judgments, </w:t>
      </w:r>
      <w:r w:rsidR="00396AEC">
        <w:t xml:space="preserve">they </w:t>
      </w:r>
      <w:proofErr w:type="gramStart"/>
      <w:r w:rsidR="00396AEC">
        <w:t>suggested</w:t>
      </w:r>
      <w:proofErr w:type="gramEnd"/>
      <w:r w:rsidR="00396AEC">
        <w:t xml:space="preserve"> </w:t>
      </w:r>
      <w:r w:rsidR="00402F4F">
        <w:t xml:space="preserve">“that comparison of the former to the latter encoding trials would identify regions differentially engaged during sustained conceptual analysis” (p. 1773). </w:t>
      </w:r>
      <w:r w:rsidR="00396AEC">
        <w:t>Here, w</w:t>
      </w:r>
      <w:r w:rsidR="004D1109">
        <w:t xml:space="preserve">e are </w:t>
      </w:r>
      <w:r w:rsidR="00396AEC">
        <w:t xml:space="preserve">similarly </w:t>
      </w:r>
      <w:r w:rsidR="004D1109">
        <w:t xml:space="preserve">arguing that the longer RTs observed for mobility versus </w:t>
      </w:r>
      <w:proofErr w:type="spellStart"/>
      <w:r w:rsidR="004D1109">
        <w:t>animacy</w:t>
      </w:r>
      <w:proofErr w:type="spellEnd"/>
      <w:r w:rsidR="004D1109">
        <w:t xml:space="preserve"> judgments implies “sustained conceptual analysis” </w:t>
      </w:r>
      <w:r w:rsidR="00396AEC">
        <w:t xml:space="preserve">(i.e., deeper processing) </w:t>
      </w:r>
      <w:r w:rsidR="004D1109">
        <w:t xml:space="preserve">for the former relative to the latter trials. We have attempted to clarify this point on page </w:t>
      </w:r>
      <w:r w:rsidR="004D1109" w:rsidRPr="004D1109">
        <w:rPr>
          <w:highlight w:val="yellow"/>
        </w:rPr>
        <w:t>X</w:t>
      </w:r>
      <w:r w:rsidR="004D1109">
        <w:t>.</w:t>
      </w:r>
    </w:p>
    <w:p w14:paraId="23F57319" w14:textId="77777777" w:rsidR="009344AF" w:rsidRDefault="009344AF" w:rsidP="00B61D77"/>
    <w:p w14:paraId="1A4D4C38" w14:textId="3D8CA751" w:rsidR="009344AF" w:rsidRDefault="009344AF" w:rsidP="00B61D77">
      <w:r>
        <w:t xml:space="preserve">5. </w:t>
      </w:r>
      <w:r w:rsidR="005946CA">
        <w:rPr>
          <w:i/>
        </w:rPr>
        <w:t xml:space="preserve">The authors </w:t>
      </w:r>
      <w:proofErr w:type="gramStart"/>
      <w:r w:rsidR="005946CA">
        <w:rPr>
          <w:i/>
        </w:rPr>
        <w:t>indicate that</w:t>
      </w:r>
      <w:proofErr w:type="gramEnd"/>
      <w:r w:rsidR="005946CA">
        <w:rPr>
          <w:i/>
        </w:rPr>
        <w:t xml:space="preserve"> “observed ERP differences over parietal areas meant that ‘recollection was strongest under the Question cue and reduced in MDD’”. This is problematic because: (1) only correct responses were analyzed; (2) “I thought the behavioral data did not show an accuracy deficit for the MDD participants and thus claims that the ERPs correspond to group differences in the quality of memory evidence seem strained”; and (3) there is no evidence that individual differences in ERP amplitude correspond to individual differences in source accuracy or confidence.</w:t>
      </w:r>
    </w:p>
    <w:p w14:paraId="15B62E9D" w14:textId="77777777" w:rsidR="0000752D" w:rsidRDefault="0000752D" w:rsidP="00B61D77"/>
    <w:p w14:paraId="76E6E7AD" w14:textId="65DD5624" w:rsidR="005C4378" w:rsidRDefault="0000752D" w:rsidP="00B61D77">
      <w:r>
        <w:t xml:space="preserve">We </w:t>
      </w:r>
      <w:r w:rsidR="00F9622A">
        <w:t xml:space="preserve">appreciate the reviewer’s comments and </w:t>
      </w:r>
      <w:r>
        <w:t xml:space="preserve">have re-phrased the </w:t>
      </w:r>
      <w:r w:rsidR="00F9622A">
        <w:t xml:space="preserve">problematic </w:t>
      </w:r>
      <w:r>
        <w:t xml:space="preserve">passages—please see the </w:t>
      </w:r>
      <w:r w:rsidR="00F9622A">
        <w:t>new text</w:t>
      </w:r>
      <w:r>
        <w:t xml:space="preserve"> about </w:t>
      </w:r>
      <w:r w:rsidRPr="0000752D">
        <w:rPr>
          <w:highlight w:val="yellow"/>
        </w:rPr>
        <w:t>X</w:t>
      </w:r>
      <w:r>
        <w:t xml:space="preserve"> on page </w:t>
      </w:r>
      <w:r w:rsidRPr="0000752D">
        <w:rPr>
          <w:highlight w:val="yellow"/>
        </w:rPr>
        <w:t>Y</w:t>
      </w:r>
      <w:r>
        <w:t xml:space="preserve"> in the Discussion.</w:t>
      </w:r>
      <w:r w:rsidR="00F9622A">
        <w:t xml:space="preserve"> </w:t>
      </w:r>
      <w:r w:rsidR="009115B3">
        <w:t>Here we would like to draw attention to three additional points. First, please note that our discussion</w:t>
      </w:r>
      <w:r w:rsidR="00D8034F">
        <w:t xml:space="preserve"> of </w:t>
      </w:r>
      <w:r w:rsidR="009115B3">
        <w:t xml:space="preserve">parietal ERP </w:t>
      </w:r>
      <w:r w:rsidR="00D8034F">
        <w:t xml:space="preserve">effects </w:t>
      </w:r>
      <w:r w:rsidR="006E5420">
        <w:t>has been simplified. I</w:t>
      </w:r>
      <w:r w:rsidR="00D8034F">
        <w:t>n the original manuscript</w:t>
      </w:r>
      <w:r w:rsidR="006E5420">
        <w:t>,</w:t>
      </w:r>
      <w:r w:rsidR="009115B3">
        <w:t xml:space="preserve"> we presented two </w:t>
      </w:r>
      <w:r w:rsidR="00D8034F">
        <w:t>analyse</w:t>
      </w:r>
      <w:r w:rsidR="009115B3">
        <w:t xml:space="preserve">s: a “classic” analysis in which we examined a small number of electrodes based on prior literature, and a mass </w:t>
      </w:r>
      <w:proofErr w:type="spellStart"/>
      <w:r w:rsidR="009115B3">
        <w:t>univariate</w:t>
      </w:r>
      <w:proofErr w:type="spellEnd"/>
      <w:r w:rsidR="009115B3">
        <w:t xml:space="preserve"> analysis that </w:t>
      </w:r>
      <w:r w:rsidR="006E5420">
        <w:t>permits examination of</w:t>
      </w:r>
      <w:r w:rsidR="009115B3">
        <w:t xml:space="preserve"> every electrode simultaneously. </w:t>
      </w:r>
      <w:r w:rsidR="00D8034F">
        <w:t>W</w:t>
      </w:r>
      <w:r w:rsidR="009115B3">
        <w:t xml:space="preserve">e </w:t>
      </w:r>
      <w:r w:rsidR="00D8034F">
        <w:t xml:space="preserve">reported </w:t>
      </w:r>
      <w:r w:rsidR="009115B3">
        <w:t>a group difference (MDD &lt; controls)</w:t>
      </w:r>
      <w:r w:rsidR="00D8034F">
        <w:t xml:space="preserve"> in parietal ERP amplitud</w:t>
      </w:r>
      <w:r w:rsidR="00A43468">
        <w:t>es in the classic analysis, but—critically—</w:t>
      </w:r>
      <w:r w:rsidR="005C4378">
        <w:t xml:space="preserve">the size of this difference </w:t>
      </w:r>
      <w:r w:rsidR="00A43468">
        <w:t xml:space="preserve">did not </w:t>
      </w:r>
      <w:r w:rsidR="005C4378">
        <w:t>vary by</w:t>
      </w:r>
      <w:r w:rsidR="00A43468">
        <w:t xml:space="preserve"> </w:t>
      </w:r>
      <w:r w:rsidR="00A43468">
        <w:rPr>
          <w:i/>
        </w:rPr>
        <w:t xml:space="preserve">Cue </w:t>
      </w:r>
      <w:r w:rsidR="006E5420">
        <w:t xml:space="preserve">and </w:t>
      </w:r>
      <w:r w:rsidR="005C4378">
        <w:t xml:space="preserve">it </w:t>
      </w:r>
      <w:r w:rsidR="00A43468">
        <w:t xml:space="preserve">was evident on Odd/Even trials. Because Odd/Even trials do not require retrieval from episodic memory, this group difference must not reflect a mechanism specific to episodic retrieval. Furthermore, because our </w:t>
      </w:r>
      <w:r w:rsidR="00A43468">
        <w:rPr>
          <w:i/>
        </w:rPr>
        <w:t>a priori</w:t>
      </w:r>
      <w:r w:rsidR="00A43468">
        <w:t xml:space="preserve"> </w:t>
      </w:r>
      <w:r w:rsidR="005C4378">
        <w:t>contrasts</w:t>
      </w:r>
      <w:r w:rsidR="00A43468">
        <w:t xml:space="preserve"> </w:t>
      </w:r>
      <w:r w:rsidR="005C4378">
        <w:t xml:space="preserve">were </w:t>
      </w:r>
      <w:r w:rsidR="00A43468">
        <w:t xml:space="preserve">“Question minus Odd/Even” and “Side minus Odd/Even”, this group difference was not detectable in the mass </w:t>
      </w:r>
      <w:proofErr w:type="spellStart"/>
      <w:r w:rsidR="00A43468">
        <w:t>univariate</w:t>
      </w:r>
      <w:proofErr w:type="spellEnd"/>
      <w:r w:rsidR="00A43468">
        <w:t xml:space="preserve"> analysis</w:t>
      </w:r>
      <w:r w:rsidR="00ED1238">
        <w:t xml:space="preserve"> (i.e., </w:t>
      </w:r>
      <w:r w:rsidR="006E5420">
        <w:t xml:space="preserve">left parietal </w:t>
      </w:r>
      <w:r w:rsidR="00ED1238">
        <w:t xml:space="preserve">ERP </w:t>
      </w:r>
      <w:r w:rsidR="006E5420">
        <w:t xml:space="preserve">amplitude </w:t>
      </w:r>
      <w:r w:rsidR="005C4378">
        <w:t>was</w:t>
      </w:r>
      <w:r w:rsidR="006E5420">
        <w:t xml:space="preserve"> </w:t>
      </w:r>
      <w:r w:rsidR="00ED1238">
        <w:t>reduced</w:t>
      </w:r>
      <w:r w:rsidR="006E5420">
        <w:t xml:space="preserve"> in MDD vs. controls</w:t>
      </w:r>
      <w:r w:rsidR="005C4378">
        <w:t>,</w:t>
      </w:r>
      <w:r w:rsidR="006E5420">
        <w:t xml:space="preserve"> but the differences between conditions </w:t>
      </w:r>
      <w:r w:rsidR="005C4378">
        <w:t>were of similar magnitude in these contrasts</w:t>
      </w:r>
      <w:r w:rsidR="006E5420">
        <w:t>)</w:t>
      </w:r>
      <w:r w:rsidR="00A43468">
        <w:t xml:space="preserve">. </w:t>
      </w:r>
      <w:r w:rsidR="00D8034F">
        <w:t xml:space="preserve">Because we </w:t>
      </w:r>
      <w:r w:rsidR="00A43468">
        <w:t xml:space="preserve">are specifically </w:t>
      </w:r>
      <w:r w:rsidR="005C4378">
        <w:t>interested</w:t>
      </w:r>
      <w:r w:rsidR="00A43468">
        <w:t xml:space="preserve"> on episodic retrieval, and because we </w:t>
      </w:r>
      <w:r w:rsidR="00DE5467">
        <w:t>argue</w:t>
      </w:r>
      <w:r w:rsidR="00D8034F">
        <w:t xml:space="preserve"> that the mass </w:t>
      </w:r>
      <w:proofErr w:type="spellStart"/>
      <w:r w:rsidR="00D8034F">
        <w:t>univariate</w:t>
      </w:r>
      <w:proofErr w:type="spellEnd"/>
      <w:r w:rsidR="00D8034F">
        <w:t xml:space="preserve"> analysis is </w:t>
      </w:r>
      <w:r w:rsidR="006E5420">
        <w:t>preferable</w:t>
      </w:r>
      <w:r w:rsidR="00D8034F">
        <w:t xml:space="preserve"> for its sensitivity, we </w:t>
      </w:r>
      <w:r w:rsidR="00C10F43">
        <w:t xml:space="preserve">have </w:t>
      </w:r>
      <w:r w:rsidR="00D8034F">
        <w:t xml:space="preserve">removed the classic analysis. Consequently, we no longer discuss a depression-related deficit in recollection in </w:t>
      </w:r>
      <w:r w:rsidR="00DE5467">
        <w:t xml:space="preserve">as </w:t>
      </w:r>
      <w:r w:rsidR="00D8034F">
        <w:t xml:space="preserve">much detail. </w:t>
      </w:r>
    </w:p>
    <w:p w14:paraId="6BFDBF0E" w14:textId="77777777" w:rsidR="005C4378" w:rsidRDefault="005C4378" w:rsidP="00B61D77"/>
    <w:p w14:paraId="04109976" w14:textId="770FBD01" w:rsidR="00B61D77" w:rsidRPr="009C7AC4" w:rsidRDefault="00D8034F" w:rsidP="00B61D77">
      <w:pPr>
        <w:rPr>
          <w:rFonts w:cs="Times New Roman"/>
        </w:rPr>
      </w:pPr>
      <w:r>
        <w:t xml:space="preserve">Second, we take the reviewer’s point about the lack of strong negative effects of </w:t>
      </w:r>
      <w:r w:rsidR="006E5420">
        <w:t>MDD</w:t>
      </w:r>
      <w:r>
        <w:t xml:space="preserve">, and thus we now put more emphasis on the link between the parietal ERP effects in Figure 9 and the fact that depressed adults performed surprisingly well in the condition that the ERPs capture (i.e., Question minus Side differences for words from the mobility task). </w:t>
      </w:r>
      <w:r w:rsidR="006C402A">
        <w:t xml:space="preserve">Third, in the revised manuscript (page </w:t>
      </w:r>
      <w:r w:rsidR="006C402A" w:rsidRPr="006C402A">
        <w:rPr>
          <w:highlight w:val="yellow"/>
        </w:rPr>
        <w:t>X</w:t>
      </w:r>
      <w:r w:rsidR="006C402A">
        <w:t xml:space="preserve">) </w:t>
      </w:r>
      <w:r w:rsidR="00C10F43">
        <w:t xml:space="preserve">we note </w:t>
      </w:r>
      <w:r w:rsidR="006C402A">
        <w:t>that there w</w:t>
      </w:r>
      <w:r w:rsidR="009C7AC4">
        <w:t>ere</w:t>
      </w:r>
      <w:r w:rsidR="006C402A">
        <w:t xml:space="preserve"> positive relationship</w:t>
      </w:r>
      <w:r w:rsidR="009C7AC4">
        <w:t>s</w:t>
      </w:r>
      <w:r w:rsidR="006C402A">
        <w:t xml:space="preserve"> between left parietal Question minus Side ERP difference waves in the 400-800 </w:t>
      </w:r>
      <w:proofErr w:type="spellStart"/>
      <w:r w:rsidR="006C402A">
        <w:t>ms</w:t>
      </w:r>
      <w:proofErr w:type="spellEnd"/>
      <w:r w:rsidR="006C402A">
        <w:t xml:space="preserve"> and 800-1400 </w:t>
      </w:r>
      <w:proofErr w:type="spellStart"/>
      <w:r w:rsidR="006C402A">
        <w:t>ms</w:t>
      </w:r>
      <w:proofErr w:type="spellEnd"/>
      <w:r w:rsidR="006C402A">
        <w:t xml:space="preserve"> time windows, </w:t>
      </w:r>
      <w:r w:rsidR="009C7AC4">
        <w:t xml:space="preserve">on the one hand, and Question minus Side source accuracy and confidence difference scores on the other. These relationships were modest—the strongest was between accuracy and ERP amplitude between 800-1400 </w:t>
      </w:r>
      <w:proofErr w:type="spellStart"/>
      <w:r w:rsidR="009C7AC4">
        <w:t>ms</w:t>
      </w:r>
      <w:proofErr w:type="spellEnd"/>
      <w:r w:rsidR="009C7AC4">
        <w:t xml:space="preserve">, </w:t>
      </w:r>
      <w:r w:rsidR="009C7AC4">
        <w:rPr>
          <w:i/>
        </w:rPr>
        <w:t>r</w:t>
      </w:r>
      <w:r w:rsidR="009C7AC4">
        <w:t xml:space="preserve"> = 0.28, </w:t>
      </w:r>
      <w:r w:rsidR="009C7AC4">
        <w:rPr>
          <w:i/>
        </w:rPr>
        <w:t>p</w:t>
      </w:r>
      <w:r w:rsidR="009C7AC4">
        <w:t xml:space="preserve"> = 0.05—but they indicate that there was a relationship between left parietal ERPs and behavior.</w:t>
      </w:r>
    </w:p>
    <w:p w14:paraId="29DC54BE" w14:textId="77777777" w:rsidR="00C10F43" w:rsidRDefault="00C10F43" w:rsidP="00B61D77">
      <w:pPr>
        <w:rPr>
          <w:rFonts w:cs="Times New Roman"/>
        </w:rPr>
      </w:pPr>
    </w:p>
    <w:p w14:paraId="04ABC3FC" w14:textId="19001087" w:rsidR="00C10F43" w:rsidRDefault="00C10F43" w:rsidP="00B61D77">
      <w:pPr>
        <w:rPr>
          <w:rFonts w:cs="Times New Roman"/>
        </w:rPr>
      </w:pPr>
      <w:r>
        <w:rPr>
          <w:rFonts w:cs="Times New Roman"/>
        </w:rPr>
        <w:t xml:space="preserve">6. </w:t>
      </w:r>
      <w:r>
        <w:rPr>
          <w:rFonts w:cs="Times New Roman"/>
          <w:i/>
        </w:rPr>
        <w:t xml:space="preserve">The authors acknowledge the lack of group differences when comparing either source task to the parity task, but they discuss the groups separately and this </w:t>
      </w:r>
      <w:r w:rsidR="00F07C51">
        <w:rPr>
          <w:rFonts w:cs="Times New Roman"/>
          <w:i/>
        </w:rPr>
        <w:t>may</w:t>
      </w:r>
      <w:r>
        <w:rPr>
          <w:rFonts w:cs="Times New Roman"/>
          <w:i/>
        </w:rPr>
        <w:t xml:space="preserve"> give the false impression of meaningful group differences—it may not be necessary to plot</w:t>
      </w:r>
      <w:r w:rsidR="00F07C51">
        <w:rPr>
          <w:rFonts w:cs="Times New Roman"/>
          <w:i/>
        </w:rPr>
        <w:t xml:space="preserve"> these contrasts separately by </w:t>
      </w:r>
      <w:r>
        <w:rPr>
          <w:rFonts w:cs="Times New Roman"/>
          <w:i/>
        </w:rPr>
        <w:t>group.</w:t>
      </w:r>
      <w:r w:rsidR="004D1B3A">
        <w:rPr>
          <w:rFonts w:cs="Times New Roman"/>
          <w:i/>
        </w:rPr>
        <w:t xml:space="preserve"> Moreover, it may be useful to emphasize that the secondary ERP analysis</w:t>
      </w:r>
      <w:r w:rsidR="00F07C51">
        <w:rPr>
          <w:rFonts w:cs="Times New Roman"/>
          <w:i/>
        </w:rPr>
        <w:t>—which was designed to parallel the behavioral results—was exploratory and thus may reflect Type I error.</w:t>
      </w:r>
    </w:p>
    <w:p w14:paraId="04CCC44B" w14:textId="77777777" w:rsidR="00F07C51" w:rsidRDefault="00F07C51" w:rsidP="00B61D77">
      <w:pPr>
        <w:rPr>
          <w:rFonts w:cs="Times New Roman"/>
        </w:rPr>
      </w:pPr>
    </w:p>
    <w:p w14:paraId="3E931A02" w14:textId="29D037AE" w:rsidR="00F07C51" w:rsidRDefault="00F07C51" w:rsidP="00B61D77">
      <w:pPr>
        <w:rPr>
          <w:rFonts w:cs="Times New Roman"/>
        </w:rPr>
      </w:pPr>
      <w:r>
        <w:rPr>
          <w:rFonts w:cs="Times New Roman"/>
        </w:rPr>
        <w:t xml:space="preserve">We have taken the reviewer’s advice on all these points and now present the Question minus Odd/Even (Figure 6) and Side minus Odd/Even (Figure 7) contrasts collapsed across the groups. We also added a note about the exploratory nature of the subsequent ERP analyses on page </w:t>
      </w:r>
      <w:r w:rsidRPr="00F07C51">
        <w:rPr>
          <w:rFonts w:cs="Times New Roman"/>
          <w:highlight w:val="yellow"/>
        </w:rPr>
        <w:t>X</w:t>
      </w:r>
      <w:r>
        <w:rPr>
          <w:rFonts w:cs="Times New Roman"/>
        </w:rPr>
        <w:t xml:space="preserve"> of the Discussion.</w:t>
      </w:r>
    </w:p>
    <w:p w14:paraId="33F4E08F" w14:textId="77777777" w:rsidR="00F16E17" w:rsidRDefault="00F16E17" w:rsidP="00B61D77">
      <w:pPr>
        <w:rPr>
          <w:rFonts w:cs="Times New Roman"/>
        </w:rPr>
      </w:pPr>
    </w:p>
    <w:p w14:paraId="54579953" w14:textId="5C76E00B" w:rsidR="00F16E17" w:rsidRDefault="00F16E17" w:rsidP="00B61D77">
      <w:pPr>
        <w:rPr>
          <w:rFonts w:cs="Times New Roman"/>
        </w:rPr>
      </w:pPr>
      <w:r>
        <w:rPr>
          <w:rFonts w:cs="Times New Roman"/>
        </w:rPr>
        <w:t xml:space="preserve">7. </w:t>
      </w:r>
      <w:r>
        <w:rPr>
          <w:rFonts w:cs="Times New Roman"/>
          <w:i/>
        </w:rPr>
        <w:t xml:space="preserve">In the secondary ERP analysis, the authors compute Question minus Side difference scores separately for words from the mobility and </w:t>
      </w:r>
      <w:proofErr w:type="spellStart"/>
      <w:r>
        <w:rPr>
          <w:rFonts w:cs="Times New Roman"/>
          <w:i/>
        </w:rPr>
        <w:t>animacy</w:t>
      </w:r>
      <w:proofErr w:type="spellEnd"/>
      <w:r>
        <w:rPr>
          <w:rFonts w:cs="Times New Roman"/>
          <w:i/>
        </w:rPr>
        <w:t xml:space="preserve"> task. It is difficult to know what these contrasts isolate because, “in any source memory design, one cannot identify definitively the relative degree to which a successful judgment to a specific class of study item is because of retrieval or a tendency to favor that classification during the task.”</w:t>
      </w:r>
    </w:p>
    <w:p w14:paraId="6E212AE4" w14:textId="77777777" w:rsidR="000248C8" w:rsidRDefault="000248C8" w:rsidP="00B61D77">
      <w:pPr>
        <w:rPr>
          <w:rFonts w:cs="Times New Roman"/>
        </w:rPr>
      </w:pPr>
    </w:p>
    <w:p w14:paraId="5585CFB9" w14:textId="0916D59F" w:rsidR="0096670A" w:rsidRDefault="000248C8" w:rsidP="00B61D77">
      <w:pPr>
        <w:rPr>
          <w:rFonts w:cs="Times New Roman"/>
        </w:rPr>
      </w:pPr>
      <w:r>
        <w:rPr>
          <w:rFonts w:cs="Times New Roman"/>
        </w:rPr>
        <w:t xml:space="preserve">We hope that the basic </w:t>
      </w:r>
      <w:r w:rsidR="00516EE5">
        <w:rPr>
          <w:rFonts w:cs="Times New Roman"/>
        </w:rPr>
        <w:t>goal</w:t>
      </w:r>
      <w:r>
        <w:rPr>
          <w:rFonts w:cs="Times New Roman"/>
        </w:rPr>
        <w:t xml:space="preserve"> of the secondary ERP analysis </w:t>
      </w:r>
      <w:r w:rsidR="0096670A">
        <w:rPr>
          <w:rFonts w:cs="Times New Roman"/>
        </w:rPr>
        <w:t>is</w:t>
      </w:r>
      <w:r>
        <w:rPr>
          <w:rFonts w:cs="Times New Roman"/>
        </w:rPr>
        <w:t xml:space="preserve"> clear in the revised manuscript: our intention is that the ERPs in Figures 8 and 9 </w:t>
      </w:r>
      <w:r w:rsidR="00516EE5">
        <w:rPr>
          <w:rFonts w:cs="Times New Roman"/>
        </w:rPr>
        <w:t xml:space="preserve">should </w:t>
      </w:r>
      <w:r>
        <w:rPr>
          <w:rFonts w:cs="Times New Roman"/>
        </w:rPr>
        <w:t xml:space="preserve">parallel the accuracy subtractions presented in Figure 4B. Most importantly, we are struck by the fact that depressed (but not healthy) adults showed a Question minus Side accuracy advantage for words from the mobility task, and this was paralleled by a </w:t>
      </w:r>
      <w:r>
        <w:rPr>
          <w:rFonts w:cs="Times New Roman"/>
          <w:i/>
        </w:rPr>
        <w:t xml:space="preserve">Group </w:t>
      </w:r>
      <w:r>
        <w:rPr>
          <w:rFonts w:cs="Times New Roman"/>
        </w:rPr>
        <w:t xml:space="preserve">x </w:t>
      </w:r>
      <w:r>
        <w:rPr>
          <w:rFonts w:cs="Times New Roman"/>
          <w:i/>
        </w:rPr>
        <w:t xml:space="preserve">Cue </w:t>
      </w:r>
      <w:r>
        <w:rPr>
          <w:rFonts w:cs="Times New Roman"/>
        </w:rPr>
        <w:t xml:space="preserve">interaction for left parietal ERPs </w:t>
      </w:r>
      <w:r w:rsidR="0096670A">
        <w:rPr>
          <w:rFonts w:cs="Times New Roman"/>
        </w:rPr>
        <w:t xml:space="preserve">elicited by words from the mobility task </w:t>
      </w:r>
      <w:r>
        <w:rPr>
          <w:rFonts w:cs="Times New Roman"/>
        </w:rPr>
        <w:t xml:space="preserve">from 400-800 </w:t>
      </w:r>
      <w:proofErr w:type="spellStart"/>
      <w:r>
        <w:rPr>
          <w:rFonts w:cs="Times New Roman"/>
        </w:rPr>
        <w:t>ms</w:t>
      </w:r>
      <w:proofErr w:type="spellEnd"/>
      <w:r>
        <w:rPr>
          <w:rFonts w:cs="Times New Roman"/>
        </w:rPr>
        <w:t xml:space="preserve"> and 800-1400 </w:t>
      </w:r>
      <w:proofErr w:type="spellStart"/>
      <w:r>
        <w:rPr>
          <w:rFonts w:cs="Times New Roman"/>
        </w:rPr>
        <w:t>ms</w:t>
      </w:r>
      <w:proofErr w:type="spellEnd"/>
      <w:r>
        <w:rPr>
          <w:rFonts w:cs="Times New Roman"/>
        </w:rPr>
        <w:t>, as shown in Figure 9.</w:t>
      </w:r>
      <w:r w:rsidR="00E70447">
        <w:rPr>
          <w:rFonts w:cs="Times New Roman"/>
        </w:rPr>
        <w:t xml:space="preserve"> Similarly, both groups showed worse accuracy under the Question versus Side cue for words from the </w:t>
      </w:r>
      <w:proofErr w:type="spellStart"/>
      <w:r w:rsidR="00E70447">
        <w:rPr>
          <w:rFonts w:cs="Times New Roman"/>
        </w:rPr>
        <w:t>animacy</w:t>
      </w:r>
      <w:proofErr w:type="spellEnd"/>
      <w:r w:rsidR="00E70447">
        <w:rPr>
          <w:rFonts w:cs="Times New Roman"/>
        </w:rPr>
        <w:t xml:space="preserve"> task, and this was paralleled by broadly distributed and temporally sustained negative polarity potentials (Figure 8). </w:t>
      </w:r>
      <w:r w:rsidR="00693818">
        <w:rPr>
          <w:rFonts w:cs="Times New Roman"/>
        </w:rPr>
        <w:t>We hope that the revised behavioral analysis and the co</w:t>
      </w:r>
      <w:r w:rsidR="0096670A">
        <w:rPr>
          <w:rFonts w:cs="Times New Roman"/>
        </w:rPr>
        <w:t>nsistent focus on the results f</w:t>
      </w:r>
      <w:r w:rsidR="00693818">
        <w:rPr>
          <w:rFonts w:cs="Times New Roman"/>
        </w:rPr>
        <w:t>r</w:t>
      </w:r>
      <w:r w:rsidR="0096670A">
        <w:rPr>
          <w:rFonts w:cs="Times New Roman"/>
        </w:rPr>
        <w:t>o</w:t>
      </w:r>
      <w:r w:rsidR="00693818">
        <w:rPr>
          <w:rFonts w:cs="Times New Roman"/>
        </w:rPr>
        <w:t xml:space="preserve">m the multivariate analysis approach will make </w:t>
      </w:r>
      <w:r w:rsidR="0096670A">
        <w:rPr>
          <w:rFonts w:cs="Times New Roman"/>
        </w:rPr>
        <w:t>all these parallels clear.</w:t>
      </w:r>
    </w:p>
    <w:p w14:paraId="61E7B05B" w14:textId="77777777" w:rsidR="0096670A" w:rsidRDefault="0096670A" w:rsidP="00B61D77">
      <w:pPr>
        <w:rPr>
          <w:rFonts w:cs="Times New Roman"/>
        </w:rPr>
      </w:pPr>
    </w:p>
    <w:p w14:paraId="09774D1D" w14:textId="19FF263F" w:rsidR="000248C8" w:rsidRDefault="0096670A" w:rsidP="00B61D77">
      <w:pPr>
        <w:rPr>
          <w:rFonts w:cs="Times New Roman"/>
        </w:rPr>
      </w:pPr>
      <w:r>
        <w:rPr>
          <w:rFonts w:cs="Times New Roman"/>
        </w:rPr>
        <w:t>We can only agree with</w:t>
      </w:r>
      <w:r w:rsidR="00693818">
        <w:rPr>
          <w:rFonts w:cs="Times New Roman"/>
        </w:rPr>
        <w:t xml:space="preserve"> the reviewer’s second point, </w:t>
      </w:r>
      <w:r>
        <w:rPr>
          <w:rFonts w:cs="Times New Roman"/>
        </w:rPr>
        <w:t xml:space="preserve">which is </w:t>
      </w:r>
      <w:r w:rsidR="00693818">
        <w:rPr>
          <w:rFonts w:cs="Times New Roman"/>
        </w:rPr>
        <w:t xml:space="preserve">that it is </w:t>
      </w:r>
      <w:r w:rsidR="00597B01">
        <w:rPr>
          <w:rFonts w:cs="Times New Roman"/>
        </w:rPr>
        <w:t xml:space="preserve">generally difficult (if not </w:t>
      </w:r>
      <w:r w:rsidR="00693818">
        <w:rPr>
          <w:rFonts w:cs="Times New Roman"/>
        </w:rPr>
        <w:t>impossible</w:t>
      </w:r>
      <w:r w:rsidR="00597B01">
        <w:rPr>
          <w:rFonts w:cs="Times New Roman"/>
        </w:rPr>
        <w:t>)</w:t>
      </w:r>
      <w:r w:rsidR="00693818">
        <w:rPr>
          <w:rFonts w:cs="Times New Roman"/>
        </w:rPr>
        <w:t xml:space="preserve"> to </w:t>
      </w:r>
      <w:r w:rsidR="00516EE5">
        <w:rPr>
          <w:rFonts w:cs="Times New Roman"/>
        </w:rPr>
        <w:t>isolate</w:t>
      </w:r>
      <w:r w:rsidR="00693818">
        <w:rPr>
          <w:rFonts w:cs="Times New Roman"/>
        </w:rPr>
        <w:t xml:space="preserve"> the contribution of </w:t>
      </w:r>
      <w:r w:rsidR="00597B01">
        <w:rPr>
          <w:rFonts w:cs="Times New Roman"/>
        </w:rPr>
        <w:t xml:space="preserve">bias to accuracy results in this type of source memory task. As noted in response to point 2 (above), the absence of new items is a clear limitation, and we now discuss that on page </w:t>
      </w:r>
      <w:r w:rsidR="00597B01" w:rsidRPr="00597B01">
        <w:rPr>
          <w:rFonts w:cs="Times New Roman"/>
          <w:highlight w:val="yellow"/>
        </w:rPr>
        <w:t>X</w:t>
      </w:r>
      <w:r w:rsidR="00597B01">
        <w:rPr>
          <w:rFonts w:cs="Times New Roman"/>
        </w:rPr>
        <w:t xml:space="preserve">. In fairness, this limitation is </w:t>
      </w:r>
      <w:r w:rsidR="00270163">
        <w:rPr>
          <w:rFonts w:cs="Times New Roman"/>
        </w:rPr>
        <w:t>present in</w:t>
      </w:r>
      <w:r w:rsidR="00597B01">
        <w:rPr>
          <w:rFonts w:cs="Times New Roman"/>
        </w:rPr>
        <w:t xml:space="preserve"> many prior </w:t>
      </w:r>
      <w:r w:rsidR="00270163">
        <w:rPr>
          <w:rFonts w:cs="Times New Roman"/>
        </w:rPr>
        <w:t xml:space="preserve">studies of </w:t>
      </w:r>
      <w:r w:rsidR="00597B01">
        <w:rPr>
          <w:rFonts w:cs="Times New Roman"/>
        </w:rPr>
        <w:t xml:space="preserve">source memory, and we are extending those studies by highlighting the importance of the encoding tasks and by investigating </w:t>
      </w:r>
      <w:r w:rsidR="00516EE5">
        <w:rPr>
          <w:rFonts w:cs="Times New Roman"/>
        </w:rPr>
        <w:t>the impact of</w:t>
      </w:r>
      <w:r w:rsidR="00597B01">
        <w:rPr>
          <w:rFonts w:cs="Times New Roman"/>
        </w:rPr>
        <w:t xml:space="preserve"> unmedicated depression. </w:t>
      </w:r>
      <w:r w:rsidR="001A153D">
        <w:rPr>
          <w:rFonts w:cs="Times New Roman"/>
        </w:rPr>
        <w:t>W</w:t>
      </w:r>
      <w:r w:rsidR="002E36EE">
        <w:rPr>
          <w:rFonts w:cs="Times New Roman"/>
        </w:rPr>
        <w:t xml:space="preserve">e are currently </w:t>
      </w:r>
      <w:r w:rsidR="00597B01">
        <w:rPr>
          <w:rFonts w:cs="Times New Roman"/>
        </w:rPr>
        <w:t>f</w:t>
      </w:r>
      <w:r w:rsidR="002E36EE">
        <w:rPr>
          <w:rFonts w:cs="Times New Roman"/>
        </w:rPr>
        <w:t xml:space="preserve">ollowing up on this effort with a study that will include new words so that we </w:t>
      </w:r>
      <w:r w:rsidR="00597B01">
        <w:rPr>
          <w:rFonts w:cs="Times New Roman"/>
        </w:rPr>
        <w:t>can dissociate bias from accuracy</w:t>
      </w:r>
      <w:r w:rsidR="002E36EE">
        <w:rPr>
          <w:rFonts w:cs="Times New Roman"/>
        </w:rPr>
        <w:t>, in line with the reviewer’s point</w:t>
      </w:r>
      <w:r w:rsidR="00597B01">
        <w:rPr>
          <w:rFonts w:cs="Times New Roman"/>
        </w:rPr>
        <w:t>.</w:t>
      </w:r>
    </w:p>
    <w:p w14:paraId="7DF4486F" w14:textId="77777777" w:rsidR="001527F1" w:rsidRDefault="001527F1" w:rsidP="00B61D77">
      <w:pPr>
        <w:rPr>
          <w:rFonts w:cs="Times New Roman"/>
        </w:rPr>
      </w:pPr>
    </w:p>
    <w:p w14:paraId="1F8BCF66" w14:textId="3E454E6F" w:rsidR="001527F1" w:rsidRDefault="001527F1" w:rsidP="00B61D77">
      <w:pPr>
        <w:rPr>
          <w:rFonts w:cs="Times New Roman"/>
        </w:rPr>
      </w:pPr>
      <w:r>
        <w:rPr>
          <w:rFonts w:cs="Times New Roman"/>
        </w:rPr>
        <w:t xml:space="preserve">8. </w:t>
      </w:r>
      <w:r>
        <w:rPr>
          <w:rFonts w:cs="Times New Roman"/>
          <w:i/>
        </w:rPr>
        <w:t>The response scale is a bit unusual in that participants are offered the opportunity to guess. “I would be particularly interested in seeing whether the two groups use this non-committal response option similarly across the three tasks” as depressed adults might be expected to guess more often than controls</w:t>
      </w:r>
      <w:r>
        <w:rPr>
          <w:rFonts w:cs="Times New Roman"/>
        </w:rPr>
        <w:t>.</w:t>
      </w:r>
    </w:p>
    <w:p w14:paraId="46B58F3F" w14:textId="77777777" w:rsidR="001527F1" w:rsidRDefault="001527F1" w:rsidP="00B61D77">
      <w:pPr>
        <w:rPr>
          <w:rFonts w:cs="Times New Roman"/>
        </w:rPr>
      </w:pPr>
    </w:p>
    <w:p w14:paraId="03DEDD68" w14:textId="76DF3347" w:rsidR="001527F1" w:rsidRPr="003C5D1D" w:rsidRDefault="001527F1" w:rsidP="00B61D77">
      <w:r>
        <w:rPr>
          <w:rFonts w:cs="Times New Roman"/>
        </w:rPr>
        <w:t xml:space="preserve">In response </w:t>
      </w:r>
      <w:r w:rsidR="008862CA">
        <w:rPr>
          <w:rFonts w:cs="Times New Roman"/>
        </w:rPr>
        <w:t xml:space="preserve">to the reviewer’s question, we </w:t>
      </w:r>
      <w:r>
        <w:rPr>
          <w:rFonts w:cs="Times New Roman"/>
        </w:rPr>
        <w:t>now present</w:t>
      </w:r>
      <w:r w:rsidR="008862CA">
        <w:rPr>
          <w:rFonts w:cs="Times New Roman"/>
        </w:rPr>
        <w:t xml:space="preserve"> the guessing data in Figure 3. Analysis of these data did not reveal a main effect of </w:t>
      </w:r>
      <w:r w:rsidR="008862CA">
        <w:rPr>
          <w:rFonts w:cs="Times New Roman"/>
          <w:i/>
        </w:rPr>
        <w:t>Group</w:t>
      </w:r>
      <w:r w:rsidR="008862CA">
        <w:rPr>
          <w:rFonts w:cs="Times New Roman"/>
        </w:rPr>
        <w:t xml:space="preserve"> or any interactions involving this factor. Instead, all participants guessed less in response to words from the mobility task (vs. the </w:t>
      </w:r>
      <w:proofErr w:type="spellStart"/>
      <w:r w:rsidR="008862CA">
        <w:rPr>
          <w:rFonts w:cs="Times New Roman"/>
        </w:rPr>
        <w:t>animacy</w:t>
      </w:r>
      <w:proofErr w:type="spellEnd"/>
      <w:r w:rsidR="008862CA">
        <w:rPr>
          <w:rFonts w:cs="Times New Roman"/>
        </w:rPr>
        <w:t xml:space="preserve"> task) and to the Question cue (vs. the Side cue). No participant guess</w:t>
      </w:r>
      <w:r w:rsidR="008228AA">
        <w:rPr>
          <w:rFonts w:cs="Times New Roman"/>
        </w:rPr>
        <w:t>ed</w:t>
      </w:r>
      <w:r w:rsidR="008862CA">
        <w:rPr>
          <w:rFonts w:cs="Times New Roman"/>
        </w:rPr>
        <w:t xml:space="preserve"> on a single Odd/Even trial. </w:t>
      </w:r>
      <w:r w:rsidR="003C5D1D">
        <w:rPr>
          <w:rFonts w:cs="Times New Roman"/>
        </w:rPr>
        <w:t xml:space="preserve">As shown in the </w:t>
      </w:r>
      <w:r w:rsidR="008228AA">
        <w:rPr>
          <w:rFonts w:cs="Times New Roman"/>
        </w:rPr>
        <w:t>f</w:t>
      </w:r>
      <w:r w:rsidR="003C5D1D">
        <w:rPr>
          <w:rFonts w:cs="Times New Roman"/>
        </w:rPr>
        <w:t xml:space="preserve">igure, when we considered each cell of the design on its own, we found a significant cue effect in </w:t>
      </w:r>
      <w:r w:rsidR="00362C80">
        <w:rPr>
          <w:rFonts w:cs="Times New Roman"/>
        </w:rPr>
        <w:t xml:space="preserve">just </w:t>
      </w:r>
      <w:r w:rsidR="003C5D1D">
        <w:rPr>
          <w:rFonts w:cs="Times New Roman"/>
        </w:rPr>
        <w:t>one condition: the MDD group guessed significantly less often under the Question cue relative to the Side cue for words from the mobility task. This was not true for word</w:t>
      </w:r>
      <w:r w:rsidR="009D5D19">
        <w:rPr>
          <w:rFonts w:cs="Times New Roman"/>
        </w:rPr>
        <w:t>s</w:t>
      </w:r>
      <w:r w:rsidR="003C5D1D">
        <w:rPr>
          <w:rFonts w:cs="Times New Roman"/>
        </w:rPr>
        <w:t xml:space="preserve"> from the </w:t>
      </w:r>
      <w:proofErr w:type="spellStart"/>
      <w:r w:rsidR="003C5D1D">
        <w:rPr>
          <w:rFonts w:cs="Times New Roman"/>
        </w:rPr>
        <w:t>animacy</w:t>
      </w:r>
      <w:proofErr w:type="spellEnd"/>
      <w:r w:rsidR="003C5D1D">
        <w:rPr>
          <w:rFonts w:cs="Times New Roman"/>
        </w:rPr>
        <w:t xml:space="preserve"> task, and it was not true for words from either task when the controls were considered alone. We do not wish to make too much of this result in light of the lack of significant interactions with </w:t>
      </w:r>
      <w:r w:rsidR="003C5D1D">
        <w:rPr>
          <w:rFonts w:cs="Times New Roman"/>
          <w:i/>
        </w:rPr>
        <w:t>Group</w:t>
      </w:r>
      <w:r w:rsidR="003C5D1D">
        <w:rPr>
          <w:rFonts w:cs="Times New Roman"/>
        </w:rPr>
        <w:t>. However, we describe it in the paper and highlight it with an asterisk in the figure because we believe it complements the accuracy data shown in Figure 4 and</w:t>
      </w:r>
      <w:r w:rsidR="009D5D19">
        <w:rPr>
          <w:rFonts w:cs="Times New Roman"/>
        </w:rPr>
        <w:t xml:space="preserve"> the ERP data shown in Figure 9</w:t>
      </w:r>
      <w:r w:rsidR="003C5D1D">
        <w:rPr>
          <w:rFonts w:cs="Times New Roman"/>
        </w:rPr>
        <w:t xml:space="preserve"> by providing further evidence that the combination of especially deep encoding (mobility task) and conceptual retrieval (Question cue) supported good performance in the MDD group.</w:t>
      </w:r>
      <w:r w:rsidR="009D5D19">
        <w:rPr>
          <w:rFonts w:cs="Times New Roman"/>
        </w:rPr>
        <w:t xml:space="preserve"> Finally, we note that </w:t>
      </w:r>
      <w:r w:rsidR="000B2DC0">
        <w:rPr>
          <w:rFonts w:cs="Times New Roman"/>
        </w:rPr>
        <w:t xml:space="preserve">prior studies of multidimensional source monitoring tasks also offer the “guess” response option </w:t>
      </w:r>
      <w:r w:rsidR="000B2DC0">
        <w:rPr>
          <w:rFonts w:cs="Times New Roman"/>
        </w:rPr>
        <w:fldChar w:fldCharType="begin" w:fldLock="1"/>
      </w:r>
      <w:r w:rsidR="008921C6">
        <w:rPr>
          <w:rFonts w:cs="Times New Roman"/>
        </w:rPr>
        <w:instrText>ADDIN CSL_CITATION { "citationItems" : [ { "id" : "ITEM-1", "itemData" : { "DOI" : "10.1037/0278-7393.31.6.1213", "ISSN" : "0278-7393", "PMID" : "16393041", "abstract" : "In 3 experiments, the authors determined whether remembering a source dimension created a more complete internal reinstatement of the encoded event and thus cued access to other source dimensions. Results consistently showed that memory for the 2 source dimensions was correlated: correct responses on 1 dimension were typically associated with correct responses on the other. However, externally reinstating 1 source dimension at test had no influence on memory for the other dimension (Experiments 1A and 1B), and the ability to remember a dimension was the same whether it was tested in isolation or immediately following the retrieval of the other dimension (Experiment 2). Thus, there was no evidence of cuing across source dimensions.", "author" : [ { "dropping-particle" : "", "family" : "Starns", "given" : "Jeffrey J", "non-dropping-particle" : "", "parse-names" : false, "suffix" : "" }, { "dropping-particle" : "", "family" : "Hicks", "given" : "Jason L", "non-dropping-particle" : "", "parse-names" : false, "suffix" : "" } ], "container-title" : "Journal of experimental psychology. Learning, memory, and cognition", "id" : "ITEM-1", "issue" : "6", "issued" : { "date-parts" : [ [ "2005", "11" ] ] }, "page" : "1213-20", "title" : "Source dimensions are retrieved independently in multidimensional monitoring tasks.", "type" : "article-journal", "volume" : "31" }, "prefix" : "e.g., ", "uris" : [ "http://www.mendeley.com/documents/?uuid=32270486-8400-3f18-b3fc-d5d51f4f3497" ] } ], "mendeley" : { "formattedCitation" : "(e.g., Starns &amp; Hicks, 2005)", "plainTextFormattedCitation" : "(e.g., Starns &amp; Hicks, 2005)", "previouslyFormattedCitation" : "(e.g., Starns &amp; Hicks, 2005)" }, "properties" : { "noteIndex" : 0 }, "schema" : "https://github.com/citation-style-language/schema/raw/master/csl-citation.json" }</w:instrText>
      </w:r>
      <w:r w:rsidR="000B2DC0">
        <w:rPr>
          <w:rFonts w:cs="Times New Roman"/>
        </w:rPr>
        <w:fldChar w:fldCharType="separate"/>
      </w:r>
      <w:r w:rsidR="000B2DC0" w:rsidRPr="000B2DC0">
        <w:rPr>
          <w:rFonts w:cs="Times New Roman"/>
          <w:noProof/>
        </w:rPr>
        <w:t>(e.g., Starns &amp; Hicks, 2005)</w:t>
      </w:r>
      <w:r w:rsidR="000B2DC0">
        <w:rPr>
          <w:rFonts w:cs="Times New Roman"/>
        </w:rPr>
        <w:fldChar w:fldCharType="end"/>
      </w:r>
      <w:r w:rsidR="000B2DC0">
        <w:rPr>
          <w:rFonts w:cs="Times New Roman"/>
        </w:rPr>
        <w:t xml:space="preserve">, and we have added references to those studies on page </w:t>
      </w:r>
      <w:r w:rsidR="000B2DC0" w:rsidRPr="000B2DC0">
        <w:rPr>
          <w:rFonts w:cs="Times New Roman"/>
          <w:highlight w:val="yellow"/>
        </w:rPr>
        <w:t>X</w:t>
      </w:r>
      <w:r w:rsidR="000B2DC0">
        <w:rPr>
          <w:rFonts w:cs="Times New Roman"/>
        </w:rPr>
        <w:t>.</w:t>
      </w:r>
    </w:p>
    <w:p w14:paraId="0BDBF579" w14:textId="77777777" w:rsidR="00B61D77" w:rsidRDefault="00B61D77" w:rsidP="00B61D77"/>
    <w:p w14:paraId="6707C144" w14:textId="2DDF4387" w:rsidR="00D1047D" w:rsidRDefault="00A63BC7" w:rsidP="00B61D77">
      <w:r>
        <w:t xml:space="preserve"> </w:t>
      </w:r>
      <w:r w:rsidR="00571437">
        <w:t xml:space="preserve">9. </w:t>
      </w:r>
      <w:r w:rsidR="00571437">
        <w:rPr>
          <w:i/>
        </w:rPr>
        <w:t>The design requires participants to switch, on a trial-by-trial basis, between parity judgments, conceptual retrieval, and perceptual retrieval. The authors may be able to analyze source trials as a function of the immediately preceding trials, to see whether there is any evidence indicating that the MDD group has more difficulty reconfiguring their cognitive set</w:t>
      </w:r>
      <w:r w:rsidR="00571437">
        <w:t>.</w:t>
      </w:r>
    </w:p>
    <w:p w14:paraId="5A4F438C" w14:textId="77777777" w:rsidR="00571437" w:rsidRDefault="00571437" w:rsidP="00B61D77"/>
    <w:p w14:paraId="692E5A92" w14:textId="2A09E577" w:rsidR="00571437" w:rsidRDefault="00571437" w:rsidP="00B61D77">
      <w:r>
        <w:t>We appreciate the reviewer’s suggestion</w:t>
      </w:r>
      <w:r w:rsidR="008D51B2">
        <w:t>—we</w:t>
      </w:r>
      <w:r>
        <w:t xml:space="preserve"> had actually tried this kind of analysis prior to submitting the original manuscript. </w:t>
      </w:r>
      <w:r w:rsidR="00E42301">
        <w:t>We coded trials as either “switch” or “no-switch” depending on whether the cue</w:t>
      </w:r>
      <w:r w:rsidR="008D51B2">
        <w:t>s on the current and preceding trials</w:t>
      </w:r>
      <w:r w:rsidR="00E42301">
        <w:t xml:space="preserve"> matched, and then </w:t>
      </w:r>
      <w:r w:rsidR="008D51B2">
        <w:t xml:space="preserve">we </w:t>
      </w:r>
      <w:r w:rsidR="00E42301">
        <w:t xml:space="preserve">ran </w:t>
      </w:r>
      <w:r w:rsidR="00E42301">
        <w:rPr>
          <w:i/>
        </w:rPr>
        <w:t xml:space="preserve">Group </w:t>
      </w:r>
      <w:r w:rsidR="00E42301">
        <w:t xml:space="preserve">x </w:t>
      </w:r>
      <w:r w:rsidR="00E42301">
        <w:rPr>
          <w:i/>
        </w:rPr>
        <w:t>Switch</w:t>
      </w:r>
      <w:r w:rsidR="00E42301">
        <w:t xml:space="preserve"> ANOVAs on accuracy, confidence, RT, and propensity to guess. We found that confidence was lower (</w:t>
      </w:r>
      <w:r w:rsidR="00E42301">
        <w:rPr>
          <w:i/>
        </w:rPr>
        <w:t>p</w:t>
      </w:r>
      <w:r w:rsidR="00E42301">
        <w:t xml:space="preserve"> = 0.005), RT was slower (</w:t>
      </w:r>
      <w:r w:rsidR="00E42301">
        <w:rPr>
          <w:i/>
        </w:rPr>
        <w:t>p</w:t>
      </w:r>
      <w:r w:rsidR="00E42301">
        <w:t xml:space="preserve"> &lt; 0.001), and accuracy was marginally lower (</w:t>
      </w:r>
      <w:r w:rsidR="00E42301">
        <w:rPr>
          <w:i/>
        </w:rPr>
        <w:t>p</w:t>
      </w:r>
      <w:r w:rsidR="00E42301">
        <w:t xml:space="preserve"> = 0.06) on switch relative to no-switch trials; there was no effect of switching on the guess rate (</w:t>
      </w:r>
      <w:r w:rsidR="00E42301">
        <w:rPr>
          <w:i/>
        </w:rPr>
        <w:t>p</w:t>
      </w:r>
      <w:r w:rsidR="00E42301">
        <w:t xml:space="preserve"> = 0.21). </w:t>
      </w:r>
      <w:r w:rsidR="008D51B2">
        <w:t>H</w:t>
      </w:r>
      <w:r w:rsidR="00E42301">
        <w:t xml:space="preserve">owever, none of these ANOVAs yielded a main effect of </w:t>
      </w:r>
      <w:r w:rsidR="00E42301">
        <w:rPr>
          <w:i/>
        </w:rPr>
        <w:t>Group</w:t>
      </w:r>
      <w:r w:rsidR="00E42301">
        <w:t xml:space="preserve"> (all </w:t>
      </w:r>
      <w:proofErr w:type="spellStart"/>
      <w:r w:rsidR="00E42301">
        <w:rPr>
          <w:i/>
        </w:rPr>
        <w:t>p</w:t>
      </w:r>
      <w:r w:rsidR="00E42301">
        <w:t>s</w:t>
      </w:r>
      <w:proofErr w:type="spellEnd"/>
      <w:r w:rsidR="00E42301">
        <w:t xml:space="preserve"> &gt; 0.08) or a </w:t>
      </w:r>
      <w:r w:rsidR="00E42301">
        <w:rPr>
          <w:i/>
        </w:rPr>
        <w:t xml:space="preserve">Group </w:t>
      </w:r>
      <w:r w:rsidR="00E42301">
        <w:t xml:space="preserve">x </w:t>
      </w:r>
      <w:r w:rsidR="00E42301">
        <w:rPr>
          <w:i/>
        </w:rPr>
        <w:t>Switch</w:t>
      </w:r>
      <w:r w:rsidR="00E42301">
        <w:t xml:space="preserve"> interaction (all </w:t>
      </w:r>
      <w:proofErr w:type="spellStart"/>
      <w:r w:rsidR="00E42301">
        <w:rPr>
          <w:i/>
        </w:rPr>
        <w:t>p</w:t>
      </w:r>
      <w:r w:rsidR="00E42301">
        <w:t>s</w:t>
      </w:r>
      <w:proofErr w:type="spellEnd"/>
      <w:r w:rsidR="00E42301">
        <w:t xml:space="preserve"> &gt; 0.10). Because of the lack of group differences, and in light of the already large number of figures and tables included in the manuscript, we elected to omit this material. However, we will be happy to add it if the Editor feels it would be worthwhile to do so.</w:t>
      </w:r>
    </w:p>
    <w:p w14:paraId="58B4D0B5" w14:textId="77777777" w:rsidR="008D51B2" w:rsidRDefault="008D51B2" w:rsidP="00B61D77"/>
    <w:p w14:paraId="2BB79EB9" w14:textId="06AA336E" w:rsidR="008D51B2" w:rsidRDefault="008D51B2" w:rsidP="00B61D77">
      <w:pPr>
        <w:rPr>
          <w:i/>
        </w:rPr>
      </w:pPr>
      <w:r>
        <w:t xml:space="preserve">10. </w:t>
      </w:r>
      <w:r w:rsidR="00B47D46">
        <w:rPr>
          <w:i/>
        </w:rPr>
        <w:t>“Overall this is an interesting topic considered with useful methods. However, the authors seem to lean towards a memory deficit explanation of MDD/control differences despite the fact the data don’t appear to support such a conclusion unless the behavioral findings are somehow disconnected from the interpretation of the ERPs. So while I think they have uncovered some interesting differences I’m having a hard time grasping their functional significance. Perhaps a more standard approach to the behavioral analysis might help clarify these interesting ERP effects.”</w:t>
      </w:r>
    </w:p>
    <w:p w14:paraId="71FE164B" w14:textId="77777777" w:rsidR="00B47D46" w:rsidRDefault="00B47D46" w:rsidP="00B61D77">
      <w:pPr>
        <w:rPr>
          <w:i/>
        </w:rPr>
      </w:pPr>
    </w:p>
    <w:p w14:paraId="38CA0612" w14:textId="3E589611" w:rsidR="00B47D46" w:rsidRDefault="00B47D46" w:rsidP="00B61D77">
      <w:r>
        <w:t xml:space="preserve">We truly appreciate the reviewer’s thoughtful comment and the obvious effort that went into his or her review. Upon further reflection, we agree with this final and critically important point—in the original manuscript, we overemphasized negative effects of depression on recollection despite rather limited evidence for such effects. We have tried to rectify this in the </w:t>
      </w:r>
      <w:r w:rsidR="0051727A">
        <w:t>revision</w:t>
      </w:r>
      <w:r>
        <w:t>. In particular, although we note that that the MDD group was significantly less confiden</w:t>
      </w:r>
      <w:r w:rsidR="00136816">
        <w:t>t</w:t>
      </w:r>
      <w:r>
        <w:t xml:space="preserve"> than controls in response to the Side cue, </w:t>
      </w:r>
      <w:r w:rsidR="00317ECC">
        <w:t xml:space="preserve">we place the greatest emphasis on the </w:t>
      </w:r>
      <w:r w:rsidR="00317ECC">
        <w:rPr>
          <w:i/>
        </w:rPr>
        <w:t xml:space="preserve">Group </w:t>
      </w:r>
      <w:r w:rsidR="00317ECC">
        <w:t xml:space="preserve">x </w:t>
      </w:r>
      <w:r w:rsidR="00317ECC">
        <w:rPr>
          <w:i/>
        </w:rPr>
        <w:t>Cue</w:t>
      </w:r>
      <w:r w:rsidR="00317ECC">
        <w:t xml:space="preserve"> ANOVA seen for accuracy and left parietal ERPs in response to words from the mobility task. These are the most striking group differences </w:t>
      </w:r>
      <w:r w:rsidR="0051727A">
        <w:t>we saw</w:t>
      </w:r>
      <w:r w:rsidR="00317ECC">
        <w:t xml:space="preserve">, and if anything they highlight better performance in the MDD group. Encouragingly, although this pattern is not what we expected, it is consistent with a substantial body of behavioral work produced by Paula </w:t>
      </w:r>
      <w:proofErr w:type="spellStart"/>
      <w:r w:rsidR="00317ECC">
        <w:t>Hertel</w:t>
      </w:r>
      <w:proofErr w:type="spellEnd"/>
      <w:r w:rsidR="00317ECC">
        <w:t xml:space="preserve"> and her colleagues. Thus, we interpret our results in light of those data, and suggest that our ERP results provide insight into the relevant neural mechanisms. Finally, given the mission of </w:t>
      </w:r>
      <w:proofErr w:type="spellStart"/>
      <w:r w:rsidR="00317ECC">
        <w:rPr>
          <w:i/>
        </w:rPr>
        <w:t>Neuropsychologia</w:t>
      </w:r>
      <w:proofErr w:type="spellEnd"/>
      <w:r w:rsidR="00317ECC">
        <w:t xml:space="preserve">, we spend more time discussing the striking differences in cue effects on accuracy across the two different encoding tasks, </w:t>
      </w:r>
      <w:r w:rsidR="0051727A">
        <w:t>which</w:t>
      </w:r>
      <w:r w:rsidR="00317ECC">
        <w:t xml:space="preserve"> has implications for memory retrieval in healthy as well as depressed adults. We thank the reviewer again for </w:t>
      </w:r>
      <w:r w:rsidR="0051727A">
        <w:t xml:space="preserve">his/her contribution, and hope </w:t>
      </w:r>
      <w:r w:rsidR="00317ECC">
        <w:t xml:space="preserve">the revised manuscript will be judged worthy of publication in </w:t>
      </w:r>
      <w:proofErr w:type="spellStart"/>
      <w:r w:rsidR="00317ECC">
        <w:rPr>
          <w:i/>
        </w:rPr>
        <w:t>Neuropsychologia</w:t>
      </w:r>
      <w:proofErr w:type="spellEnd"/>
      <w:r w:rsidR="00317ECC">
        <w:t>.</w:t>
      </w:r>
    </w:p>
    <w:p w14:paraId="3412241F" w14:textId="77777777" w:rsidR="007F2D26" w:rsidRDefault="007F2D26" w:rsidP="00B61D77"/>
    <w:p w14:paraId="370078F4" w14:textId="53811457" w:rsidR="007F2D26" w:rsidRDefault="007F2D26" w:rsidP="00B61D77">
      <w:pPr>
        <w:rPr>
          <w:b/>
        </w:rPr>
      </w:pPr>
      <w:r>
        <w:rPr>
          <w:b/>
        </w:rPr>
        <w:t>Replies to Reviewer 4</w:t>
      </w:r>
    </w:p>
    <w:p w14:paraId="5E49E272" w14:textId="77777777" w:rsidR="007F2D26" w:rsidRDefault="007F2D26" w:rsidP="00B61D77"/>
    <w:p w14:paraId="19F64126" w14:textId="6D7DEF09" w:rsidR="007F2D26" w:rsidRDefault="007F2D26" w:rsidP="00B61D77">
      <w:r>
        <w:t xml:space="preserve">1. </w:t>
      </w:r>
      <w:r>
        <w:rPr>
          <w:i/>
        </w:rPr>
        <w:t>“The sentence ‘In short, memory retrieval is impaired in depression and enhancing it can bring lasting relief’ is unsubstantiated and needs clarification and references</w:t>
      </w:r>
      <w:r>
        <w:t>.</w:t>
      </w:r>
    </w:p>
    <w:p w14:paraId="42E1DA3B" w14:textId="77777777" w:rsidR="007F2D26" w:rsidRDefault="007F2D26" w:rsidP="00B61D77"/>
    <w:p w14:paraId="7785F1A3" w14:textId="1D92B62D" w:rsidR="007F2D26" w:rsidRDefault="007F2D26" w:rsidP="00B61D77">
      <w:r>
        <w:t xml:space="preserve">We thank the reader for their careful reading of the manuscript. In response to this critique, we have edited the sentence (p. </w:t>
      </w:r>
      <w:r w:rsidRPr="007F2D26">
        <w:rPr>
          <w:highlight w:val="yellow"/>
        </w:rPr>
        <w:t>X</w:t>
      </w:r>
      <w:r>
        <w:t xml:space="preserve">) by adding references to work by Mark Williams, Tim </w:t>
      </w:r>
      <w:proofErr w:type="spellStart"/>
      <w:r>
        <w:t>Dalgleish</w:t>
      </w:r>
      <w:proofErr w:type="spellEnd"/>
      <w:r>
        <w:t>, (</w:t>
      </w:r>
      <w:r w:rsidRPr="007F2D26">
        <w:rPr>
          <w:highlight w:val="yellow"/>
        </w:rPr>
        <w:t>and anyone else?</w:t>
      </w:r>
      <w:r>
        <w:t xml:space="preserve">), </w:t>
      </w:r>
      <w:proofErr w:type="spellStart"/>
      <w:r>
        <w:t>Filip</w:t>
      </w:r>
      <w:proofErr w:type="spellEnd"/>
      <w:r>
        <w:t xml:space="preserve"> </w:t>
      </w:r>
      <w:proofErr w:type="spellStart"/>
      <w:r>
        <w:t>Raes</w:t>
      </w:r>
      <w:proofErr w:type="spellEnd"/>
      <w:r>
        <w:t xml:space="preserve">, and their colleagues. This work touches on the two topics mentioned in the sentence. First, several studies (i.e., </w:t>
      </w:r>
      <w:r w:rsidRPr="007F2D26">
        <w:rPr>
          <w:highlight w:val="yellow"/>
        </w:rPr>
        <w:t>X, Y, Z</w:t>
      </w:r>
      <w:r>
        <w:t>) provide evidence of retrieval deficits in depression, primarily in the context of autobiographical memory. Second, a more recent body of work has shown that training specifically designed to improve the precision of autobiographical memory can have very positive effects on depressive illness</w:t>
      </w:r>
      <w:r w:rsidR="002B291F">
        <w:t xml:space="preserve"> </w:t>
      </w:r>
      <w:r w:rsidR="002B291F">
        <w:fldChar w:fldCharType="begin" w:fldLock="1"/>
      </w:r>
      <w:r w:rsidR="00990392">
        <w:instrText>ADDIN CSL_CITATION { "citationItems" : [ { "id" : "ITEM-1", "itemData" : { "DOI" : "10.1016/j.tics.2014.06.010", "ISSN" : "13646613", "PMID" : "25060510", "abstract" : "Depression is characterized by distinct profiles of disturbance in ways autobiographical memories are represented, recalled, and maintained. We review four core domains of difficulty: systematic biases in favor of negative material; impoverished access and responses to positive memories; reduced access to the specific details of the personal past; and dysfunctional processes of rumination and avoidance around personal autobiographical material. These difficulties drive the onset and maintenance of depression; consequently, interventions targeted at these maladaptive processes have clinical potential. Memory therapeutics is the development of novel clinical techniques, translated from basic research, that target memory difficulties in those with emotional disorders. We discuss prototypical examples from this clinical domain including MEmory Specificity Training, positive memory elaboration, memory rescripting, and the method-of-loci (MoL). \u00a9 2014.", "author" : [ { "dropping-particle" : "", "family" : "Dalgleish", "given" : "Tim", "non-dropping-particle" : "", "parse-names" : false, "suffix" : "" }, { "dropping-particle" : "", "family" : "Werner-Seidler", "given" : "Aliza", "non-dropping-particle" : "", "parse-names" : false, "suffix" : "" } ], "container-title" : "Trends in Cognitive Sciences", "id" : "ITEM-1", "issue" : "11", "issued" : { "date-parts" : [ [ "2014" ] ] }, "page" : "596-604", "publisher" : "Elsevier Ltd", "title" : "Disruptions in autobiographical memory processing in depression and the emergence of memory therapeutics", "type" : "article-journal", "volume" : "18" }, "uris" : [ "http://www.mendeley.com/documents/?uuid=008323f2-cc59-48bd-a5e6-121871084516" ] } ], "mendeley" : { "formattedCitation" : "(Dalgleish &amp; Werner-Seidler, 2014)", "plainTextFormattedCitation" : "(Dalgleish &amp; Werner-Seidler, 2014)", "previouslyFormattedCitation" : "(Dalgleish &amp; Werner-Seidler, 2014)" }, "properties" : { "noteIndex" : 0 }, "schema" : "https://github.com/citation-style-language/schema/raw/master/csl-citation.json" }</w:instrText>
      </w:r>
      <w:r w:rsidR="002B291F">
        <w:fldChar w:fldCharType="separate"/>
      </w:r>
      <w:r w:rsidR="002B291F" w:rsidRPr="002B291F">
        <w:rPr>
          <w:noProof/>
        </w:rPr>
        <w:t>(Dalgleish &amp; Werner-Seidler, 2014)</w:t>
      </w:r>
      <w:r w:rsidR="002B291F">
        <w:fldChar w:fldCharType="end"/>
      </w:r>
      <w:r>
        <w:t xml:space="preserve">. Importantly, this is not simply due to increased retrieval of positive memories, or to the use of retrieved memories as a means for mood repair. Instead, it seems that enhancing the specificity of memory retrieval may involve enhancements in </w:t>
      </w:r>
      <w:r w:rsidR="00D106DB">
        <w:t>executive</w:t>
      </w:r>
      <w:r>
        <w:t xml:space="preserve"> control that have broad benefits on mood and cognitive function in depression</w:t>
      </w:r>
      <w:r w:rsidR="00CC4788">
        <w:t xml:space="preserve"> </w:t>
      </w:r>
      <w:r w:rsidR="00CC4788">
        <w:fldChar w:fldCharType="begin" w:fldLock="1"/>
      </w:r>
      <w:r w:rsidR="00D9220F">
        <w:instrText>ADDIN CSL_CITATION { "citationItems" : [ { "id" : "ITEM-1", "itemData" : { "DOI" : "10.1037/0096-3445.136.1.23", "ISBN" : "0096-3445", "ISSN" : "0096-3445", "PMID" : "17324083", "abstract" : "It has been widely established that depressed mood states and clinical depression, as well as a range of other psychiatric disorders, are associated with a relative difficulty in accessing specific autobiographical information in response to emotion-related cue words on an Autobiographical Memory Test (AMT; J. M. G. Williams &amp; K. Broadbent, 1986). In 8 studies the authors examined the extent to which this relationship is a function of impaired executive control associated with these mood states and clinical disorders. Studies 1-4 demonstrated that performance on the AMT is associated with performance on measures of executive control, independent of depressed mood. Furthermore, Study 1 showed that executive control (as measured by verbal fluency) mediated the relationship between both depressed mood and a clinical diagnosis of eating disorder and AMT performance. Using a stratified sample in Study 5, the authors confirmed the positive association between depressed mood and impaired performance on the AMT. Studies 6-8 involved experimental manipulations of the parameters of the AMT designed to further indicate that reduced executive control is to a significant extent driving the relationship between depressed mood and AMT performance. The potential role of executive control in accounting for other aspects of the AMT literature is discussed.", "author" : [ { "dropping-particle" : "", "family" : "Dalgleish", "given" : "Tim", "non-dropping-particle" : "", "parse-names" : false, "suffix" : "" }, { "dropping-particle" : "", "family" : "Williams", "given" : "J Mark G", "non-dropping-particle" : "", "parse-names" : false, "suffix" : "" }, { "dropping-particle" : "", "family" : "Golden", "given" : "Ann-marie J", "non-dropping-particle" : "", "parse-names" : false, "suffix" : "" }, { "dropping-particle" : "", "family" : "Perkins", "given" : "Nicola", "non-dropping-particle" : "", "parse-names" : false, "suffix" : "" }, { "dropping-particle" : "", "family" : "Barrett", "given" : "Lisa Feldman", "non-dropping-particle" : "", "parse-names" : false, "suffix" : "" }, { "dropping-particle" : "", "family" : "Barnard", "given" : "Phillip J", "non-dropping-particle" : "", "parse-names" : false, "suffix" : "" }, { "dropping-particle" : "", "family" : "Yeung", "given" : "Cecilia Au", "non-dropping-particle" : "", "parse-names" : false, "suffix" : "" }, { "dropping-particle" : "", "family" : "Murphy", "given" : "Victoria", "non-dropping-particle" : "", "parse-names" : false, "suffix" : "" }, { "dropping-particle" : "", "family" : "Elward", "given" : "Rachael", "non-dropping-particle" : "", "parse-names" : false, "suffix" : "" }, { "dropping-particle" : "", "family" : "Tchanturia", "given" : "Kate", "non-dropping-particle" : "", "parse-names" : false, "suffix" : "" }, { "dropping-particle" : "", "family" : "Watkins", "given" : "Edward", "non-dropping-particle" : "", "parse-names" : false, "suffix" : "" } ], "container-title" : "Journal of experimental psychology. General", "id" : "ITEM-1", "issue" : "1", "issued" : { "date-parts" : [ [ "2007" ] ] }, "page" : "23-42", "title" : "Reduced Specificity of Autobiographical Memory and Depression : The Role of Executive Control", "type" : "article-journal", "volume" : "136" }, "uris" : [ "http://www.mendeley.com/documents/?uuid=1ae4add8-64fa-498b-a018-dbbec01fcb53" ] } ], "mendeley" : { "formattedCitation" : "(Dalgleish et al., 2007)", "plainTextFormattedCitation" : "(Dalgleish et al., 2007)", "previouslyFormattedCitation" : "(Dalgleish et al., 2007)" }, "properties" : { "noteIndex" : 0 }, "schema" : "https://github.com/citation-style-language/schema/raw/master/csl-citation.json" }</w:instrText>
      </w:r>
      <w:r w:rsidR="00CC4788">
        <w:fldChar w:fldCharType="separate"/>
      </w:r>
      <w:r w:rsidR="00CC4788" w:rsidRPr="00CC4788">
        <w:rPr>
          <w:noProof/>
        </w:rPr>
        <w:t>(Dalgleish et al., 2007)</w:t>
      </w:r>
      <w:r w:rsidR="00CC4788">
        <w:fldChar w:fldCharType="end"/>
      </w:r>
      <w:r>
        <w:t xml:space="preserve">. We have attempted to clarify these points in the manuscript (see page </w:t>
      </w:r>
      <w:r w:rsidRPr="007F2D26">
        <w:rPr>
          <w:highlight w:val="yellow"/>
        </w:rPr>
        <w:t>X</w:t>
      </w:r>
      <w:r>
        <w:t>), and we thank the reviewer for highlighting this need.</w:t>
      </w:r>
    </w:p>
    <w:p w14:paraId="37768CC3" w14:textId="77777777" w:rsidR="007F2D26" w:rsidRDefault="007F2D26" w:rsidP="00B61D77"/>
    <w:p w14:paraId="5A02D846" w14:textId="2D867BAC" w:rsidR="007F2D26" w:rsidRDefault="007F2D26" w:rsidP="00B61D77">
      <w:r>
        <w:t xml:space="preserve">2. </w:t>
      </w:r>
      <w:r>
        <w:rPr>
          <w:i/>
        </w:rPr>
        <w:t>The authors used neutral stimuli; this may reduce confounds associated with mood congruent encoding, but it also reduces the relevance to depression and enhanced memory for negative material</w:t>
      </w:r>
      <w:r>
        <w:t>.</w:t>
      </w:r>
    </w:p>
    <w:p w14:paraId="3F33490E" w14:textId="77777777" w:rsidR="007F2D26" w:rsidRDefault="007F2D26" w:rsidP="00B61D77"/>
    <w:p w14:paraId="2406C360" w14:textId="2B837351" w:rsidR="007F2D26" w:rsidRDefault="007F2D26" w:rsidP="00B61D77">
      <w:r>
        <w:t>The reviewer is completely correct: by using neutral stimuli, we cannot speak to the emotional m</w:t>
      </w:r>
      <w:r w:rsidR="001B1823">
        <w:t>emory bias in depression (</w:t>
      </w:r>
      <w:r>
        <w:t>enhanced memory for negative stimuli, impaired memory for positive stimuli). This was a conscious trade-off on</w:t>
      </w:r>
      <w:r w:rsidR="00076123">
        <w:t xml:space="preserve"> our part. We are very aware of </w:t>
      </w:r>
      <w:r w:rsidR="001B1823">
        <w:t>biased</w:t>
      </w:r>
      <w:r w:rsidR="00076123">
        <w:t xml:space="preserve"> emotional memory </w:t>
      </w:r>
      <w:r w:rsidR="002E6480">
        <w:t xml:space="preserve">in depression </w:t>
      </w:r>
      <w:r w:rsidR="00076123">
        <w:t xml:space="preserve">and have conducted </w:t>
      </w:r>
      <w:r w:rsidR="001B1823">
        <w:t xml:space="preserve">relevant </w:t>
      </w:r>
      <w:r w:rsidR="00076123">
        <w:t xml:space="preserve">empirical work (e.g., Dillon, Dobbins, &amp; Pizzagalli 2014; Dillon &amp; Pizzagalli, 2013) </w:t>
      </w:r>
      <w:r w:rsidR="008921C6">
        <w:t>and advanced</w:t>
      </w:r>
      <w:r w:rsidR="00076123">
        <w:t xml:space="preserve"> an argument (Dillon, 2015) regarding its neural basis. </w:t>
      </w:r>
      <w:r w:rsidR="008921C6">
        <w:t xml:space="preserve">However, we also know of data </w:t>
      </w:r>
      <w:r w:rsidR="00FF461A">
        <w:t>linking</w:t>
      </w:r>
      <w:r w:rsidR="008921C6">
        <w:t xml:space="preserve"> depression </w:t>
      </w:r>
      <w:r w:rsidR="00FF461A">
        <w:t>to</w:t>
      </w:r>
      <w:r w:rsidR="008921C6">
        <w:t xml:space="preserve"> </w:t>
      </w:r>
      <w:proofErr w:type="spellStart"/>
      <w:r w:rsidR="008921C6">
        <w:t>hypofrontality</w:t>
      </w:r>
      <w:proofErr w:type="spellEnd"/>
      <w:r w:rsidR="008921C6">
        <w:t xml:space="preserve"> </w:t>
      </w:r>
      <w:r w:rsidR="008921C6">
        <w:fldChar w:fldCharType="begin" w:fldLock="1"/>
      </w:r>
      <w:r w:rsidR="0028382F">
        <w:instrText>ADDIN CSL_CITATION { "citationItems" : [ { "id" : "ITEM-1", "itemData" : { "ISSN" : "0161-5505", "PMID" : "8195877", "abstract" : "METHODS: Relative regional cerebral blood flow was measured with SPECT using 99mTc-hexamethylpropyleneamine oxime in 13 patients with severe unipolar depression that was nonresponsive to drug therapy and 11 age-matched nondepressed controls.\n\nRESULTS: All patients were clinically depressed and taking antidepressant drugs at the time of the study. The relative blood flow was significantly decreased bilaterally in the frontal cortex, anterior temporal cortex, anterior cingulate gyrus and caudate in the depressed patients compared with the nondepressed healthy controls. The greatest decreases were seen in the paralimbic regions, specifically, the inferior frontal and cingulate cortex. No significant changes were seen in the parietal cortex, occipital cortex or thalami. Psychiatric rating scales correlated poorly with regional blood flow, except for the degree of psychomotor slowing, which was negatively correlated with frontal and cingulate perfusion.\n\nCONCLUSION: These findings implicate selective dysfunction of paralimbic brain regions in clinically depressed patients, independent of their medication use, and support the concept of specific neural systems that regulate mood. Recognition of these regional abnormalities may have clinical utility in both the diagnosis and treatment of depression.", "author" : [ { "dropping-particle" : "", "family" : "Mayberg", "given" : "H S", "non-dropping-particle" : "", "parse-names" : false, "suffix" : "" }, { "dropping-particle" : "", "family" : "Lewis", "given" : "P J", "non-dropping-particle" : "", "parse-names" : false, "suffix" : "" }, { "dropping-particle" : "", "family" : "Regenold", "given" : "W", "non-dropping-particle" : "", "parse-names" : false, "suffix" : "" }, { "dropping-particle" : "", "family" : "Wagner", "given" : "H N", "non-dropping-particle" : "", "parse-names" : false, "suffix" : "" } ], "container-title" : "Journal of nuclear medicine : official publication, Society of Nuclear Medicine", "id" : "ITEM-1", "issue" : "6", "issued" : { "date-parts" : [ [ "1994", "6" ] ] }, "page" : "929-34", "title" : "Paralimbic hypoperfusion in unipolar depression.", "type" : "article-journal", "volume" : "35" }, "prefix" : "e.g., ", "uris" : [ "http://www.mendeley.com/documents/?uuid=44b0ef53-4f66-4774-a991-4464f7fe5d7d" ] } ], "mendeley" : { "formattedCitation" : "(e.g., Mayberg, Lewis, Regenold, &amp; Wagner, 1994)", "plainTextFormattedCitation" : "(e.g., Mayberg, Lewis, Regenold, &amp; Wagner, 1994)", "previouslyFormattedCitation" : "(e.g., Mayberg, Lewis, Regenold, &amp; Wagner, 1994)" }, "properties" : { "noteIndex" : 0 }, "schema" : "https://github.com/citation-style-language/schema/raw/master/csl-citation.json" }</w:instrText>
      </w:r>
      <w:r w:rsidR="008921C6">
        <w:fldChar w:fldCharType="separate"/>
      </w:r>
      <w:r w:rsidR="008921C6" w:rsidRPr="008921C6">
        <w:rPr>
          <w:noProof/>
        </w:rPr>
        <w:t>(e.g., Mayberg, Lewis, Regenold, &amp; Wagner, 1994)</w:t>
      </w:r>
      <w:r w:rsidR="008921C6">
        <w:fldChar w:fldCharType="end"/>
      </w:r>
      <w:r w:rsidR="00FF461A">
        <w:t xml:space="preserve">, and thus we reasoned that we </w:t>
      </w:r>
      <w:r w:rsidR="008921C6">
        <w:t xml:space="preserve">might detect a depression-related memory deficit for neutral material provided the retrieval test was sufficiently difficult (as successful performance would depend on frontal circuits that might not </w:t>
      </w:r>
      <w:r w:rsidR="001B1823">
        <w:t>ina</w:t>
      </w:r>
      <w:r w:rsidR="008921C6">
        <w:t>dequate</w:t>
      </w:r>
      <w:r w:rsidR="001B1823">
        <w:t xml:space="preserve"> to the task</w:t>
      </w:r>
      <w:r w:rsidR="008921C6">
        <w:t xml:space="preserve"> in </w:t>
      </w:r>
      <w:r w:rsidR="001B1823">
        <w:t>MDD</w:t>
      </w:r>
      <w:r w:rsidR="008921C6">
        <w:t xml:space="preserve">). As the reviewer knows, we were only partially successful: we found the expected group difference (controls &gt; MDD) in confidence for responses to the Side cue, but the </w:t>
      </w:r>
      <w:r w:rsidR="001B1823">
        <w:t>expected</w:t>
      </w:r>
      <w:r w:rsidR="008921C6">
        <w:t xml:space="preserve"> group difference in accuracy did not materialize. In the revis</w:t>
      </w:r>
      <w:r w:rsidR="001B1823">
        <w:t>ion</w:t>
      </w:r>
      <w:r w:rsidR="008921C6">
        <w:t xml:space="preserve"> </w:t>
      </w:r>
      <w:r w:rsidR="001B1823">
        <w:t>we devote more space to discussing</w:t>
      </w:r>
      <w:r w:rsidR="008921C6">
        <w:t xml:space="preserve"> about the lack of stronger </w:t>
      </w:r>
      <w:r w:rsidR="001B1823">
        <w:t>negative effects of depression on</w:t>
      </w:r>
      <w:r w:rsidR="008921C6">
        <w:t xml:space="preserve"> memory accuracy (see page </w:t>
      </w:r>
      <w:r w:rsidR="008921C6" w:rsidRPr="008921C6">
        <w:rPr>
          <w:highlight w:val="yellow"/>
        </w:rPr>
        <w:t>X</w:t>
      </w:r>
      <w:r w:rsidR="008921C6">
        <w:t xml:space="preserve">). </w:t>
      </w:r>
      <w:r w:rsidR="001B1823">
        <w:t>S</w:t>
      </w:r>
      <w:r w:rsidR="008921C6">
        <w:t xml:space="preserve">peaking directly to the reviewer’s point, </w:t>
      </w:r>
      <w:r w:rsidR="001B1823">
        <w:t>in the same</w:t>
      </w:r>
      <w:r w:rsidR="009162E6">
        <w:t xml:space="preserve"> place</w:t>
      </w:r>
      <w:r w:rsidR="002E6480">
        <w:t xml:space="preserve"> </w:t>
      </w:r>
      <w:r w:rsidR="009162E6">
        <w:t xml:space="preserve">we specifically </w:t>
      </w:r>
      <w:r w:rsidR="002E6480">
        <w:t xml:space="preserve">suggest that future </w:t>
      </w:r>
      <w:r w:rsidR="001B1823">
        <w:t>neuroscientific</w:t>
      </w:r>
      <w:r w:rsidR="002E6480">
        <w:t xml:space="preserve"> studies of retrieval use emotional stimuli to </w:t>
      </w:r>
      <w:r w:rsidR="009162E6">
        <w:t xml:space="preserve">see </w:t>
      </w:r>
      <w:r w:rsidR="002E6480">
        <w:t xml:space="preserve">the expected memory deficit in </w:t>
      </w:r>
      <w:r w:rsidR="009162E6">
        <w:t>MDD</w:t>
      </w:r>
      <w:r w:rsidR="002E6480">
        <w:t>.</w:t>
      </w:r>
      <w:r w:rsidR="007A2302">
        <w:t xml:space="preserve"> In fact, such studies are underway in our laboratory.</w:t>
      </w:r>
    </w:p>
    <w:p w14:paraId="526AD8E0" w14:textId="77777777" w:rsidR="007B37D3" w:rsidRDefault="007B37D3" w:rsidP="00B61D77"/>
    <w:p w14:paraId="680EFAF7" w14:textId="3667C1FC" w:rsidR="007B37D3" w:rsidRDefault="007B37D3" w:rsidP="00B61D77">
      <w:pPr>
        <w:rPr>
          <w:i/>
        </w:rPr>
      </w:pPr>
      <w:r>
        <w:t xml:space="preserve">3. </w:t>
      </w:r>
      <w:r>
        <w:rPr>
          <w:i/>
        </w:rPr>
        <w:t>“It is unclear whether the depressed participants were actually clinically depressed at the time of testing . . . It is unusual for the patients in a study of clinical depression to be off medication unless they are remitted. Were these patients clinically evaluated at the time of the study by clinical psychiatrist or clinical psychologist?”</w:t>
      </w:r>
    </w:p>
    <w:p w14:paraId="634C83C7" w14:textId="77777777" w:rsidR="007B37D3" w:rsidRDefault="007B37D3" w:rsidP="00B61D77">
      <w:pPr>
        <w:rPr>
          <w:i/>
        </w:rPr>
      </w:pPr>
    </w:p>
    <w:p w14:paraId="4C61F7EB" w14:textId="2ABB0E09" w:rsidR="007B37D3" w:rsidRDefault="007B37D3" w:rsidP="00B61D77">
      <w:pPr>
        <w:rPr>
          <w:rFonts w:eastAsia="ＭＳ ゴシック" w:cs="Times New Roman"/>
          <w:color w:val="000000"/>
        </w:rPr>
      </w:pPr>
      <w:r>
        <w:t xml:space="preserve">The patients were clinically depressed when they were tested. </w:t>
      </w:r>
      <w:r w:rsidR="001908A7">
        <w:t>A</w:t>
      </w:r>
      <w:r w:rsidR="00D74EB9">
        <w:t>s described in the manuscript</w:t>
      </w:r>
      <w:r w:rsidR="001908A7">
        <w:t xml:space="preserve"> (page </w:t>
      </w:r>
      <w:r w:rsidR="001908A7" w:rsidRPr="001908A7">
        <w:rPr>
          <w:highlight w:val="yellow"/>
        </w:rPr>
        <w:t>X</w:t>
      </w:r>
      <w:r w:rsidR="001908A7">
        <w:t>)</w:t>
      </w:r>
      <w:r w:rsidR="00D74EB9">
        <w:t xml:space="preserve">, we used a screening procedure to identify individuals </w:t>
      </w:r>
      <w:r w:rsidR="003959CC">
        <w:t xml:space="preserve">in the midst of a Major Depressive Episode </w:t>
      </w:r>
      <w:r w:rsidR="001B1823">
        <w:t>with</w:t>
      </w:r>
      <w:r>
        <w:t xml:space="preserve"> a BDI</w:t>
      </w:r>
      <w:r w:rsidR="00DA65EB">
        <w:t>-II</w:t>
      </w:r>
      <w:r>
        <w:t xml:space="preserve"> score of at least 14 (the published c</w:t>
      </w:r>
      <w:r w:rsidR="003959CC">
        <w:t xml:space="preserve">ut-off for minimal depression). On the day of the </w:t>
      </w:r>
      <w:r w:rsidR="001B1823">
        <w:t>EEG session</w:t>
      </w:r>
      <w:r w:rsidR="003959CC">
        <w:t>, e</w:t>
      </w:r>
      <w:r w:rsidR="001B1823">
        <w:t xml:space="preserve">veryone </w:t>
      </w:r>
      <w:r w:rsidR="00D74EB9">
        <w:t xml:space="preserve">was evaluated </w:t>
      </w:r>
      <w:r w:rsidR="001B1823">
        <w:t>with</w:t>
      </w:r>
      <w:r w:rsidR="00D74EB9">
        <w:t xml:space="preserve"> the MINI International Neuropsychiatric Interview 6.0, and participants in the MDD group had to meet criteria for a current depressive episode (comorbidity with generalized anxiety, social phobia, and</w:t>
      </w:r>
      <w:r w:rsidR="003959CC">
        <w:t xml:space="preserve"> specific phobia was allowed). We also re-a</w:t>
      </w:r>
      <w:r w:rsidR="00D74EB9">
        <w:t xml:space="preserve">dministered the BDI-II </w:t>
      </w:r>
      <w:r w:rsidR="003959CC">
        <w:t>o</w:t>
      </w:r>
      <w:r w:rsidR="00D74EB9">
        <w:t xml:space="preserve">n the day of the </w:t>
      </w:r>
      <w:r w:rsidR="00D83E92">
        <w:t>study</w:t>
      </w:r>
      <w:r w:rsidR="003959CC">
        <w:t xml:space="preserve">; </w:t>
      </w:r>
      <w:r w:rsidR="00D74EB9">
        <w:t>our participants were</w:t>
      </w:r>
      <w:r w:rsidR="001B1823">
        <w:t xml:space="preserve"> </w:t>
      </w:r>
      <w:r w:rsidR="00D74EB9">
        <w:t xml:space="preserve">moderately depressed (BDI-II, </w:t>
      </w:r>
      <w:proofErr w:type="spellStart"/>
      <w:r w:rsidR="00D74EB9">
        <w:t>mean</w:t>
      </w:r>
      <w:r w:rsidR="00D74EB9" w:rsidRPr="00BB0664">
        <w:rPr>
          <w:rFonts w:ascii="ＭＳ ゴシック" w:eastAsia="ＭＳ ゴシック"/>
          <w:color w:val="000000"/>
        </w:rPr>
        <w:t>±</w:t>
      </w:r>
      <w:r w:rsidR="00D74EB9">
        <w:rPr>
          <w:rFonts w:eastAsia="ＭＳ ゴシック" w:cs="Times New Roman"/>
          <w:color w:val="000000"/>
        </w:rPr>
        <w:t>S.D</w:t>
      </w:r>
      <w:proofErr w:type="spellEnd"/>
      <w:r w:rsidR="00D74EB9">
        <w:rPr>
          <w:rFonts w:eastAsia="ＭＳ ゴシック" w:cs="Times New Roman"/>
          <w:color w:val="000000"/>
        </w:rPr>
        <w:t>.</w:t>
      </w:r>
      <w:r w:rsidR="00D74EB9">
        <w:t xml:space="preserve"> = 25.38</w:t>
      </w:r>
      <w:r w:rsidR="00D74EB9" w:rsidRPr="00BB0664">
        <w:rPr>
          <w:rFonts w:ascii="ＭＳ ゴシック" w:eastAsia="ＭＳ ゴシック"/>
          <w:color w:val="000000"/>
        </w:rPr>
        <w:t>±</w:t>
      </w:r>
      <w:r w:rsidR="00D74EB9" w:rsidRPr="00D74EB9">
        <w:rPr>
          <w:rFonts w:eastAsia="ＭＳ ゴシック" w:cs="Times New Roman"/>
          <w:color w:val="000000"/>
        </w:rPr>
        <w:t>8.69</w:t>
      </w:r>
      <w:r w:rsidR="00D74EB9">
        <w:rPr>
          <w:rFonts w:eastAsia="ＭＳ ゴシック" w:cs="Times New Roman"/>
          <w:color w:val="000000"/>
        </w:rPr>
        <w:t>)</w:t>
      </w:r>
      <w:r w:rsidR="003959CC">
        <w:rPr>
          <w:rFonts w:eastAsia="ＭＳ ゴシック" w:cs="Times New Roman"/>
          <w:color w:val="000000"/>
        </w:rPr>
        <w:t>.</w:t>
      </w:r>
      <w:r w:rsidR="00D83E92">
        <w:rPr>
          <w:rFonts w:eastAsia="ＭＳ ゴシック" w:cs="Times New Roman"/>
          <w:color w:val="000000"/>
        </w:rPr>
        <w:t xml:space="preserve"> </w:t>
      </w:r>
      <w:r w:rsidR="001B1823">
        <w:rPr>
          <w:rFonts w:eastAsia="ＭＳ ゴシック" w:cs="Times New Roman"/>
          <w:color w:val="000000"/>
        </w:rPr>
        <w:t>All</w:t>
      </w:r>
      <w:r w:rsidR="0028382F">
        <w:rPr>
          <w:rFonts w:eastAsia="ＭＳ ゴシック" w:cs="Times New Roman"/>
          <w:color w:val="000000"/>
        </w:rPr>
        <w:t xml:space="preserve"> participants in the MDD group were unmedicated. Although studies of unmedicated samples are </w:t>
      </w:r>
      <w:r w:rsidR="001B1823">
        <w:rPr>
          <w:rFonts w:eastAsia="ＭＳ ゴシック" w:cs="Times New Roman"/>
          <w:color w:val="000000"/>
        </w:rPr>
        <w:t>relatively</w:t>
      </w:r>
      <w:r w:rsidR="0028382F">
        <w:rPr>
          <w:rFonts w:eastAsia="ＭＳ ゴシック" w:cs="Times New Roman"/>
          <w:color w:val="000000"/>
        </w:rPr>
        <w:t xml:space="preserve"> rare, our group at the McLean Center for Depression, Anxiety and Stress Research (Director: Diego Pizzagalli) ha</w:t>
      </w:r>
      <w:r w:rsidR="000E0D68">
        <w:rPr>
          <w:rFonts w:eastAsia="ＭＳ ゴシック" w:cs="Times New Roman"/>
          <w:color w:val="000000"/>
        </w:rPr>
        <w:t>s</w:t>
      </w:r>
      <w:r w:rsidR="0028382F">
        <w:rPr>
          <w:rFonts w:eastAsia="ＭＳ ゴシック" w:cs="Times New Roman"/>
          <w:color w:val="000000"/>
        </w:rPr>
        <w:t xml:space="preserve"> been recruiting unmedicated MDD samples for many years </w:t>
      </w:r>
      <w:r w:rsidR="0028382F">
        <w:rPr>
          <w:rFonts w:eastAsia="ＭＳ ゴシック" w:cs="Times New Roman"/>
          <w:color w:val="000000"/>
        </w:rPr>
        <w:fldChar w:fldCharType="begin" w:fldLock="1"/>
      </w:r>
      <w:r w:rsidR="009B538E">
        <w:rPr>
          <w:rFonts w:eastAsia="ＭＳ ゴシック" w:cs="Times New Roman"/>
          <w:color w:val="000000"/>
        </w:rPr>
        <w:instrText>ADDIN CSL_CITATION { "citationItems" : [ { "id" : "ITEM-1", "itemData" : { "DOI" : "10.1176/appi.ajp.2008.08081201.Reduced", "ISSN" : "0002-953X", "author" : [ { "dropping-particle" : "", "family" : "Pizzagalli", "given" : "Diego a", "non-dropping-particle" : "", "parse-names" : false, "suffix" : "" }, { "dropping-particle" : "", "family" : "Holmes", "given" : "Avram J", "non-dropping-particle" : "", "parse-names" : false, "suffix" : "" }, { "dropping-particle" : "", "family" : "Dillon", "given" : "Daniel G", "non-dropping-particle" : "", "parse-names" : false, "suffix" : "" }, { "dropping-particle" : "", "family" : "Goetz", "given" : "Elena L", "non-dropping-particle" : "", "parse-names" : false, "suffix" : "" }, { "dropping-particle" : "", "family" : "Birk", "given" : "Jeffrey L", "non-dropping-particle" : "", "parse-names" : false, "suffix" : "" }, { "dropping-particle" : "", "family" : "Bogdan", "given" : "Ryan", "non-dropping-particle" : "", "parse-names" : false, "suffix" : "" }, { "dropping-particle" : "", "family" : "Dougherty", "given" : "Darin D", "non-dropping-particle" : "", "parse-names" : false, "suffix" : "" }, { "dropping-particle" : "V", "family" : "Iosifescu", "given" : "Dan", "non-dropping-particle" : "", "parse-names" : false, "suffix" : "" }, { "dropping-particle" : "", "family" : "Rauch", "given" : "Scott L", "non-dropping-particle" : "", "parse-names" : false, "suffix" : "" }, { "dropping-particle" : "", "family" : "Fava", "given" : "Maurizio", "non-dropping-particle" : "", "parse-names" : false, "suffix" : "" } ], "container-title" : "American Journal of Psychiatry", "id" : "ITEM-1", "issue" : "June", "issued" : { "date-parts" : [ [ "2009" ] ] }, "page" : "702-710", "title" : "Reduced caudate and nucleus accumbens response to rewards in unmedicated subjects with major depressive disorder", "type" : "article-journal", "volume" : "166" }, "uris" : [ "http://www.mendeley.com/documents/?uuid=b4260f94-db30-4f41-bd60-83fc09e99a09" ] }, { "id" : "ITEM-2", "itemData" : { "DOI" : "10.1016/j.pscychresns.2013.01.001", "ISSN" : "09254927 18727506", "abstract" : "Functional magnetic resonance imaging (fMRI) was used to examine cognitive regulation of negative emotion in 12 unmedicated patients with major depressive disorder (MDD) and 24 controls. The participants used reappraisal to increase (real condition) and reduce (photo condition) the personal relevance of negative and neutral pictures during fMRI as valence ratings were collected; passive viewing (look condition) served as a baseline. Reappraisal was not strongly affected by MDD. Ratings indicated that both groups successfully reappraised negative emotional experience. Both groups also showed better memory for negative vs. neutral pictures 2 weeks later. Across groups, increased brain activation was observed on negative/ real vs. negative/ look and negative/ photo trials in left dorsolateral prefrontal cortex (DLPFC), rostral anterior cingulate, left parietal cortex, caudate, and right amygdala. Depressive severity was inversely correlated with activation modulation in the left DLPFC, right amygdala, and right cerebellum during negative reappraisal. The lack of group differences suggests that depressed adults can modulate the brain activation and subjective experience elicited by negative pictures when given clear instructions. However, the negative relationship between depression severity and effects of reappraisal on brain activation indicates that group differences may be detectable in larger samples of more severely depressed participants. \u00a9 2013 Elsevier Ireland Ltd.", "author" : [ { "dropping-particle" : "", "family" : "Dillon", "given" : "D.G.", "non-dropping-particle" : "", "parse-names" : false, "suffix" : "" }, { "dropping-particle" : "", "family" : "Pizzagalli", "given" : "D.A.", "non-dropping-particle" : "", "parse-names" : false, "suffix" : "" } ], "container-title" : "Psychiatry Research - Neuroimaging", "id" : "ITEM-2", "issue" : "2", "issued" : { "date-parts" : [ [ "2013" ] ] }, "title" : "Evidence of successful modulation of brain activation and subjective experience during reappraisal of negative emotion in unmedicated depression", "type" : "article-journal", "volume" : "212" }, "uris" : [ "http://www.mendeley.com/documents/?uuid=bfae9fa5-0eda-37a4-a801-3685fd2392f9" ] }, { "id" : "ITEM-3", "itemData" : { "DOI" : "10.1093/scan/nst155", "ISSN" : "1749-5024", "PMID" : "24078019", "abstract" : "Reward responses in the medial temporal lobes and dopaminergic midbrain boost episodic memory formation in healthy adults, and weak memory for emotionally positive material in depression suggests this mechanism may be dysfunctional in major depressive disorder (MDD). To test this hypothesis, we performed a study in which unmedicated adults with MDD and healthy controls encoded drawings paired with reward or zero tokens during functional magnetic resonance imaging. In a recognition test, participants judged whether drawings were previously associated with the reward token ('reward source') or the zero token ('zero source'). Unlike controls, depressed participants failed to show better memory for drawings from the reward source vs the zero source. Consistent with predictions, controls also showed a stronger encoding response to reward tokens vs zero tokens in the right parahippocampus and dopaminergic midbrain, whereas the MDD group showed the opposite pattern-stronger responses to zero vs reward tokens-in these regions. Differential activation of the dopaminergic midbrain by reward vs zero tokens was positively correlated with the reward source memory advantage in controls, but not depressed participants. These data suggest that weaker memory for positive material in depression reflects blunted encoding responses in the dopaminergic midbrain and medial temporal lobes.", "author" : [ { "dropping-particle" : "", "family" : "Dillon", "given" : "Daniel G", "non-dropping-particle" : "", "parse-names" : false, "suffix" : "" }, { "dropping-particle" : "", "family" : "Dobbins", "given" : "Ian G", "non-dropping-particle" : "", "parse-names" : false, "suffix" : "" }, { "dropping-particle" : "", "family" : "Pizzagalli", "given" : "Diego A", "non-dropping-particle" : "", "parse-names" : false, "suffix" : "" } ], "container-title" : "Social cognitive and affective neuroscience", "id" : "ITEM-3", "issue" : "10", "issued" : { "date-parts" : [ [ "2014", "10" ] ] }, "page" : "1576-83", "title" : "Weak reward source memory in depression reflects blunted activation of VTA/SN and parahippocampus.", "type" : "article-journal", "volume" : "9" }, "uris" : [ "http://www.mendeley.com/documents/?uuid=27ab9609-8f06-432a-a3b2-2ca1be11e2aa" ] } ], "mendeley" : { "formattedCitation" : "(D.G. Dillon &amp; Pizzagalli, 2013; Daniel G Dillon, Dobbins, &amp; Pizzagalli, 2014; Pizzagalli et al., 2009)", "plainTextFormattedCitation" : "(D.G. Dillon &amp; Pizzagalli, 2013; Daniel G Dillon, Dobbins, &amp; Pizzagalli, 2014; Pizzagalli et al., 2009)", "previouslyFormattedCitation" : "(D.G. Dillon &amp; Pizzagalli, 2013; Daniel G Dillon, Dobbins, &amp; Pizzagalli, 2014; Pizzagalli et al., 2009)" }, "properties" : { "noteIndex" : 0 }, "schema" : "https://github.com/citation-style-language/schema/raw/master/csl-citation.json" }</w:instrText>
      </w:r>
      <w:r w:rsidR="0028382F">
        <w:rPr>
          <w:rFonts w:eastAsia="ＭＳ ゴシック" w:cs="Times New Roman"/>
          <w:color w:val="000000"/>
        </w:rPr>
        <w:fldChar w:fldCharType="separate"/>
      </w:r>
      <w:r w:rsidR="0028382F" w:rsidRPr="0028382F">
        <w:rPr>
          <w:rFonts w:eastAsia="ＭＳ ゴシック" w:cs="Times New Roman"/>
          <w:noProof/>
          <w:color w:val="000000"/>
        </w:rPr>
        <w:t>(D.G. Dillon &amp; Pizzagalli, 2013; Daniel G Dillon, Dobbins, &amp; Pizzagalli, 2014; Pizzagalli et al., 2009)</w:t>
      </w:r>
      <w:r w:rsidR="0028382F">
        <w:rPr>
          <w:rFonts w:eastAsia="ＭＳ ゴシック" w:cs="Times New Roman"/>
          <w:color w:val="000000"/>
        </w:rPr>
        <w:fldChar w:fldCharType="end"/>
      </w:r>
      <w:r w:rsidR="0028382F">
        <w:rPr>
          <w:rFonts w:eastAsia="ＭＳ ゴシック" w:cs="Times New Roman"/>
          <w:color w:val="000000"/>
        </w:rPr>
        <w:t xml:space="preserve">. Importantly, we do </w:t>
      </w:r>
      <w:r w:rsidR="0028382F">
        <w:rPr>
          <w:rFonts w:eastAsia="ＭＳ ゴシック" w:cs="Times New Roman"/>
          <w:color w:val="000000"/>
          <w:u w:val="single"/>
        </w:rPr>
        <w:t>not</w:t>
      </w:r>
      <w:r w:rsidR="0028382F">
        <w:rPr>
          <w:rFonts w:eastAsia="ＭＳ ゴシック" w:cs="Times New Roman"/>
          <w:color w:val="000000"/>
        </w:rPr>
        <w:t xml:space="preserve"> recruit medicated adults and then ask them to stop taking their medications</w:t>
      </w:r>
      <w:r w:rsidR="001B1823">
        <w:rPr>
          <w:rFonts w:eastAsia="ＭＳ ゴシック" w:cs="Times New Roman"/>
          <w:color w:val="000000"/>
        </w:rPr>
        <w:t>, but instead</w:t>
      </w:r>
      <w:r w:rsidR="0028382F">
        <w:rPr>
          <w:rFonts w:eastAsia="ＭＳ ゴシック" w:cs="Times New Roman"/>
          <w:color w:val="000000"/>
        </w:rPr>
        <w:t xml:space="preserve"> find adults who have chosen not to use medication </w:t>
      </w:r>
      <w:r w:rsidR="001B1823">
        <w:rPr>
          <w:rFonts w:eastAsia="ＭＳ ゴシック" w:cs="Times New Roman"/>
          <w:color w:val="000000"/>
        </w:rPr>
        <w:t>at all or for a substantial period of time</w:t>
      </w:r>
      <w:r w:rsidR="0028382F">
        <w:rPr>
          <w:rFonts w:eastAsia="ＭＳ ゴシック" w:cs="Times New Roman"/>
          <w:color w:val="000000"/>
        </w:rPr>
        <w:t xml:space="preserve">. Although recruiting </w:t>
      </w:r>
      <w:r w:rsidR="001B1823">
        <w:rPr>
          <w:rFonts w:eastAsia="ＭＳ ゴシック" w:cs="Times New Roman"/>
          <w:color w:val="000000"/>
        </w:rPr>
        <w:t>an</w:t>
      </w:r>
      <w:r w:rsidR="0028382F">
        <w:rPr>
          <w:rFonts w:eastAsia="ＭＳ ゴシック" w:cs="Times New Roman"/>
          <w:color w:val="000000"/>
        </w:rPr>
        <w:t xml:space="preserve"> unmedicated MDD sample </w:t>
      </w:r>
      <w:r w:rsidR="001B1823">
        <w:rPr>
          <w:rFonts w:eastAsia="ＭＳ ゴシック" w:cs="Times New Roman"/>
          <w:color w:val="000000"/>
        </w:rPr>
        <w:t>is difficult</w:t>
      </w:r>
      <w:r w:rsidR="0028382F">
        <w:rPr>
          <w:rFonts w:eastAsia="ＭＳ ゴシック" w:cs="Times New Roman"/>
          <w:color w:val="000000"/>
        </w:rPr>
        <w:t>, it is worth</w:t>
      </w:r>
      <w:r w:rsidR="000E0D68">
        <w:rPr>
          <w:rFonts w:eastAsia="ＭＳ ゴシック" w:cs="Times New Roman"/>
          <w:color w:val="000000"/>
        </w:rPr>
        <w:t>while</w:t>
      </w:r>
      <w:r w:rsidR="0028382F">
        <w:rPr>
          <w:rFonts w:eastAsia="ＭＳ ゴシック" w:cs="Times New Roman"/>
          <w:color w:val="000000"/>
        </w:rPr>
        <w:t xml:space="preserve"> because</w:t>
      </w:r>
      <w:r w:rsidR="001B1823">
        <w:rPr>
          <w:rFonts w:eastAsia="ＭＳ ゴシック" w:cs="Times New Roman"/>
          <w:color w:val="000000"/>
        </w:rPr>
        <w:t xml:space="preserve"> otherwise medication use </w:t>
      </w:r>
      <w:r w:rsidR="0028382F">
        <w:rPr>
          <w:rFonts w:eastAsia="ＭＳ ゴシック" w:cs="Times New Roman"/>
          <w:color w:val="000000"/>
        </w:rPr>
        <w:t>confound</w:t>
      </w:r>
      <w:r w:rsidR="001B1823">
        <w:rPr>
          <w:rFonts w:eastAsia="ＭＳ ゴシック" w:cs="Times New Roman"/>
          <w:color w:val="000000"/>
        </w:rPr>
        <w:t>s</w:t>
      </w:r>
      <w:r w:rsidR="0028382F">
        <w:rPr>
          <w:rFonts w:eastAsia="ＭＳ ゴシック" w:cs="Times New Roman"/>
          <w:color w:val="000000"/>
        </w:rPr>
        <w:t xml:space="preserve"> </w:t>
      </w:r>
      <w:r w:rsidR="000E0D68">
        <w:rPr>
          <w:rFonts w:eastAsia="ＭＳ ゴシック" w:cs="Times New Roman"/>
          <w:color w:val="000000"/>
        </w:rPr>
        <w:t>the investigation</w:t>
      </w:r>
      <w:r w:rsidR="0028382F">
        <w:rPr>
          <w:rFonts w:eastAsia="ＭＳ ゴシック" w:cs="Times New Roman"/>
          <w:color w:val="000000"/>
        </w:rPr>
        <w:t xml:space="preserve"> of group differences.</w:t>
      </w:r>
    </w:p>
    <w:p w14:paraId="20597867" w14:textId="77777777" w:rsidR="00711B47" w:rsidRDefault="00711B47" w:rsidP="00B61D77">
      <w:pPr>
        <w:rPr>
          <w:rFonts w:eastAsia="ＭＳ ゴシック" w:cs="Times New Roman"/>
          <w:color w:val="000000"/>
        </w:rPr>
      </w:pPr>
    </w:p>
    <w:p w14:paraId="236CC2EA" w14:textId="6834CFF7" w:rsidR="00711B47" w:rsidRPr="00265BB5" w:rsidRDefault="00711B47" w:rsidP="00B61D77">
      <w:pPr>
        <w:rPr>
          <w:rFonts w:eastAsia="ＭＳ ゴシック" w:cs="Times New Roman"/>
          <w:color w:val="000000"/>
        </w:rPr>
      </w:pPr>
      <w:r>
        <w:rPr>
          <w:rFonts w:eastAsia="ＭＳ ゴシック" w:cs="Times New Roman"/>
          <w:color w:val="000000"/>
        </w:rPr>
        <w:t xml:space="preserve">4. </w:t>
      </w:r>
      <w:r>
        <w:rPr>
          <w:rFonts w:eastAsia="ＭＳ ゴシック" w:cs="Times New Roman"/>
          <w:i/>
          <w:color w:val="000000"/>
        </w:rPr>
        <w:t xml:space="preserve">There was a large number of exclusions </w:t>
      </w:r>
      <w:r w:rsidRPr="00711B47">
        <w:rPr>
          <w:rFonts w:eastAsia="ＭＳ ゴシック" w:cs="Times New Roman"/>
          <w:color w:val="000000"/>
        </w:rPr>
        <w:t>(</w:t>
      </w:r>
      <w:r>
        <w:rPr>
          <w:rFonts w:eastAsia="ＭＳ ゴシック" w:cs="Times New Roman"/>
          <w:i/>
          <w:color w:val="000000"/>
        </w:rPr>
        <w:t>n</w:t>
      </w:r>
      <w:r>
        <w:rPr>
          <w:rFonts w:eastAsia="ＭＳ ゴシック" w:cs="Times New Roman"/>
          <w:color w:val="000000"/>
        </w:rPr>
        <w:t xml:space="preserve"> = 10 for controls, </w:t>
      </w:r>
      <w:r>
        <w:rPr>
          <w:rFonts w:eastAsia="ＭＳ ゴシック" w:cs="Times New Roman"/>
          <w:i/>
          <w:color w:val="000000"/>
        </w:rPr>
        <w:t>n</w:t>
      </w:r>
      <w:r w:rsidR="00265BB5">
        <w:rPr>
          <w:rFonts w:eastAsia="ＭＳ ゴシック" w:cs="Times New Roman"/>
          <w:color w:val="000000"/>
        </w:rPr>
        <w:t xml:space="preserve"> = 2 for depressed), </w:t>
      </w:r>
      <w:r w:rsidR="00265BB5">
        <w:rPr>
          <w:rFonts w:eastAsia="ＭＳ ゴシック" w:cs="Times New Roman"/>
          <w:i/>
          <w:color w:val="000000"/>
        </w:rPr>
        <w:t xml:space="preserve">and the authors have not commented on (a) the fact that more controls than depressed participants were excluded or (b) the rationale for the criteria they used to reject datasets </w:t>
      </w:r>
      <w:r w:rsidR="00265BB5">
        <w:rPr>
          <w:rFonts w:eastAsia="ＭＳ ゴシック" w:cs="Times New Roman"/>
          <w:color w:val="000000"/>
        </w:rPr>
        <w:t>(18 or more bad channels, artifacts on 50% [or more] of trials).</w:t>
      </w:r>
    </w:p>
    <w:p w14:paraId="5BBFEC42" w14:textId="77777777" w:rsidR="00711B47" w:rsidRDefault="00711B47" w:rsidP="00B61D77">
      <w:pPr>
        <w:rPr>
          <w:rFonts w:eastAsia="ＭＳ ゴシック" w:cs="Times New Roman"/>
          <w:color w:val="000000"/>
        </w:rPr>
      </w:pPr>
    </w:p>
    <w:p w14:paraId="2CA5FC14" w14:textId="4E338581" w:rsidR="00D21F82" w:rsidRDefault="00265BB5" w:rsidP="00B61D77">
      <w:pPr>
        <w:rPr>
          <w:rFonts w:eastAsia="ＭＳ ゴシック" w:cs="Times New Roman"/>
          <w:color w:val="000000"/>
        </w:rPr>
      </w:pPr>
      <w:r>
        <w:rPr>
          <w:rFonts w:eastAsia="ＭＳ ゴシック" w:cs="Times New Roman"/>
          <w:color w:val="000000"/>
        </w:rPr>
        <w:t>We thank the</w:t>
      </w:r>
      <w:r w:rsidR="00711B47">
        <w:rPr>
          <w:rFonts w:eastAsia="ＭＳ ゴシック" w:cs="Times New Roman"/>
          <w:color w:val="000000"/>
        </w:rPr>
        <w:t xml:space="preserve"> review</w:t>
      </w:r>
      <w:r>
        <w:rPr>
          <w:rFonts w:eastAsia="ＭＳ ゴシック" w:cs="Times New Roman"/>
          <w:color w:val="000000"/>
        </w:rPr>
        <w:t>er for atten</w:t>
      </w:r>
      <w:r w:rsidR="009C1C01">
        <w:rPr>
          <w:rFonts w:eastAsia="ＭＳ ゴシック" w:cs="Times New Roman"/>
          <w:color w:val="000000"/>
        </w:rPr>
        <w:t xml:space="preserve">ding </w:t>
      </w:r>
      <w:r>
        <w:rPr>
          <w:rFonts w:eastAsia="ＭＳ ゴシック" w:cs="Times New Roman"/>
          <w:color w:val="000000"/>
        </w:rPr>
        <w:t xml:space="preserve">to </w:t>
      </w:r>
      <w:r w:rsidR="009C1C01">
        <w:rPr>
          <w:rFonts w:eastAsia="ＭＳ ゴシック" w:cs="Times New Roman"/>
          <w:color w:val="000000"/>
        </w:rPr>
        <w:t>the</w:t>
      </w:r>
      <w:r>
        <w:rPr>
          <w:rFonts w:eastAsia="ＭＳ ゴシック" w:cs="Times New Roman"/>
          <w:color w:val="000000"/>
        </w:rPr>
        <w:t xml:space="preserve"> EEG data quality.</w:t>
      </w:r>
      <w:r w:rsidR="00711B47">
        <w:rPr>
          <w:rFonts w:eastAsia="ＭＳ ゴシック" w:cs="Times New Roman"/>
          <w:color w:val="000000"/>
        </w:rPr>
        <w:t xml:space="preserve"> </w:t>
      </w:r>
      <w:r w:rsidR="001B1823">
        <w:rPr>
          <w:rFonts w:eastAsia="ＭＳ ゴシック" w:cs="Times New Roman"/>
          <w:color w:val="000000"/>
        </w:rPr>
        <w:t>W</w:t>
      </w:r>
      <w:r w:rsidR="00711B47">
        <w:rPr>
          <w:rFonts w:eastAsia="ＭＳ ゴシック" w:cs="Times New Roman"/>
          <w:color w:val="000000"/>
        </w:rPr>
        <w:t>e were surprised that we ha</w:t>
      </w:r>
      <w:r w:rsidR="00AD4BC5">
        <w:rPr>
          <w:rFonts w:eastAsia="ＭＳ ゴシック" w:cs="Times New Roman"/>
          <w:color w:val="000000"/>
        </w:rPr>
        <w:t xml:space="preserve">d to exclude more data from </w:t>
      </w:r>
      <w:r w:rsidR="009C1C01">
        <w:rPr>
          <w:rFonts w:eastAsia="ＭＳ ゴシック" w:cs="Times New Roman"/>
          <w:color w:val="000000"/>
        </w:rPr>
        <w:t xml:space="preserve">controls than </w:t>
      </w:r>
      <w:r w:rsidR="00711B47">
        <w:rPr>
          <w:rFonts w:eastAsia="ＭＳ ゴシック" w:cs="Times New Roman"/>
          <w:color w:val="000000"/>
        </w:rPr>
        <w:t xml:space="preserve">patients. </w:t>
      </w:r>
      <w:r w:rsidR="009C1C01">
        <w:rPr>
          <w:rFonts w:eastAsia="ＭＳ ゴシック" w:cs="Times New Roman"/>
          <w:color w:val="000000"/>
        </w:rPr>
        <w:t>W</w:t>
      </w:r>
      <w:r w:rsidR="006F0F42">
        <w:rPr>
          <w:rFonts w:eastAsia="ＭＳ ゴシック" w:cs="Times New Roman"/>
          <w:color w:val="000000"/>
        </w:rPr>
        <w:t xml:space="preserve">e have no </w:t>
      </w:r>
      <w:r w:rsidR="00AD4BC5">
        <w:rPr>
          <w:rFonts w:eastAsia="ＭＳ ゴシック" w:cs="Times New Roman"/>
          <w:color w:val="000000"/>
        </w:rPr>
        <w:t>read</w:t>
      </w:r>
      <w:r w:rsidR="006F0F42">
        <w:rPr>
          <w:rFonts w:eastAsia="ＭＳ ゴシック" w:cs="Times New Roman"/>
          <w:color w:val="000000"/>
        </w:rPr>
        <w:t>y expla</w:t>
      </w:r>
      <w:r w:rsidR="009C1C01">
        <w:rPr>
          <w:rFonts w:eastAsia="ＭＳ ゴシック" w:cs="Times New Roman"/>
          <w:color w:val="000000"/>
        </w:rPr>
        <w:t xml:space="preserve">nation for the group difference, but it seemed to us that </w:t>
      </w:r>
      <w:r w:rsidR="006F0F42">
        <w:rPr>
          <w:rFonts w:eastAsia="ＭＳ ゴシック" w:cs="Times New Roman"/>
          <w:color w:val="000000"/>
        </w:rPr>
        <w:t xml:space="preserve">patients were generally more compliant with instructions and more engaged in the experiment than the controls were, perhaps because </w:t>
      </w:r>
      <w:r w:rsidR="00AD4BC5">
        <w:rPr>
          <w:rFonts w:eastAsia="ＭＳ ゴシック" w:cs="Times New Roman"/>
          <w:color w:val="000000"/>
        </w:rPr>
        <w:t>the</w:t>
      </w:r>
      <w:r w:rsidR="006F0F42">
        <w:rPr>
          <w:rFonts w:eastAsia="ＭＳ ゴシック" w:cs="Times New Roman"/>
          <w:color w:val="000000"/>
        </w:rPr>
        <w:t xml:space="preserve"> study </w:t>
      </w:r>
      <w:r w:rsidR="00AD4BC5">
        <w:rPr>
          <w:rFonts w:eastAsia="ＭＳ ゴシック" w:cs="Times New Roman"/>
          <w:color w:val="000000"/>
        </w:rPr>
        <w:t xml:space="preserve">was described as investigating the neural basis of memory deficits in </w:t>
      </w:r>
      <w:r w:rsidR="006F0F42">
        <w:rPr>
          <w:rFonts w:eastAsia="ＭＳ ゴシック" w:cs="Times New Roman"/>
          <w:color w:val="000000"/>
        </w:rPr>
        <w:t xml:space="preserve">depression. </w:t>
      </w:r>
    </w:p>
    <w:p w14:paraId="63A1B9EF" w14:textId="77777777" w:rsidR="00D21F82" w:rsidRDefault="00D21F82" w:rsidP="00B61D77">
      <w:pPr>
        <w:rPr>
          <w:rFonts w:eastAsia="ＭＳ ゴシック" w:cs="Times New Roman"/>
          <w:color w:val="000000"/>
        </w:rPr>
      </w:pPr>
    </w:p>
    <w:p w14:paraId="6CD77FF5" w14:textId="2F35DE3B" w:rsidR="00711B47" w:rsidRPr="00A50C77" w:rsidRDefault="006F0F42" w:rsidP="00B61D77">
      <w:r w:rsidRPr="009C1C01">
        <w:rPr>
          <w:rFonts w:eastAsia="ＭＳ ゴシック" w:cs="Times New Roman"/>
          <w:color w:val="000000"/>
        </w:rPr>
        <w:t xml:space="preserve">Importantly, we used the same criteria (&gt; 18 bad channels, </w:t>
      </w:r>
      <w:r w:rsidR="009C1C01">
        <w:rPr>
          <w:rFonts w:eastAsia="ＭＳ ゴシック" w:cs="Times New Roman"/>
          <w:color w:val="000000"/>
        </w:rPr>
        <w:t>&gt;</w:t>
      </w:r>
      <w:r w:rsidRPr="009C1C01">
        <w:rPr>
          <w:rFonts w:eastAsia="ＭＳ ゴシック" w:cs="Times New Roman"/>
          <w:color w:val="000000"/>
        </w:rPr>
        <w:t xml:space="preserve"> 50% of trials contaminated </w:t>
      </w:r>
      <w:r w:rsidR="009C1C01" w:rsidRPr="009C1C01">
        <w:rPr>
          <w:rFonts w:eastAsia="ＭＳ ゴシック" w:cs="Times New Roman"/>
          <w:color w:val="000000"/>
        </w:rPr>
        <w:t>by</w:t>
      </w:r>
      <w:r w:rsidRPr="009C1C01">
        <w:rPr>
          <w:rFonts w:eastAsia="ＭＳ ゴシック" w:cs="Times New Roman"/>
          <w:color w:val="000000"/>
        </w:rPr>
        <w:t xml:space="preserve"> a</w:t>
      </w:r>
      <w:r w:rsidR="009C1C01" w:rsidRPr="009C1C01">
        <w:rPr>
          <w:rFonts w:eastAsia="ＭＳ ゴシック" w:cs="Times New Roman"/>
          <w:color w:val="000000"/>
        </w:rPr>
        <w:t xml:space="preserve">rtifact) to judge EEG </w:t>
      </w:r>
      <w:r w:rsidRPr="009C1C01">
        <w:rPr>
          <w:rFonts w:eastAsia="ＭＳ ゴシック" w:cs="Times New Roman"/>
          <w:color w:val="000000"/>
        </w:rPr>
        <w:t>quality in both groups.</w:t>
      </w:r>
      <w:r w:rsidR="00265BB5" w:rsidRPr="009C1C01">
        <w:rPr>
          <w:rFonts w:eastAsia="ＭＳ ゴシック" w:cs="Times New Roman"/>
          <w:color w:val="000000"/>
        </w:rPr>
        <w:t xml:space="preserve"> </w:t>
      </w:r>
      <w:r w:rsidR="00D21F82" w:rsidRPr="009C1C01">
        <w:t xml:space="preserve">In his 2014 book “An Introduction to the Event-Related Potential Technique”, Steve Luck reports a threshold of 25% artifacts </w:t>
      </w:r>
      <w:r w:rsidR="009C1C01">
        <w:t>for</w:t>
      </w:r>
      <w:r w:rsidR="00D21F82" w:rsidRPr="009C1C01">
        <w:t xml:space="preserve"> reject</w:t>
      </w:r>
      <w:r w:rsidR="009C1C01">
        <w:t>ing</w:t>
      </w:r>
      <w:r w:rsidR="00D21F82" w:rsidRPr="009C1C01">
        <w:t xml:space="preserve"> datasets in his work with college students, but notes that “In our experiments on schizophrenia, we see a lot more artifacts (</w:t>
      </w:r>
      <w:r w:rsidR="00D21F82" w:rsidRPr="009C1C01">
        <w:rPr>
          <w:i/>
        </w:rPr>
        <w:t>in both the patients and the control subjects</w:t>
      </w:r>
      <w:r w:rsidR="00D21F82" w:rsidRPr="009C1C01">
        <w:t xml:space="preserve">), so we exclude subjects for whom more than 50% of trials were rejected” (p. 210). It was on the basis of this statement that we adopted a criterion of 50% contaminated trials for rejection, and we have added a reference to Luck’s book on page </w:t>
      </w:r>
      <w:r w:rsidR="00D21F82" w:rsidRPr="009C1C01">
        <w:rPr>
          <w:highlight w:val="yellow"/>
        </w:rPr>
        <w:t>X</w:t>
      </w:r>
      <w:r w:rsidR="00D21F82" w:rsidRPr="009C1C01">
        <w:t xml:space="preserve"> to indicate this. Our decision to use 18 bad channels as an additional threshold </w:t>
      </w:r>
      <w:r w:rsidR="009C1C01" w:rsidRPr="009C1C01">
        <w:t>reflects the fact that for some subjects</w:t>
      </w:r>
      <w:r w:rsidR="00D21F82" w:rsidRPr="009C1C01">
        <w:t xml:space="preserve"> (e.g., those with very thick hair), </w:t>
      </w:r>
      <w:r w:rsidR="00D21F82" w:rsidRPr="00A50C77">
        <w:t xml:space="preserve">signal quality was consistently poor as it was difficult to ensure good contact with the scalp. </w:t>
      </w:r>
      <w:r w:rsidR="000A669B" w:rsidRPr="00A50C77">
        <w:t xml:space="preserve">Interpolation is the method </w:t>
      </w:r>
      <w:r w:rsidR="009C1C01" w:rsidRPr="00A50C77">
        <w:t>for</w:t>
      </w:r>
      <w:r w:rsidR="000A669B" w:rsidRPr="00A50C77">
        <w:t xml:space="preserve"> dealing with bad channels, </w:t>
      </w:r>
      <w:r w:rsidR="00480FDE" w:rsidRPr="00A50C77">
        <w:t xml:space="preserve">but </w:t>
      </w:r>
      <w:r w:rsidR="00D21F82" w:rsidRPr="00A50C77">
        <w:t xml:space="preserve">every interpolation entails data </w:t>
      </w:r>
      <w:r w:rsidR="009C1C01" w:rsidRPr="00A50C77">
        <w:t xml:space="preserve">loss </w:t>
      </w:r>
      <w:r w:rsidR="00D21F82" w:rsidRPr="00A50C77">
        <w:t xml:space="preserve">at one electrode. We felt that loss of up to ~15% of the data (i.e., 18 of 128 channels) was a reasonable threshold </w:t>
      </w:r>
      <w:r w:rsidR="009C1C01" w:rsidRPr="00A50C77">
        <w:t>for rejection</w:t>
      </w:r>
      <w:r w:rsidR="000A669B" w:rsidRPr="00A50C77">
        <w:t xml:space="preserve">. We </w:t>
      </w:r>
      <w:r w:rsidR="009C1C01" w:rsidRPr="00A50C77">
        <w:t>now</w:t>
      </w:r>
      <w:r w:rsidR="000A669B" w:rsidRPr="00A50C77">
        <w:t xml:space="preserve"> explain this on page </w:t>
      </w:r>
      <w:r w:rsidR="000A669B" w:rsidRPr="00A50C77">
        <w:rPr>
          <w:highlight w:val="yellow"/>
        </w:rPr>
        <w:t>X</w:t>
      </w:r>
      <w:r w:rsidR="000A669B" w:rsidRPr="00A50C77">
        <w:t xml:space="preserve"> of the revised manuscript.</w:t>
      </w:r>
    </w:p>
    <w:p w14:paraId="098F5747" w14:textId="77777777" w:rsidR="00AA75F3" w:rsidRPr="00A50C77" w:rsidRDefault="00AA75F3" w:rsidP="00B61D77"/>
    <w:p w14:paraId="5B13FE55" w14:textId="7A0C2233" w:rsidR="00AA75F3" w:rsidRPr="00A50C77" w:rsidRDefault="00AA75F3" w:rsidP="00B61D77">
      <w:r w:rsidRPr="00A50C77">
        <w:t>5. “</w:t>
      </w:r>
      <w:r w:rsidRPr="00A50C77">
        <w:rPr>
          <w:i/>
        </w:rPr>
        <w:t>All electrodes within 4 cm of each other were regarded in the same cluster. The authors should specify the rationale for the clustering more in detail. For 128 channel EEG, 4 cm . . . might result in quite large clusters. How does cluster-based permutation control for such assumptions?”</w:t>
      </w:r>
    </w:p>
    <w:p w14:paraId="3E88EA46" w14:textId="77777777" w:rsidR="00AA75F3" w:rsidRPr="00A50C77" w:rsidRDefault="00AA75F3" w:rsidP="00B61D77"/>
    <w:p w14:paraId="25906110" w14:textId="1BA7DA1E" w:rsidR="00AA75F3" w:rsidRPr="00A50C77" w:rsidRDefault="009B538E" w:rsidP="00B61D77">
      <w:r w:rsidRPr="00A50C77">
        <w:t>We thank the reviewer for th</w:t>
      </w:r>
      <w:r w:rsidR="006D12B7">
        <w:t>ese</w:t>
      </w:r>
      <w:r w:rsidRPr="00A50C77">
        <w:t xml:space="preserve"> excellent questions. The mean distance between electrodes in the 128 channel EGI nets is ~3 cm </w:t>
      </w:r>
      <w:r w:rsidRPr="00A50C77">
        <w:fldChar w:fldCharType="begin" w:fldLock="1"/>
      </w:r>
      <w:r w:rsidR="002B781E" w:rsidRPr="00A50C77">
        <w:instrText>ADDIN CSL_CITATION { "citationItems" : [ { "id" : "ITEM-1", "itemData" : { "DOI" : "10.1016/j.jneumeth.2015.08.015", "ISBN" : "978-1-4673-1961-4", "ISSN" : "1872678X", "PMID" : "26300183", "abstract" : "Background: The accuracy of EEG source localization depends on a sufficient sampling of the surface potential field, an accurate conducting volume estimation (head model), and a suitable and well-understood inverse technique. The goal of the present study is to examine the effect of sampling density and coverage on the ability to accurately localize sources, using common linear inverse weight techniques, at different depths. Several inverse methods are examined, using the popular head conductivity. New method: Simulation studies were employed to examine the effect of spatial sampling of the potential field at the head surface, in terms of sensor density and coverage of the inferior and superior head regions. In addition, the effects of sensor density and coverage are investigated in the source localization of epileptiform EEG. Results: Greater sensor density improves source localization accuracy. Moreover, across all sampling density and inverse methods, adding samples on the inferior surface improves the accuracy of source estimates at all depths. Comparison with existing methods: More accurate source localization of EEG data can be achieved with high spatial sampling of the head surface electrodes. Conclusions: The most accurate source localization is obtained when the voltage surface is densely sampled over both the superior and inferior surfaces.", "author" : [ { "dropping-particle" : "", "family" : "Song", "given" : "Jasmine", "non-dropping-particle" : "", "parse-names" : false, "suffix" : "" }, { "dropping-particle" : "", "family" : "Davey", "given" : "Colin", "non-dropping-particle" : "", "parse-names" : false, "suffix" : "" }, { "dropping-particle" : "", "family" : "Poulsen", "given" : "Catherine", "non-dropping-particle" : "", "parse-names" : false, "suffix" : "" }, { "dropping-particle" : "", "family" : "Luu", "given" : "Phan", "non-dropping-particle" : "", "parse-names" : false, "suffix" : "" }, { "dropping-particle" : "", "family" : "Turovets", "given" : "Sergei", "non-dropping-particle" : "", "parse-names" : false, "suffix" : "" }, { "dropping-particle" : "", "family" : "Anderson", "given" : "Erik", "non-dropping-particle" : "", "parse-names" : false, "suffix" : "" }, { "dropping-particle" : "", "family" : "Li", "given" : "Kai", "non-dropping-particle" : "", "parse-names" : false, "suffix" : "" }, { "dropping-particle" : "", "family" : "Tucker", "given" : "Don", "non-dropping-particle" : "", "parse-names" : false, "suffix" : "" } ], "container-title" : "Journal of Neuroscience Methods", "id" : "ITEM-1", "issued" : { "date-parts" : [ [ "2015" ] ] }, "page" : "9-21", "title" : "EEG source localization: Sensor density and head surface coverage", "type" : "article-journal", "volume" : "256" }, "uris" : [ "http://www.mendeley.com/documents/?uuid=5a3b5783-f736-4563-bec1-bae3a696fb65" ] } ], "mendeley" : { "formattedCitation" : "(Song et al., 2015)", "plainTextFormattedCitation" : "(Song et al., 2015)", "previouslyFormattedCitation" : "(Song et al., 2015)" }, "properties" : { "noteIndex" : 0 }, "schema" : "https://github.com/citation-style-language/schema/raw/master/csl-citation.json" }</w:instrText>
      </w:r>
      <w:r w:rsidRPr="00A50C77">
        <w:fldChar w:fldCharType="separate"/>
      </w:r>
      <w:r w:rsidRPr="00A50C77">
        <w:rPr>
          <w:noProof/>
        </w:rPr>
        <w:t>(Song et al., 2015)</w:t>
      </w:r>
      <w:r w:rsidRPr="00A50C77">
        <w:fldChar w:fldCharType="end"/>
      </w:r>
      <w:r w:rsidR="00480FDE" w:rsidRPr="00A50C77">
        <w:t xml:space="preserve">. Because the net tends to stretch out over parietal scalp regions that </w:t>
      </w:r>
      <w:r w:rsidR="006D12B7">
        <w:t>were</w:t>
      </w:r>
      <w:r w:rsidR="00480FDE" w:rsidRPr="00A50C77">
        <w:t xml:space="preserve"> of interest given their known role in recollection, </w:t>
      </w:r>
      <w:r w:rsidR="001A1E80" w:rsidRPr="00A50C77">
        <w:t>we</w:t>
      </w:r>
      <w:r w:rsidR="00480FDE" w:rsidRPr="00A50C77">
        <w:t xml:space="preserve"> </w:t>
      </w:r>
      <w:r w:rsidR="0051659D" w:rsidRPr="00A50C77">
        <w:t xml:space="preserve">used </w:t>
      </w:r>
      <w:r w:rsidR="00480FDE" w:rsidRPr="00A50C77">
        <w:t>4 cm</w:t>
      </w:r>
      <w:r w:rsidR="0051659D" w:rsidRPr="00A50C77">
        <w:t xml:space="preserve"> as our threshold</w:t>
      </w:r>
      <w:r w:rsidR="00480FDE" w:rsidRPr="00A50C77">
        <w:t xml:space="preserve">. </w:t>
      </w:r>
      <w:r w:rsidR="003A4828" w:rsidRPr="00A50C77">
        <w:t xml:space="preserve">We </w:t>
      </w:r>
      <w:r w:rsidR="0051659D" w:rsidRPr="00A50C77">
        <w:t xml:space="preserve">also </w:t>
      </w:r>
      <w:r w:rsidR="003A4828" w:rsidRPr="00A50C77">
        <w:t xml:space="preserve">used the mass </w:t>
      </w:r>
      <w:proofErr w:type="spellStart"/>
      <w:r w:rsidR="003A4828" w:rsidRPr="00A50C77">
        <w:t>univariate</w:t>
      </w:r>
      <w:proofErr w:type="spellEnd"/>
      <w:r w:rsidR="003A4828" w:rsidRPr="00A50C77">
        <w:t xml:space="preserve"> toolbox program </w:t>
      </w:r>
      <w:proofErr w:type="spellStart"/>
      <w:r w:rsidR="003A4828" w:rsidRPr="00A50C77">
        <w:rPr>
          <w:i/>
        </w:rPr>
        <w:t>spatial_neighbors</w:t>
      </w:r>
      <w:proofErr w:type="spellEnd"/>
      <w:r w:rsidR="003A4828" w:rsidRPr="00A50C77">
        <w:t xml:space="preserve"> to check the consequences of our decision, and it indicated that the mean number of neighboring electrodes </w:t>
      </w:r>
      <w:r w:rsidR="004F1911" w:rsidRPr="00A50C77">
        <w:t>with</w:t>
      </w:r>
      <w:r w:rsidR="003A4828" w:rsidRPr="00A50C77">
        <w:t xml:space="preserve"> t</w:t>
      </w:r>
      <w:r w:rsidR="0051659D" w:rsidRPr="00A50C77">
        <w:t xml:space="preserve">his setting ranged from 1 to 9, </w:t>
      </w:r>
      <w:r w:rsidR="003A4828" w:rsidRPr="00A50C77">
        <w:t xml:space="preserve">depending on </w:t>
      </w:r>
      <w:r w:rsidR="004F1911" w:rsidRPr="00A50C77">
        <w:t>the electrode’s location</w:t>
      </w:r>
      <w:r w:rsidR="003A4828" w:rsidRPr="00A50C77">
        <w:t xml:space="preserve">, with mean and median = 6 electrodes. </w:t>
      </w:r>
      <w:r w:rsidR="00C3109C" w:rsidRPr="00A50C77">
        <w:t>If the review</w:t>
      </w:r>
      <w:r w:rsidR="004F1911" w:rsidRPr="00A50C77">
        <w:t>er</w:t>
      </w:r>
      <w:r w:rsidR="00C3109C" w:rsidRPr="00A50C77">
        <w:t xml:space="preserve"> examines the EGI electrode map in the supplement and considers the left parietal electrodes, he or she will see that </w:t>
      </w:r>
      <w:proofErr w:type="gramStart"/>
      <w:r w:rsidR="00C3109C" w:rsidRPr="00A50C77">
        <w:t>those are typically surrounded by 6 other electrodes</w:t>
      </w:r>
      <w:proofErr w:type="gramEnd"/>
      <w:r w:rsidR="0051659D" w:rsidRPr="00A50C77">
        <w:t>—this</w:t>
      </w:r>
      <w:r w:rsidR="00C3109C" w:rsidRPr="00A50C77">
        <w:t xml:space="preserve"> means that t</w:t>
      </w:r>
      <w:r w:rsidR="0051659D" w:rsidRPr="00A50C77">
        <w:t>he 4 cm</w:t>
      </w:r>
      <w:r w:rsidR="00C3109C" w:rsidRPr="00A50C77">
        <w:t xml:space="preserve"> setting captures the layout of the net without being </w:t>
      </w:r>
      <w:r w:rsidR="006D12B7">
        <w:t xml:space="preserve">overly generous. For example, </w:t>
      </w:r>
      <w:proofErr w:type="gramStart"/>
      <w:r w:rsidR="006D12B7">
        <w:t>l</w:t>
      </w:r>
      <w:r w:rsidR="00C3109C" w:rsidRPr="00A50C77">
        <w:t xml:space="preserve">eft parietal electrode 42 is surrounded by </w:t>
      </w:r>
      <w:r w:rsidR="006D12B7">
        <w:t>6 electrodes</w:t>
      </w:r>
      <w:proofErr w:type="gramEnd"/>
      <w:r w:rsidR="006D12B7">
        <w:t>—</w:t>
      </w:r>
      <w:r w:rsidR="00C3109C" w:rsidRPr="00A50C77">
        <w:t>36, 41, 47, 52, 54, and 37</w:t>
      </w:r>
      <w:r w:rsidR="006D12B7">
        <w:t>—</w:t>
      </w:r>
      <w:r w:rsidR="00AB03A6" w:rsidRPr="00A50C77">
        <w:t>which should all be detectable with our setting</w:t>
      </w:r>
      <w:r w:rsidR="00C3109C" w:rsidRPr="00A50C77">
        <w:t>.</w:t>
      </w:r>
      <w:r w:rsidR="006D1442" w:rsidRPr="00A50C77">
        <w:t xml:space="preserve"> Nonetheless, it is true that </w:t>
      </w:r>
      <w:r w:rsidR="0051659D" w:rsidRPr="00A50C77">
        <w:t xml:space="preserve">we could have chosen a multiple </w:t>
      </w:r>
      <w:r w:rsidR="006D1442" w:rsidRPr="00A50C77">
        <w:t>comparisons correction procedure with greater localizing power</w:t>
      </w:r>
      <w:r w:rsidR="00990392">
        <w:t>. F</w:t>
      </w:r>
      <w:r w:rsidR="002B781E" w:rsidRPr="00A50C77">
        <w:t xml:space="preserve">or instance, we could have applied a </w:t>
      </w:r>
      <w:proofErr w:type="spellStart"/>
      <w:r w:rsidR="002B781E" w:rsidRPr="00A50C77">
        <w:t>Bonferroni</w:t>
      </w:r>
      <w:proofErr w:type="spellEnd"/>
      <w:r w:rsidR="002B781E" w:rsidRPr="00A50C77">
        <w:t xml:space="preserve"> correction, setting a critical alpha value of 0.05/128 = 0.0004 and evaluating every electrode in isolation. Alternatively, Dr. David </w:t>
      </w:r>
      <w:proofErr w:type="spellStart"/>
      <w:r w:rsidR="002B781E" w:rsidRPr="00A50C77">
        <w:t>Groppe</w:t>
      </w:r>
      <w:proofErr w:type="spellEnd"/>
      <w:r w:rsidR="002B781E" w:rsidRPr="00A50C77">
        <w:t xml:space="preserve"> (developer of the mass </w:t>
      </w:r>
      <w:proofErr w:type="spellStart"/>
      <w:r w:rsidR="002B781E" w:rsidRPr="00A50C77">
        <w:t>univariate</w:t>
      </w:r>
      <w:proofErr w:type="spellEnd"/>
      <w:r w:rsidR="002B781E" w:rsidRPr="00A50C77">
        <w:t xml:space="preserve"> software) has </w:t>
      </w:r>
      <w:r w:rsidR="0051659D" w:rsidRPr="00A50C77">
        <w:t>provided</w:t>
      </w:r>
      <w:r w:rsidR="00D6348C" w:rsidRPr="00A50C77">
        <w:t xml:space="preserve"> a</w:t>
      </w:r>
      <w:r w:rsidR="002B781E" w:rsidRPr="00A50C77">
        <w:t xml:space="preserve"> permutation-based procedure that is more powerful than </w:t>
      </w:r>
      <w:proofErr w:type="spellStart"/>
      <w:r w:rsidR="002B781E" w:rsidRPr="00A50C77">
        <w:t>Bonferroni</w:t>
      </w:r>
      <w:proofErr w:type="spellEnd"/>
      <w:r w:rsidR="002B781E" w:rsidRPr="00A50C77">
        <w:t xml:space="preserve"> correction but still allows detection of effects at single electrodes </w:t>
      </w:r>
      <w:r w:rsidR="002B781E" w:rsidRPr="00A50C77">
        <w:fldChar w:fldCharType="begin" w:fldLock="1"/>
      </w:r>
      <w:r w:rsidR="00185471" w:rsidRPr="00A50C77">
        <w:instrText>ADDIN CSL_CITATION { "citationItems" : [ { "id" : "ITEM-1", "itemData" : { "DOI" : "10.1111/j.1469-8986.2011.01273.x", "ISBN" : "1540-5958 (Electronic)\\r0048-5772 (Linking)", "ISSN" : "00485772",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 ] }, "page" : "1711-1725", "title" : "Mass univariate analysis of event-related brain potentials/fields I: A critical tutorial review", "type" : "article", "volume" : "48" }, "uris" : [ "http://www.mendeley.com/documents/?uuid=41209396-d40f-4273-8b24-371a38d7096b" ] }, { "id" : "ITEM-2", "itemData" : { "DOI" : "10.1111/j.1469-8986.2011.01272.x", "ISSN" : "1540-5958",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"ITEM-2", "issue" : "12", "issued" : { "date-parts" : [ [ "2011", "12" ] ] }, "page" : "1726-37", "publisher" : "NIH Public Access", "title" : "Mass univariate analysis of event-related brain potentials/fields II: Simulation studies.", "type" : "article-journal", "volume" : "48" }, "uris" : [ "http://www.mendeley.com/documents/?uuid=f94a8d7a-80bd-3890-959e-a927a7f5e562" ] } ], "mendeley" : { "formattedCitation" : "(Groppe, Urbach, &amp; Kutas, 2011a, 2011b)", "plainTextFormattedCitation" : "(Groppe, Urbach, &amp; Kutas, 2011a, 2011b)", "previouslyFormattedCitation" : "(Groppe, Urbach, &amp; Kutas, 2011a, 2011b)" }, "properties" : { "noteIndex" : 0 }, "schema" : "https://github.com/citation-style-language/schema/raw/master/csl-citation.json" }</w:instrText>
      </w:r>
      <w:r w:rsidR="002B781E" w:rsidRPr="00A50C77">
        <w:fldChar w:fldCharType="separate"/>
      </w:r>
      <w:r w:rsidR="002B781E" w:rsidRPr="00A50C77">
        <w:rPr>
          <w:noProof/>
        </w:rPr>
        <w:t>(Groppe, Urbach, &amp; Kutas, 2011a, 2011b)</w:t>
      </w:r>
      <w:r w:rsidR="002B781E" w:rsidRPr="00A50C77">
        <w:fldChar w:fldCharType="end"/>
      </w:r>
      <w:r w:rsidR="0051659D" w:rsidRPr="00A50C77">
        <w:t xml:space="preserve">. </w:t>
      </w:r>
      <w:proofErr w:type="gramStart"/>
      <w:r w:rsidR="0051659D" w:rsidRPr="00A50C77">
        <w:t>Either approach would</w:t>
      </w:r>
      <w:r w:rsidR="002B781E" w:rsidRPr="00A50C77">
        <w:t xml:space="preserve"> improved localization </w:t>
      </w:r>
      <w:r w:rsidR="0051659D" w:rsidRPr="00A50C77">
        <w:t>relative to</w:t>
      </w:r>
      <w:r w:rsidR="002B781E" w:rsidRPr="00A50C77">
        <w:t xml:space="preserve"> the cluster-based permutation approach </w:t>
      </w:r>
      <w:r w:rsidR="0051659D" w:rsidRPr="00A50C77">
        <w:t xml:space="preserve">(also developed by Dr. </w:t>
      </w:r>
      <w:proofErr w:type="spellStart"/>
      <w:r w:rsidR="0051659D" w:rsidRPr="00A50C77">
        <w:t>Groppe</w:t>
      </w:r>
      <w:proofErr w:type="spellEnd"/>
      <w:r w:rsidR="0051659D" w:rsidRPr="00A50C77">
        <w:t xml:space="preserve">) </w:t>
      </w:r>
      <w:r w:rsidR="002B781E" w:rsidRPr="00A50C77">
        <w:t xml:space="preserve">that we </w:t>
      </w:r>
      <w:r w:rsidR="0051659D" w:rsidRPr="00A50C77">
        <w:t>use</w:t>
      </w:r>
      <w:r w:rsidR="002B781E" w:rsidRPr="00A50C77">
        <w:t>d.</w:t>
      </w:r>
      <w:proofErr w:type="gramEnd"/>
    </w:p>
    <w:p w14:paraId="509A68E9" w14:textId="77777777" w:rsidR="001A1E80" w:rsidRPr="00A50C77" w:rsidRDefault="001A1E80" w:rsidP="00B61D77"/>
    <w:p w14:paraId="4EB7A25D" w14:textId="1D9A39CD" w:rsidR="001A1E80" w:rsidRPr="00A50C77" w:rsidRDefault="002B781E" w:rsidP="00B61D77">
      <w:r w:rsidRPr="00A50C77">
        <w:t>However</w:t>
      </w:r>
      <w:r w:rsidR="001A1E80" w:rsidRPr="00A50C77">
        <w:t>, we</w:t>
      </w:r>
      <w:r w:rsidR="00AB03A6" w:rsidRPr="00A50C77">
        <w:t xml:space="preserve"> </w:t>
      </w:r>
      <w:r w:rsidR="0051659D" w:rsidRPr="00A50C77">
        <w:t>believe</w:t>
      </w:r>
      <w:r w:rsidRPr="00A50C77">
        <w:t xml:space="preserve"> the cluster-based </w:t>
      </w:r>
      <w:r w:rsidR="00D6348C" w:rsidRPr="00A50C77">
        <w:t xml:space="preserve">permutation </w:t>
      </w:r>
      <w:r w:rsidRPr="00A50C77">
        <w:t xml:space="preserve">approach is better suited to our data and to ERP studies of </w:t>
      </w:r>
      <w:r w:rsidR="009220B3" w:rsidRPr="00A50C77">
        <w:t>episodic retrieval</w:t>
      </w:r>
      <w:r w:rsidRPr="00A50C77">
        <w:t xml:space="preserve"> in general. As </w:t>
      </w:r>
      <w:proofErr w:type="spellStart"/>
      <w:r w:rsidRPr="00A50C77">
        <w:t>Groppe</w:t>
      </w:r>
      <w:proofErr w:type="spellEnd"/>
      <w:r w:rsidRPr="00A50C77">
        <w:t xml:space="preserve"> and colleagues </w:t>
      </w:r>
      <w:r w:rsidR="00990392">
        <w:fldChar w:fldCharType="begin" w:fldLock="1"/>
      </w:r>
      <w:r w:rsidR="00166052">
        <w:instrText>ADDIN CSL_CITATION { "citationItems" : [ { "id" : "ITEM-1", "itemData" : { "DOI" : "10.1111/j.1469-8986.2011.01273.x", "ISBN" : "1540-5958 (Electronic)\\r0048-5772 (Linking)", "ISSN" : "00485772",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 ] }, "page" : "1711-1725", "title" : "Mass univariate analysis of event-related brain potentials/fields I: A critical tutorial review", "type" : "article", "volume" : "48" }, "suppress-author" : 1, "uris" : [ "http://www.mendeley.com/documents/?uuid=41209396-d40f-4273-8b24-371a38d7096b" ] } ], "mendeley" : { "formattedCitation" : "(2011a)", "plainTextFormattedCitation" : "(2011a)", "previouslyFormattedCitation" : "(2011a)" }, "properties" : { "noteIndex" : 0 }, "schema" : "https://github.com/citation-style-language/schema/raw/master/csl-citation.json" }</w:instrText>
      </w:r>
      <w:r w:rsidR="00990392">
        <w:fldChar w:fldCharType="separate"/>
      </w:r>
      <w:r w:rsidR="00B405DD" w:rsidRPr="00B405DD">
        <w:rPr>
          <w:noProof/>
        </w:rPr>
        <w:t>(2011a)</w:t>
      </w:r>
      <w:r w:rsidR="00990392">
        <w:fldChar w:fldCharType="end"/>
      </w:r>
      <w:r w:rsidR="00B405DD">
        <w:t xml:space="preserve"> </w:t>
      </w:r>
      <w:r w:rsidR="0051659D" w:rsidRPr="00A50C77">
        <w:t>noted</w:t>
      </w:r>
      <w:r w:rsidRPr="00A50C77">
        <w:t xml:space="preserve">, </w:t>
      </w:r>
      <w:r w:rsidR="00D6348C" w:rsidRPr="00A50C77">
        <w:t>this approach</w:t>
      </w:r>
      <w:r w:rsidRPr="00A50C77">
        <w:t xml:space="preserve"> is “possibly the most powerful mass-</w:t>
      </w:r>
      <w:proofErr w:type="spellStart"/>
      <w:r w:rsidRPr="00A50C77">
        <w:t>univariate</w:t>
      </w:r>
      <w:proofErr w:type="spellEnd"/>
      <w:r w:rsidRPr="00A50C77">
        <w:t xml:space="preserve"> procedure for detecting the presence of [broadly distributed] effects” (p. </w:t>
      </w:r>
      <w:r w:rsidR="009220B3" w:rsidRPr="00A50C77">
        <w:t xml:space="preserve">9), which are the kinds of effects typically seen in studies of episodic retrieval. Indeed, we </w:t>
      </w:r>
      <w:r w:rsidR="00AB03A6" w:rsidRPr="00A50C77">
        <w:t xml:space="preserve">respectfully suggest that the </w:t>
      </w:r>
      <w:r w:rsidR="00BF2992" w:rsidRPr="00A50C77">
        <w:t>main</w:t>
      </w:r>
      <w:r w:rsidR="0051659D" w:rsidRPr="00A50C77">
        <w:t xml:space="preserve"> </w:t>
      </w:r>
      <w:r w:rsidR="00B643B5">
        <w:t xml:space="preserve">concern </w:t>
      </w:r>
      <w:r w:rsidR="0051659D" w:rsidRPr="00A50C77">
        <w:t xml:space="preserve">with </w:t>
      </w:r>
      <w:r w:rsidR="00AB03A6" w:rsidRPr="00A50C77">
        <w:t xml:space="preserve">mass </w:t>
      </w:r>
      <w:proofErr w:type="spellStart"/>
      <w:r w:rsidR="00AB03A6" w:rsidRPr="00A50C77">
        <w:t>univariate</w:t>
      </w:r>
      <w:proofErr w:type="spellEnd"/>
      <w:r w:rsidR="00AB03A6" w:rsidRPr="00A50C77">
        <w:t xml:space="preserve"> analysis is not large clusters, but rather low power due to </w:t>
      </w:r>
      <w:r w:rsidR="00D6348C" w:rsidRPr="00A50C77">
        <w:t xml:space="preserve">strict </w:t>
      </w:r>
      <w:r w:rsidR="00AB03A6" w:rsidRPr="00A50C77">
        <w:t>correct</w:t>
      </w:r>
      <w:r w:rsidR="0051659D" w:rsidRPr="00A50C77">
        <w:t>ion</w:t>
      </w:r>
      <w:r w:rsidR="00AB03A6" w:rsidRPr="00A50C77">
        <w:t xml:space="preserve"> for multiple comparisons. </w:t>
      </w:r>
      <w:r w:rsidR="009220B3" w:rsidRPr="00A50C77">
        <w:t xml:space="preserve">For instance, </w:t>
      </w:r>
      <w:r w:rsidR="00BF2992" w:rsidRPr="00A50C77">
        <w:t xml:space="preserve">if the reviewer looks at the middle panel of Figure 6, which shows the “Question minus Odd/Even” contrast from 800-1400 </w:t>
      </w:r>
      <w:proofErr w:type="spellStart"/>
      <w:r w:rsidR="00BF2992" w:rsidRPr="00A50C77">
        <w:t>ms</w:t>
      </w:r>
      <w:proofErr w:type="spellEnd"/>
      <w:r w:rsidR="00BF2992" w:rsidRPr="00A50C77">
        <w:t xml:space="preserve">, he or she will note a </w:t>
      </w:r>
      <w:r w:rsidR="00B643B5">
        <w:t>patch</w:t>
      </w:r>
      <w:r w:rsidR="00BF2992" w:rsidRPr="00A50C77">
        <w:t xml:space="preserve"> of positive activity over left parietal electrodes that is not significant despite </w:t>
      </w:r>
      <w:r w:rsidR="00BF2992" w:rsidRPr="00A50C77">
        <w:rPr>
          <w:i/>
        </w:rPr>
        <w:t>t</w:t>
      </w:r>
      <w:r w:rsidR="00BF2992" w:rsidRPr="00A50C77">
        <w:t xml:space="preserve">-values greater than 2. For instance, electrode 59, which is just posterior to 10-20 position P3, has </w:t>
      </w:r>
      <w:r w:rsidR="00BF2992" w:rsidRPr="00A50C77">
        <w:rPr>
          <w:i/>
        </w:rPr>
        <w:t>t</w:t>
      </w:r>
      <w:r w:rsidR="00B643B5">
        <w:t xml:space="preserve"> = 2.75. Considered alone</w:t>
      </w:r>
      <w:r w:rsidR="00BF2992" w:rsidRPr="00A50C77">
        <w:t xml:space="preserve"> this electrode would reveal a significant difference, as w</w:t>
      </w:r>
      <w:r w:rsidR="0051659D" w:rsidRPr="00A50C77">
        <w:t>ould several of its neighbors, b</w:t>
      </w:r>
      <w:r w:rsidR="00BF2992" w:rsidRPr="00A50C77">
        <w:t xml:space="preserve">ut because </w:t>
      </w:r>
      <w:r w:rsidR="0051659D" w:rsidRPr="00A50C77">
        <w:t>of the correction for testing at</w:t>
      </w:r>
      <w:r w:rsidR="00D21379" w:rsidRPr="00A50C77">
        <w:t xml:space="preserve"> 128 electrodes, this electrode is not significant in our analysis. Because tests with greater localizing power demand an even higher level of significance for single electrodes</w:t>
      </w:r>
      <w:r w:rsidR="00B643B5">
        <w:t xml:space="preserve"> (analogous to needing a smaller </w:t>
      </w:r>
      <w:r w:rsidR="00B643B5">
        <w:rPr>
          <w:i/>
        </w:rPr>
        <w:t>p</w:t>
      </w:r>
      <w:r w:rsidR="00B643B5">
        <w:t>-value for voxelwise vs. cluster-based FWE correction in fMRI)</w:t>
      </w:r>
      <w:r w:rsidR="00D21379" w:rsidRPr="00A50C77">
        <w:t>, this problem</w:t>
      </w:r>
      <w:r w:rsidR="0051659D" w:rsidRPr="00A50C77">
        <w:t xml:space="preserve"> </w:t>
      </w:r>
      <w:r w:rsidR="00D21379" w:rsidRPr="00A50C77">
        <w:t xml:space="preserve">would be </w:t>
      </w:r>
      <w:r w:rsidR="0051659D" w:rsidRPr="00A50C77">
        <w:t>worse</w:t>
      </w:r>
      <w:r w:rsidR="00D21379" w:rsidRPr="00A50C77">
        <w:t xml:space="preserve"> with any other multiple comparisons correction we could </w:t>
      </w:r>
      <w:r w:rsidR="00B643B5">
        <w:t>u</w:t>
      </w:r>
      <w:r w:rsidR="00D21379" w:rsidRPr="00A50C77">
        <w:t xml:space="preserve">se. In </w:t>
      </w:r>
      <w:r w:rsidR="0051659D" w:rsidRPr="00A50C77">
        <w:t>other words</w:t>
      </w:r>
      <w:r w:rsidR="00D21379" w:rsidRPr="00A50C77">
        <w:t>, the cluster-based perm</w:t>
      </w:r>
      <w:r w:rsidR="00B643B5">
        <w:t>utation method we used provides appropriate FWE-control while retaining as much power as possible.</w:t>
      </w:r>
    </w:p>
    <w:p w14:paraId="0E51768F" w14:textId="77777777" w:rsidR="00D6348C" w:rsidRPr="00A50C77" w:rsidRDefault="00D6348C" w:rsidP="00B61D77"/>
    <w:p w14:paraId="663DF575" w14:textId="32DFBD81" w:rsidR="00D6348C" w:rsidRPr="00A50C77" w:rsidRDefault="00D6348C" w:rsidP="00B61D77">
      <w:r w:rsidRPr="00A50C77">
        <w:t xml:space="preserve">Finally, given the concern just raised the reviewer may </w:t>
      </w:r>
      <w:r w:rsidR="00B643B5">
        <w:t>wonder</w:t>
      </w:r>
      <w:r w:rsidRPr="00A50C77">
        <w:t xml:space="preserve"> why we use</w:t>
      </w:r>
      <w:r w:rsidR="00B643B5">
        <w:t>d</w:t>
      </w:r>
      <w:r w:rsidRPr="00A50C77">
        <w:t xml:space="preserve"> the mass </w:t>
      </w:r>
      <w:proofErr w:type="spellStart"/>
      <w:r w:rsidRPr="00A50C77">
        <w:t>univariate</w:t>
      </w:r>
      <w:proofErr w:type="spellEnd"/>
      <w:r w:rsidRPr="00A50C77">
        <w:t xml:space="preserve"> approach at all—why not simply test the effects at a handful of electrodes as in many prior ERP studies, thus obviating the need for multiple comparisons correction? The reason is that with 128 electrodes and a novel research question (how does depression influence sourc</w:t>
      </w:r>
      <w:r w:rsidR="00B643B5">
        <w:t>e retrieval?), we did not have</w:t>
      </w:r>
      <w:r w:rsidRPr="00A50C77">
        <w:t xml:space="preserve"> strong enough </w:t>
      </w:r>
      <w:r w:rsidRPr="00A50C77">
        <w:rPr>
          <w:i/>
        </w:rPr>
        <w:t>a priori</w:t>
      </w:r>
      <w:r w:rsidRPr="00A50C77">
        <w:t xml:space="preserve"> hypotheses to </w:t>
      </w:r>
      <w:r w:rsidR="00B643B5">
        <w:t>guide</w:t>
      </w:r>
      <w:r w:rsidRPr="00A50C77">
        <w:t xml:space="preserve"> a comprehensive analys</w:t>
      </w:r>
      <w:r w:rsidR="00B643B5">
        <w:t>is of the data. We were especially</w:t>
      </w:r>
      <w:r w:rsidRPr="00A50C77">
        <w:t xml:space="preserve"> interested in parietal electrodes that have been consistently implicated in recollection, but we were also interested in the late posterior negativity that typically has a posterior focus but also extend</w:t>
      </w:r>
      <w:r w:rsidR="00B643B5">
        <w:t>s</w:t>
      </w:r>
      <w:r w:rsidRPr="00A50C77">
        <w:t xml:space="preserve"> over left frontal cortex during conceptual retrieval. The mass </w:t>
      </w:r>
      <w:proofErr w:type="spellStart"/>
      <w:r w:rsidRPr="00A50C77">
        <w:t>univariate</w:t>
      </w:r>
      <w:proofErr w:type="spellEnd"/>
      <w:r w:rsidRPr="00A50C77">
        <w:t xml:space="preserve"> approach </w:t>
      </w:r>
      <w:r w:rsidR="00B643B5">
        <w:t>allowed us to examine all these effect simultaneously</w:t>
      </w:r>
      <w:r w:rsidRPr="00A50C77">
        <w:t xml:space="preserve">, </w:t>
      </w:r>
      <w:r w:rsidR="00B643B5">
        <w:t xml:space="preserve">in the context of a </w:t>
      </w:r>
      <w:r w:rsidRPr="00A50C77">
        <w:t xml:space="preserve">principled </w:t>
      </w:r>
      <w:r w:rsidR="00B643B5">
        <w:t xml:space="preserve">approach to </w:t>
      </w:r>
      <w:r w:rsidRPr="00A50C77">
        <w:t xml:space="preserve">multiple comparisons correction. </w:t>
      </w:r>
    </w:p>
    <w:p w14:paraId="68C2A8C4" w14:textId="77777777" w:rsidR="004376E8" w:rsidRDefault="004376E8" w:rsidP="00B61D77"/>
    <w:p w14:paraId="0ED14BFC" w14:textId="3B9D8715" w:rsidR="004376E8" w:rsidRDefault="004376E8" w:rsidP="00B61D77">
      <w:pPr>
        <w:rPr>
          <w:i/>
        </w:rPr>
      </w:pPr>
      <w:r>
        <w:t>6. ‘</w:t>
      </w:r>
      <w:proofErr w:type="gramStart"/>
      <w:r>
        <w:rPr>
          <w:i/>
        </w:rPr>
        <w:t>The</w:t>
      </w:r>
      <w:proofErr w:type="gramEnd"/>
      <w:r>
        <w:rPr>
          <w:i/>
        </w:rPr>
        <w:t xml:space="preserve"> authors speculated on the left prefrontal activation during the retrieval but the data was not relevant. A more comprehensive explanation is needed to explain how they related the reduced parietal ERP amplitudes and the left prefrontal activity.”</w:t>
      </w:r>
    </w:p>
    <w:p w14:paraId="255402D4" w14:textId="77777777" w:rsidR="004376E8" w:rsidRDefault="004376E8" w:rsidP="00B61D77">
      <w:pPr>
        <w:rPr>
          <w:i/>
        </w:rPr>
      </w:pPr>
    </w:p>
    <w:p w14:paraId="22FD3C75" w14:textId="5979A914" w:rsidR="004376E8" w:rsidRDefault="004376E8" w:rsidP="00B61D77">
      <w:r>
        <w:t xml:space="preserve">We </w:t>
      </w:r>
      <w:r w:rsidR="00AA1F9C">
        <w:t xml:space="preserve">thank the reviewer for this comment. </w:t>
      </w:r>
      <w:r w:rsidR="008816AD">
        <w:t>A</w:t>
      </w:r>
      <w:r w:rsidR="00AA1F9C">
        <w:t xml:space="preserve">ctivity was seen over left frontal cortex in the “Question minus Side” contrast when participants were confronted with words from the </w:t>
      </w:r>
      <w:proofErr w:type="spellStart"/>
      <w:r w:rsidR="00AA1F9C">
        <w:t>animacy</w:t>
      </w:r>
      <w:proofErr w:type="spellEnd"/>
      <w:r w:rsidR="00AA1F9C">
        <w:t xml:space="preserve"> task</w:t>
      </w:r>
      <w:r w:rsidR="008816AD">
        <w:t xml:space="preserve"> but</w:t>
      </w:r>
      <w:r w:rsidR="00AA1F9C">
        <w:t xml:space="preserve"> not words from the mobility task—in the latter case, strong activity over left parietal cortex was observed (left frontal activity was also </w:t>
      </w:r>
      <w:r w:rsidR="008816AD">
        <w:t>evident</w:t>
      </w:r>
      <w:r w:rsidR="00AA1F9C">
        <w:t xml:space="preserve"> in the “Question minus Odd/Even” contrast). Because the “Question minus Side” accuracy subtractions revealed significantly better performance for words from the mobility versus </w:t>
      </w:r>
      <w:proofErr w:type="spellStart"/>
      <w:r w:rsidR="00AA1F9C">
        <w:t>animacy</w:t>
      </w:r>
      <w:proofErr w:type="spellEnd"/>
      <w:r w:rsidR="00AA1F9C">
        <w:t xml:space="preserve"> task in both groups, </w:t>
      </w:r>
      <w:proofErr w:type="spellStart"/>
      <w:r w:rsidR="00AA1F9C">
        <w:rPr>
          <w:i/>
        </w:rPr>
        <w:t>t</w:t>
      </w:r>
      <w:r w:rsidR="00AA1F9C">
        <w:t>s</w:t>
      </w:r>
      <w:proofErr w:type="spellEnd"/>
      <w:r w:rsidR="00AA1F9C">
        <w:t xml:space="preserve"> &gt; 2.7, </w:t>
      </w:r>
      <w:proofErr w:type="spellStart"/>
      <w:r w:rsidR="00AA1F9C">
        <w:rPr>
          <w:i/>
        </w:rPr>
        <w:t>p</w:t>
      </w:r>
      <w:r w:rsidR="00AA1F9C">
        <w:t>s</w:t>
      </w:r>
      <w:proofErr w:type="spellEnd"/>
      <w:r w:rsidR="00AA1F9C">
        <w:t xml:space="preserve"> &lt; 0.02, we speculated that the left frontal activity might reflect additional cue elaboration needed to generate candidate memories following poorer encoding, or possibility post-retrieval monitoring or selection. </w:t>
      </w:r>
      <w:r w:rsidR="008816AD">
        <w:t xml:space="preserve">On page </w:t>
      </w:r>
      <w:r w:rsidR="008816AD" w:rsidRPr="008816AD">
        <w:rPr>
          <w:highlight w:val="yellow"/>
        </w:rPr>
        <w:t>X</w:t>
      </w:r>
      <w:r w:rsidR="008816AD">
        <w:t xml:space="preserve"> of</w:t>
      </w:r>
      <w:r w:rsidR="00185471">
        <w:t xml:space="preserve"> the revision, we now </w:t>
      </w:r>
      <w:r w:rsidR="008816AD">
        <w:t>indicate</w:t>
      </w:r>
      <w:r w:rsidR="00185471">
        <w:t xml:space="preserve"> that the first mechanism—additional cue elaboration—is more likely, based on a recent functio</w:t>
      </w:r>
      <w:r w:rsidR="008816AD">
        <w:t>nal magnetic resonance imaging fMRI</w:t>
      </w:r>
      <w:r w:rsidR="00185471">
        <w:t xml:space="preserve"> paper by Han and colleagues </w:t>
      </w:r>
      <w:r w:rsidR="00185471">
        <w:fldChar w:fldCharType="begin" w:fldLock="1"/>
      </w:r>
      <w:r w:rsidR="00BC0969">
        <w:instrText>ADDIN CSL_CITATION { "citationItems" : [ { "id" : "ITEM-1", "itemData" : { "abstract" : "\u25a0 Context memory retrieval tasks often implicate the left ventro-lateral pFC (LVPFC) during functional imaging. Although this region has been linked to controlled semantic processing of mate-rials, it may also play a more general role in selecting among com-peting episodic representations during demanding retrieval tasks. Thus, the LVPFC response during context memory retrieval may reflect either semantic processing of memoranda or adjudication of interfering episodic memories evoked by memoranda. To dis-tinguish between these hypotheses, we contrasted context and item memory retrieval tasks for meaningful and nonmeaningful memoranda using fMRI. Increased LVPFC activation during con-text compared with item memory only occurred for meaningful memory probes. In contrast, even demanding context retrieval for nonmeaningful materials failed to engage LVPFC. These data demonstrate that the activation previously seen during episodic tasks likely reflects semantic processing of the probes during epi-sodic retrieval attempt, not the selection among competing elic-ited episodic representations. Posterior middle temporal gyrus and the body/head of the caudate demonstrated the same selec-tive response as LVPFC, although resting state functional con-nectivity analyses suggested that these two regions likely shared separate functional relationships with the LVPFC. \u25a0", "author" : [ { "dropping-particle" : "", "family" : "Han", "given" : "Sanghoon", "non-dropping-particle" : "", "parse-names" : false, "suffix" : "" }, { "dropping-particle" : "", "family" : "O\u02bcconnor", "given" : "Akira R", "non-dropping-particle" : "", "parse-names" : false, "suffix" : "" }, { "dropping-particle" : "", "family" : "Eslick", "given" : "Andrea N", "non-dropping-particle" : "", "parse-names" : false, "suffix" : "" }, { "dropping-particle" : "", "family" : "Dobbins", "given" : "Ian G", "non-dropping-particle" : "", "parse-names" : false, "suffix" : "" } ], "id" : "ITEM-1", "issued" : { "date-parts" : [ [ "0" ] ] }, "title" : "The Role of Left Ventrolateral Prefrontal Cortex during Episodic Decisions: Semantic Elaboration or Resolution of Episodic Interference?", "type" : "article-journal" }, "suppress-author" : 1, "uris" : [ "http://www.mendeley.com/documents/?uuid=dd6c6028-92fd-3260-93c2-0c93fe70ccb8" ] } ], "mendeley" : { "formattedCitation" : "(n.d.)", "plainTextFormattedCitation" : "(n.d.)", "previouslyFormattedCitation" : "(n.d.)" }, "properties" : { "noteIndex" : 0 }, "schema" : "https://github.com/citation-style-language/schema/raw/master/csl-citation.json" }</w:instrText>
      </w:r>
      <w:r w:rsidR="00185471">
        <w:fldChar w:fldCharType="separate"/>
      </w:r>
      <w:r w:rsidR="00185471" w:rsidRPr="00185471">
        <w:rPr>
          <w:noProof/>
        </w:rPr>
        <w:t>(n.d.)</w:t>
      </w:r>
      <w:r w:rsidR="00185471">
        <w:fldChar w:fldCharType="end"/>
      </w:r>
      <w:r w:rsidR="003F63B5">
        <w:t xml:space="preserve">. In this paper, Han and colleagues used orthogonal contrasts to dissociate cue elaboration from </w:t>
      </w:r>
      <w:r w:rsidR="008816AD">
        <w:t>post-retrieval</w:t>
      </w:r>
      <w:r w:rsidR="003F63B5">
        <w:t xml:space="preserve"> monitor</w:t>
      </w:r>
      <w:r w:rsidR="008816AD">
        <w:t>ing</w:t>
      </w:r>
      <w:r w:rsidR="003F63B5">
        <w:t xml:space="preserve"> and select</w:t>
      </w:r>
      <w:r w:rsidR="008816AD">
        <w:t>ion</w:t>
      </w:r>
      <w:r w:rsidR="003F63B5">
        <w:t>, and they</w:t>
      </w:r>
      <w:r w:rsidR="00185471">
        <w:t xml:space="preserve"> showed increased left </w:t>
      </w:r>
      <w:proofErr w:type="spellStart"/>
      <w:r w:rsidR="00185471">
        <w:t>v</w:t>
      </w:r>
      <w:r w:rsidR="003F63B5">
        <w:t>entrolateral</w:t>
      </w:r>
      <w:proofErr w:type="spellEnd"/>
      <w:r w:rsidR="003F63B5">
        <w:t xml:space="preserve"> PFC activation for elaboration but not monitoring/selection. Although of course there are pronounced differences between fMRI and ERP research, this work offers </w:t>
      </w:r>
      <w:r w:rsidR="005332AC">
        <w:t xml:space="preserve">an </w:t>
      </w:r>
      <w:r w:rsidR="003F63B5">
        <w:t>empirical basis for</w:t>
      </w:r>
      <w:r w:rsidR="005332AC">
        <w:t xml:space="preserve"> linking the</w:t>
      </w:r>
      <w:r w:rsidR="003F63B5">
        <w:t xml:space="preserve"> left frontal activity we observed</w:t>
      </w:r>
      <w:r w:rsidR="005332AC">
        <w:t xml:space="preserve"> to cue elaboration</w:t>
      </w:r>
      <w:r w:rsidR="003F63B5">
        <w:t>.</w:t>
      </w:r>
    </w:p>
    <w:p w14:paraId="4D831F11" w14:textId="77777777" w:rsidR="00A5394C" w:rsidRDefault="00A5394C" w:rsidP="00B61D77"/>
    <w:p w14:paraId="3A4BA438" w14:textId="5745597B" w:rsidR="00A5394C" w:rsidRDefault="00A5394C" w:rsidP="00B61D77">
      <w:r>
        <w:t xml:space="preserve">7. </w:t>
      </w:r>
      <w:r>
        <w:rPr>
          <w:i/>
        </w:rPr>
        <w:t xml:space="preserve">“The main focus of the discussion should be to discuss the value and feasibility of reduced parietal amplitude in the presence of relatively intact </w:t>
      </w:r>
      <w:proofErr w:type="spellStart"/>
      <w:r>
        <w:rPr>
          <w:i/>
        </w:rPr>
        <w:t>behavioural</w:t>
      </w:r>
      <w:proofErr w:type="spellEnd"/>
      <w:r>
        <w:rPr>
          <w:i/>
        </w:rPr>
        <w:t xml:space="preserve"> performance. Are the authors speculating that this finding is a vulnerability marker for achieving remission?”</w:t>
      </w:r>
    </w:p>
    <w:p w14:paraId="1A869881" w14:textId="77777777" w:rsidR="00A5394C" w:rsidRDefault="00A5394C" w:rsidP="00B61D77"/>
    <w:p w14:paraId="38955804" w14:textId="0B03729B" w:rsidR="00A5394C" w:rsidRPr="00A5394C" w:rsidRDefault="00A5394C" w:rsidP="00B61D77">
      <w:r>
        <w:t xml:space="preserve">We appreciate the reviewer’s points. As noted in our response to Reviewer 5’s </w:t>
      </w:r>
      <w:r w:rsidR="005D0263">
        <w:t>fifth</w:t>
      </w:r>
      <w:r>
        <w:t xml:space="preserve"> critique (see above), we now put greater emphasis on the link between relatively intact source </w:t>
      </w:r>
      <w:proofErr w:type="gramStart"/>
      <w:r>
        <w:t>memory</w:t>
      </w:r>
      <w:proofErr w:type="gramEnd"/>
      <w:r>
        <w:t xml:space="preserve"> and increased left parietal ERPs in the Question/mobility condition for the MDD group</w:t>
      </w:r>
      <w:r w:rsidR="005D0263">
        <w:t xml:space="preserve"> (see page </w:t>
      </w:r>
      <w:r w:rsidR="005D0263" w:rsidRPr="005D0263">
        <w:rPr>
          <w:highlight w:val="yellow"/>
        </w:rPr>
        <w:t>X</w:t>
      </w:r>
      <w:r w:rsidR="005D0263">
        <w:t>)</w:t>
      </w:r>
      <w:r>
        <w:t>—this seems to be consistent with what the reviewer is driving. Regarding the question about whether these ERP effects can be considered a marker for achieving remissio</w:t>
      </w:r>
      <w:r w:rsidR="005D0263">
        <w:t xml:space="preserve">n, the answer is “no”—this is an </w:t>
      </w:r>
      <w:r>
        <w:t xml:space="preserve">interesting idea, but because our MDD group was currently depressed we do not think our results speak to the remission. Given the complexity of the research problem, we feel it best to be circumspect and focus the discussion on the relationship between the ERPs and the behavior collected </w:t>
      </w:r>
      <w:r w:rsidR="005D0263">
        <w:t>in</w:t>
      </w:r>
      <w:r>
        <w:t xml:space="preserve"> the experiment, setting aside the important issue of vulnerability markers (or biomarkers) for studies specifically designed to address those topics.</w:t>
      </w:r>
    </w:p>
    <w:p w14:paraId="34153C99" w14:textId="77777777" w:rsidR="00C3109C" w:rsidRDefault="00C3109C" w:rsidP="00B61D77"/>
    <w:p w14:paraId="4F5C826F" w14:textId="0AF7C8FD" w:rsidR="00871D9D" w:rsidRDefault="00871D9D" w:rsidP="00871D9D">
      <w:pPr>
        <w:rPr>
          <w:b/>
        </w:rPr>
      </w:pPr>
      <w:r>
        <w:rPr>
          <w:b/>
        </w:rPr>
        <w:t>Replies to Reviewer 3</w:t>
      </w:r>
    </w:p>
    <w:p w14:paraId="71C418C9" w14:textId="77777777" w:rsidR="00871D9D" w:rsidRDefault="00871D9D" w:rsidP="00871D9D">
      <w:pPr>
        <w:rPr>
          <w:b/>
        </w:rPr>
      </w:pPr>
    </w:p>
    <w:p w14:paraId="64AA98E5" w14:textId="77777777" w:rsidR="00CE1355" w:rsidRDefault="00CE1355" w:rsidP="00871D9D">
      <w:r>
        <w:t xml:space="preserve">1. </w:t>
      </w:r>
      <w:r>
        <w:rPr>
          <w:i/>
        </w:rPr>
        <w:t>The last two paragraphs of the Introduction are difficult to follow, and it may be better to focus the discussion on psychological constructs (e.g., depth of encoding) first and bring in the neural circuitry second</w:t>
      </w:r>
      <w:r>
        <w:t>.</w:t>
      </w:r>
    </w:p>
    <w:p w14:paraId="4CC72969" w14:textId="77777777" w:rsidR="00CE1355" w:rsidRDefault="00CE1355" w:rsidP="00871D9D">
      <w:pPr>
        <w:rPr>
          <w:i/>
        </w:rPr>
      </w:pPr>
    </w:p>
    <w:p w14:paraId="5EE65006" w14:textId="06E3B884" w:rsidR="00871D9D" w:rsidRDefault="00CE1355" w:rsidP="00871D9D">
      <w:r>
        <w:t xml:space="preserve">We appreciate this comment and can see how early introduction of neural systems </w:t>
      </w:r>
      <w:proofErr w:type="gramStart"/>
      <w:r>
        <w:t>add</w:t>
      </w:r>
      <w:r w:rsidR="002C2756">
        <w:t>s</w:t>
      </w:r>
      <w:proofErr w:type="gramEnd"/>
      <w:r>
        <w:t xml:space="preserve"> complexity to an already </w:t>
      </w:r>
      <w:r w:rsidR="002C2756">
        <w:t>involved</w:t>
      </w:r>
      <w:r>
        <w:t xml:space="preserve"> discussion of the psychological constructs that mediate encoding and retrieval. In the revision, we take a more sequential approach of the kind the reviewer suggests—please see page </w:t>
      </w:r>
      <w:r w:rsidRPr="00CE1355">
        <w:rPr>
          <w:highlight w:val="yellow"/>
        </w:rPr>
        <w:t>X</w:t>
      </w:r>
      <w:r>
        <w:t>.</w:t>
      </w:r>
    </w:p>
    <w:p w14:paraId="07539023" w14:textId="77777777" w:rsidR="009F25DB" w:rsidRDefault="009F25DB" w:rsidP="00871D9D"/>
    <w:p w14:paraId="2BCD3CB9" w14:textId="503AB652" w:rsidR="009F25DB" w:rsidRDefault="009F25DB" w:rsidP="00871D9D">
      <w:r>
        <w:t>2. “</w:t>
      </w:r>
      <w:r>
        <w:rPr>
          <w:i/>
        </w:rPr>
        <w:t>In addition, the last paragraph implies that the mobility task operates as a kind of confound, or at least, un-anticipated encoding manipulation. This leads to a slightly more superficial treatment of the task-dependent finding than it might deserve, and also seems to be overly dependent on the relatively spared behavioral finding—when other factors (a priori, or RT/confidence) might also be influential in coming to such a conclusion.”</w:t>
      </w:r>
    </w:p>
    <w:p w14:paraId="777134F6" w14:textId="77777777" w:rsidR="009F25DB" w:rsidRDefault="009F25DB" w:rsidP="00871D9D"/>
    <w:p w14:paraId="0A0D44EB" w14:textId="246FDB62" w:rsidR="009F25DB" w:rsidRDefault="009F25DB" w:rsidP="00871D9D">
      <w:r>
        <w:t xml:space="preserve">We appreciate this question, which gets to the core of the manuscript. </w:t>
      </w:r>
      <w:r w:rsidR="00D04AED">
        <w:t xml:space="preserve">The </w:t>
      </w:r>
      <w:r w:rsidR="00D04AED">
        <w:rPr>
          <w:i/>
        </w:rPr>
        <w:t xml:space="preserve">Cue </w:t>
      </w:r>
      <w:r w:rsidR="00D04AED">
        <w:t xml:space="preserve">x </w:t>
      </w:r>
      <w:r w:rsidR="00D04AED">
        <w:rPr>
          <w:i/>
        </w:rPr>
        <w:t>Task</w:t>
      </w:r>
      <w:r w:rsidR="00D04AED">
        <w:t xml:space="preserve"> interaction that we observed (which was further modulated by the presence of a </w:t>
      </w:r>
      <w:r w:rsidR="00D04AED">
        <w:rPr>
          <w:i/>
        </w:rPr>
        <w:t xml:space="preserve">Group </w:t>
      </w:r>
      <w:r w:rsidR="00D04AED">
        <w:t xml:space="preserve">x </w:t>
      </w:r>
      <w:r w:rsidR="00D04AED">
        <w:rPr>
          <w:i/>
        </w:rPr>
        <w:t xml:space="preserve">Cue </w:t>
      </w:r>
      <w:r w:rsidR="00D04AED">
        <w:t xml:space="preserve">interaction for words from the mobility task) was </w:t>
      </w:r>
      <w:r w:rsidR="002A46A0">
        <w:t xml:space="preserve">indeed </w:t>
      </w:r>
      <w:r w:rsidR="00D04AED">
        <w:t>unanticipated—in the prior imaging studies of multidimensional source retrieval of which we are aware, there is little discussion of dependency on enco</w:t>
      </w:r>
      <w:r w:rsidR="00BD2126">
        <w:t>ding task</w:t>
      </w:r>
      <w:r w:rsidR="002A46A0">
        <w:t>s</w:t>
      </w:r>
      <w:r w:rsidR="00BD2126">
        <w:t xml:space="preserve">. Therefore, </w:t>
      </w:r>
      <w:r w:rsidR="002A46A0">
        <w:t>seeing</w:t>
      </w:r>
      <w:r w:rsidR="00BD2126">
        <w:t xml:space="preserve"> accuracy under the Question cue var</w:t>
      </w:r>
      <w:r w:rsidR="002A46A0">
        <w:t>y</w:t>
      </w:r>
      <w:r w:rsidR="00BD2126">
        <w:t xml:space="preserve"> so strongly by encoding t</w:t>
      </w:r>
      <w:r w:rsidR="002A46A0">
        <w:t xml:space="preserve">ask was striking. We regret </w:t>
      </w:r>
      <w:r w:rsidR="00BD2126">
        <w:t xml:space="preserve">superficial treatment of this result, and in the revised manuscript it is now clearly emphasized (see pages </w:t>
      </w:r>
      <w:r w:rsidR="00BD2126" w:rsidRPr="00BD2126">
        <w:rPr>
          <w:highlight w:val="yellow"/>
        </w:rPr>
        <w:t>X</w:t>
      </w:r>
      <w:r w:rsidR="00BD2126">
        <w:t xml:space="preserve"> and </w:t>
      </w:r>
      <w:r w:rsidR="00BD2126" w:rsidRPr="00BD2126">
        <w:rPr>
          <w:highlight w:val="yellow"/>
        </w:rPr>
        <w:t>Y</w:t>
      </w:r>
      <w:r w:rsidR="00BD2126">
        <w:t xml:space="preserve">). Also, we now spend more time describing the fact that we saw similar patterns not only in the accuracy data and the left parietal ERPs, but also in the guessing data, where the MDD group guessed significantly less in response to words from the mobility task presented under the Question cue (the RT and confidence data do not show the same </w:t>
      </w:r>
      <w:r w:rsidR="00BD2126">
        <w:rPr>
          <w:i/>
        </w:rPr>
        <w:t xml:space="preserve">Cue </w:t>
      </w:r>
      <w:r w:rsidR="00BD2126">
        <w:t xml:space="preserve">x </w:t>
      </w:r>
      <w:r w:rsidR="00BD2126">
        <w:rPr>
          <w:i/>
        </w:rPr>
        <w:t>Task</w:t>
      </w:r>
      <w:r w:rsidR="002A46A0">
        <w:t xml:space="preserve"> effects). We hope </w:t>
      </w:r>
      <w:r w:rsidR="00BD2126">
        <w:t xml:space="preserve">this </w:t>
      </w:r>
      <w:r w:rsidR="002A46A0">
        <w:t xml:space="preserve">clarifies </w:t>
      </w:r>
      <w:r w:rsidR="00BD2126">
        <w:t xml:space="preserve">that these task-dependent effects constitute a major contribution of the current study relative to what has already been </w:t>
      </w:r>
      <w:r w:rsidR="002A46A0">
        <w:t>done</w:t>
      </w:r>
      <w:r w:rsidR="00BD2126">
        <w:t>.</w:t>
      </w:r>
    </w:p>
    <w:p w14:paraId="3B1222B3" w14:textId="77777777" w:rsidR="00D22337" w:rsidRDefault="00D22337" w:rsidP="00871D9D"/>
    <w:p w14:paraId="41C9FCD4" w14:textId="7E8CA35B" w:rsidR="00D22337" w:rsidRDefault="00D22337" w:rsidP="00871D9D">
      <w:r>
        <w:t xml:space="preserve">3. </w:t>
      </w:r>
      <w:r w:rsidR="004B4B84">
        <w:rPr>
          <w:i/>
        </w:rPr>
        <w:t>The authors argue that depressed adults have difficulty with the task, but if this is so it’s not very strong as performance is similar across the groups. There appears to be a stronger link with confidence, which suggests that neural signatures of accuracy and confidence (or “perceived error likelihood”) might be dissociated. “To test these accounts, ERPs could be related to individual differences in behavior.”</w:t>
      </w:r>
    </w:p>
    <w:p w14:paraId="7C9A892D" w14:textId="77777777" w:rsidR="004B4B84" w:rsidRDefault="004B4B84" w:rsidP="00871D9D"/>
    <w:p w14:paraId="3DF8B78F" w14:textId="793C5CB2" w:rsidR="00C03D23" w:rsidRDefault="004B4B84" w:rsidP="00871D9D">
      <w:r>
        <w:t xml:space="preserve">The reviewer’s point is </w:t>
      </w:r>
      <w:proofErr w:type="gramStart"/>
      <w:r>
        <w:t>well-taken</w:t>
      </w:r>
      <w:proofErr w:type="gramEnd"/>
      <w:r>
        <w:t xml:space="preserve">; upon re-reading the manuscript alongside these reviews, we </w:t>
      </w:r>
      <w:r w:rsidR="00B2205E">
        <w:t>agree</w:t>
      </w:r>
      <w:r>
        <w:t xml:space="preserve"> that we overstated the negative impact of depression on performance. Consequently, we have toned down such claims and offer a more </w:t>
      </w:r>
      <w:r w:rsidR="00B2205E">
        <w:t>balanced</w:t>
      </w:r>
      <w:r>
        <w:t xml:space="preserve"> account of the results in the rev</w:t>
      </w:r>
      <w:r w:rsidR="00B2205E">
        <w:t>ision</w:t>
      </w:r>
      <w:r>
        <w:t xml:space="preserve">. Regarding the point about confidence, it is true that the depressed group was significantly less confident than the controls in response to the Side cue, and this raises the possibility that the group difference in left parietal ERP amplitudes in the Question/mobility condition (Figure 9) could reflect confidence as much as accuracy. </w:t>
      </w:r>
      <w:r w:rsidR="00835B3D">
        <w:t>We see two ways to try to resolve this is</w:t>
      </w:r>
      <w:r w:rsidR="005E1BC8">
        <w:t>sue. The first is simply to ask whether</w:t>
      </w:r>
      <w:r w:rsidR="00835B3D">
        <w:t xml:space="preserve"> the pattern of ERP results more faithfully reflect</w:t>
      </w:r>
      <w:r w:rsidR="005E1BC8">
        <w:t>s</w:t>
      </w:r>
      <w:r w:rsidR="00835B3D">
        <w:t xml:space="preserve"> the results for a</w:t>
      </w:r>
      <w:r w:rsidR="00111BA0">
        <w:t>ccuracy or confidence.</w:t>
      </w:r>
      <w:r w:rsidR="00835B3D">
        <w:t xml:space="preserve"> Here we think the a</w:t>
      </w:r>
      <w:r w:rsidR="005E1BC8">
        <w:t xml:space="preserve">nswer is clear: the ERP results more closely track </w:t>
      </w:r>
      <w:r w:rsidR="00835B3D">
        <w:t xml:space="preserve">the accuracy data. </w:t>
      </w:r>
      <w:r w:rsidR="005E1BC8">
        <w:t>Specifically, if one compares</w:t>
      </w:r>
      <w:r w:rsidR="00835B3D">
        <w:t xml:space="preserve"> </w:t>
      </w:r>
      <w:r w:rsidR="005E1BC8">
        <w:t xml:space="preserve">the bar graphs at the bottom of Figure 9 with the left panel of Figure 4A, one can see that in both cases the MDD group shows a relative advantage (higher accuracy, more positive left parietal ERPs) for Question versus Side responses, while controls show the opposite: lower accuracy and lower ERP amplitudes for Question versus Side. </w:t>
      </w:r>
      <w:proofErr w:type="gramStart"/>
      <w:r w:rsidR="005E1BC8">
        <w:t>By contrast, the left panel of Figure 5A shows greater confidence for Question versus Side responses in both groups.</w:t>
      </w:r>
      <w:proofErr w:type="gramEnd"/>
      <w:r w:rsidR="005E1BC8">
        <w:t xml:space="preserve"> Thus, the ERPs appear to track accurac</w:t>
      </w:r>
      <w:r w:rsidR="00C03D23">
        <w:t>y</w:t>
      </w:r>
      <w:r w:rsidR="00B2205E">
        <w:t>, not</w:t>
      </w:r>
      <w:r w:rsidR="00C03D23">
        <w:t xml:space="preserve"> confidence.</w:t>
      </w:r>
    </w:p>
    <w:p w14:paraId="5E7D0631" w14:textId="77777777" w:rsidR="00C03D23" w:rsidRDefault="00C03D23" w:rsidP="00871D9D"/>
    <w:p w14:paraId="1B626F3C" w14:textId="60B5AB46" w:rsidR="00C03D23" w:rsidRDefault="005E1BC8" w:rsidP="00871D9D">
      <w:r>
        <w:t xml:space="preserve">The second method is the one the reviewer recommends—one can look for correlations between ERPs and accuracy or confidence. Here the answer is a bit less clear. </w:t>
      </w:r>
      <w:r w:rsidR="00B2205E">
        <w:t xml:space="preserve">As described on page </w:t>
      </w:r>
      <w:r w:rsidR="00B2205E" w:rsidRPr="00B2205E">
        <w:rPr>
          <w:highlight w:val="yellow"/>
        </w:rPr>
        <w:t>X</w:t>
      </w:r>
      <w:r w:rsidR="00B2205E">
        <w:t>, w</w:t>
      </w:r>
      <w:r w:rsidR="00C03D23">
        <w:t>e found that “Question minus Side”</w:t>
      </w:r>
      <w:r w:rsidR="00B2205E">
        <w:t>/</w:t>
      </w:r>
      <w:r w:rsidR="00B2205E" w:rsidRPr="00B2205E">
        <w:rPr>
          <w:i/>
        </w:rPr>
        <w:t>mobility</w:t>
      </w:r>
      <w:r w:rsidR="00C03D23">
        <w:t xml:space="preserve"> difference scores for accuracy and confidence were significantly correlated across the groups, </w:t>
      </w:r>
      <w:proofErr w:type="gramStart"/>
      <w:r w:rsidR="00C03D23">
        <w:rPr>
          <w:i/>
        </w:rPr>
        <w:t>r</w:t>
      </w:r>
      <w:r w:rsidR="00C03D23">
        <w:t>(</w:t>
      </w:r>
      <w:proofErr w:type="gramEnd"/>
      <w:r w:rsidR="00C03D23">
        <w:t xml:space="preserve">46) = 0.42, </w:t>
      </w:r>
      <w:r w:rsidR="00C03D23">
        <w:rPr>
          <w:i/>
        </w:rPr>
        <w:t>p</w:t>
      </w:r>
      <w:r w:rsidR="00C03D23">
        <w:t xml:space="preserve"> = 0.002</w:t>
      </w:r>
      <w:r w:rsidR="00B2205E">
        <w:t>, indicating</w:t>
      </w:r>
      <w:r w:rsidR="00C03D23">
        <w:t xml:space="preserve"> that it may be difficult to tease apart these two factors. </w:t>
      </w:r>
      <w:r w:rsidR="00B2205E">
        <w:t>I</w:t>
      </w:r>
      <w:r w:rsidR="00C03D23">
        <w:t xml:space="preserve">ndeed, in </w:t>
      </w:r>
      <w:r w:rsidR="00B2205E">
        <w:t xml:space="preserve">the </w:t>
      </w:r>
      <w:r w:rsidR="00C03D23">
        <w:t xml:space="preserve">time windows </w:t>
      </w:r>
      <w:r w:rsidR="00B2205E">
        <w:t>with</w:t>
      </w:r>
      <w:r w:rsidR="00C03D23">
        <w:t xml:space="preserve"> significant group effects for left parietal “Question minus Side”</w:t>
      </w:r>
      <w:r w:rsidR="00B2205E">
        <w:t>/</w:t>
      </w:r>
      <w:r w:rsidR="00B2205E">
        <w:rPr>
          <w:i/>
        </w:rPr>
        <w:t>mobility</w:t>
      </w:r>
      <w:r w:rsidR="00C03D23">
        <w:t xml:space="preserve"> ERPs (Figure 9), we fou</w:t>
      </w:r>
      <w:r w:rsidR="00B2205E">
        <w:t xml:space="preserve">nd weak correlations with both </w:t>
      </w:r>
      <w:r w:rsidR="00C03D23">
        <w:t>accuracy and confidence difference scores (</w:t>
      </w:r>
      <w:r w:rsidR="00C03D23" w:rsidRPr="00C03D23">
        <w:rPr>
          <w:b/>
        </w:rPr>
        <w:t xml:space="preserve">400-800 </w:t>
      </w:r>
      <w:proofErr w:type="spellStart"/>
      <w:r w:rsidR="00C03D23" w:rsidRPr="00C03D23">
        <w:rPr>
          <w:b/>
        </w:rPr>
        <w:t>ms</w:t>
      </w:r>
      <w:proofErr w:type="spellEnd"/>
      <w:r w:rsidR="00C03D23">
        <w:t>:</w:t>
      </w:r>
      <w:r w:rsidR="00C03D23" w:rsidRPr="00C03D23">
        <w:rPr>
          <w:b/>
        </w:rPr>
        <w:t xml:space="preserve"> </w:t>
      </w:r>
      <w:r w:rsidR="00C03D23">
        <w:t xml:space="preserve">accuracy, </w:t>
      </w:r>
      <w:r w:rsidR="00C03D23">
        <w:rPr>
          <w:i/>
        </w:rPr>
        <w:t>r</w:t>
      </w:r>
      <w:r w:rsidR="00C03D23">
        <w:t xml:space="preserve"> = 0.18, </w:t>
      </w:r>
      <w:r w:rsidR="00C03D23">
        <w:rPr>
          <w:i/>
        </w:rPr>
        <w:t>p</w:t>
      </w:r>
      <w:r w:rsidR="00C03D23">
        <w:t xml:space="preserve"> = 0.21; confidence, </w:t>
      </w:r>
      <w:r w:rsidR="00C03D23">
        <w:rPr>
          <w:i/>
        </w:rPr>
        <w:t>r</w:t>
      </w:r>
      <w:r w:rsidR="00C03D23">
        <w:t xml:space="preserve"> = 0.27, </w:t>
      </w:r>
      <w:r w:rsidR="00C03D23">
        <w:rPr>
          <w:i/>
        </w:rPr>
        <w:t>p</w:t>
      </w:r>
      <w:r w:rsidR="00C03D23">
        <w:t xml:space="preserve"> = 0.06; </w:t>
      </w:r>
      <w:r w:rsidR="00C03D23" w:rsidRPr="00C03D23">
        <w:rPr>
          <w:b/>
        </w:rPr>
        <w:t xml:space="preserve">800-1400 </w:t>
      </w:r>
      <w:proofErr w:type="spellStart"/>
      <w:r w:rsidR="00C03D23" w:rsidRPr="00C03D23">
        <w:rPr>
          <w:b/>
        </w:rPr>
        <w:t>ms</w:t>
      </w:r>
      <w:proofErr w:type="spellEnd"/>
      <w:r w:rsidR="00C03D23">
        <w:t xml:space="preserve">: accuracy, </w:t>
      </w:r>
      <w:r w:rsidR="00C03D23">
        <w:rPr>
          <w:i/>
        </w:rPr>
        <w:t>r</w:t>
      </w:r>
      <w:r w:rsidR="00C03D23">
        <w:t xml:space="preserve"> = 0.28, </w:t>
      </w:r>
      <w:r w:rsidR="00C03D23">
        <w:rPr>
          <w:i/>
        </w:rPr>
        <w:t>p</w:t>
      </w:r>
      <w:r w:rsidR="00C03D23">
        <w:t xml:space="preserve"> = 0.05; confidence, </w:t>
      </w:r>
      <w:r w:rsidR="00C03D23">
        <w:rPr>
          <w:i/>
        </w:rPr>
        <w:t>r</w:t>
      </w:r>
      <w:r w:rsidR="00C03D23">
        <w:t xml:space="preserve"> = 0.28, </w:t>
      </w:r>
      <w:r w:rsidR="00C03D23">
        <w:rPr>
          <w:i/>
        </w:rPr>
        <w:t>p</w:t>
      </w:r>
      <w:r w:rsidR="00C03D23">
        <w:t xml:space="preserve"> = 0.055). Not surprisingly, direct contrasts of these correlations did not reveal a significant difference in either time window. In summary, our attempt to link the left parietal ERPs to </w:t>
      </w:r>
      <w:r w:rsidR="00AC13D7">
        <w:t xml:space="preserve">either </w:t>
      </w:r>
      <w:r w:rsidR="00C03D23">
        <w:t xml:space="preserve">accuracy or confidence </w:t>
      </w:r>
      <w:r w:rsidR="00111BA0">
        <w:t>via</w:t>
      </w:r>
      <w:r w:rsidR="00C03D23">
        <w:t xml:space="preserve"> correlations was unsuccessful: the two behavioral measures are interrelated, and the ERPs appear sensitive to some mixture of both.</w:t>
      </w:r>
    </w:p>
    <w:p w14:paraId="575A7A62" w14:textId="77777777" w:rsidR="00C03D23" w:rsidRDefault="00C03D23" w:rsidP="00871D9D"/>
    <w:p w14:paraId="72933B0E" w14:textId="3A652EDE" w:rsidR="00C03D23" w:rsidRDefault="00C03D23" w:rsidP="00871D9D">
      <w:r>
        <w:t xml:space="preserve">Putting these two analyses together, we </w:t>
      </w:r>
      <w:r w:rsidR="00111BA0">
        <w:t>have</w:t>
      </w:r>
      <w:r w:rsidR="008E1056">
        <w:t xml:space="preserve"> advance</w:t>
      </w:r>
      <w:r w:rsidR="00111BA0">
        <w:t>d</w:t>
      </w:r>
      <w:r w:rsidR="008E1056">
        <w:t xml:space="preserve"> a cautious argument in the revision (see page </w:t>
      </w:r>
      <w:r w:rsidR="008E1056" w:rsidRPr="008E1056">
        <w:rPr>
          <w:highlight w:val="yellow"/>
        </w:rPr>
        <w:t>X</w:t>
      </w:r>
      <w:r w:rsidR="008E1056">
        <w:t xml:space="preserve">). Specifically, we indicate that the ERPs track accuracy </w:t>
      </w:r>
      <w:r w:rsidR="00DA3FA9">
        <w:t xml:space="preserve">more closely than </w:t>
      </w:r>
      <w:r w:rsidR="008E1056">
        <w:t xml:space="preserve">confidence, but </w:t>
      </w:r>
      <w:r w:rsidR="00111BA0">
        <w:t xml:space="preserve">we also </w:t>
      </w:r>
      <w:r w:rsidR="008E1056">
        <w:t>note</w:t>
      </w:r>
      <w:r w:rsidR="00DA3FA9">
        <w:t xml:space="preserve"> that the correlations </w:t>
      </w:r>
      <w:r w:rsidR="00111BA0">
        <w:t xml:space="preserve">link the ERPs </w:t>
      </w:r>
      <w:r w:rsidR="00DA3FA9">
        <w:t>to both accuracy and</w:t>
      </w:r>
      <w:r w:rsidR="00111BA0">
        <w:t xml:space="preserve"> confidence</w:t>
      </w:r>
      <w:r w:rsidR="008E1056">
        <w:t xml:space="preserve">. </w:t>
      </w:r>
      <w:r w:rsidR="00DA3FA9">
        <w:t>A</w:t>
      </w:r>
      <w:r w:rsidR="008E1056">
        <w:t xml:space="preserve"> more definitive separation of accuracy </w:t>
      </w:r>
      <w:r w:rsidR="00111BA0">
        <w:t>and</w:t>
      </w:r>
      <w:r w:rsidR="008E1056">
        <w:t xml:space="preserve"> confidence in MDD will have to </w:t>
      </w:r>
      <w:proofErr w:type="gramStart"/>
      <w:r w:rsidR="008E1056">
        <w:t>accomplished</w:t>
      </w:r>
      <w:proofErr w:type="gramEnd"/>
      <w:r w:rsidR="008E1056">
        <w:t xml:space="preserve"> in a follow-up study better designed to tease apart these two factors.</w:t>
      </w:r>
    </w:p>
    <w:p w14:paraId="2C4540D5" w14:textId="77777777" w:rsidR="002852E7" w:rsidRDefault="002852E7" w:rsidP="00871D9D"/>
    <w:p w14:paraId="77D4FA33" w14:textId="23AC8B61" w:rsidR="002852E7" w:rsidRDefault="002852E7" w:rsidP="00871D9D">
      <w:pPr>
        <w:rPr>
          <w:i/>
        </w:rPr>
      </w:pPr>
      <w:r>
        <w:t>4. “</w:t>
      </w:r>
      <w:r>
        <w:rPr>
          <w:i/>
        </w:rPr>
        <w:t>Do MDD show less different confidence ratings for correct vs. incorrect responses, compared to controls?”</w:t>
      </w:r>
    </w:p>
    <w:p w14:paraId="2D6BDA49" w14:textId="77777777" w:rsidR="002852E7" w:rsidRDefault="002852E7" w:rsidP="00871D9D">
      <w:pPr>
        <w:rPr>
          <w:i/>
        </w:rPr>
      </w:pPr>
    </w:p>
    <w:p w14:paraId="1DA1F864" w14:textId="79DA93F4" w:rsidR="002852E7" w:rsidRDefault="00447FDB" w:rsidP="00871D9D">
      <w:r>
        <w:t xml:space="preserve">This is an </w:t>
      </w:r>
      <w:r w:rsidR="002852E7">
        <w:t>interesting question</w:t>
      </w:r>
      <w:r w:rsidR="000C1EC6">
        <w:t xml:space="preserve"> we had not thought to ask.</w:t>
      </w:r>
      <w:r w:rsidR="002852E7">
        <w:t xml:space="preserve"> </w:t>
      </w:r>
      <w:r w:rsidR="004E2704">
        <w:t xml:space="preserve">In response, we computed a </w:t>
      </w:r>
      <w:r w:rsidR="004E2704">
        <w:rPr>
          <w:i/>
        </w:rPr>
        <w:t>Group</w:t>
      </w:r>
      <w:r w:rsidR="004E2704">
        <w:t xml:space="preserve"> x </w:t>
      </w:r>
      <w:r w:rsidR="004E2704">
        <w:rPr>
          <w:i/>
        </w:rPr>
        <w:t>Accuracy</w:t>
      </w:r>
      <w:r w:rsidR="004E2704">
        <w:t xml:space="preserve"> (hit, miss) ANOVA on the percentage of high confidence responses. Unsurprisingly, we found a massive effect of </w:t>
      </w:r>
      <w:r w:rsidR="004E2704">
        <w:rPr>
          <w:i/>
        </w:rPr>
        <w:t>Accuracy</w:t>
      </w:r>
      <w:r w:rsidR="004E2704">
        <w:t xml:space="preserve">, </w:t>
      </w:r>
      <w:proofErr w:type="gramStart"/>
      <w:r w:rsidR="004E2704">
        <w:rPr>
          <w:i/>
        </w:rPr>
        <w:t>F</w:t>
      </w:r>
      <w:r w:rsidR="004E2704">
        <w:t>(</w:t>
      </w:r>
      <w:proofErr w:type="gramEnd"/>
      <w:r w:rsidR="004E2704">
        <w:t xml:space="preserve">1, 46) = 152.83, </w:t>
      </w:r>
      <w:r w:rsidR="004E2704">
        <w:rPr>
          <w:i/>
        </w:rPr>
        <w:t>p</w:t>
      </w:r>
      <w:r w:rsidR="004E2704">
        <w:t xml:space="preserve"> &lt; 0.001, as participants were highly confident on a higher percentage of hit (</w:t>
      </w:r>
      <w:r w:rsidR="003A56D1">
        <w:t>63.92</w:t>
      </w:r>
      <w:r w:rsidR="003A56D1" w:rsidRPr="003A56D1">
        <w:t>±</w:t>
      </w:r>
      <w:r w:rsidR="003A56D1">
        <w:t>18.38</w:t>
      </w:r>
      <w:r w:rsidR="006453FA">
        <w:t>%</w:t>
      </w:r>
      <w:r w:rsidR="004E2704">
        <w:t>) vs. miss (</w:t>
      </w:r>
      <w:r w:rsidR="003A56D1">
        <w:t>35.60</w:t>
      </w:r>
      <w:r w:rsidR="003A56D1" w:rsidRPr="003A56D1">
        <w:t>±</w:t>
      </w:r>
      <w:r w:rsidR="003A56D1">
        <w:t>24.33</w:t>
      </w:r>
      <w:r w:rsidR="006453FA">
        <w:t>%</w:t>
      </w:r>
      <w:r w:rsidR="004E2704">
        <w:t xml:space="preserve">) trials. However, neither the main effect of </w:t>
      </w:r>
      <w:r w:rsidR="004E2704">
        <w:rPr>
          <w:i/>
        </w:rPr>
        <w:t>Group</w:t>
      </w:r>
      <w:r w:rsidR="004E2704">
        <w:t xml:space="preserve">, </w:t>
      </w:r>
      <w:proofErr w:type="gramStart"/>
      <w:r w:rsidR="004E2704">
        <w:rPr>
          <w:i/>
        </w:rPr>
        <w:t>F</w:t>
      </w:r>
      <w:r w:rsidR="004E2704">
        <w:t>(</w:t>
      </w:r>
      <w:proofErr w:type="gramEnd"/>
      <w:r w:rsidR="004E2704">
        <w:t xml:space="preserve">1, 46) = 1.35, </w:t>
      </w:r>
      <w:r w:rsidR="004E2704">
        <w:rPr>
          <w:i/>
        </w:rPr>
        <w:t>p</w:t>
      </w:r>
      <w:r w:rsidR="004E2704">
        <w:t xml:space="preserve"> = 0.25, nor the </w:t>
      </w:r>
      <w:r w:rsidR="004E2704">
        <w:rPr>
          <w:i/>
        </w:rPr>
        <w:t xml:space="preserve">Group </w:t>
      </w:r>
      <w:r w:rsidR="004E2704">
        <w:t xml:space="preserve">x </w:t>
      </w:r>
      <w:r w:rsidR="004E2704">
        <w:rPr>
          <w:i/>
        </w:rPr>
        <w:t xml:space="preserve">Accuracy </w:t>
      </w:r>
      <w:r w:rsidR="004E2704">
        <w:t xml:space="preserve">interaction, </w:t>
      </w:r>
      <w:r w:rsidR="004E2704">
        <w:rPr>
          <w:i/>
        </w:rPr>
        <w:t>F</w:t>
      </w:r>
      <w:r w:rsidR="004E2704">
        <w:t xml:space="preserve"> &lt; 1, was significant</w:t>
      </w:r>
      <w:r w:rsidR="00A576E3">
        <w:t>. Thus, the separation in confidence levels for hits versus misses was similar in depressed and healthy adults.</w:t>
      </w:r>
    </w:p>
    <w:p w14:paraId="6ED79CED" w14:textId="77777777" w:rsidR="00645208" w:rsidRDefault="00645208" w:rsidP="00871D9D"/>
    <w:p w14:paraId="4675A65C" w14:textId="311DA07B" w:rsidR="00645208" w:rsidRDefault="00645208" w:rsidP="00871D9D">
      <w:r>
        <w:t xml:space="preserve">5. </w:t>
      </w:r>
      <w:r w:rsidR="00E9359C">
        <w:t>“</w:t>
      </w:r>
      <w:r w:rsidR="00E9359C">
        <w:rPr>
          <w:i/>
        </w:rPr>
        <w:t>Might the parietal ERPs reflect a capacity or effort to visualize the source material during retrieval?</w:t>
      </w:r>
      <w:r w:rsidR="00E9359C">
        <w:t>”</w:t>
      </w:r>
    </w:p>
    <w:p w14:paraId="58A26CCB" w14:textId="77777777" w:rsidR="00E9359C" w:rsidRDefault="00E9359C" w:rsidP="00871D9D"/>
    <w:p w14:paraId="6A3486FA" w14:textId="52CDC865" w:rsidR="00E9359C" w:rsidRDefault="00E9359C" w:rsidP="00871D9D">
      <w:r>
        <w:t>This is another inte</w:t>
      </w:r>
      <w:r w:rsidR="00BC0969">
        <w:t>resting question</w:t>
      </w:r>
      <w:r>
        <w:t>.</w:t>
      </w:r>
      <w:r w:rsidR="00BC0969">
        <w:t xml:space="preserve"> The specific psychological processes that mediate parietal </w:t>
      </w:r>
      <w:r w:rsidR="00166052">
        <w:t>activity</w:t>
      </w:r>
      <w:r w:rsidR="00BC0969">
        <w:t xml:space="preserve"> seen during episodic retrieval have been the focus of much discussion, with arguments made for evidence accumulation in the service of decision-making, top-down attention to the products of retrieval searches, and the online representation of retrieved material in an episodic buffer, among many other candidates </w:t>
      </w:r>
      <w:r w:rsidR="00BC0969">
        <w:fldChar w:fldCharType="begin" w:fldLock="1"/>
      </w:r>
      <w:r w:rsidR="00BC0969">
        <w:instrText>ADDIN CSL_CITATION { "citationItems" : [ { "id" : "ITEM-1", "itemData" : { "DOI" : "10.1016/j.conb.2012.11.005", "ISBN" : "9728833725", "ISSN" : "09594388", "PMID" : "23206590", "abstract" : "The importance of the medial temporal lobe to episodic memory has been recognized for decades. Recent human fMRI findings have begun to delineate the functional roles of different MTL regions, most notably the hippocampus, for the retrieval of episodic memories. Importantly, these studies have also identified a network of cortical regions. - each interconnected with the MTL. - that are also consistently engaged during successful episodic retrieval. Along with the MTL these regions appear to constitute a content-independent network that acts in concert with cortical regions representing the contents of retrieval to support consciously accessible representations of prior experiences. ?? 2012 Elsevier Ltd.", "author" : [ { "dropping-particle" : "", "family" : "Rugg", "given" : "Michael D.", "non-dropping-particle" : "", "parse-names" : false, "suffix" : "" }, { "dropping-particle" : "", "family" : "Vilberg", "given" : "Kaia L.", "non-dropping-particle" : "", "parse-names" : false, "suffix" : "" } ], "container-title" : "Current Opinion in Neurobiology", "id" : "ITEM-1", "issue" : "2", "issued" : { "date-parts" : [ [ "2013" ] ] }, "page" : "255-260", "publisher" : "Elsevier Ltd", "title" : "Brain networks underlying episodic memory retrieval", "type" : "article-journal", "volume" : "23" }, "uris" : [ "http://www.mendeley.com/documents/?uuid=26f45337-2f7a-42ad-b96f-e2fea5da8b94" ] }, { "id" : "ITEM-2",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"ITEM-2", "issue" : "6", "issued" : { "date-parts" : [ [ "2007" ] ] }, "page" : "251-257", "title" : "Event-related potentials and recognition memory", "type" : "article-journal", "volume" : "11" }, "uris" : [ "http://www.mendeley.com/documents/?uuid=0da09f00-b789-417e-9ad3-f3138a2349a4" ] }, { "id" : "ITEM-3", "itemData" : { "DOI" : "10.1073/pnas.1510749112", "ISSN" : "1091-6490", "PMID" : "26283375", "abstract" : "Theories of the neurobiology of episodic memory predominantly focus on the contributions of medial temporal lobe structures, based on extensive lesion, electrophysiological, and imaging evidence. Against this backdrop, functional neuroimaging data have unexpectedly implicated left posterior parietal cortex (PPC) in episodic retrieval, revealing distinct activation patterns in PPC subregions as humans make memory-related decisions. To date, theorizing about the functional contributions of PPC has been hampered by the absence of information about the temporal dynamics of PPC activity as retrieval unfolds. Here, we leveraged electrocorticography to examine the temporal profile of high gamma power (HGP) in dorsal PPC subregions as participants made old/new recognition memory decisions. A double dissociation in memory-related HGP was observed, with activity in left intraparietal sulcus (IPS) and left superior parietal lobule (SPL) differing in time and sign for recognized old items (Hits) and correctly rejected novel items (CRs). Specifically, HGP in left IPS increased for Hits 300-700 ms poststimulus onset, and decayed to baseline \u223c200 ms preresponse. By contrast, HGP in left SPL increased for CRs early after stimulus onset (200-300 ms) and late in the memory decision (from 700 ms to response). These memory-related effects were unique to left PPC, as they were not observed in right PPC. Finally, memory-related HGP in left IPS and SPL was sufficiently reliable to enable brain-based decoding of the participant's memory state at the single-trial level, using multivariate pattern classification. Collectively, these data provide insights into left PPC temporal dynamics as humans make recognition memory decisions.", "author" : [ { "dropping-particle" : "", "family" : "Gonzalez", "given" : "Alex", "non-dropping-particle" : "", "parse-names" : false, "suffix" : "" }, { "dropping-particle" : "", "family" : "Hutchinson", "given" : "J Benjamin", "non-dropping-particle" : "", "parse-names" : false, "suffix" : "" }, { "dropping-particle" : "", "family" : "Uncapher", "given" : "Melina R", "non-dropping-particle" : "", "parse-names" : false, "suffix" : "" }, { "dropping-particle" : "", "family" : "Chen", "given" : "Janice", "non-dropping-particle" : "", "parse-names" : false, "suffix" : "" }, { "dropping-particle" : "", "family" : "LaRocque", "given" : "Karen F", "non-dropping-particle" : "", "parse-names" : false, "suffix" : "" }, { "dropping-particle" : "", "family" : "Foster", "given" : "Brett L", "non-dropping-particle" : "", "parse-names" : false, "suffix" : "" }, { "dropping-particle" : "", "family" : "Rangarajan", "given" : "Vinitha", "non-dropping-particle" : "", "parse-names" : false, "suffix" : "" }, { "dropping-particle" : "", "family" : "Parvizi", "given" : "Josef", "non-dropping-particle" : "", "parse-names" : false, "suffix" : "" }, { "dropping-particle" : "", "family" : "Wagner", "given" : "Anthony D", "non-dropping-particle" : "", "parse-names" : false, "suffix" : "" } ], "container-title" : "Proceedings of the National Academy of Sciences of the United States of America", "id" : "ITEM-3", "issued" : { "date-parts" : [ [ "2015", "8", "17" ] ] }, "title" : "Electrocorticography reveals the temporal dynamics of posterior parietal cortical activity during recognition memory decisions.", "type" : "article-journal" }, "uris" : [ "http://www.mendeley.com/documents/?uuid=b468c8df-fd86-40b6-84b3-0b2fd027db2d" ] }, { "id" : "ITEM-4", "itemData" : { "DOI" : "10.1038/nrn2459", "ISBN" : "1471-003X", "ISSN" : "1471-0048", "PMID" : "18641668", "abstract" : "The contribution of the parietal cortex to episodic memory is a fascinating scientific puzzle. On the one hand, parietal lesions do not normally yield severe episodic-memory deficits; on the other hand, parietal activations are seen frequently in functional-neuroimaging studies of episodic memory. A review of these two categories of evidence suggests that the answer to the puzzle requires us to distinguish between the contributions of dorsal and ventral parietal regions and between the influence of top-down and bottom-up attention on memory.", "author" : [ { "dropping-particle" : "", "family" : "Cabeza", "given" : "Roberto", "non-dropping-particle" : "", "parse-names" : false, "suffix" : "" }, { "dropping-particle" : "", "family" : "Ciaramelli", "given" : "Elisa", "non-dropping-particle" : "", "parse-names" : false, "suffix" : "" }, { "dropping-particle" : "", "family" : "Olson", "given" : "Ingrid R", "non-dropping-particle" : "", "parse-names" : false, "suffix" : "" }, { "dropping-particle" : "", "family" : "Moscovitch", "given" : "Morris", "non-dropping-particle" : "", "parse-names" : false, "suffix" : "" } ], "container-title" : "Nature reviews. Neuroscience", "id" : "ITEM-4", "issue" : "8", "issued" : { "date-parts" : [ [ "2008" ] ] }, "page" : "613-25", "title" : "The parietal cortex and episodic memory: an attentional account.", "type" : "article-journal", "volume" : "9" }, "uris" : [ "http://www.mendeley.com/documents/?uuid=4d517327-02b8-401f-b01b-ad6315f7caad" ] } ], "mendeley" : { "formattedCitation" : "(Cabeza, Ciaramelli, Olson, &amp; Moscovitch, 2008; Gonzalez et al., 2015; Rugg &amp; Curran, 2007; Rugg &amp; Vilberg, 2013)", "plainTextFormattedCitation" : "(Cabeza, Ciaramelli, Olson, &amp; Moscovitch, 2008; Gonzalez et al., 2015; Rugg &amp; Curran, 2007; Rugg &amp; Vilberg, 2013)", "previouslyFormattedCitation" : "(Cabeza, Ciaramelli, Olson, &amp; Moscovitch, 2008; Gonzalez et al., 2015; Rugg &amp; Curran, 2007; Rugg &amp; Vilberg, 2013)" }, "properties" : { "noteIndex" : 0 }, "schema" : "https://github.com/citation-style-language/schema/raw/master/csl-citation.json" }</w:instrText>
      </w:r>
      <w:r w:rsidR="00BC0969">
        <w:fldChar w:fldCharType="separate"/>
      </w:r>
      <w:r w:rsidR="00BC0969" w:rsidRPr="00BC0969">
        <w:rPr>
          <w:noProof/>
        </w:rPr>
        <w:t>(Cabeza, Ciaramelli, Olson, &amp; Moscovitch, 2008; Gonzalez et al., 2015; Rugg &amp; Curran, 2007; Rugg &amp; Vilberg, 2013)</w:t>
      </w:r>
      <w:r w:rsidR="00BC0969">
        <w:fldChar w:fldCharType="end"/>
      </w:r>
      <w:r w:rsidR="00BC0969">
        <w:t xml:space="preserve">. The </w:t>
      </w:r>
      <w:r w:rsidR="00424EE4">
        <w:t xml:space="preserve">key </w:t>
      </w:r>
      <w:r w:rsidR="00BC0969">
        <w:t xml:space="preserve">role of the parietal lobes in </w:t>
      </w:r>
      <w:r w:rsidR="00424EE4">
        <w:t xml:space="preserve">various </w:t>
      </w:r>
      <w:r w:rsidR="00166052">
        <w:t xml:space="preserve">forms </w:t>
      </w:r>
      <w:r w:rsidR="00424EE4">
        <w:t xml:space="preserve">of </w:t>
      </w:r>
      <w:r w:rsidR="00BC0969">
        <w:t xml:space="preserve">mental imagery is </w:t>
      </w:r>
      <w:r w:rsidR="00166052">
        <w:t xml:space="preserve">also </w:t>
      </w:r>
      <w:r w:rsidR="00BC0969">
        <w:t>well-known</w:t>
      </w:r>
      <w:r w:rsidR="00424EE4">
        <w:t>, and the generation of mental images (as opposed to their manipulation) draw</w:t>
      </w:r>
      <w:r w:rsidR="00166052">
        <w:t>s</w:t>
      </w:r>
      <w:r w:rsidR="00424EE4">
        <w:t xml:space="preserve"> heavily on circuits in the left hemisphere</w:t>
      </w:r>
      <w:r w:rsidR="00BC0969">
        <w:t xml:space="preserve"> </w:t>
      </w:r>
      <w:r w:rsidR="00BC0969">
        <w:fldChar w:fldCharType="begin" w:fldLock="1"/>
      </w:r>
      <w:r w:rsidR="00424EE4">
        <w:instrText>ADDIN CSL_CITATION { "citationItems" : [ { "id" : "ITEM-1", "itemData" : { "ISSN" : "00100277", "author" : [ { "dropping-particle" : "", "family" : "Farah", "given" : "Martha J", "non-dropping-particle" : "", "parse-names" : false, "suffix" : "" } ], "container-title" : "Cognition", "id" : "ITEM-1", "issued" : { "date-parts" : [ [ "1984" ] ] }, "page" : "245-272", "title" : "The neurological basis of mental imagery: A componentlal analysis", "type" : "article-journal", "volume" : "18" }, "uris" : [ "http://www.mendeley.com/documents/?uuid=c8443532-60c5-42aa-a080-e485295b981d" ] }, { "id" : "ITEM-2", "itemData" : { "DOI" : "10.1016/0166-2236(89)90079-9", "ISBN" : "0166-2236", "ISSN" : "01662236", "PMID" : "8137002", "abstract" : "Visual mental imagery, or 'seeing with the mind's eye', has been the subject of considerable controversy in cognitive science. At issue is whether images are fundamentally different from verbal thoughts, whether they share underlying mechanisms with visual perception, and whether information in images is represented in a spatial (i.e. map-like) format. Research on the neural systems underlying imagery brings a new source of evidence to bear on these cognitive science controversies, as well as on the cerebral localization of imagery processes. Emerging from this work is the view that mental imagery involves the efferent activation of visual areas in prestriate occipital cortex, parietal and temporal cortex, and that these areas represent the same kinds of specialized visual information in imagery as they do in perception. In addition, different components of imagery processing appear to be differentially lateralized, with the generation of mental images from memory depending primarily upon structures in the posterior left hemisphere, and the rotation of mental images depending primarily upon structures in the posterior right hemisphere. ?? 1989.", "author" : [ { "dropping-particle" : "", "family" : "Farah", "given" : "Martha J.", "non-dropping-particle" : "", "parse-names" : false, "suffix" : "" } ], "container-title" : "Trends in Neurosciences", "id" : "ITEM-2", "issue" : "10", "issued" : { "date-parts" : [ [ "1989" ] ] }, "page" : "395-399", "title" : "The neural basis of mental imagery", "type" : "article", "volume" : "12" }, "uris" : [ "http://www.mendeley.com/documents/?uuid=a03d2575-6f82-4e58-bc41-1ffe8f0b8c86" ] } ], "mendeley" : { "formattedCitation" : "(Farah, 1984, 1989)", "plainTextFormattedCitation" : "(Farah, 1984, 1989)", "previouslyFormattedCitation" : "(Farah, 1984, 1989)" }, "properties" : { "noteIndex" : 0 }, "schema" : "https://github.com/citation-style-language/schema/raw/master/csl-citation.json" }</w:instrText>
      </w:r>
      <w:r w:rsidR="00BC0969">
        <w:fldChar w:fldCharType="separate"/>
      </w:r>
      <w:r w:rsidR="00424EE4" w:rsidRPr="00424EE4">
        <w:rPr>
          <w:noProof/>
        </w:rPr>
        <w:t>(Farah, 1984, 1989)</w:t>
      </w:r>
      <w:r w:rsidR="00BC0969">
        <w:fldChar w:fldCharType="end"/>
      </w:r>
      <w:r w:rsidR="00166052">
        <w:t xml:space="preserve">, which is where strong retrieval success effects are typically seen </w:t>
      </w:r>
      <w:r w:rsidR="00166052">
        <w:fldChar w:fldCharType="begin" w:fldLock="1"/>
      </w:r>
      <w:r w:rsidR="00CC4788">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166052">
        <w:fldChar w:fldCharType="separate"/>
      </w:r>
      <w:r w:rsidR="00166052" w:rsidRPr="00166052">
        <w:rPr>
          <w:noProof/>
        </w:rPr>
        <w:t>(Rugg &amp; Curran, 2007)</w:t>
      </w:r>
      <w:r w:rsidR="00166052">
        <w:fldChar w:fldCharType="end"/>
      </w:r>
      <w:r w:rsidR="00424EE4">
        <w:t>. Consistent with this, in a recent fMRI study in which we instructed healthy and depressed participants to generate mental images in the service of reapprais</w:t>
      </w:r>
      <w:r w:rsidR="00166052">
        <w:t>al</w:t>
      </w:r>
      <w:r w:rsidR="00424EE4">
        <w:t xml:space="preserve">, we saw strong activation of left posterior parietal cortex </w:t>
      </w:r>
      <w:r w:rsidR="00424EE4">
        <w:fldChar w:fldCharType="begin" w:fldLock="1"/>
      </w:r>
      <w:r w:rsidR="00424EE4">
        <w:instrText>ADDIN CSL_CITATION { "citationItems" : [ { "id" : "ITEM-1", "itemData" : { "DOI" : "10.1016/j.pscychresns.2013.01.001", "ISBN" : "0925-4927", "ISSN" : "09254927", "PMID" : "23570916", "abstract" : "Functional magnetic resonance imaging (fMRI) was used to examine cognitive regulation of negative emotion in 12 unmedicated patients with major depressive disorder (MDD) and 24 controls. The participants used reappraisal to increase (real condition) and reduce (photo condition) the personal relevance of negative and neutral pictures during fMRI as valence ratings were collected; passive viewing (look condition) served as a baseline. Reappraisal was not strongly affected by MDD. Ratings indicated that both groups successfully reappraised negative emotional experience. Both groups also showed better memory for negative vs. neutral pictures 2 weeks later. Across groups, increased brain activation was observed on negative/ real vs. negative/ look and negative/ photo trials in left dorsolateral prefrontal cortex (DLPFC), rostral anterior cingulate, left parietal cortex, caudate, and right amygdala. Depressive severity was inversely correlated with activation modulation in the left DLPFC, right amygdala, and right cerebellum during negative reappraisal. The lack of group differences suggests that depressed adults can modulate the brain activation and subjective experience elicited by negative pictures when given clear instructions. However, the negative relationship between depression severity and effects of reappraisal on brain activation indicates that group differences may be detectable in larger samples of more severely depressed participants. ?? 2013 Elsevier Ireland Ltd.", "author" : [ { "dropping-particle" : "", "family" : "Dillon", "given" : "Daniel Gerard", "non-dropping-particle" : "", "parse-names" : false, "suffix" : "" }, { "dropping-particle" : "", "family" : "Pizzagalli", "given" : "Diego Andrea", "non-dropping-particle" : "", "parse-names" : false, "suffix" : "" } ], "container-title" : "Psychiatry Research - Neuroimaging", "id" : "ITEM-1", "issue" : "2", "issued" : { "date-parts" : [ [ "2013" ] ] }, "page" : "99-107", "title" : "Evidence of successful modulation of brain activation and subjective experience during reappraisal of negative emotion in unmedicated depression", "type" : "article-journal", "volume" : "212" }, "uris" : [ "http://www.mendeley.com/documents/?uuid=802c2b92-b0fb-4c3c-8903-08a465ad7382" ] } ], "mendeley" : { "formattedCitation" : "(Daniel Gerard Dillon &amp; Pizzagalli, 2013)", "plainTextFormattedCitation" : "(Daniel Gerard Dillon &amp; Pizzagalli, 2013)", "previouslyFormattedCitation" : "(Daniel Gerard Dillon &amp; Pizzagalli, 2013)" }, "properties" : { "noteIndex" : 0 }, "schema" : "https://github.com/citation-style-language/schema/raw/master/csl-citation.json" }</w:instrText>
      </w:r>
      <w:r w:rsidR="00424EE4">
        <w:fldChar w:fldCharType="separate"/>
      </w:r>
      <w:r w:rsidR="00424EE4" w:rsidRPr="00424EE4">
        <w:rPr>
          <w:noProof/>
        </w:rPr>
        <w:t>(Daniel Gerard Dillon &amp; Pizzagalli, 2013)</w:t>
      </w:r>
      <w:r w:rsidR="00424EE4">
        <w:fldChar w:fldCharType="end"/>
      </w:r>
      <w:r w:rsidR="00166052">
        <w:t>. Therefore, i</w:t>
      </w:r>
      <w:r w:rsidR="00424EE4">
        <w:t xml:space="preserve">t seems possible to us that mental imagery might be involved in </w:t>
      </w:r>
      <w:r w:rsidR="00166052">
        <w:t xml:space="preserve">one or more </w:t>
      </w:r>
      <w:r w:rsidR="00424EE4">
        <w:t xml:space="preserve">of the processes proposed to underlie parietal recollection effects (e.g., representation of retrieved content might involve vivid imagery, and directing attention to </w:t>
      </w:r>
      <w:r w:rsidR="00166052">
        <w:t>r</w:t>
      </w:r>
      <w:r w:rsidR="00424EE4">
        <w:t xml:space="preserve">etrieved content might also involve imagery). Unfortunately, we cannot tease apart these processes, especially as it is now clear that left parietal regions in close proximity—namely, the </w:t>
      </w:r>
      <w:proofErr w:type="spellStart"/>
      <w:r w:rsidR="00424EE4">
        <w:t>intraparietal</w:t>
      </w:r>
      <w:proofErr w:type="spellEnd"/>
      <w:r w:rsidR="00424EE4">
        <w:t xml:space="preserve"> sulcus and the superior parietal lobule—make separable contributions to retrieval </w:t>
      </w:r>
      <w:r w:rsidR="00424EE4">
        <w:fldChar w:fldCharType="begin" w:fldLock="1"/>
      </w:r>
      <w:r w:rsidR="002A402C">
        <w:instrText>ADDIN CSL_CITATION { "citationItems" : [ { "id" : "ITEM-1", "itemData" : { "DOI" : "10.1073/pnas.1510749112", "ISSN" : "1091-6490", "PMID" : "26283375", "abstract" : "Theories of the neurobiology of episodic memory predominantly focus on the contributions of medial temporal lobe structures, based on extensive lesion, electrophysiological, and imaging evidence. Against this backdrop, functional neuroimaging data have unexpectedly implicated left posterior parietal cortex (PPC) in episodic retrieval, revealing distinct activation patterns in PPC subregions as humans make memory-related decisions. To date, theorizing about the functional contributions of PPC has been hampered by the absence of information about the temporal dynamics of PPC activity as retrieval unfolds. Here, we leveraged electrocorticography to examine the temporal profile of high gamma power (HGP) in dorsal PPC subregions as participants made old/new recognition memory decisions. A double dissociation in memory-related HGP was observed, with activity in left intraparietal sulcus (IPS) and left superior parietal lobule (SPL) differing in time and sign for recognized old items (Hits) and correctly rejected novel items (CRs). Specifically, HGP in left IPS increased for Hits 300-700 ms poststimulus onset, and decayed to baseline \u223c200 ms preresponse. By contrast, HGP in left SPL increased for CRs early after stimulus onset (200-300 ms) and late in the memory decision (from 700 ms to response). These memory-related effects were unique to left PPC, as they were not observed in right PPC. Finally, memory-related HGP in left IPS and SPL was sufficiently reliable to enable brain-based decoding of the participant's memory state at the single-trial level, using multivariate pattern classification. Collectively, these data provide insights into left PPC temporal dynamics as humans make recognition memory decisions.", "author" : [ { "dropping-particle" : "", "family" : "Gonzalez", "given" : "Alex", "non-dropping-particle" : "", "parse-names" : false, "suffix" : "" }, { "dropping-particle" : "", "family" : "Hutchinson", "given" : "J Benjamin", "non-dropping-particle" : "", "parse-names" : false, "suffix" : "" }, { "dropping-particle" : "", "family" : "Uncapher", "given" : "Melina R", "non-dropping-particle" : "", "parse-names" : false, "suffix" : "" }, { "dropping-particle" : "", "family" : "Chen", "given" : "Janice", "non-dropping-particle" : "", "parse-names" : false, "suffix" : "" }, { "dropping-particle" : "", "family" : "LaRocque", "given" : "Karen F", "non-dropping-particle" : "", "parse-names" : false, "suffix" : "" }, { "dropping-particle" : "", "family" : "Foster", "given" : "Brett L", "non-dropping-particle" : "", "parse-names" : false, "suffix" : "" }, { "dropping-particle" : "", "family" : "Rangarajan", "given" : "Vinitha", "non-dropping-particle" : "", "parse-names" : false, "suffix" : "" }, { "dropping-particle" : "", "family" : "Parvizi", "given" : "Josef", "non-dropping-particle" : "", "parse-names" : false, "suffix" : "" }, { "dropping-particle" : "", "family" : "Wagner", "given" : "Anthony D", "non-dropping-particle" : "", "parse-names" : false, "suffix" : "" } ], "container-title" : "Proceedings of the National Academy of Sciences of the United States of America", "id" : "ITEM-1", "issued" : { "date-parts" : [ [ "2015", "8", "17" ] ] }, "title" : "Electrocorticography reveals the temporal dynamics of posterior parietal cortical activity during recognition memory decisions.", "type" : "article-journal" }, "uris" : [ "http://www.mendeley.com/documents/?uuid=b468c8df-fd86-40b6-84b3-0b2fd027db2d" ] } ], "mendeley" : { "formattedCitation" : "(Gonzalez et al., 2015)", "plainTextFormattedCitation" : "(Gonzalez et al., 2015)", "previouslyFormattedCitation" : "(Gonzalez et al., 2015)" }, "properties" : { "noteIndex" : 0 }, "schema" : "https://github.com/citation-style-language/schema/raw/master/csl-citation.json" }</w:instrText>
      </w:r>
      <w:r w:rsidR="00424EE4">
        <w:fldChar w:fldCharType="separate"/>
      </w:r>
      <w:r w:rsidR="00424EE4" w:rsidRPr="00424EE4">
        <w:rPr>
          <w:noProof/>
        </w:rPr>
        <w:t>(Gonzalez et al., 2015)</w:t>
      </w:r>
      <w:r w:rsidR="00424EE4">
        <w:fldChar w:fldCharType="end"/>
      </w:r>
      <w:r w:rsidR="00424EE4">
        <w:t xml:space="preserve">; the contributions of these spatially neighboring regions are not dissociable in scalp-recorded ERPs. Thus, we cannot advance a strong argument but we have added a reference to mental imagery on page </w:t>
      </w:r>
      <w:r w:rsidR="00424EE4" w:rsidRPr="00424EE4">
        <w:rPr>
          <w:highlight w:val="yellow"/>
        </w:rPr>
        <w:t>X</w:t>
      </w:r>
      <w:r w:rsidR="00424EE4">
        <w:t xml:space="preserve"> to</w:t>
      </w:r>
      <w:r w:rsidR="00166052">
        <w:t xml:space="preserve"> reflect the reviewer’s interest</w:t>
      </w:r>
      <w:r w:rsidR="00424EE4">
        <w:t>, which we share.</w:t>
      </w:r>
    </w:p>
    <w:p w14:paraId="63662013" w14:textId="77777777" w:rsidR="0003723A" w:rsidRDefault="0003723A" w:rsidP="00871D9D"/>
    <w:p w14:paraId="5FE962A0" w14:textId="45B181A5" w:rsidR="0003723A" w:rsidRDefault="0003723A" w:rsidP="00871D9D">
      <w:pPr>
        <w:rPr>
          <w:i/>
        </w:rPr>
      </w:pPr>
      <w:r>
        <w:t>6. “</w:t>
      </w:r>
      <w:r>
        <w:rPr>
          <w:i/>
        </w:rPr>
        <w:t>The PSQI correlations reminded me of the work of Jensen/</w:t>
      </w:r>
      <w:proofErr w:type="spellStart"/>
      <w:r>
        <w:rPr>
          <w:i/>
        </w:rPr>
        <w:t>Mazaheri</w:t>
      </w:r>
      <w:proofErr w:type="spellEnd"/>
      <w:r>
        <w:rPr>
          <w:i/>
        </w:rPr>
        <w:t xml:space="preserve"> and others showing that slow ERPs are related to asymmetric alpha oscillations. If drowsiness is related to </w:t>
      </w:r>
      <w:proofErr w:type="gramStart"/>
      <w:r>
        <w:rPr>
          <w:i/>
        </w:rPr>
        <w:t>altered</w:t>
      </w:r>
      <w:proofErr w:type="gramEnd"/>
      <w:r>
        <w:rPr>
          <w:i/>
        </w:rPr>
        <w:t xml:space="preserve"> alpha oscillations, one might expect PSQI to be associated with </w:t>
      </w:r>
      <w:r w:rsidR="00BA2E97">
        <w:rPr>
          <w:i/>
        </w:rPr>
        <w:t xml:space="preserve">slow ERPs as is observed. It may also </w:t>
      </w:r>
      <w:proofErr w:type="gramStart"/>
      <w:r w:rsidR="00BA2E97">
        <w:rPr>
          <w:i/>
        </w:rPr>
        <w:t>related</w:t>
      </w:r>
      <w:proofErr w:type="gramEnd"/>
      <w:r w:rsidR="00BA2E97">
        <w:rPr>
          <w:i/>
        </w:rPr>
        <w:t xml:space="preserve"> to the attention proposal mentioned in the Introduction. Either way, this finding is not greatly discussed.”</w:t>
      </w:r>
    </w:p>
    <w:p w14:paraId="45C76E3C" w14:textId="77777777" w:rsidR="00BA2E97" w:rsidRDefault="00BA2E97" w:rsidP="00871D9D">
      <w:pPr>
        <w:rPr>
          <w:i/>
        </w:rPr>
      </w:pPr>
    </w:p>
    <w:p w14:paraId="0EDCBEBA" w14:textId="7E7511B1" w:rsidR="00BA2E97" w:rsidRDefault="002A402C" w:rsidP="00871D9D">
      <w:r>
        <w:t xml:space="preserve">A major shortcoming of the original manuscript </w:t>
      </w:r>
      <w:r w:rsidR="007E6C24">
        <w:t>was</w:t>
      </w:r>
      <w:r>
        <w:t xml:space="preserve"> that our discussion of the PSQI </w:t>
      </w:r>
      <w:r w:rsidR="007E6C24">
        <w:t>data was very truncated</w:t>
      </w:r>
      <w:r>
        <w:t xml:space="preserve"> due to space limitations. </w:t>
      </w:r>
      <w:r w:rsidR="007E6C24">
        <w:t>I</w:t>
      </w:r>
      <w:r>
        <w:t>n the revis</w:t>
      </w:r>
      <w:r w:rsidR="007E6C24">
        <w:t xml:space="preserve">ion we </w:t>
      </w:r>
      <w:r>
        <w:t xml:space="preserve">devote more attention to </w:t>
      </w:r>
      <w:r w:rsidR="007E6C24">
        <w:t>this</w:t>
      </w:r>
      <w:r>
        <w:t xml:space="preserve"> result (see page </w:t>
      </w:r>
      <w:r w:rsidRPr="002A402C">
        <w:rPr>
          <w:highlight w:val="yellow"/>
        </w:rPr>
        <w:t>X</w:t>
      </w:r>
      <w:r>
        <w:t xml:space="preserve">). We appreciate the reviewer’s suggestion about a link with alpha oscillations, as well as the pointer to Jensen and </w:t>
      </w:r>
      <w:proofErr w:type="spellStart"/>
      <w:r>
        <w:t>Mazaheri’s</w:t>
      </w:r>
      <w:proofErr w:type="spellEnd"/>
      <w:r>
        <w:t xml:space="preserve"> work </w:t>
      </w:r>
      <w:r>
        <w:fldChar w:fldCharType="begin" w:fldLock="1"/>
      </w:r>
      <w:r w:rsidR="00EB4382">
        <w:instrText>ADDIN CSL_CITATION { "citationItems" : [ { "id" : "ITEM-1", "itemData" : { "DOI" : "10.3389/fnhum.2010.00177", "ISBN" : "1662-5161", "ISSN" : "1662-5161", "PMID" : "21060804", "abstract" : "The conventional assumption in human cognitive electrophysiology using EEG and MEG is that the presentation of a particular event such as visual or auditory stimuli evokes a \"turning on\" of additional brain activity that adds to the ongoing background activity. Averaging multiple event-locked trials is thought to result in the cancellation of the seemingly random phased ongoing activity while leaving the evoked response. However, recent work strongly challenges this conventional view and demonstrates that the ongoing activity is not averaged out due to specific non-sinusoidal properties. As a consquence, systematic modulations in ongoing activity can produce slow cortical evoked responses reflecting cognitive processing. In this review we introduce the concept of \"rhythmic pulsing\" to account for this specific non-sinusoidal property. We will explain how rhythmic pulsing can create slow evoked responses from a physiological perspective. We will also discuss how the notion of rhythmic pulsing provides a unifying framework linking ongoing oscillations, evoked responses and the brain's capacity to process incoming information.", "author" : [ { "dropping-particle" : "", "family" : "Mazaheri", "given" : "Ali", "non-dropping-particle" : "", "parse-names" : false, "suffix" : "" }, { "dropping-particle" : "", "family" : "Jensen", "given" : "Ole", "non-dropping-particle" : "", "parse-names" : false, "suffix" : "" } ], "container-title" : "Frontiers in human neuroscience", "id" : "ITEM-1", "issue" : "October", "issued" : { "date-parts" : [ [ "2010" ] ] }, "page" : "177", "title" : "Rhythmic pulsing: linking ongoing brain activity with evoked responses.", "type" : "article-journal", "volume" : "4" }, "uris" : [ "http://www.mendeley.com/documents/?uuid=e9f6ea19-d139-4986-9eec-4bfcd06c1396" ] }, { "id" : "ITEM-2", "itemData" : { "DOI" : "10.1073/pnas.0908821107", "ISBN" : "0908821107", "ISSN" : "1091-6490", "PMID" : "20080773", "abstract" : "Event-related responses and oscillatory activity are typically regarded as manifestations of different neural processes. Recent work has nevertheless revealed a mechanism by which slow event-related responses are created as a direct consequence of modulations in brain oscillations with nonsinusoidal properties. It remains unknown if this mechanism applies to cognitively relevant event-related responses. Here, we investigated whether sustained event-related fields (ERFs) measured during working memory maintenance can be explained by modulations in oscillatory power. In particular, we focused on contralateral delayed activity (CDA) typically observed in working memory tasks in which hemifield specific attention is manipulated. Using magnetoencephalography, we observed sustained posterior ERFs following the presentation of the memory target. These ERFs were systematically lateralized with respect to the hemisphere in which the target was presented. A strikingly similar pattern emerged for modulations in alpha (9-13 Hz) power. The alpha power and ERF lateralization were strongly correlated over subjects. Based on a mechanistic argument pertaining to the nonsinusoidal properties of the alpha activity, we conclude that the ERFs modulated by working memory are likely to be directly produced by the modulations in oscillatory alpha activity. Given that posterior alpha activity typically reflects disengagement, we conclude that the CDA is not attributable to an additive process reflecting memory maintenance per se but, rather, is a consequence of how attentional resources are allocated.", "author" : [ { "dropping-particle" : "", "family" : "Dijk", "given" : "Hanneke", "non-dropping-particle" : "van", "parse-names" : false, "suffix" : "" }, { "dropping-particle" : "", "family" : "Werf", "given" : "Jurrian", "non-dropping-particle" : "van der", "parse-names" : false, "suffix" : "" }, { "dropping-particle" : "", "family" : "Mazaheri", "given" : "Ali", "non-dropping-particle" : "", "parse-names" : false, "suffix" : "" }, { "dropping-particle" : "", "family" : "Medendorp", "given" : "W Pieter", "non-dropping-particle" : "", "parse-names" : false, "suffix" : "" }, { "dropping-particle" : "", "family" : "Jensen", "given" : "Ole", "non-dropping-particle" : "", "parse-names" : false, "suffix" : "" } ], "container-title" : "Proceedings of the National Academy of Sciences of the United States of America", "id" : "ITEM-2", "issue" : "2", "issued" : { "date-parts" : [ [ "2010" ] ] }, "page" : "900-5", "title" : "Modulations in oscillatory activity with amplitude asymmetry can produce cognitively relevant event-related responses.", "type" : "article-journal", "volume" : "107" }, "uris" : [ "http://www.mendeley.com/documents/?uuid=7f8798d5-276f-4eb0-8e66-88bf3633574a" ] } ], "mendeley" : { "formattedCitation" : "(Mazaheri &amp; Jensen, 2010; van Dijk, van der Werf, Mazaheri, Medendorp, &amp; Jensen, 2010)", "plainTextFormattedCitation" : "(Mazaheri &amp; Jensen, 2010; van Dijk, van der Werf, Mazaheri, Medendorp, &amp; Jensen, 2010)", "previouslyFormattedCitation" : "(Mazaheri &amp; Jensen, 2010; van Dijk, van der Werf, Mazaheri, Medendorp, &amp; Jensen, 2010)" }, "properties" : { "noteIndex" : 0 }, "schema" : "https://github.com/citation-style-language/schema/raw/master/csl-citation.json" }</w:instrText>
      </w:r>
      <w:r>
        <w:fldChar w:fldCharType="separate"/>
      </w:r>
      <w:r w:rsidRPr="002A402C">
        <w:rPr>
          <w:noProof/>
        </w:rPr>
        <w:t>(Mazaheri &amp; Jensen, 2010; van Dijk, van der Werf, Mazaheri, Medendorp, &amp; Jensen, 2010)</w:t>
      </w:r>
      <w:r>
        <w:fldChar w:fldCharType="end"/>
      </w:r>
      <w:r w:rsidR="007E6C24">
        <w:t xml:space="preserve">, which we </w:t>
      </w:r>
      <w:r>
        <w:t xml:space="preserve">were not aware of </w:t>
      </w:r>
      <w:r w:rsidR="007E6C24">
        <w:t>previously</w:t>
      </w:r>
      <w:r>
        <w:t xml:space="preserve">. If we understand correctly, </w:t>
      </w:r>
      <w:r w:rsidR="007E6C24">
        <w:t xml:space="preserve">the central idea </w:t>
      </w:r>
      <w:r>
        <w:t xml:space="preserve">is that stimulus-evoked changes in the amplitude of the peaks or troughs of oscillatory activity can give rise to slow ERPs, which contrasts with both (a) the argument that ongoing oscillatory activity simply cancels out when one forms ERPs and (b) the argument that ERPs are generated via a phase-reset of the ongoing activity. Moreover, Jensen and </w:t>
      </w:r>
      <w:proofErr w:type="spellStart"/>
      <w:r>
        <w:t>Mazaheri</w:t>
      </w:r>
      <w:proofErr w:type="spellEnd"/>
      <w:r>
        <w:t xml:space="preserve"> argue that the alpha rhythm is particularly important for inhibiting task-irrelevant cortical regions in order to enhance performance. Thus, we interpret the reviewer as suggesting that more drowsy depressed participants unhelpfully generate high amplitude alpha rhythms over the left parietal cortex, which might explain the negative correlation between chronic sleep disruption (as measured by PSQI) and the amplitude of the Question minus Side ERP effects (for words from the mobility task) seen over left parietal scalp. This is a f</w:t>
      </w:r>
      <w:r w:rsidR="00576E8D">
        <w:t xml:space="preserve">ascinating suggestion, and we briefly acknowledge it on page </w:t>
      </w:r>
      <w:r w:rsidR="00576E8D" w:rsidRPr="00576E8D">
        <w:rPr>
          <w:highlight w:val="yellow"/>
        </w:rPr>
        <w:t>X</w:t>
      </w:r>
      <w:r w:rsidR="00576E8D">
        <w:t xml:space="preserve"> in the revision. We feel that a brief mention is appropriate, because </w:t>
      </w:r>
      <w:r w:rsidR="007E6C24">
        <w:t xml:space="preserve">the idea is </w:t>
      </w:r>
      <w:r w:rsidR="00576E8D">
        <w:t xml:space="preserve">complex and properly testing it would depend on conducting a time-frequency analysis, which we have not yet done (and which is not the focus here). Consequently, in our discussion of the PSQI data we embrace the reviewer’s first comment and focus more heavily on the psychological constructs (i.e., drowsiness) than on the underlying neural mechanism. However, we are currently </w:t>
      </w:r>
      <w:r w:rsidR="001E65DB">
        <w:t>engaging in</w:t>
      </w:r>
      <w:r w:rsidR="00576E8D">
        <w:t xml:space="preserve"> time frequency analyses and will seek to incorporat</w:t>
      </w:r>
      <w:r w:rsidR="001E65DB">
        <w:t>e this excellent suggestion into that work.</w:t>
      </w:r>
    </w:p>
    <w:p w14:paraId="533B20EA" w14:textId="77777777" w:rsidR="009479E0" w:rsidRDefault="009479E0" w:rsidP="00871D9D"/>
    <w:p w14:paraId="1E6A938A" w14:textId="61E81A2D" w:rsidR="009479E0" w:rsidRDefault="009479E0" w:rsidP="00871D9D">
      <w:r>
        <w:t>7. “</w:t>
      </w:r>
      <w:r>
        <w:rPr>
          <w:i/>
        </w:rPr>
        <w:t xml:space="preserve">If mobility vs. </w:t>
      </w:r>
      <w:proofErr w:type="spellStart"/>
      <w:r>
        <w:rPr>
          <w:i/>
        </w:rPr>
        <w:t>animacy</w:t>
      </w:r>
      <w:proofErr w:type="spellEnd"/>
      <w:r>
        <w:rPr>
          <w:i/>
        </w:rPr>
        <w:t xml:space="preserve"> has such a big effect in controls, shouldn’t ERPs be presented broken down by this factor too?”</w:t>
      </w:r>
    </w:p>
    <w:p w14:paraId="204121CB" w14:textId="77777777" w:rsidR="009479E0" w:rsidRDefault="009479E0" w:rsidP="00871D9D"/>
    <w:p w14:paraId="7DBA1C5E" w14:textId="4B431EC8" w:rsidR="009479E0" w:rsidRDefault="009479E0" w:rsidP="00871D9D">
      <w:r>
        <w:t xml:space="preserve">We provide the information the reviewer is seeking in Figures 8 and 9 of the revised manuscript, which focus on Question versus Side comparisons for words from the </w:t>
      </w:r>
      <w:proofErr w:type="spellStart"/>
      <w:r>
        <w:t>animacy</w:t>
      </w:r>
      <w:proofErr w:type="spellEnd"/>
      <w:r>
        <w:t xml:space="preserve"> and mobility tasks, respectively. </w:t>
      </w:r>
      <w:r w:rsidR="008127F1">
        <w:t xml:space="preserve">For both tasks, we computed “Question minus Side” difference scores and submitted the whole-scalp data to mass </w:t>
      </w:r>
      <w:proofErr w:type="spellStart"/>
      <w:r w:rsidR="008127F1">
        <w:t>univariate</w:t>
      </w:r>
      <w:proofErr w:type="spellEnd"/>
      <w:r w:rsidR="008127F1">
        <w:t xml:space="preserve"> analysis. Because we saw no group differences for words from the </w:t>
      </w:r>
      <w:proofErr w:type="spellStart"/>
      <w:r w:rsidR="008127F1">
        <w:t>animacy</w:t>
      </w:r>
      <w:proofErr w:type="spellEnd"/>
      <w:r w:rsidR="008127F1">
        <w:t xml:space="preserve"> task, we computed another mass </w:t>
      </w:r>
      <w:proofErr w:type="spellStart"/>
      <w:r w:rsidR="008127F1">
        <w:t>univariate</w:t>
      </w:r>
      <w:proofErr w:type="spellEnd"/>
      <w:r w:rsidR="008127F1">
        <w:t xml:space="preserve"> analysis across the groups—this is presented in Figure 8. </w:t>
      </w:r>
      <w:r w:rsidR="006D433D">
        <w:t xml:space="preserve">Directly addressing the reviewer’s question, we plot the waveforms for Question and Side trials from the most significant electrode(s) in each cluster in each time widow. Figure 8 shows that for words from the </w:t>
      </w:r>
      <w:proofErr w:type="spellStart"/>
      <w:r w:rsidR="006D433D">
        <w:t>animacy</w:t>
      </w:r>
      <w:proofErr w:type="spellEnd"/>
      <w:r w:rsidR="006D433D">
        <w:t xml:space="preserve"> task, the Question trials were associated with a pronounced and long-lasting negativity relative to the Side trials. By contrast, we found a group difference in the “Question minus Side” subtraction for words from the mobility task</w:t>
      </w:r>
      <w:r w:rsidR="00534447">
        <w:t xml:space="preserve"> in the 400-800 </w:t>
      </w:r>
      <w:proofErr w:type="spellStart"/>
      <w:r w:rsidR="00534447">
        <w:t>ms</w:t>
      </w:r>
      <w:proofErr w:type="spellEnd"/>
      <w:r w:rsidR="00534447">
        <w:t xml:space="preserve"> and 800-1400 </w:t>
      </w:r>
      <w:proofErr w:type="spellStart"/>
      <w:r w:rsidR="00534447">
        <w:t>ms</w:t>
      </w:r>
      <w:proofErr w:type="spellEnd"/>
      <w:r w:rsidR="00534447">
        <w:t xml:space="preserve"> intervals, and these are</w:t>
      </w:r>
      <w:r w:rsidR="006D433D">
        <w:t xml:space="preserve"> plotted in Figure 9. </w:t>
      </w:r>
      <w:r w:rsidR="00534447">
        <w:t xml:space="preserve">The key result here is that on Question trials, the MDD group generated a left parietal ERP that is very similar to what was observed in controls, but on Side trials the response in the depressed adults was much weaker. We think that the waveforms provide an important complement to the scalp maps, and we hope the reviewer will agree. Again, we note that the pattern of results across Figures 8 and 9 is very similar to what was observed for source accuracy (a strong </w:t>
      </w:r>
      <w:r w:rsidR="00534447">
        <w:rPr>
          <w:i/>
        </w:rPr>
        <w:t xml:space="preserve">Cue </w:t>
      </w:r>
      <w:r w:rsidR="00534447">
        <w:t xml:space="preserve">effect but no group difference for </w:t>
      </w:r>
      <w:proofErr w:type="spellStart"/>
      <w:r w:rsidR="00534447">
        <w:t>animacy</w:t>
      </w:r>
      <w:proofErr w:type="spellEnd"/>
      <w:r w:rsidR="00534447">
        <w:t xml:space="preserve"> words versus a </w:t>
      </w:r>
      <w:r w:rsidR="00534447">
        <w:rPr>
          <w:i/>
        </w:rPr>
        <w:t xml:space="preserve">Group </w:t>
      </w:r>
      <w:r w:rsidR="00534447">
        <w:t xml:space="preserve">x </w:t>
      </w:r>
      <w:r w:rsidR="00534447">
        <w:rPr>
          <w:i/>
        </w:rPr>
        <w:t>Cue</w:t>
      </w:r>
      <w:r w:rsidR="00534447">
        <w:t xml:space="preserve"> interaction for mobility words).</w:t>
      </w:r>
    </w:p>
    <w:p w14:paraId="02918CF9" w14:textId="77777777" w:rsidR="004A5759" w:rsidRDefault="004A5759" w:rsidP="00871D9D"/>
    <w:p w14:paraId="24D9EA93" w14:textId="1740330F" w:rsidR="004A5759" w:rsidRDefault="004A5759" w:rsidP="00871D9D">
      <w:r>
        <w:t>8. “</w:t>
      </w:r>
      <w:r>
        <w:rPr>
          <w:i/>
        </w:rPr>
        <w:t>Were reaction times and error rates auto-correlated across time? Did the statistical models correct for this?”</w:t>
      </w:r>
    </w:p>
    <w:p w14:paraId="4FBE7485" w14:textId="77777777" w:rsidR="004A5759" w:rsidRDefault="004A5759" w:rsidP="00871D9D"/>
    <w:p w14:paraId="5888E82F" w14:textId="677DD335" w:rsidR="004A5759" w:rsidRDefault="004A5759" w:rsidP="00871D9D">
      <w:r>
        <w:t>Because some reviewers expressed confusion over the nature of the behavioral findings, we replaced the linear mixed models that were used in the original manuscript with separate ANOVAs focused on guessing (Figure 3), accuracy (percent correct; Figure 4), confidence (Figure 5A), and RT (Figure 5B). We did not enter RT as a covariate in any of the other ANOVAs.</w:t>
      </w:r>
      <w:r w:rsidR="00986FE0">
        <w:t xml:space="preserve"> However, in response to the reviewer’s question, we ran a </w:t>
      </w:r>
      <w:r w:rsidR="00986FE0">
        <w:rPr>
          <w:i/>
        </w:rPr>
        <w:t>Group</w:t>
      </w:r>
      <w:r w:rsidR="00986FE0">
        <w:t xml:space="preserve"> x </w:t>
      </w:r>
      <w:r w:rsidR="00986FE0">
        <w:rPr>
          <w:i/>
        </w:rPr>
        <w:t xml:space="preserve">Cue </w:t>
      </w:r>
      <w:r w:rsidR="00986FE0">
        <w:t xml:space="preserve">(Question, Side) x </w:t>
      </w:r>
      <w:r w:rsidR="00986FE0">
        <w:rPr>
          <w:i/>
        </w:rPr>
        <w:t xml:space="preserve">Encoding Task </w:t>
      </w:r>
      <w:r w:rsidR="00986FE0" w:rsidRPr="00986FE0">
        <w:t>x</w:t>
      </w:r>
      <w:r w:rsidR="00986FE0">
        <w:rPr>
          <w:i/>
        </w:rPr>
        <w:t xml:space="preserve"> Accuracy </w:t>
      </w:r>
      <w:r w:rsidR="00986FE0">
        <w:t xml:space="preserve">(hit, miss) ANOVA on RTs. We found strong effects of </w:t>
      </w:r>
      <w:r w:rsidR="00986FE0">
        <w:rPr>
          <w:i/>
        </w:rPr>
        <w:t>Cue</w:t>
      </w:r>
      <w:r w:rsidR="00986FE0">
        <w:t xml:space="preserve">, </w:t>
      </w:r>
      <w:proofErr w:type="gramStart"/>
      <w:r w:rsidR="00986FE0">
        <w:rPr>
          <w:i/>
        </w:rPr>
        <w:t>F</w:t>
      </w:r>
      <w:r w:rsidR="00986FE0">
        <w:t>(</w:t>
      </w:r>
      <w:proofErr w:type="gramEnd"/>
      <w:r w:rsidR="00986FE0">
        <w:t>1, 43) = 144.86</w:t>
      </w:r>
      <w:r w:rsidR="003A53C7">
        <w:t>,</w:t>
      </w:r>
      <w:r w:rsidR="00986FE0">
        <w:t xml:space="preserve"> and </w:t>
      </w:r>
      <w:r w:rsidR="00986FE0">
        <w:rPr>
          <w:i/>
        </w:rPr>
        <w:t>Accuracy</w:t>
      </w:r>
      <w:r w:rsidR="00986FE0">
        <w:t xml:space="preserve">, </w:t>
      </w:r>
      <w:r w:rsidR="00986FE0">
        <w:rPr>
          <w:i/>
        </w:rPr>
        <w:t>F</w:t>
      </w:r>
      <w:r w:rsidR="00986FE0">
        <w:t>(1, 44) = 5</w:t>
      </w:r>
      <w:r w:rsidR="003A53C7">
        <w:t>0.8</w:t>
      </w:r>
      <w:r w:rsidR="00986FE0">
        <w:t xml:space="preserve">3, </w:t>
      </w:r>
      <w:r w:rsidR="003A53C7">
        <w:t xml:space="preserve">reflecting slower RTs on Question vs. Side trials and for </w:t>
      </w:r>
      <w:r w:rsidR="00986FE0">
        <w:t>misses</w:t>
      </w:r>
      <w:r w:rsidR="003A53C7">
        <w:t xml:space="preserve"> relative to hits. Critically,</w:t>
      </w:r>
      <w:r w:rsidR="00986FE0">
        <w:t xml:space="preserve"> </w:t>
      </w:r>
      <w:r w:rsidR="003A53C7">
        <w:t xml:space="preserve">no effect involving </w:t>
      </w:r>
      <w:r w:rsidR="00986FE0">
        <w:rPr>
          <w:i/>
        </w:rPr>
        <w:t>Group</w:t>
      </w:r>
      <w:r w:rsidR="003A53C7">
        <w:t xml:space="preserve"> approached significance, </w:t>
      </w:r>
      <w:proofErr w:type="spellStart"/>
      <w:r w:rsidR="00986FE0">
        <w:rPr>
          <w:i/>
        </w:rPr>
        <w:t>F</w:t>
      </w:r>
      <w:r w:rsidR="00986FE0">
        <w:t>s</w:t>
      </w:r>
      <w:proofErr w:type="spellEnd"/>
      <w:r w:rsidR="00986FE0">
        <w:t xml:space="preserve"> &lt; 1</w:t>
      </w:r>
      <w:r w:rsidR="003A53C7">
        <w:t xml:space="preserve">.5, </w:t>
      </w:r>
      <w:proofErr w:type="spellStart"/>
      <w:r w:rsidR="003A53C7">
        <w:rPr>
          <w:i/>
        </w:rPr>
        <w:t>p</w:t>
      </w:r>
      <w:r w:rsidR="003A53C7">
        <w:t>s</w:t>
      </w:r>
      <w:proofErr w:type="spellEnd"/>
      <w:r w:rsidR="003A53C7">
        <w:t xml:space="preserve"> &gt; 0.23</w:t>
      </w:r>
      <w:r w:rsidR="00986FE0">
        <w:t xml:space="preserve">. This suggests that the </w:t>
      </w:r>
      <w:r w:rsidR="00986FE0">
        <w:rPr>
          <w:i/>
        </w:rPr>
        <w:t xml:space="preserve">Group </w:t>
      </w:r>
      <w:r w:rsidR="00986FE0">
        <w:t xml:space="preserve">x </w:t>
      </w:r>
      <w:r w:rsidR="00986FE0">
        <w:rPr>
          <w:i/>
        </w:rPr>
        <w:t xml:space="preserve">Cue </w:t>
      </w:r>
      <w:r w:rsidR="00986FE0">
        <w:t>interaction seen for accuracy in response to words from the mobility task, as well as the group difference in confidence under the Side cue, should not be confounded with group differences in RT</w:t>
      </w:r>
      <w:r w:rsidR="003A53C7">
        <w:t>. However, we acknowledge that the ANOVA approach does not permit the sensitive analysis of trial-by-trial dynamics afforded by the linear mixed models.</w:t>
      </w:r>
    </w:p>
    <w:p w14:paraId="3F5335B5" w14:textId="77777777" w:rsidR="00EA0558" w:rsidRDefault="00EA0558" w:rsidP="00871D9D"/>
    <w:p w14:paraId="76403485" w14:textId="4FD8BAA3" w:rsidR="00EA0558" w:rsidRDefault="00EA0558" w:rsidP="00871D9D">
      <w:pPr>
        <w:rPr>
          <w:i/>
        </w:rPr>
      </w:pPr>
      <w:r>
        <w:t>9. “</w:t>
      </w:r>
      <w:r>
        <w:rPr>
          <w:i/>
        </w:rPr>
        <w:t>A voltage change on an ERP does not really reflective ‘activation’ (page 13), or at least this would be controversial.”</w:t>
      </w:r>
    </w:p>
    <w:p w14:paraId="487CCECA" w14:textId="77777777" w:rsidR="00EA0558" w:rsidRDefault="00EA0558" w:rsidP="00871D9D">
      <w:pPr>
        <w:rPr>
          <w:i/>
        </w:rPr>
      </w:pPr>
    </w:p>
    <w:p w14:paraId="7715F179" w14:textId="289E5D06" w:rsidR="00EA0558" w:rsidRDefault="00EA0558" w:rsidP="00871D9D">
      <w:r>
        <w:t>Thank you for this careful reading—we avoid referring to ERPs as indexing “activation” in the revised manuscript.</w:t>
      </w:r>
    </w:p>
    <w:p w14:paraId="02994DF5" w14:textId="77777777" w:rsidR="001337A2" w:rsidRDefault="001337A2" w:rsidP="00871D9D"/>
    <w:p w14:paraId="4E505B89" w14:textId="349A13D0" w:rsidR="001337A2" w:rsidRDefault="001337A2" w:rsidP="00871D9D">
      <w:r>
        <w:t xml:space="preserve">10. </w:t>
      </w:r>
      <w:r>
        <w:rPr>
          <w:i/>
        </w:rPr>
        <w:t>On page 13, ‘no significant effects were seen in any time window’ is ambiguous, in the Abstract, ‘</w:t>
      </w:r>
      <w:proofErr w:type="spellStart"/>
      <w:r>
        <w:rPr>
          <w:i/>
        </w:rPr>
        <w:t>slasting</w:t>
      </w:r>
      <w:proofErr w:type="spellEnd"/>
      <w:r>
        <w:rPr>
          <w:i/>
        </w:rPr>
        <w:t>’ is a typo, and on page 4, ‘loses’ is a typo</w:t>
      </w:r>
      <w:r>
        <w:t>.</w:t>
      </w:r>
    </w:p>
    <w:p w14:paraId="1120DBB9" w14:textId="77777777" w:rsidR="001337A2" w:rsidRDefault="001337A2" w:rsidP="00871D9D"/>
    <w:p w14:paraId="15F6D09B" w14:textId="38AD8D12" w:rsidR="001337A2" w:rsidRDefault="001337A2" w:rsidP="00871D9D">
      <w:r>
        <w:t>We appreciate the careful reading and have revised (or cut) the passages in question.</w:t>
      </w:r>
    </w:p>
    <w:p w14:paraId="65BABEE4" w14:textId="77777777" w:rsidR="00507161" w:rsidRDefault="00507161" w:rsidP="00871D9D"/>
    <w:p w14:paraId="483A10A9" w14:textId="769E0972" w:rsidR="00507161" w:rsidRDefault="00507161" w:rsidP="00871D9D">
      <w:r>
        <w:rPr>
          <w:b/>
        </w:rPr>
        <w:t>Replies to Reviewer 2</w:t>
      </w:r>
    </w:p>
    <w:p w14:paraId="27DD4364" w14:textId="77777777" w:rsidR="00507161" w:rsidRDefault="00507161" w:rsidP="00871D9D"/>
    <w:p w14:paraId="6E6F193C" w14:textId="1397E1C0" w:rsidR="00507161" w:rsidRDefault="00A0766F" w:rsidP="00871D9D">
      <w:r>
        <w:t xml:space="preserve">1. </w:t>
      </w:r>
      <w:r>
        <w:rPr>
          <w:i/>
        </w:rPr>
        <w:t xml:space="preserve">The authors showed a Group </w:t>
      </w:r>
      <w:r>
        <w:t xml:space="preserve">x </w:t>
      </w:r>
      <w:r>
        <w:rPr>
          <w:i/>
        </w:rPr>
        <w:t xml:space="preserve">Cue </w:t>
      </w:r>
      <w:r>
        <w:t xml:space="preserve">x </w:t>
      </w:r>
      <w:r>
        <w:rPr>
          <w:i/>
        </w:rPr>
        <w:t>Encoding Task interaction in the accuracy data and a very similar pattern of effects in the ERP data, but it is not clear that they formally tested for the triple interaction in the ERPs; I would recommend doing this</w:t>
      </w:r>
      <w:r>
        <w:t>.</w:t>
      </w:r>
    </w:p>
    <w:p w14:paraId="4B5544E2" w14:textId="77777777" w:rsidR="00E37FDB" w:rsidRDefault="00E37FDB" w:rsidP="00871D9D"/>
    <w:p w14:paraId="087535A6" w14:textId="10BB024B" w:rsidR="00A0766F" w:rsidRDefault="00A0766F" w:rsidP="00871D9D">
      <w:r>
        <w:t xml:space="preserve">We appreciate the reviewer’s </w:t>
      </w:r>
      <w:r w:rsidR="00767870">
        <w:t xml:space="preserve">excellent </w:t>
      </w:r>
      <w:r w:rsidR="006F1C62">
        <w:t>suggestion</w:t>
      </w:r>
      <w:r w:rsidR="00844737">
        <w:t>.</w:t>
      </w:r>
      <w:r w:rsidR="00767870">
        <w:t xml:space="preserve"> Please note that </w:t>
      </w:r>
      <w:r w:rsidR="006F1C62">
        <w:t xml:space="preserve">the critical ERPs shown in Figure 5 of the original manuscript, and now presented in Figure 9, actually reflect a two-way </w:t>
      </w:r>
      <w:r w:rsidR="006F1C62">
        <w:rPr>
          <w:i/>
        </w:rPr>
        <w:t xml:space="preserve">Group </w:t>
      </w:r>
      <w:r w:rsidR="006F1C62">
        <w:t xml:space="preserve">x </w:t>
      </w:r>
      <w:r w:rsidR="006F1C62">
        <w:rPr>
          <w:i/>
        </w:rPr>
        <w:t>Cue</w:t>
      </w:r>
      <w:r w:rsidR="006F1C62">
        <w:t xml:space="preserve"> interaction rather than a three-way interaction. As the reviewer noted, we computed Question minus Side difference waves separately for words from the </w:t>
      </w:r>
      <w:proofErr w:type="spellStart"/>
      <w:r w:rsidR="006F1C62">
        <w:t>animacy</w:t>
      </w:r>
      <w:proofErr w:type="spellEnd"/>
      <w:r w:rsidR="006F1C62">
        <w:t xml:space="preserve"> an</w:t>
      </w:r>
      <w:r w:rsidR="00767870">
        <w:t xml:space="preserve">d mobility tasks in each group, </w:t>
      </w:r>
      <w:r w:rsidR="006F1C62">
        <w:t xml:space="preserve">thus isolating the </w:t>
      </w:r>
      <w:r w:rsidR="006F1C62">
        <w:rPr>
          <w:i/>
        </w:rPr>
        <w:t>Cue</w:t>
      </w:r>
      <w:r w:rsidR="006F1C62">
        <w:t xml:space="preserve"> effect at each level of task</w:t>
      </w:r>
      <w:r w:rsidR="00844737">
        <w:t xml:space="preserve"> and group</w:t>
      </w:r>
      <w:r w:rsidR="006F1C62">
        <w:t>, and the</w:t>
      </w:r>
      <w:r w:rsidR="00844737">
        <w:t>n we</w:t>
      </w:r>
      <w:r w:rsidR="006F1C62">
        <w:t xml:space="preserve"> </w:t>
      </w:r>
      <w:r w:rsidR="00844737">
        <w:t xml:space="preserve">computed between-group </w:t>
      </w:r>
      <w:r w:rsidR="00767870">
        <w:t>contrasts at each level of task, observing</w:t>
      </w:r>
      <w:r w:rsidR="006F1C62">
        <w:t xml:space="preserve"> </w:t>
      </w:r>
      <w:r w:rsidR="00844737">
        <w:t xml:space="preserve">group differences </w:t>
      </w:r>
      <w:r w:rsidR="006F1C62">
        <w:t>only for words from the mobilit</w:t>
      </w:r>
      <w:r w:rsidR="00844737">
        <w:t xml:space="preserve">y task. Note that we did not compare the </w:t>
      </w:r>
      <w:r w:rsidR="00844737">
        <w:rPr>
          <w:i/>
        </w:rPr>
        <w:t xml:space="preserve">Cue </w:t>
      </w:r>
      <w:r w:rsidR="00844737">
        <w:t xml:space="preserve">effects across the two tasks </w:t>
      </w:r>
      <w:r w:rsidR="00A76A6B">
        <w:t>before looking for group differences</w:t>
      </w:r>
      <w:r w:rsidR="00844737">
        <w:t xml:space="preserve">, which would have </w:t>
      </w:r>
      <w:r w:rsidR="00767870">
        <w:t>probe</w:t>
      </w:r>
      <w:r w:rsidR="00844737">
        <w:t>d the three-way interaction</w:t>
      </w:r>
      <w:r w:rsidR="00A76A6B">
        <w:t xml:space="preserve">. However, </w:t>
      </w:r>
      <w:r w:rsidR="00844737">
        <w:t>we can</w:t>
      </w:r>
      <w:r w:rsidR="00A76A6B">
        <w:t xml:space="preserve"> address this issue</w:t>
      </w:r>
      <w:r w:rsidR="00844737">
        <w:t xml:space="preserve"> in another way</w:t>
      </w:r>
      <w:r w:rsidR="00A76A6B">
        <w:t xml:space="preserve">—having identified </w:t>
      </w:r>
      <w:r w:rsidR="00844737">
        <w:t xml:space="preserve">a cluster of left parietal </w:t>
      </w:r>
      <w:r w:rsidR="00580F59">
        <w:t>electrode</w:t>
      </w:r>
      <w:r w:rsidR="00A76A6B">
        <w:t xml:space="preserve">s that show a </w:t>
      </w:r>
      <w:r w:rsidR="00A76A6B">
        <w:rPr>
          <w:i/>
        </w:rPr>
        <w:t xml:space="preserve">Group </w:t>
      </w:r>
      <w:r w:rsidR="00A76A6B">
        <w:t xml:space="preserve">x </w:t>
      </w:r>
      <w:r w:rsidR="00A76A6B">
        <w:rPr>
          <w:i/>
        </w:rPr>
        <w:t>Cue</w:t>
      </w:r>
      <w:r w:rsidR="00A76A6B">
        <w:t xml:space="preserve"> effect for words from the </w:t>
      </w:r>
      <w:r w:rsidR="00844737">
        <w:t>mobility</w:t>
      </w:r>
      <w:r w:rsidR="00A76A6B">
        <w:t xml:space="preserve"> task</w:t>
      </w:r>
      <w:r w:rsidR="00844737">
        <w:t xml:space="preserve"> (Figure 9)</w:t>
      </w:r>
      <w:r w:rsidR="00580F59">
        <w:t xml:space="preserve">, we can simply </w:t>
      </w:r>
      <w:r w:rsidR="00A76A6B">
        <w:t>extract data f</w:t>
      </w:r>
      <w:r w:rsidR="00844737">
        <w:t>or</w:t>
      </w:r>
      <w:r w:rsidR="00A76A6B">
        <w:t xml:space="preserve"> the </w:t>
      </w:r>
      <w:proofErr w:type="spellStart"/>
      <w:r w:rsidR="00A76A6B">
        <w:t>animacy</w:t>
      </w:r>
      <w:proofErr w:type="spellEnd"/>
      <w:r w:rsidR="00A76A6B">
        <w:t xml:space="preserve"> task from those clusters and </w:t>
      </w:r>
      <w:r w:rsidR="00844737">
        <w:t xml:space="preserve">then </w:t>
      </w:r>
      <w:r w:rsidR="00580F59">
        <w:t xml:space="preserve">run </w:t>
      </w:r>
      <w:r w:rsidR="00A76A6B">
        <w:rPr>
          <w:i/>
        </w:rPr>
        <w:t>Group</w:t>
      </w:r>
      <w:r w:rsidR="00A76A6B">
        <w:t xml:space="preserve"> x </w:t>
      </w:r>
      <w:r w:rsidR="00A76A6B">
        <w:rPr>
          <w:i/>
        </w:rPr>
        <w:t>Cue</w:t>
      </w:r>
      <w:r w:rsidR="00A76A6B">
        <w:t xml:space="preserve"> x </w:t>
      </w:r>
      <w:r w:rsidR="00A76A6B">
        <w:rPr>
          <w:i/>
        </w:rPr>
        <w:t xml:space="preserve">Task </w:t>
      </w:r>
      <w:r w:rsidR="00844737">
        <w:t xml:space="preserve">(mobility, </w:t>
      </w:r>
      <w:proofErr w:type="spellStart"/>
      <w:r w:rsidR="00844737">
        <w:t>animacy</w:t>
      </w:r>
      <w:proofErr w:type="spellEnd"/>
      <w:r w:rsidR="00844737">
        <w:t xml:space="preserve">) </w:t>
      </w:r>
      <w:r w:rsidR="00A76A6B">
        <w:t>ANOVA</w:t>
      </w:r>
      <w:r w:rsidR="00580F59">
        <w:t>s</w:t>
      </w:r>
      <w:r w:rsidR="00767870">
        <w:t xml:space="preserve"> in each time interval</w:t>
      </w:r>
      <w:r w:rsidR="00A76A6B">
        <w:t>.</w:t>
      </w:r>
      <w:r w:rsidR="00844737">
        <w:t xml:space="preserve"> We did this and found significant </w:t>
      </w:r>
      <w:r w:rsidR="00844737">
        <w:rPr>
          <w:i/>
        </w:rPr>
        <w:t xml:space="preserve">Group </w:t>
      </w:r>
      <w:r w:rsidR="00844737">
        <w:t xml:space="preserve">x </w:t>
      </w:r>
      <w:r w:rsidR="00844737">
        <w:rPr>
          <w:i/>
        </w:rPr>
        <w:t>Cue</w:t>
      </w:r>
      <w:r w:rsidR="00844737">
        <w:t xml:space="preserve"> x </w:t>
      </w:r>
      <w:r w:rsidR="00844737">
        <w:rPr>
          <w:i/>
        </w:rPr>
        <w:t>Task</w:t>
      </w:r>
      <w:r w:rsidR="00844737">
        <w:t xml:space="preserve"> </w:t>
      </w:r>
      <w:r w:rsidR="00767870">
        <w:t xml:space="preserve">interactions for </w:t>
      </w:r>
      <w:r w:rsidR="00844737">
        <w:t xml:space="preserve">400-800 </w:t>
      </w:r>
      <w:proofErr w:type="spellStart"/>
      <w:r w:rsidR="00844737">
        <w:t>ms</w:t>
      </w:r>
      <w:proofErr w:type="spellEnd"/>
      <w:r w:rsidR="00844737">
        <w:t xml:space="preserve">, </w:t>
      </w:r>
      <w:proofErr w:type="gramStart"/>
      <w:r w:rsidR="00844737">
        <w:rPr>
          <w:i/>
        </w:rPr>
        <w:t>F</w:t>
      </w:r>
      <w:r w:rsidR="00844737">
        <w:t>(</w:t>
      </w:r>
      <w:proofErr w:type="gramEnd"/>
      <w:r w:rsidR="00844737">
        <w:t xml:space="preserve">1, 46) = 8.23, </w:t>
      </w:r>
      <w:r w:rsidR="00844737">
        <w:rPr>
          <w:i/>
        </w:rPr>
        <w:t>p</w:t>
      </w:r>
      <w:r w:rsidR="00844737">
        <w:t xml:space="preserve"> = 0.006, and </w:t>
      </w:r>
      <w:r w:rsidR="00767870">
        <w:t>for</w:t>
      </w:r>
      <w:r w:rsidR="00844737">
        <w:t xml:space="preserve"> 800-1400 </w:t>
      </w:r>
      <w:proofErr w:type="spellStart"/>
      <w:r w:rsidR="00844737">
        <w:t>ms</w:t>
      </w:r>
      <w:proofErr w:type="spellEnd"/>
      <w:r w:rsidR="00844737">
        <w:t xml:space="preserve">, </w:t>
      </w:r>
      <w:r w:rsidR="00844737">
        <w:rPr>
          <w:i/>
        </w:rPr>
        <w:t>F</w:t>
      </w:r>
      <w:r w:rsidR="00AD3C11">
        <w:t>(1, 46</w:t>
      </w:r>
      <w:r w:rsidR="00844737">
        <w:t xml:space="preserve">) = 5.09, </w:t>
      </w:r>
      <w:r w:rsidR="00844737">
        <w:rPr>
          <w:i/>
        </w:rPr>
        <w:t>p</w:t>
      </w:r>
      <w:r w:rsidR="00844737">
        <w:t xml:space="preserve"> = 0.03. </w:t>
      </w:r>
      <w:r w:rsidR="00C73221">
        <w:t xml:space="preserve">As described in the manuscript on page </w:t>
      </w:r>
      <w:r w:rsidR="00C73221" w:rsidRPr="00C73221">
        <w:rPr>
          <w:highlight w:val="yellow"/>
        </w:rPr>
        <w:t>X</w:t>
      </w:r>
      <w:r w:rsidR="00C73221">
        <w:t xml:space="preserve">, in both </w:t>
      </w:r>
      <w:r w:rsidR="00580F59">
        <w:t>cases</w:t>
      </w:r>
      <w:r w:rsidR="00C73221">
        <w:t xml:space="preserve"> the </w:t>
      </w:r>
      <w:r w:rsidR="00C73221">
        <w:rPr>
          <w:i/>
        </w:rPr>
        <w:t>Group</w:t>
      </w:r>
      <w:r w:rsidR="00C73221">
        <w:t xml:space="preserve"> x </w:t>
      </w:r>
      <w:r w:rsidR="00C73221">
        <w:rPr>
          <w:i/>
        </w:rPr>
        <w:t>Cue</w:t>
      </w:r>
      <w:r w:rsidR="00C73221">
        <w:t xml:space="preserve"> interaction was significant </w:t>
      </w:r>
      <w:r w:rsidR="00580F59">
        <w:t>for</w:t>
      </w:r>
      <w:r w:rsidR="00C73221">
        <w:t xml:space="preserve"> words from the mobility task, </w:t>
      </w:r>
      <w:proofErr w:type="spellStart"/>
      <w:r w:rsidR="00C73221">
        <w:rPr>
          <w:i/>
        </w:rPr>
        <w:t>Fs</w:t>
      </w:r>
      <w:proofErr w:type="spellEnd"/>
      <w:r w:rsidR="00C73221">
        <w:t xml:space="preserve"> &gt; 14.3, </w:t>
      </w:r>
      <w:proofErr w:type="spellStart"/>
      <w:r w:rsidR="00C73221">
        <w:rPr>
          <w:i/>
        </w:rPr>
        <w:t>p</w:t>
      </w:r>
      <w:r w:rsidR="00580F59">
        <w:t>s</w:t>
      </w:r>
      <w:proofErr w:type="spellEnd"/>
      <w:r w:rsidR="00580F59">
        <w:t xml:space="preserve"> &lt; 0.0005. B</w:t>
      </w:r>
      <w:r w:rsidR="00C73221">
        <w:t xml:space="preserve">y contrast, analysis of responses to words from the </w:t>
      </w:r>
      <w:proofErr w:type="spellStart"/>
      <w:r w:rsidR="00C73221">
        <w:t>animacy</w:t>
      </w:r>
      <w:proofErr w:type="spellEnd"/>
      <w:r w:rsidR="00C73221">
        <w:t xml:space="preserve"> task revealed only a main effect of </w:t>
      </w:r>
      <w:r w:rsidR="00C73221">
        <w:rPr>
          <w:i/>
        </w:rPr>
        <w:t>Group</w:t>
      </w:r>
      <w:r w:rsidR="00C73221">
        <w:t xml:space="preserve">, </w:t>
      </w:r>
      <w:proofErr w:type="gramStart"/>
      <w:r w:rsidR="00C73221">
        <w:rPr>
          <w:i/>
        </w:rPr>
        <w:t>F</w:t>
      </w:r>
      <w:r w:rsidR="00C73221">
        <w:t>(</w:t>
      </w:r>
      <w:proofErr w:type="gramEnd"/>
      <w:r w:rsidR="00C73221">
        <w:t xml:space="preserve">1, 46) = 3.89, </w:t>
      </w:r>
      <w:r w:rsidR="00C73221">
        <w:rPr>
          <w:i/>
        </w:rPr>
        <w:t>p</w:t>
      </w:r>
      <w:r w:rsidR="00C73221">
        <w:t xml:space="preserve"> = 0.05 </w:t>
      </w:r>
      <w:r w:rsidR="00767870">
        <w:t xml:space="preserve">from 800-1400 </w:t>
      </w:r>
      <w:proofErr w:type="spellStart"/>
      <w:r w:rsidR="00767870">
        <w:t>ms</w:t>
      </w:r>
      <w:proofErr w:type="spellEnd"/>
      <w:r w:rsidR="00C73221">
        <w:t xml:space="preserve"> due to </w:t>
      </w:r>
      <w:r w:rsidR="00580F59">
        <w:t>reduced</w:t>
      </w:r>
      <w:r w:rsidR="00C73221">
        <w:t xml:space="preserve">  E</w:t>
      </w:r>
      <w:r w:rsidR="00767870">
        <w:t>RP amplitude in depressed adults</w:t>
      </w:r>
      <w:r w:rsidR="00C73221">
        <w:t>.</w:t>
      </w:r>
      <w:r w:rsidR="00F24085">
        <w:t xml:space="preserve"> </w:t>
      </w:r>
      <w:r w:rsidR="00580F59">
        <w:t>In summary</w:t>
      </w:r>
      <w:r w:rsidR="00F24085">
        <w:t xml:space="preserve">, there was a triple interaction in both </w:t>
      </w:r>
      <w:r w:rsidR="00580F59">
        <w:t>intervals</w:t>
      </w:r>
      <w:r w:rsidR="00F24085">
        <w:t xml:space="preserve">, and the </w:t>
      </w:r>
      <w:r w:rsidR="00F24085">
        <w:rPr>
          <w:i/>
        </w:rPr>
        <w:t xml:space="preserve">Group </w:t>
      </w:r>
      <w:r w:rsidR="00F24085">
        <w:t xml:space="preserve">x </w:t>
      </w:r>
      <w:r w:rsidR="00F24085">
        <w:rPr>
          <w:i/>
        </w:rPr>
        <w:t>Cue</w:t>
      </w:r>
      <w:r w:rsidR="00F24085">
        <w:t xml:space="preserve"> interaction was restricted to words from the mobility task. Given the complexity of the manuscript and the fact that this analysis does not change the conclusions</w:t>
      </w:r>
      <w:r w:rsidR="00580F59">
        <w:t xml:space="preserve"> presented</w:t>
      </w:r>
      <w:r w:rsidR="00F24085">
        <w:t>, we have opted to omit it. However, if th</w:t>
      </w:r>
      <w:r w:rsidR="00767870">
        <w:t xml:space="preserve">e reviewer and editor feel </w:t>
      </w:r>
      <w:r w:rsidR="00F24085">
        <w:t>it should be added</w:t>
      </w:r>
      <w:r w:rsidR="00580F59">
        <w:t xml:space="preserve"> to the manuscript</w:t>
      </w:r>
      <w:r w:rsidR="00F24085">
        <w:t>, we will be happy to do so.</w:t>
      </w:r>
    </w:p>
    <w:p w14:paraId="34DF4933" w14:textId="77777777" w:rsidR="00645ACD" w:rsidRDefault="00645ACD" w:rsidP="00871D9D"/>
    <w:p w14:paraId="7507F487" w14:textId="7291A371" w:rsidR="00645ACD" w:rsidRDefault="00645ACD" w:rsidP="00871D9D">
      <w:r>
        <w:t>2. “</w:t>
      </w:r>
      <w:r>
        <w:rPr>
          <w:i/>
        </w:rPr>
        <w:t>Were the ERP and accuracy data correlated within the MDD group?</w:t>
      </w:r>
      <w:r>
        <w:t>”</w:t>
      </w:r>
    </w:p>
    <w:p w14:paraId="58380F2D" w14:textId="77777777" w:rsidR="00645ACD" w:rsidRDefault="00645ACD" w:rsidP="00871D9D"/>
    <w:p w14:paraId="4DEBF41E" w14:textId="657FDD46" w:rsidR="00645ACD" w:rsidRDefault="000071FF" w:rsidP="00871D9D">
      <w:r>
        <w:t>Thank you for this excellent question. When we considered the data across both groups, we found modest correlations between source accuracy, confidence, and left parietal ERP amplitudes for the “Question minus Side” contrast for words from the mobility task (</w:t>
      </w:r>
      <w:r w:rsidRPr="000071FF">
        <w:rPr>
          <w:b/>
        </w:rPr>
        <w:t xml:space="preserve">400-800 </w:t>
      </w:r>
      <w:proofErr w:type="spellStart"/>
      <w:r w:rsidRPr="000071FF">
        <w:rPr>
          <w:b/>
        </w:rPr>
        <w:t>ms</w:t>
      </w:r>
      <w:proofErr w:type="spellEnd"/>
      <w:r>
        <w:t xml:space="preserve">; accuracy, </w:t>
      </w:r>
      <w:r>
        <w:rPr>
          <w:i/>
        </w:rPr>
        <w:t>r</w:t>
      </w:r>
      <w:r>
        <w:t xml:space="preserve"> = 0.18, </w:t>
      </w:r>
      <w:r>
        <w:rPr>
          <w:i/>
        </w:rPr>
        <w:t>p</w:t>
      </w:r>
      <w:r>
        <w:t xml:space="preserve"> = 0.21; confidence, </w:t>
      </w:r>
      <w:r>
        <w:rPr>
          <w:i/>
        </w:rPr>
        <w:t>r</w:t>
      </w:r>
      <w:r>
        <w:t xml:space="preserve"> = 0.27, </w:t>
      </w:r>
      <w:r>
        <w:rPr>
          <w:i/>
        </w:rPr>
        <w:t>p</w:t>
      </w:r>
      <w:r>
        <w:t xml:space="preserve"> = 0.06; </w:t>
      </w:r>
      <w:r>
        <w:rPr>
          <w:b/>
        </w:rPr>
        <w:t xml:space="preserve">800-1400 </w:t>
      </w:r>
      <w:proofErr w:type="spellStart"/>
      <w:r>
        <w:rPr>
          <w:b/>
        </w:rPr>
        <w:t>ms</w:t>
      </w:r>
      <w:proofErr w:type="spellEnd"/>
      <w:r>
        <w:t xml:space="preserve">; accuracy, </w:t>
      </w:r>
      <w:r>
        <w:rPr>
          <w:i/>
        </w:rPr>
        <w:t>r</w:t>
      </w:r>
      <w:r>
        <w:t xml:space="preserve"> = 0.28, </w:t>
      </w:r>
      <w:r>
        <w:rPr>
          <w:i/>
        </w:rPr>
        <w:t>p</w:t>
      </w:r>
      <w:r>
        <w:t xml:space="preserve"> = 0.05; confidence, </w:t>
      </w:r>
      <w:r>
        <w:rPr>
          <w:i/>
        </w:rPr>
        <w:t>r</w:t>
      </w:r>
      <w:r>
        <w:t xml:space="preserve">  = 0.28, </w:t>
      </w:r>
      <w:r>
        <w:rPr>
          <w:i/>
        </w:rPr>
        <w:t>p</w:t>
      </w:r>
      <w:r w:rsidR="00001900">
        <w:t xml:space="preserve"> = 0.05), as described on page </w:t>
      </w:r>
      <w:r w:rsidR="00001900" w:rsidRPr="00001900">
        <w:rPr>
          <w:highlight w:val="yellow"/>
        </w:rPr>
        <w:t>X</w:t>
      </w:r>
      <w:r w:rsidR="00001900">
        <w:t xml:space="preserve">. </w:t>
      </w:r>
      <w:r>
        <w:t xml:space="preserve">However, when we restricted these correlations to the MDD group, nothing approached significance, all </w:t>
      </w:r>
      <w:proofErr w:type="spellStart"/>
      <w:r>
        <w:rPr>
          <w:i/>
        </w:rPr>
        <w:t>ps</w:t>
      </w:r>
      <w:proofErr w:type="spellEnd"/>
      <w:r>
        <w:t xml:space="preserve"> &gt; 0.</w:t>
      </w:r>
      <w:r w:rsidR="00752F21">
        <w:t>12</w:t>
      </w:r>
      <w:r w:rsidR="00001900">
        <w:t xml:space="preserve"> (see page </w:t>
      </w:r>
      <w:r w:rsidR="00001900" w:rsidRPr="00001900">
        <w:rPr>
          <w:highlight w:val="yellow"/>
        </w:rPr>
        <w:t>X</w:t>
      </w:r>
      <w:r w:rsidR="00001900">
        <w:t>)</w:t>
      </w:r>
      <w:r>
        <w:t>.</w:t>
      </w:r>
      <w:r w:rsidR="00001900">
        <w:t xml:space="preserve"> Given the apparently</w:t>
      </w:r>
      <w:r w:rsidR="00752F21">
        <w:t xml:space="preserve"> </w:t>
      </w:r>
      <w:r w:rsidR="00001900">
        <w:t xml:space="preserve">modest </w:t>
      </w:r>
      <w:r w:rsidR="00752F21">
        <w:t xml:space="preserve">relationship among these variables, analysis in </w:t>
      </w:r>
      <w:r w:rsidR="00001900">
        <w:t>the MDD</w:t>
      </w:r>
      <w:r w:rsidR="00752F21">
        <w:t xml:space="preserve"> group considered alone is </w:t>
      </w:r>
      <w:r w:rsidR="00001900">
        <w:t xml:space="preserve">apparently </w:t>
      </w:r>
      <w:r w:rsidR="00752F21">
        <w:t>not sufficiently powered to detect it.</w:t>
      </w:r>
    </w:p>
    <w:p w14:paraId="271329C4" w14:textId="77777777" w:rsidR="001B2EDE" w:rsidRDefault="001B2EDE" w:rsidP="00871D9D"/>
    <w:p w14:paraId="2535FAAE" w14:textId="7C10D3B7" w:rsidR="001B2EDE" w:rsidRDefault="001B2EDE" w:rsidP="00871D9D">
      <w:pPr>
        <w:rPr>
          <w:i/>
        </w:rPr>
      </w:pPr>
      <w:r>
        <w:t>3. “</w:t>
      </w:r>
      <w:r>
        <w:rPr>
          <w:i/>
        </w:rPr>
        <w:t>I’d like to see the authors grapple with the role of comorbid</w:t>
      </w:r>
      <w:r w:rsidR="0095318E">
        <w:rPr>
          <w:i/>
        </w:rPr>
        <w:t xml:space="preserve"> anxiety a bit more.” What were the prevalence rates of anxiety disorders in the MDD group? Also, did anxiety—as measured by the MASQ—influence behavior or ERPs? “For example, does the effect of sleep quality hold when taking anxiety into account? Does anxiety also predict ERPs, over and above sleep quality/depression?”</w:t>
      </w:r>
    </w:p>
    <w:p w14:paraId="2C96FB2F" w14:textId="77777777" w:rsidR="0095318E" w:rsidRDefault="0095318E" w:rsidP="00871D9D">
      <w:pPr>
        <w:rPr>
          <w:i/>
        </w:rPr>
      </w:pPr>
    </w:p>
    <w:p w14:paraId="0F6C574B" w14:textId="28288B65" w:rsidR="00EB4382" w:rsidRDefault="0095318E" w:rsidP="00871D9D">
      <w:r>
        <w:t xml:space="preserve">We thank the reviewer for these questions, which have resulted in some new findings. First, </w:t>
      </w:r>
      <w:r w:rsidR="00065203">
        <w:t>assessm</w:t>
      </w:r>
      <w:r w:rsidR="00BB49C9">
        <w:t xml:space="preserve">ent with the MINI revealed that, </w:t>
      </w:r>
      <w:r w:rsidR="00065203">
        <w:t>of our</w:t>
      </w:r>
      <w:r>
        <w:t xml:space="preserve"> 24 depressed adults</w:t>
      </w:r>
      <w:r w:rsidR="00BB49C9">
        <w:t>: two</w:t>
      </w:r>
      <w:r w:rsidR="00065203">
        <w:t xml:space="preserve"> met criteria for </w:t>
      </w:r>
      <w:r w:rsidR="00BB49C9">
        <w:t xml:space="preserve">GAD in the past 6 months; 2 reported agoraphobia in the past month; 2 </w:t>
      </w:r>
      <w:r w:rsidR="00946ECF">
        <w:t>reported social anxiety in the past month; 2 reported panic attacks in the last month; and 7 reported having panic attacks at least once in their lifetime</w:t>
      </w:r>
      <w:r w:rsidR="00065203">
        <w:t xml:space="preserve">. We have </w:t>
      </w:r>
      <w:r w:rsidR="00065203" w:rsidRPr="00001900">
        <w:t>added this information</w:t>
      </w:r>
      <w:r w:rsidR="00065203">
        <w:t xml:space="preserve"> in the note to Table 1. </w:t>
      </w:r>
    </w:p>
    <w:p w14:paraId="03C5B2DD" w14:textId="77777777" w:rsidR="00EB4382" w:rsidRDefault="00EB4382" w:rsidP="00871D9D"/>
    <w:p w14:paraId="31AA2C29" w14:textId="0D6ABC8A" w:rsidR="006805CA" w:rsidRDefault="00817095" w:rsidP="00C02D1E">
      <w:r>
        <w:t xml:space="preserve">Second, we </w:t>
      </w:r>
      <w:r w:rsidR="00001900">
        <w:t>took</w:t>
      </w:r>
      <w:r>
        <w:t xml:space="preserve"> the reviewer’s suggestion </w:t>
      </w:r>
      <w:r w:rsidR="00001900">
        <w:t xml:space="preserve">and </w:t>
      </w:r>
      <w:r w:rsidR="00FD6AEE">
        <w:t>investigated</w:t>
      </w:r>
      <w:r>
        <w:t xml:space="preserve"> in</w:t>
      </w:r>
      <w:r w:rsidR="00001900">
        <w:t>dividual differences in anxiety</w:t>
      </w:r>
      <w:r>
        <w:t xml:space="preserve"> as measured by the MASQ. We conceptualized the MASQ-GDA (general distress due to anxiety) and MASQ-AA (anxious arousal) scales </w:t>
      </w:r>
      <w:r w:rsidR="00001900">
        <w:t>as control measures</w:t>
      </w:r>
      <w:r>
        <w:t xml:space="preserve"> because—as the reviewer likely knows—the classic </w:t>
      </w:r>
      <w:r w:rsidR="00EB4382">
        <w:t>account is</w:t>
      </w:r>
      <w:r>
        <w:t xml:space="preserve"> that anxiety </w:t>
      </w:r>
      <w:r w:rsidR="00001900">
        <w:t xml:space="preserve">may </w:t>
      </w:r>
      <w:r>
        <w:t xml:space="preserve">impact priming but </w:t>
      </w:r>
      <w:r w:rsidR="00001900">
        <w:t xml:space="preserve">it typically </w:t>
      </w:r>
      <w:r>
        <w:t>leaves episodic memory intact, while the reverse tends to be true in depression</w:t>
      </w:r>
      <w:r w:rsidR="00EB4382">
        <w:t xml:space="preserve"> </w:t>
      </w:r>
      <w:r w:rsidR="00EB4382">
        <w:fldChar w:fldCharType="begin" w:fldLock="1"/>
      </w:r>
      <w:r w:rsidR="00D9220F">
        <w:instrText>ADDIN CSL_CITATION { "citationItems" : [ { "id" : "ITEM-1", "itemData" : { "ISBN" : "0-471-91845-8 Hardcover 0-471-92966-2 Paperback", "abstract" : "(from the cover) Cognitive approaches to emotional disorders are now common in clinical psychology, but abnormalities in cognitive processing (with which this book is concerned) are still not well understood. This book aims to remedy this by reviewing theoretical and experimental aspects of the application of cognitive psychology to the understanding of emotional disorders. It is the first comprehensive review of recent work in this area, many aspects of which (e.g. the effects of mood on memory) have attracted widespread interest. The book has been written for postgraduate and advanced undergraduate psychologists interested in cognitive models in abnormal psychology, for clinical psychologists using cognitive therapies, and for cognitive psychologists wishing to explore the interface between cognition and emotion. (PsycINFO Database Record (c) 2010 APA, all rights reserved)", "author" : [ { "dropping-particle" : "", "family" : "Williams", "given" : "J Mark G", "non-dropping-particle" : "", "parse-names" : false, "suffix" : "" }, { "dropping-particle" : "", "family" : "Watts", "given" : "Fraser N", "non-dropping-particle" : "", "parse-names" : false, "suffix" : "" }, { "dropping-particle" : "", "family" : "MacLeod", "given" : "Colin", "non-dropping-particle" : "", "parse-names" : false, "suffix" : "" }, { "dropping-particle" : "", "family" : "Mathews", "given" : "Andrew", "non-dropping-particle" : "", "parse-names" : false, "suffix" : "" } ], "container-title" : "The Wiley series in clinical psychology", "id" : "ITEM-1", "issued" : { "date-parts" : [ [ "1988" ] ] }, "number-of-pages" : "ix, 226", "title" : "Cognitive psychology and emotional disorders", "type" : "book" }, "uris" : [ "http://www.mendeley.com/documents/?uuid=9d2c6c84-5fbf-45dd-b2e9-9d2d2f48a2f8" ] }, { "id" : "ITEM-2", "itemData" : { "DOI" : "10.1037/0033-2909.117.2.285", "ISBN" : "0033-2909", "ISSN" : "0033-2909", "PMID" : "7724692", "abstract" : "The existing evidence paints an unclear picture of whether an association exists between depression and memory impairment. The purpose of this investigation was to determine whether depression is associated with memory impairment, whether moderator variables determine the extent of this association, and whether any obtained association is unique to depression. Meta-analytic techniques were used to synthesize data from 99 studies on recall and 48 studies on recognition in clinically depressed and nondepressed samples. Associations between memory impairment and other psychiatric disorders (e.g., schizophrenia, dementia) were also examined. A significant, stable association between depression and memory impairment was revealed. Further analyses indicated, however, that it is likely that depression is linked to particular aspects of memory, the linkage is found in particular subsets of depressed individuals, and memory impairment is not unique to depression.", "author" : [ { "dropping-particle" : "", "family" : "Burt", "given" : "D B", "non-dropping-particle" : "", "parse-names" : false, "suffix" : "" }, { "dropping-particle" : "", "family" : "Zembar", "given" : "M J", "non-dropping-particle" : "", "parse-names" : false, "suffix" : "" }, { "dropping-particle" : "", "family" : "Niederehe", "given" : "G", "non-dropping-particle" : "", "parse-names" : false, "suffix" : "" } ], "container-title" : "Psychological bulletin", "id" : "ITEM-2", "issue" : "2", "issued" : { "date-parts" : [ [ "1995" ] ] }, "page" : "285-305", "title" : "Depression and memory impairment: a meta-analysis of the association, its pattern, and specificity.", "type" : "article-journal", "volume" : "117" }, "prefix" : "for no effect of anxiety on episodic memory, see also the meta-analysis by ", "uris" : [ "http://www.mendeley.com/documents/?uuid=4ee6d5ba-4195-499a-b926-d8a1b3afb21a" ] } ], "mendeley" : { "formattedCitation" : "(for no effect of anxiety on episodic memory, see also the meta-analysis by Burt, Zembar, &amp; Niederehe, 1995; Williams, Watts, MacLeod, &amp; Mathews, 1988)", "plainTextFormattedCitation" : "(for no effect of anxiety on episodic memory, see also the meta-analysis by Burt, Zembar, &amp; Niederehe, 1995; Williams, Watts, MacLeod, &amp; Mathews, 1988)", "previouslyFormattedCitation" : "(Williams, Watts, MacLeod, &amp; Mathews, 1988)" }, "properties" : { "noteIndex" : 0 }, "schema" : "https://github.com/citation-style-language/schema/raw/master/csl-citation.json" }</w:instrText>
      </w:r>
      <w:r w:rsidR="00EB4382">
        <w:fldChar w:fldCharType="separate"/>
      </w:r>
      <w:r w:rsidR="00D9220F" w:rsidRPr="00D9220F">
        <w:rPr>
          <w:noProof/>
        </w:rPr>
        <w:t>(for no effect of anxiety on episodic memory, see also the meta-analysis by Burt, Zembar, &amp; Niederehe, 1995; Williams, Watts, MacLeod, &amp; Mathews, 1988)</w:t>
      </w:r>
      <w:r w:rsidR="00EB4382">
        <w:fldChar w:fldCharType="end"/>
      </w:r>
      <w:r w:rsidR="00EB4382">
        <w:t xml:space="preserve">. </w:t>
      </w:r>
      <w:r w:rsidR="00001900">
        <w:t>Th</w:t>
      </w:r>
      <w:r w:rsidR="00FD6AEE">
        <w:t>us</w:t>
      </w:r>
      <w:r w:rsidR="00EB4382">
        <w:t xml:space="preserve">, we did not expect anxiety to influence </w:t>
      </w:r>
      <w:r w:rsidR="00001900">
        <w:t>source accuracy</w:t>
      </w:r>
      <w:r w:rsidR="00EB4382">
        <w:t xml:space="preserve">. However, we </w:t>
      </w:r>
      <w:r w:rsidR="00FD6AEE">
        <w:t>discovered</w:t>
      </w:r>
      <w:r w:rsidR="00EB4382">
        <w:t xml:space="preserve"> that MASQ-GDA (</w:t>
      </w:r>
      <w:r w:rsidR="00EB4382">
        <w:rPr>
          <w:i/>
        </w:rPr>
        <w:t xml:space="preserve">r </w:t>
      </w:r>
      <w:r w:rsidR="00EB4382">
        <w:t xml:space="preserve"> = -0.42, </w:t>
      </w:r>
      <w:r w:rsidR="00EB4382">
        <w:rPr>
          <w:i/>
        </w:rPr>
        <w:t xml:space="preserve">p </w:t>
      </w:r>
      <w:r w:rsidR="00EB4382" w:rsidRPr="00EB4382">
        <w:t>= 0.04)</w:t>
      </w:r>
      <w:r w:rsidR="00EB4382">
        <w:rPr>
          <w:i/>
        </w:rPr>
        <w:t xml:space="preserve"> </w:t>
      </w:r>
      <w:r w:rsidR="00EB4382" w:rsidRPr="00EB4382">
        <w:t>and</w:t>
      </w:r>
      <w:r w:rsidR="00EB4382">
        <w:t xml:space="preserve"> MASQ-AA (</w:t>
      </w:r>
      <w:r w:rsidR="00EB4382">
        <w:rPr>
          <w:i/>
        </w:rPr>
        <w:t xml:space="preserve">r </w:t>
      </w:r>
      <w:r w:rsidR="00EB4382">
        <w:t xml:space="preserve">= -0.47, </w:t>
      </w:r>
      <w:r w:rsidR="00EB4382" w:rsidRPr="00EB4382">
        <w:rPr>
          <w:i/>
        </w:rPr>
        <w:t>p</w:t>
      </w:r>
      <w:r w:rsidR="00EB4382">
        <w:t xml:space="preserve"> = 0.02) </w:t>
      </w:r>
      <w:r w:rsidR="00EB4382" w:rsidRPr="00EB4382">
        <w:t>were</w:t>
      </w:r>
      <w:r w:rsidR="00EB4382">
        <w:t xml:space="preserve"> negatively related to </w:t>
      </w:r>
      <w:r w:rsidR="00FD6AEE">
        <w:t>“</w:t>
      </w:r>
      <w:r w:rsidR="00EB4382">
        <w:t>Question minus Side</w:t>
      </w:r>
      <w:r w:rsidR="00FD6AEE">
        <w:t>”/</w:t>
      </w:r>
      <w:r w:rsidR="00FD6AEE">
        <w:rPr>
          <w:i/>
        </w:rPr>
        <w:t>mobility</w:t>
      </w:r>
      <w:r w:rsidR="00EB4382">
        <w:t xml:space="preserve"> accuracy in the MDD group. The</w:t>
      </w:r>
      <w:r w:rsidR="00FD6AEE">
        <w:t>se</w:t>
      </w:r>
      <w:r w:rsidR="00EB4382">
        <w:t xml:space="preserve"> were the only </w:t>
      </w:r>
      <w:r w:rsidR="00FD6AEE">
        <w:t>self-report</w:t>
      </w:r>
      <w:r w:rsidR="00EB4382">
        <w:t xml:space="preserve"> measures that showed a significant relationship with accuracy, </w:t>
      </w:r>
      <w:r w:rsidR="006805CA">
        <w:t>but</w:t>
      </w:r>
      <w:r w:rsidR="00EB4382">
        <w:t xml:space="preserve"> a negative correlation with the BDI</w:t>
      </w:r>
      <w:r w:rsidR="006805CA">
        <w:t>-II</w:t>
      </w:r>
      <w:r w:rsidR="00EB4382">
        <w:t xml:space="preserve"> approach</w:t>
      </w:r>
      <w:r w:rsidR="006805CA">
        <w:t>ed</w:t>
      </w:r>
      <w:r w:rsidR="00EB4382">
        <w:t xml:space="preserve"> significance, </w:t>
      </w:r>
      <w:r w:rsidR="00EB4382">
        <w:rPr>
          <w:i/>
        </w:rPr>
        <w:t>r</w:t>
      </w:r>
      <w:r w:rsidR="00EB4382">
        <w:t xml:space="preserve"> = -0.35, </w:t>
      </w:r>
      <w:r w:rsidR="00EB4382">
        <w:rPr>
          <w:i/>
        </w:rPr>
        <w:t>p</w:t>
      </w:r>
      <w:r w:rsidR="00EB4382">
        <w:t xml:space="preserve"> = 0.09. </w:t>
      </w:r>
      <w:r w:rsidR="006805CA">
        <w:t xml:space="preserve">Indeed, when we ran stepwise regressions predicting </w:t>
      </w:r>
      <w:r w:rsidR="00FD6AEE">
        <w:t>“</w:t>
      </w:r>
      <w:r w:rsidR="006805CA">
        <w:t>Question minus Side</w:t>
      </w:r>
      <w:r w:rsidR="00FD6AEE">
        <w:t>”/</w:t>
      </w:r>
      <w:r w:rsidR="00FD6AEE">
        <w:rPr>
          <w:i/>
        </w:rPr>
        <w:t>mobility</w:t>
      </w:r>
      <w:r w:rsidR="006805CA">
        <w:t xml:space="preserve"> accuracy</w:t>
      </w:r>
      <w:r w:rsidR="00FD6AEE">
        <w:t xml:space="preserve"> with </w:t>
      </w:r>
      <w:r w:rsidR="006805CA">
        <w:t xml:space="preserve">BDI-II </w:t>
      </w:r>
      <w:r w:rsidR="00FD6AEE">
        <w:t xml:space="preserve">entered </w:t>
      </w:r>
      <w:r w:rsidR="006805CA">
        <w:t xml:space="preserve">in Step 1 and either MASQ-GDA or MASQ-AA </w:t>
      </w:r>
      <w:r w:rsidR="00FD6AEE">
        <w:t>entered</w:t>
      </w:r>
      <w:r w:rsidR="006805CA">
        <w:t xml:space="preserve"> in Step 2, neither regression yielded a significant effect for the anxiety measures (</w:t>
      </w:r>
      <w:r w:rsidR="006805CA">
        <w:rPr>
          <w:lang w:val="el-GR"/>
        </w:rPr>
        <w:t>χ</w:t>
      </w:r>
      <w:r w:rsidR="006805CA">
        <w:rPr>
          <w:vertAlign w:val="superscript"/>
        </w:rPr>
        <w:t>2</w:t>
      </w:r>
      <w:r w:rsidR="006805CA">
        <w:t xml:space="preserve"> &lt; 2.7, </w:t>
      </w:r>
      <w:proofErr w:type="spellStart"/>
      <w:r w:rsidR="006805CA">
        <w:rPr>
          <w:i/>
        </w:rPr>
        <w:t>p</w:t>
      </w:r>
      <w:r w:rsidR="006805CA">
        <w:t>s</w:t>
      </w:r>
      <w:proofErr w:type="spellEnd"/>
      <w:r w:rsidR="006805CA">
        <w:t xml:space="preserve"> &gt; 0.11). This is not terribly surprising, as these three self-report measures were highly correlated (</w:t>
      </w:r>
      <w:proofErr w:type="spellStart"/>
      <w:r w:rsidR="006805CA">
        <w:rPr>
          <w:i/>
        </w:rPr>
        <w:t>rs</w:t>
      </w:r>
      <w:proofErr w:type="spellEnd"/>
      <w:r w:rsidR="006805CA">
        <w:t xml:space="preserve"> &gt; 0.68, </w:t>
      </w:r>
      <w:proofErr w:type="spellStart"/>
      <w:r w:rsidR="006805CA">
        <w:rPr>
          <w:i/>
        </w:rPr>
        <w:t>p</w:t>
      </w:r>
      <w:r w:rsidR="006805CA">
        <w:t>s</w:t>
      </w:r>
      <w:proofErr w:type="spellEnd"/>
      <w:r w:rsidR="006805CA">
        <w:t xml:space="preserve"> &lt; 0.0002). We describe these </w:t>
      </w:r>
      <w:r w:rsidR="00FD6AEE">
        <w:t xml:space="preserve">new </w:t>
      </w:r>
      <w:r w:rsidR="006805CA">
        <w:t xml:space="preserve">analyses in the manuscript on page </w:t>
      </w:r>
      <w:r w:rsidR="006805CA" w:rsidRPr="006805CA">
        <w:rPr>
          <w:highlight w:val="yellow"/>
        </w:rPr>
        <w:t>X</w:t>
      </w:r>
      <w:r w:rsidR="00FD6AEE">
        <w:t xml:space="preserve">; </w:t>
      </w:r>
      <w:r w:rsidR="006805CA">
        <w:t xml:space="preserve">although they </w:t>
      </w:r>
      <w:r w:rsidR="00FD6AEE">
        <w:t xml:space="preserve">do not </w:t>
      </w:r>
      <w:r w:rsidR="006805CA">
        <w:t xml:space="preserve">support an argument for a selective effect of anxiety on memory, they certainly indicate that anxiety should be investigated in future studies of memory in </w:t>
      </w:r>
      <w:r w:rsidR="00FD6AEE">
        <w:t>psychopathology</w:t>
      </w:r>
      <w:r w:rsidR="006805CA">
        <w:t>.</w:t>
      </w:r>
      <w:r w:rsidR="005E2008">
        <w:t xml:space="preserve"> </w:t>
      </w:r>
      <w:r w:rsidR="006805CA">
        <w:t xml:space="preserve">Finally, </w:t>
      </w:r>
      <w:r w:rsidR="0081147F">
        <w:t xml:space="preserve">we </w:t>
      </w:r>
      <w:r w:rsidR="005E7448">
        <w:t>took the reviewer’s suggestion and looked for a relationship between MASQ-GDA and MASQ-AA a</w:t>
      </w:r>
      <w:r w:rsidR="005E2008">
        <w:t>nd the ERPs plotted in Figure 9</w:t>
      </w:r>
      <w:r w:rsidR="00FD6AEE">
        <w:t xml:space="preserve">, but we </w:t>
      </w:r>
      <w:r w:rsidR="005E2008">
        <w:t>did not find any such relationship (|</w:t>
      </w:r>
      <w:proofErr w:type="spellStart"/>
      <w:r w:rsidR="005E2008">
        <w:rPr>
          <w:i/>
        </w:rPr>
        <w:t>r</w:t>
      </w:r>
      <w:r w:rsidR="005E2008">
        <w:t>|s</w:t>
      </w:r>
      <w:proofErr w:type="spellEnd"/>
      <w:r w:rsidR="005E2008">
        <w:t xml:space="preserve"> &lt; 0.17, </w:t>
      </w:r>
      <w:proofErr w:type="spellStart"/>
      <w:r w:rsidR="005E2008">
        <w:rPr>
          <w:i/>
        </w:rPr>
        <w:t>p</w:t>
      </w:r>
      <w:r w:rsidR="005E2008">
        <w:t>s</w:t>
      </w:r>
      <w:proofErr w:type="spellEnd"/>
      <w:r w:rsidR="005E2008">
        <w:t xml:space="preserve"> &gt; 0.44).</w:t>
      </w:r>
    </w:p>
    <w:p w14:paraId="31670AA0" w14:textId="77777777" w:rsidR="00FF467B" w:rsidRDefault="00FF467B" w:rsidP="00C02D1E"/>
    <w:p w14:paraId="590F6C26" w14:textId="70A1C53F" w:rsidR="00FF467B" w:rsidRDefault="00FF467B" w:rsidP="00C02D1E">
      <w:r>
        <w:t xml:space="preserve">4. </w:t>
      </w:r>
      <w:r>
        <w:rPr>
          <w:i/>
        </w:rPr>
        <w:t>Why did the authors include a measure of sleep quality in the study? It is a natural fit given the role of disrupted sleep in mood and anxiety disorders, but the specific rationale for measuring sleep in this experiment was not given in enough detail</w:t>
      </w:r>
      <w:r>
        <w:t>.</w:t>
      </w:r>
    </w:p>
    <w:p w14:paraId="0F1696BF" w14:textId="77777777" w:rsidR="00FF467B" w:rsidRDefault="00FF467B" w:rsidP="00C02D1E"/>
    <w:p w14:paraId="0918F402" w14:textId="0D8246DD" w:rsidR="00FF467B" w:rsidRPr="00350CF7" w:rsidRDefault="00A17E53" w:rsidP="00C02D1E">
      <w:pPr>
        <w:rPr>
          <w:b/>
        </w:rPr>
      </w:pPr>
      <w:r>
        <w:t>U</w:t>
      </w:r>
      <w:r w:rsidR="00FF467B">
        <w:t xml:space="preserve">nfortunately, space limitations made it difficult for us to </w:t>
      </w:r>
      <w:r w:rsidR="00245A32">
        <w:t>describe</w:t>
      </w:r>
      <w:r w:rsidR="00FF467B">
        <w:t xml:space="preserve"> our rationale</w:t>
      </w:r>
      <w:r>
        <w:t xml:space="preserve"> for including the PSQI</w:t>
      </w:r>
      <w:r w:rsidR="00FF467B">
        <w:t xml:space="preserve"> in the original manuscript. We do so in the revis</w:t>
      </w:r>
      <w:r w:rsidR="00245A32">
        <w:t>ion</w:t>
      </w:r>
      <w:r w:rsidR="00FF467B">
        <w:t xml:space="preserve"> on page </w:t>
      </w:r>
      <w:r w:rsidR="00FF467B" w:rsidRPr="00FF467B">
        <w:rPr>
          <w:highlight w:val="yellow"/>
        </w:rPr>
        <w:t>X</w:t>
      </w:r>
      <w:r w:rsidR="00FF467B">
        <w:t xml:space="preserve">. Briefly, because sleep plays an essential role in concentration and episodic memory, we reasoned that fatigue might </w:t>
      </w:r>
      <w:r>
        <w:t xml:space="preserve">disrupt </w:t>
      </w:r>
      <w:r w:rsidR="00FF467B">
        <w:t>performance in our source memory task</w:t>
      </w:r>
      <w:r w:rsidR="00245A32">
        <w:t>—and because</w:t>
      </w:r>
      <w:r w:rsidR="00FF467B">
        <w:t xml:space="preserve"> sleep </w:t>
      </w:r>
      <w:r>
        <w:t>problems are</w:t>
      </w:r>
      <w:r w:rsidR="00FF467B">
        <w:t xml:space="preserve"> common in depression (and other psychiatric disorders), we were concerned that group differences in sleep quality </w:t>
      </w:r>
      <w:r>
        <w:t>might</w:t>
      </w:r>
      <w:r w:rsidR="00FF467B">
        <w:t xml:space="preserve"> confound </w:t>
      </w:r>
      <w:r w:rsidR="00245A32">
        <w:t>any</w:t>
      </w:r>
      <w:r w:rsidR="00FF467B">
        <w:t xml:space="preserve"> results</w:t>
      </w:r>
      <w:r w:rsidR="00245A32">
        <w:t xml:space="preserve"> associated with depression</w:t>
      </w:r>
      <w:r>
        <w:t>.</w:t>
      </w:r>
    </w:p>
    <w:p w14:paraId="3515D69D" w14:textId="77777777" w:rsidR="00A45398" w:rsidRDefault="00A45398" w:rsidP="00C02D1E"/>
    <w:p w14:paraId="21D7070D" w14:textId="6A64A6D2" w:rsidR="00A45398" w:rsidRDefault="00A45398" w:rsidP="00C02D1E">
      <w:r>
        <w:t xml:space="preserve">5. </w:t>
      </w:r>
      <w:r>
        <w:rPr>
          <w:i/>
        </w:rPr>
        <w:t xml:space="preserve">In the Introduction, the authors hint at the Group </w:t>
      </w:r>
      <w:r>
        <w:t xml:space="preserve">x </w:t>
      </w:r>
      <w:r>
        <w:rPr>
          <w:i/>
        </w:rPr>
        <w:t xml:space="preserve">Cue </w:t>
      </w:r>
      <w:r>
        <w:t xml:space="preserve">x </w:t>
      </w:r>
      <w:r>
        <w:rPr>
          <w:i/>
        </w:rPr>
        <w:t>Task interaction for accuracy but do not explicitly describe it until later—it is worth stating it clearly here as well</w:t>
      </w:r>
      <w:r>
        <w:t>.</w:t>
      </w:r>
    </w:p>
    <w:p w14:paraId="34ACF5F6" w14:textId="77777777" w:rsidR="00A45398" w:rsidRDefault="00A45398" w:rsidP="00C02D1E"/>
    <w:p w14:paraId="3260B8EE" w14:textId="646DA03C" w:rsidR="00A45398" w:rsidRDefault="00410389" w:rsidP="00C02D1E">
      <w:r>
        <w:t xml:space="preserve">Thank you for this suggestion; </w:t>
      </w:r>
      <w:r w:rsidR="00A45398">
        <w:t xml:space="preserve">we now clarify the nature of the key interactions in the Introduction, on page </w:t>
      </w:r>
      <w:r w:rsidR="00A45398" w:rsidRPr="00A45398">
        <w:rPr>
          <w:highlight w:val="yellow"/>
        </w:rPr>
        <w:t>X</w:t>
      </w:r>
      <w:r w:rsidR="00A45398">
        <w:t>.</w:t>
      </w:r>
    </w:p>
    <w:p w14:paraId="1F22C10F" w14:textId="77777777" w:rsidR="00575521" w:rsidRDefault="00575521" w:rsidP="00C02D1E"/>
    <w:p w14:paraId="13552090" w14:textId="488D7A08" w:rsidR="00575521" w:rsidRDefault="00575521" w:rsidP="00C02D1E">
      <w:r>
        <w:t xml:space="preserve">6. </w:t>
      </w:r>
      <w:r>
        <w:rPr>
          <w:i/>
        </w:rPr>
        <w:t>On page 12 of the Results, the statement that “These data suggest that recollection was strongest under the Question cue and reduced in MDD</w:t>
      </w:r>
      <w:r>
        <w:t xml:space="preserve">” </w:t>
      </w:r>
      <w:r w:rsidRPr="00575521">
        <w:rPr>
          <w:i/>
        </w:rPr>
        <w:t>combines two main effects and reads</w:t>
      </w:r>
      <w:r>
        <w:rPr>
          <w:i/>
        </w:rPr>
        <w:t xml:space="preserve"> as though there was an interaction, which there is not</w:t>
      </w:r>
      <w:r>
        <w:t>.</w:t>
      </w:r>
    </w:p>
    <w:p w14:paraId="3D9CD83A" w14:textId="77777777" w:rsidR="00575521" w:rsidRDefault="00575521" w:rsidP="00C02D1E"/>
    <w:p w14:paraId="7733A0CA" w14:textId="37A9A4F5" w:rsidR="00575521" w:rsidRDefault="007F1A33" w:rsidP="00C02D1E">
      <w:r>
        <w:t xml:space="preserve">The reviewer is </w:t>
      </w:r>
      <w:r w:rsidR="00410389">
        <w:t xml:space="preserve">correct and </w:t>
      </w:r>
      <w:r w:rsidR="00575521">
        <w:t xml:space="preserve">we apologize for the lack of clarity. This passage has been revised, please see page </w:t>
      </w:r>
      <w:r w:rsidR="00575521" w:rsidRPr="00575521">
        <w:rPr>
          <w:highlight w:val="yellow"/>
        </w:rPr>
        <w:t>X</w:t>
      </w:r>
      <w:r w:rsidR="00575521">
        <w:t>.</w:t>
      </w:r>
    </w:p>
    <w:p w14:paraId="58E60418" w14:textId="77777777" w:rsidR="008219BF" w:rsidRDefault="008219BF" w:rsidP="00C02D1E"/>
    <w:p w14:paraId="0B37F985" w14:textId="5515AA8A" w:rsidR="008219BF" w:rsidRDefault="008219BF" w:rsidP="00C02D1E">
      <w:r>
        <w:t xml:space="preserve">7. </w:t>
      </w:r>
      <w:r>
        <w:rPr>
          <w:i/>
        </w:rPr>
        <w:t>I recommend adding effect sizes to Table 1</w:t>
      </w:r>
      <w:r>
        <w:t>.</w:t>
      </w:r>
    </w:p>
    <w:p w14:paraId="38ACB7D8" w14:textId="77777777" w:rsidR="008219BF" w:rsidRDefault="008219BF" w:rsidP="00C02D1E"/>
    <w:p w14:paraId="3B3C5E81" w14:textId="4E16BF82" w:rsidR="008219BF" w:rsidRPr="008219BF" w:rsidRDefault="008219BF" w:rsidP="00C02D1E">
      <w:pPr>
        <w:rPr>
          <w:u w:val="single"/>
        </w:rPr>
      </w:pPr>
      <w:r>
        <w:t>We have taken this suggestion—thank you!</w:t>
      </w:r>
    </w:p>
    <w:p w14:paraId="70B77005" w14:textId="77777777" w:rsidR="007F2D26" w:rsidRDefault="007F2D26" w:rsidP="00C02D1E">
      <w:pPr>
        <w:rPr>
          <w:u w:val="single"/>
        </w:rPr>
      </w:pPr>
    </w:p>
    <w:p w14:paraId="75D3521D" w14:textId="77777777" w:rsidR="007F2D26" w:rsidRDefault="007F2D26" w:rsidP="00C02D1E">
      <w:pPr>
        <w:rPr>
          <w:u w:val="single"/>
        </w:rPr>
      </w:pPr>
    </w:p>
    <w:p w14:paraId="0AADC715" w14:textId="47BB2B86" w:rsidR="00C02D1E" w:rsidRPr="007F5915" w:rsidRDefault="00C02D1E" w:rsidP="00C02D1E">
      <w:pPr>
        <w:rPr>
          <w:b/>
        </w:rPr>
      </w:pPr>
      <w:r w:rsidRPr="007F5915">
        <w:rPr>
          <w:b/>
        </w:rPr>
        <w:t>Replies to Reviewer 1</w:t>
      </w:r>
    </w:p>
    <w:p w14:paraId="1908F59D" w14:textId="77777777" w:rsidR="00C02D1E" w:rsidRDefault="00C02D1E" w:rsidP="00C02D1E"/>
    <w:p w14:paraId="15D1CBC9" w14:textId="7025A261" w:rsidR="003B3BFB" w:rsidRDefault="00C02D1E" w:rsidP="007F5915">
      <w:r>
        <w:t xml:space="preserve">1. </w:t>
      </w:r>
      <w:r w:rsidR="00297C8F">
        <w:t>“</w:t>
      </w:r>
      <w:r w:rsidR="00BF2A4D">
        <w:rPr>
          <w:i/>
        </w:rPr>
        <w:t>Th</w:t>
      </w:r>
      <w:r w:rsidR="00297C8F">
        <w:rPr>
          <w:i/>
        </w:rPr>
        <w:t>ere</w:t>
      </w:r>
      <w:r w:rsidR="00BF2A4D">
        <w:rPr>
          <w:i/>
        </w:rPr>
        <w:t xml:space="preserve"> </w:t>
      </w:r>
      <w:r w:rsidR="00297C8F">
        <w:rPr>
          <w:i/>
        </w:rPr>
        <w:t>are</w:t>
      </w:r>
      <w:r w:rsidR="00BF2A4D">
        <w:rPr>
          <w:i/>
        </w:rPr>
        <w:t xml:space="preserve"> a number of strengths</w:t>
      </w:r>
      <w:r w:rsidR="00297C8F">
        <w:rPr>
          <w:i/>
        </w:rPr>
        <w:t xml:space="preserve">: (a) </w:t>
      </w:r>
      <w:r w:rsidR="00BF2A4D">
        <w:rPr>
          <w:i/>
        </w:rPr>
        <w:t>the design of the task to look at deep vs. sha</w:t>
      </w:r>
      <w:r w:rsidR="00297C8F">
        <w:rPr>
          <w:i/>
        </w:rPr>
        <w:t xml:space="preserve">llow encoding; (b) the selection and matching of MDD and HC groups (do the effects still hold when </w:t>
      </w:r>
      <w:proofErr w:type="spellStart"/>
      <w:r w:rsidR="00297C8F">
        <w:rPr>
          <w:i/>
        </w:rPr>
        <w:t>covarying</w:t>
      </w:r>
      <w:proofErr w:type="spellEnd"/>
      <w:r w:rsidR="00297C8F">
        <w:rPr>
          <w:i/>
        </w:rPr>
        <w:t xml:space="preserve"> IQ or education?); (c) careful analysis structure for the performance and ERP markers; (d) . . . deep encoding improves memory for MDD and light encoding does not. With a few more subjects, this effect could be more strongly interpreted; (e) </w:t>
      </w:r>
      <w:r w:rsidR="004C42C5">
        <w:rPr>
          <w:i/>
        </w:rPr>
        <w:t>i</w:t>
      </w:r>
      <w:r w:rsidR="00297C8F">
        <w:rPr>
          <w:i/>
        </w:rPr>
        <w:t xml:space="preserve">t would be worthwhile to see how well recollection and </w:t>
      </w:r>
      <w:proofErr w:type="gramStart"/>
      <w:r w:rsidR="00297C8F">
        <w:rPr>
          <w:i/>
        </w:rPr>
        <w:t>confidence values are correlated, by group</w:t>
      </w:r>
      <w:proofErr w:type="gramEnd"/>
      <w:r w:rsidR="00297C8F">
        <w:rPr>
          <w:i/>
        </w:rPr>
        <w:t xml:space="preserve"> (and interaction). Does the ERP effect relate more</w:t>
      </w:r>
      <w:r w:rsidR="004C42C5">
        <w:rPr>
          <w:i/>
        </w:rPr>
        <w:t xml:space="preserve"> to one than to the other? (f) </w:t>
      </w:r>
      <w:proofErr w:type="gramStart"/>
      <w:r w:rsidR="004C42C5">
        <w:rPr>
          <w:i/>
        </w:rPr>
        <w:t>t</w:t>
      </w:r>
      <w:r w:rsidR="00297C8F">
        <w:rPr>
          <w:i/>
        </w:rPr>
        <w:t>he</w:t>
      </w:r>
      <w:proofErr w:type="gramEnd"/>
      <w:r w:rsidR="00297C8F">
        <w:rPr>
          <w:i/>
        </w:rPr>
        <w:t xml:space="preserve"> slower RTs as justification for ‘deeper’ processing is interesting, but could use some more justification; (g) </w:t>
      </w:r>
      <w:r w:rsidR="004C42C5">
        <w:rPr>
          <w:i/>
        </w:rPr>
        <w:t>i</w:t>
      </w:r>
      <w:r w:rsidR="00297C8F" w:rsidRPr="00297C8F">
        <w:rPr>
          <w:i/>
        </w:rPr>
        <w:t>nclusion of the hit rate analysis showing similar effects.  But why does it seem like mobility is not really working for HCs?</w:t>
      </w:r>
      <w:r w:rsidR="00297C8F">
        <w:rPr>
          <w:i/>
        </w:rPr>
        <w:t>”</w:t>
      </w:r>
    </w:p>
    <w:p w14:paraId="246E441D" w14:textId="77777777" w:rsidR="00297C8F" w:rsidRDefault="00297C8F" w:rsidP="007F5915"/>
    <w:p w14:paraId="338588F8" w14:textId="77777777" w:rsidR="00A019A4" w:rsidRDefault="00297C8F" w:rsidP="007F5915">
      <w:r>
        <w:t>We thank the reviewer for these kind words and appreciate the care he or she took with the review. Before moving on to his or her concerns</w:t>
      </w:r>
      <w:r w:rsidR="00A019A4">
        <w:t xml:space="preserve"> (listed below)</w:t>
      </w:r>
      <w:r>
        <w:t>, we will respond to the questions included among this s</w:t>
      </w:r>
      <w:r w:rsidR="00A019A4">
        <w:t>tatement of strengths:</w:t>
      </w:r>
    </w:p>
    <w:p w14:paraId="65F73092" w14:textId="77777777" w:rsidR="00A019A4" w:rsidRDefault="00A019A4" w:rsidP="007F5915"/>
    <w:p w14:paraId="4E810008" w14:textId="7324750D" w:rsidR="00297C8F" w:rsidRDefault="00297C8F" w:rsidP="00A019A4">
      <w:pPr>
        <w:pStyle w:val="ListParagraph"/>
        <w:numPr>
          <w:ilvl w:val="0"/>
          <w:numId w:val="2"/>
        </w:numPr>
      </w:pPr>
      <w:r>
        <w:t xml:space="preserve">Regarding </w:t>
      </w:r>
      <w:r w:rsidRPr="00A019A4">
        <w:rPr>
          <w:b/>
        </w:rPr>
        <w:t>b</w:t>
      </w:r>
      <w:r>
        <w:t xml:space="preserve">, we recomputed the key behavioral analysis (i.e., the </w:t>
      </w:r>
      <w:r w:rsidRPr="00A019A4">
        <w:rPr>
          <w:i/>
        </w:rPr>
        <w:t xml:space="preserve">Group </w:t>
      </w:r>
      <w:r>
        <w:t xml:space="preserve">x </w:t>
      </w:r>
      <w:r w:rsidRPr="00A019A4">
        <w:rPr>
          <w:i/>
        </w:rPr>
        <w:t>Cue</w:t>
      </w:r>
      <w:r>
        <w:t xml:space="preserve"> ANOVA on accuracy in response to mobility words) with years of education as a covariate (education is preferable to the WTAR scores because—as noted in Table 1—WTAR sc</w:t>
      </w:r>
      <w:r w:rsidR="007F1A33">
        <w:t xml:space="preserve">ores cannot be computed for </w:t>
      </w:r>
      <w:r>
        <w:t>non-native English speakers, whereas we have education</w:t>
      </w:r>
      <w:r w:rsidR="007F1A33">
        <w:t xml:space="preserve"> data</w:t>
      </w:r>
      <w:r>
        <w:t xml:space="preserve"> for all subjects). </w:t>
      </w:r>
      <w:r w:rsidR="007F1A33">
        <w:t>I</w:t>
      </w:r>
      <w:r w:rsidR="00A019A4">
        <w:t>ncluding education as a covariate actually strengthen</w:t>
      </w:r>
      <w:r w:rsidR="007F1A33">
        <w:t>ed</w:t>
      </w:r>
      <w:r w:rsidR="00A019A4">
        <w:t xml:space="preserve"> the key </w:t>
      </w:r>
      <w:r w:rsidR="00A019A4" w:rsidRPr="00A019A4">
        <w:rPr>
          <w:i/>
        </w:rPr>
        <w:t>Group</w:t>
      </w:r>
      <w:r w:rsidR="00A019A4">
        <w:t xml:space="preserve"> x </w:t>
      </w:r>
      <w:r w:rsidR="00A019A4" w:rsidRPr="00A019A4">
        <w:rPr>
          <w:i/>
        </w:rPr>
        <w:t>Cue</w:t>
      </w:r>
      <w:r w:rsidR="00A019A4">
        <w:t xml:space="preserve"> interaction, which </w:t>
      </w:r>
      <w:r w:rsidR="007F1A33">
        <w:t>went</w:t>
      </w:r>
      <w:r w:rsidR="00A019A4">
        <w:t xml:space="preserve"> from </w:t>
      </w:r>
      <w:r w:rsidR="00A019A4" w:rsidRPr="00A019A4">
        <w:rPr>
          <w:i/>
        </w:rPr>
        <w:t>F</w:t>
      </w:r>
      <w:r w:rsidR="00A019A4">
        <w:t xml:space="preserve"> = 6.45, </w:t>
      </w:r>
      <w:r w:rsidR="00A019A4" w:rsidRPr="00A019A4">
        <w:rPr>
          <w:i/>
        </w:rPr>
        <w:t>p</w:t>
      </w:r>
      <w:r w:rsidR="00A019A4">
        <w:t xml:space="preserve"> = 0.02, to </w:t>
      </w:r>
      <w:r w:rsidR="00A019A4" w:rsidRPr="00A019A4">
        <w:rPr>
          <w:i/>
        </w:rPr>
        <w:t>F</w:t>
      </w:r>
      <w:r w:rsidR="00A019A4">
        <w:t xml:space="preserve"> = 8.39, </w:t>
      </w:r>
      <w:r w:rsidR="00A019A4" w:rsidRPr="00A019A4">
        <w:rPr>
          <w:i/>
        </w:rPr>
        <w:t>p</w:t>
      </w:r>
      <w:r w:rsidR="00A019A4">
        <w:t xml:space="preserve"> = 0.006.</w:t>
      </w:r>
    </w:p>
    <w:p w14:paraId="00CBAB44" w14:textId="77777777" w:rsidR="00A019A4" w:rsidRDefault="00A019A4" w:rsidP="00A019A4">
      <w:pPr>
        <w:pStyle w:val="ListParagraph"/>
      </w:pPr>
    </w:p>
    <w:p w14:paraId="37FA5A90" w14:textId="01F24E48" w:rsidR="00A019A4" w:rsidRDefault="00A019A4" w:rsidP="00A019A4">
      <w:pPr>
        <w:pStyle w:val="ListParagraph"/>
        <w:numPr>
          <w:ilvl w:val="0"/>
          <w:numId w:val="2"/>
        </w:numPr>
      </w:pPr>
      <w:r>
        <w:t xml:space="preserve">Regarding </w:t>
      </w:r>
      <w:r>
        <w:rPr>
          <w:b/>
        </w:rPr>
        <w:t>e</w:t>
      </w:r>
      <w:r>
        <w:t xml:space="preserve">, we now report on correlations between source accuracy and confidence—please see page </w:t>
      </w:r>
      <w:r w:rsidRPr="00A019A4">
        <w:rPr>
          <w:highlight w:val="yellow"/>
        </w:rPr>
        <w:t>X</w:t>
      </w:r>
      <w:r>
        <w:t>. We focus on “Question minus Side”</w:t>
      </w:r>
      <w:r w:rsidR="007F1A33">
        <w:t>/</w:t>
      </w:r>
      <w:r w:rsidR="007F1A33">
        <w:rPr>
          <w:i/>
        </w:rPr>
        <w:t>mobility</w:t>
      </w:r>
      <w:r>
        <w:t xml:space="preserve"> difference scores as this is where the most interesting effects arose. Across the groups, we find a </w:t>
      </w:r>
      <w:r w:rsidR="00927EE5">
        <w:t>p</w:t>
      </w:r>
      <w:r>
        <w:t xml:space="preserve">ositive correlation between accuracy and confidence, </w:t>
      </w:r>
      <w:r>
        <w:rPr>
          <w:i/>
        </w:rPr>
        <w:t>r</w:t>
      </w:r>
      <w:r>
        <w:t xml:space="preserve"> = 0.42, </w:t>
      </w:r>
      <w:r>
        <w:rPr>
          <w:i/>
        </w:rPr>
        <w:t>p</w:t>
      </w:r>
      <w:r>
        <w:t xml:space="preserve"> = 0.003.</w:t>
      </w:r>
      <w:r w:rsidR="0025665E">
        <w:t xml:space="preserve"> We also found positive correlations between the accuracy and confidence difference scores and the amplitude of left parietal ERP difference scores at the electrodes shown in Figure 9 (</w:t>
      </w:r>
      <w:r w:rsidR="0025665E" w:rsidRPr="000071FF">
        <w:rPr>
          <w:b/>
        </w:rPr>
        <w:t xml:space="preserve">400-800 </w:t>
      </w:r>
      <w:proofErr w:type="spellStart"/>
      <w:r w:rsidR="0025665E" w:rsidRPr="000071FF">
        <w:rPr>
          <w:b/>
        </w:rPr>
        <w:t>ms</w:t>
      </w:r>
      <w:proofErr w:type="spellEnd"/>
      <w:r w:rsidR="0025665E">
        <w:t xml:space="preserve">; accuracy, </w:t>
      </w:r>
      <w:r w:rsidR="0025665E">
        <w:rPr>
          <w:i/>
        </w:rPr>
        <w:t>r</w:t>
      </w:r>
      <w:r w:rsidR="0025665E">
        <w:t xml:space="preserve"> = 0.18, </w:t>
      </w:r>
      <w:r w:rsidR="0025665E">
        <w:rPr>
          <w:i/>
        </w:rPr>
        <w:t>p</w:t>
      </w:r>
      <w:r w:rsidR="0025665E">
        <w:t xml:space="preserve"> = 0.21; confidence, </w:t>
      </w:r>
      <w:r w:rsidR="0025665E">
        <w:rPr>
          <w:i/>
        </w:rPr>
        <w:t>r</w:t>
      </w:r>
      <w:r w:rsidR="0025665E">
        <w:t xml:space="preserve"> = 0.27, </w:t>
      </w:r>
      <w:r w:rsidR="0025665E">
        <w:rPr>
          <w:i/>
        </w:rPr>
        <w:t>p</w:t>
      </w:r>
      <w:r w:rsidR="0025665E">
        <w:t xml:space="preserve"> = 0.06; </w:t>
      </w:r>
      <w:r w:rsidR="0025665E">
        <w:rPr>
          <w:b/>
        </w:rPr>
        <w:t xml:space="preserve">800-1400 </w:t>
      </w:r>
      <w:proofErr w:type="spellStart"/>
      <w:r w:rsidR="0025665E">
        <w:rPr>
          <w:b/>
        </w:rPr>
        <w:t>ms</w:t>
      </w:r>
      <w:proofErr w:type="spellEnd"/>
      <w:r w:rsidR="0025665E">
        <w:t xml:space="preserve">; accuracy, </w:t>
      </w:r>
      <w:r w:rsidR="0025665E">
        <w:rPr>
          <w:i/>
        </w:rPr>
        <w:t>r</w:t>
      </w:r>
      <w:r w:rsidR="0025665E">
        <w:t xml:space="preserve"> = 0.28, </w:t>
      </w:r>
      <w:r w:rsidR="0025665E">
        <w:rPr>
          <w:i/>
        </w:rPr>
        <w:t>p</w:t>
      </w:r>
      <w:r w:rsidR="0025665E">
        <w:t xml:space="preserve"> = 0.05; confidence, </w:t>
      </w:r>
      <w:r w:rsidR="0025665E">
        <w:rPr>
          <w:i/>
        </w:rPr>
        <w:t>r</w:t>
      </w:r>
      <w:r w:rsidR="0025665E">
        <w:t xml:space="preserve">  = 0.28, </w:t>
      </w:r>
      <w:r w:rsidR="0025665E">
        <w:rPr>
          <w:i/>
        </w:rPr>
        <w:t>p</w:t>
      </w:r>
      <w:r w:rsidR="0025665E">
        <w:t xml:space="preserve"> = 0.05). As the reviewer can see, these correlations are not negligible but they are not </w:t>
      </w:r>
      <w:r w:rsidR="00927EE5">
        <w:t xml:space="preserve">very </w:t>
      </w:r>
      <w:r w:rsidR="0025665E">
        <w:t xml:space="preserve">strong (and one is quite weak). </w:t>
      </w:r>
      <w:r w:rsidR="000E40F5">
        <w:t xml:space="preserve">On the basis of these results it is difficult to say whether the ERPs track accuracy or confidence, but we lean towards accuracy </w:t>
      </w:r>
      <w:r w:rsidR="004C42C5">
        <w:t xml:space="preserve">based </w:t>
      </w:r>
      <w:r w:rsidR="000E40F5">
        <w:t xml:space="preserve">on another piece of evidence: the pattern of ERP results more closely matches the </w:t>
      </w:r>
      <w:r w:rsidR="001803E0">
        <w:t>pattern seen with accuracy. For instance, if the reviewer compares the bar graph at the bottom of Figure 9 with the accuracy data in Figure 4A, he or she will see the resemblance: in the MDD group there is a Question &gt; Side effect</w:t>
      </w:r>
      <w:r w:rsidR="00927EE5">
        <w:t xml:space="preserve"> for accuracy and ERPs</w:t>
      </w:r>
      <w:r w:rsidR="001803E0">
        <w:t xml:space="preserve">, </w:t>
      </w:r>
      <w:r w:rsidR="007F1A33">
        <w:t>but</w:t>
      </w:r>
      <w:r w:rsidR="001803E0">
        <w:t xml:space="preserve"> in controls the pattern is reversed (Question &lt; Side). By contrast, the confidence data </w:t>
      </w:r>
      <w:r w:rsidR="00927EE5">
        <w:t>show a</w:t>
      </w:r>
      <w:r w:rsidR="001803E0">
        <w:t xml:space="preserve"> Question &gt; Side </w:t>
      </w:r>
      <w:r w:rsidR="00927EE5">
        <w:t xml:space="preserve">effect </w:t>
      </w:r>
      <w:r w:rsidR="001803E0">
        <w:t xml:space="preserve">for both groups. Clearly this is not </w:t>
      </w:r>
      <w:r w:rsidR="00927EE5">
        <w:t>conclusive</w:t>
      </w:r>
      <w:r w:rsidR="001803E0">
        <w:t xml:space="preserve"> evidence and we do not wish to make too much of it, but</w:t>
      </w:r>
      <w:r w:rsidR="004C42C5">
        <w:t xml:space="preserve"> on page </w:t>
      </w:r>
      <w:r w:rsidR="004C42C5" w:rsidRPr="004C42C5">
        <w:rPr>
          <w:highlight w:val="yellow"/>
        </w:rPr>
        <w:t>X</w:t>
      </w:r>
      <w:r w:rsidR="001803E0">
        <w:t xml:space="preserve"> we </w:t>
      </w:r>
      <w:r w:rsidR="00927EE5">
        <w:t>articulate this</w:t>
      </w:r>
      <w:r w:rsidR="004C42C5">
        <w:t xml:space="preserve"> </w:t>
      </w:r>
      <w:r w:rsidR="001803E0">
        <w:t>reason for favoring an accuracy account of the ERP effects.</w:t>
      </w:r>
    </w:p>
    <w:p w14:paraId="4526929C" w14:textId="77777777" w:rsidR="007E690A" w:rsidRDefault="007E690A" w:rsidP="007E690A">
      <w:pPr>
        <w:pStyle w:val="ListParagraph"/>
      </w:pPr>
    </w:p>
    <w:p w14:paraId="03CF2E0F" w14:textId="036AC610" w:rsidR="007E690A" w:rsidRDefault="007E690A" w:rsidP="00A019A4">
      <w:pPr>
        <w:pStyle w:val="ListParagraph"/>
        <w:numPr>
          <w:ilvl w:val="0"/>
          <w:numId w:val="2"/>
        </w:numPr>
      </w:pPr>
      <w:r>
        <w:t xml:space="preserve">Regarding point </w:t>
      </w:r>
      <w:r>
        <w:rPr>
          <w:b/>
        </w:rPr>
        <w:t>f</w:t>
      </w:r>
      <w:r>
        <w:t xml:space="preserve">, the reviewer’s comment (as well as a similar comment from Reviewer 5) made it clear that we did not </w:t>
      </w:r>
      <w:r w:rsidR="000F51D4">
        <w:t>plainl</w:t>
      </w:r>
      <w:r>
        <w:t xml:space="preserve">y articulate our </w:t>
      </w:r>
      <w:r w:rsidR="000F51D4">
        <w:t>idea</w:t>
      </w:r>
      <w:r>
        <w:t xml:space="preserve"> about RT and depth of encoding. </w:t>
      </w:r>
      <w:r w:rsidR="008E1031">
        <w:t xml:space="preserve">We describe our thinking in more detail on page </w:t>
      </w:r>
      <w:r w:rsidR="008E1031" w:rsidRPr="008E1031">
        <w:rPr>
          <w:highlight w:val="yellow"/>
        </w:rPr>
        <w:t>X</w:t>
      </w:r>
      <w:r w:rsidR="008E1031">
        <w:t xml:space="preserve"> of the revision. Briefly, both encoding tasks used in our study are canonical “deep” tasks</w:t>
      </w:r>
      <w:r w:rsidR="005B15A6">
        <w:t xml:space="preserve"> a</w:t>
      </w:r>
      <w:r w:rsidR="008E1031">
        <w:t xml:space="preserve">nd presumably </w:t>
      </w:r>
      <w:r w:rsidR="00E94779">
        <w:t>engage</w:t>
      </w:r>
      <w:r w:rsidR="008E1031">
        <w:t xml:space="preserve"> similar cognitive processes</w:t>
      </w:r>
      <w:r w:rsidR="005B15A6">
        <w:t xml:space="preserve"> related to semantic analysis of the words. Given the similarity of the tasks, we </w:t>
      </w:r>
      <w:r w:rsidR="008E1031">
        <w:t xml:space="preserve">feel it is reasonable to </w:t>
      </w:r>
      <w:r w:rsidR="00E94779">
        <w:t xml:space="preserve">assume </w:t>
      </w:r>
      <w:r w:rsidR="008E1031">
        <w:t>that the task associated with longer RTs probably re</w:t>
      </w:r>
      <w:r w:rsidR="000F51D4">
        <w:t xml:space="preserve">quires </w:t>
      </w:r>
      <w:r w:rsidR="005B15A6">
        <w:t>more extensive</w:t>
      </w:r>
      <w:r w:rsidR="000F51D4">
        <w:t>—i.e., “deeper”—</w:t>
      </w:r>
      <w:r w:rsidR="008E1031">
        <w:t xml:space="preserve">processing. This is similar to an argument advanced by Dobbins &amp; Wagner (2005), </w:t>
      </w:r>
      <w:r w:rsidR="00E94779">
        <w:t>who</w:t>
      </w:r>
      <w:r w:rsidR="008E1031">
        <w:t xml:space="preserve"> also noted </w:t>
      </w:r>
      <w:r w:rsidR="005B15A6">
        <w:t xml:space="preserve">fast RTs for </w:t>
      </w:r>
      <w:proofErr w:type="spellStart"/>
      <w:r w:rsidR="005B15A6">
        <w:t>animacy</w:t>
      </w:r>
      <w:proofErr w:type="spellEnd"/>
      <w:r w:rsidR="005B15A6">
        <w:t xml:space="preserve"> judgments (</w:t>
      </w:r>
      <w:r w:rsidR="008E1031">
        <w:t>see our response to Reviewer 5’s question 4</w:t>
      </w:r>
      <w:r w:rsidR="005B15A6">
        <w:t>)</w:t>
      </w:r>
      <w:r w:rsidR="008E1031">
        <w:t xml:space="preserve">. Importantly, we did not mean to suggest that RT could </w:t>
      </w:r>
      <w:r w:rsidR="000F51D4">
        <w:t xml:space="preserve">generally </w:t>
      </w:r>
      <w:r w:rsidR="008E1031">
        <w:t>be used to separate deep from shallow encoding</w:t>
      </w:r>
      <w:r w:rsidR="005B15A6">
        <w:t xml:space="preserve">, as </w:t>
      </w:r>
      <w:r w:rsidR="008E1031">
        <w:t xml:space="preserve">shallow </w:t>
      </w:r>
      <w:r w:rsidR="00206F72">
        <w:t xml:space="preserve">and deep </w:t>
      </w:r>
      <w:r w:rsidR="008E1031">
        <w:t xml:space="preserve">encoding tasks often differ greatly </w:t>
      </w:r>
      <w:r w:rsidR="00E94779">
        <w:t xml:space="preserve">on several dimensions </w:t>
      </w:r>
      <w:r w:rsidR="008E1031">
        <w:t>(e.g., emphasizing</w:t>
      </w:r>
      <w:r w:rsidR="00206F72">
        <w:t xml:space="preserve"> phonological or perceptual rather than semantic properties of words</w:t>
      </w:r>
      <w:r w:rsidR="005B15A6">
        <w:t>)</w:t>
      </w:r>
      <w:r w:rsidR="008E1031">
        <w:t xml:space="preserve">. But </w:t>
      </w:r>
      <w:r w:rsidR="00206F72">
        <w:t>since we have two deep</w:t>
      </w:r>
      <w:r w:rsidR="008E1031">
        <w:t xml:space="preserve"> tasks </w:t>
      </w:r>
      <w:r w:rsidR="00206F72">
        <w:t>that</w:t>
      </w:r>
      <w:r w:rsidR="008E1031">
        <w:t xml:space="preserve"> require similar processes, we think </w:t>
      </w:r>
      <w:r w:rsidR="00206F72">
        <w:t xml:space="preserve">longer </w:t>
      </w:r>
      <w:r w:rsidR="008E1031">
        <w:t xml:space="preserve">RT </w:t>
      </w:r>
      <w:r w:rsidR="00206F72">
        <w:t>provides reasonable evidence of deeper processing for mobility vs</w:t>
      </w:r>
      <w:r w:rsidR="005B15A6">
        <w:t>.</w:t>
      </w:r>
      <w:r w:rsidR="00206F72">
        <w:t xml:space="preserve"> </w:t>
      </w:r>
      <w:proofErr w:type="spellStart"/>
      <w:r w:rsidR="00206F72">
        <w:t>animacy</w:t>
      </w:r>
      <w:proofErr w:type="spellEnd"/>
      <w:r w:rsidR="00206F72">
        <w:t xml:space="preserve"> judgments</w:t>
      </w:r>
      <w:r w:rsidR="008E1031">
        <w:t>.</w:t>
      </w:r>
    </w:p>
    <w:p w14:paraId="04678435" w14:textId="77777777" w:rsidR="00B20DD0" w:rsidRDefault="00B20DD0" w:rsidP="00B20DD0">
      <w:pPr>
        <w:pStyle w:val="ListParagraph"/>
      </w:pPr>
    </w:p>
    <w:p w14:paraId="744E73A1" w14:textId="213C5365" w:rsidR="00370B69" w:rsidRDefault="00B20DD0" w:rsidP="00A019A4">
      <w:pPr>
        <w:pStyle w:val="ListParagraph"/>
        <w:numPr>
          <w:ilvl w:val="0"/>
          <w:numId w:val="2"/>
        </w:numPr>
      </w:pPr>
      <w:r>
        <w:t xml:space="preserve">Regarding point </w:t>
      </w:r>
      <w:r>
        <w:rPr>
          <w:b/>
        </w:rPr>
        <w:t>g</w:t>
      </w:r>
      <w:r>
        <w:t xml:space="preserve">, </w:t>
      </w:r>
      <w:r w:rsidR="002C18AC">
        <w:t xml:space="preserve">the mobility task supported good performance in both groups. For instance, there was a strong effect of </w:t>
      </w:r>
      <w:r w:rsidR="002C18AC">
        <w:rPr>
          <w:i/>
        </w:rPr>
        <w:t>Encoding Task</w:t>
      </w:r>
      <w:r w:rsidR="002C18AC">
        <w:t xml:space="preserve"> on guessing, </w:t>
      </w:r>
      <w:proofErr w:type="gramStart"/>
      <w:r w:rsidR="002C18AC">
        <w:rPr>
          <w:i/>
        </w:rPr>
        <w:t>F</w:t>
      </w:r>
      <w:r w:rsidR="002C18AC">
        <w:t>(</w:t>
      </w:r>
      <w:proofErr w:type="gramEnd"/>
      <w:r w:rsidR="002C18AC">
        <w:t xml:space="preserve">1, 26) = 12.34, </w:t>
      </w:r>
      <w:r w:rsidR="002C18AC">
        <w:rPr>
          <w:i/>
        </w:rPr>
        <w:t>p</w:t>
      </w:r>
      <w:r w:rsidR="002C18AC">
        <w:t xml:space="preserve"> = 0.002,</w:t>
      </w:r>
      <w:r w:rsidR="002C18AC">
        <w:rPr>
          <w:i/>
        </w:rPr>
        <w:t xml:space="preserve"> </w:t>
      </w:r>
      <w:r w:rsidR="002C18AC" w:rsidRPr="002C18AC">
        <w:t>as</w:t>
      </w:r>
      <w:r w:rsidR="002C18AC">
        <w:t xml:space="preserve"> everyone guessed less frequently to words from the mobility task (6.02</w:t>
      </w:r>
      <w:r w:rsidR="002C18AC" w:rsidRPr="002C18AC">
        <w:t>±</w:t>
      </w:r>
      <w:r w:rsidR="002C18AC">
        <w:t xml:space="preserve">3.89) versus the </w:t>
      </w:r>
      <w:proofErr w:type="spellStart"/>
      <w:r w:rsidR="002C18AC">
        <w:t>animacy</w:t>
      </w:r>
      <w:proofErr w:type="spellEnd"/>
      <w:r w:rsidR="002C18AC">
        <w:t xml:space="preserve"> task (7.46</w:t>
      </w:r>
      <w:r w:rsidR="002C18AC" w:rsidRPr="002C18AC">
        <w:t>±</w:t>
      </w:r>
      <w:r w:rsidR="002C18AC">
        <w:t>3.56) (see Figure 3).</w:t>
      </w:r>
      <w:r w:rsidR="00264AF9">
        <w:t xml:space="preserve"> Similarly, there was an effect of </w:t>
      </w:r>
      <w:r w:rsidR="00264AF9">
        <w:rPr>
          <w:i/>
        </w:rPr>
        <w:t>Encoding Task</w:t>
      </w:r>
      <w:r w:rsidR="00264AF9">
        <w:t xml:space="preserve"> on confidence, </w:t>
      </w:r>
      <w:proofErr w:type="gramStart"/>
      <w:r w:rsidR="00264AF9">
        <w:rPr>
          <w:i/>
        </w:rPr>
        <w:t>F</w:t>
      </w:r>
      <w:r w:rsidR="00264AF9">
        <w:t>(</w:t>
      </w:r>
      <w:proofErr w:type="gramEnd"/>
      <w:r w:rsidR="00264AF9">
        <w:t xml:space="preserve">1, 46) = 6.72, </w:t>
      </w:r>
      <w:r w:rsidR="00264AF9">
        <w:rPr>
          <w:i/>
        </w:rPr>
        <w:t>p</w:t>
      </w:r>
      <w:r w:rsidR="00264AF9">
        <w:t xml:space="preserve"> = 0.01, with a greater percentage of high confidence responses for words from the mobility task (59.68</w:t>
      </w:r>
      <w:r w:rsidR="00264AF9" w:rsidRPr="002C18AC">
        <w:t>±</w:t>
      </w:r>
      <w:r w:rsidR="00264AF9">
        <w:t xml:space="preserve">23.21%) versus the </w:t>
      </w:r>
      <w:proofErr w:type="spellStart"/>
      <w:r w:rsidR="00264AF9">
        <w:t>animacy</w:t>
      </w:r>
      <w:proofErr w:type="spellEnd"/>
      <w:r w:rsidR="00264AF9">
        <w:t xml:space="preserve"> task (56.16</w:t>
      </w:r>
      <w:r w:rsidR="00264AF9" w:rsidRPr="002C18AC">
        <w:t>±</w:t>
      </w:r>
      <w:r w:rsidR="00264AF9">
        <w:t>23.68%).</w:t>
      </w:r>
      <w:r w:rsidR="00CE01E5">
        <w:t xml:space="preserve"> The reviewer </w:t>
      </w:r>
      <w:r w:rsidR="00366F96">
        <w:t>may be</w:t>
      </w:r>
      <w:r w:rsidR="00CE01E5">
        <w:t xml:space="preserve"> referring to the </w:t>
      </w:r>
      <w:r w:rsidR="00CE01E5">
        <w:rPr>
          <w:i/>
        </w:rPr>
        <w:t xml:space="preserve">Group </w:t>
      </w:r>
      <w:r w:rsidR="00CE01E5">
        <w:t xml:space="preserve">x </w:t>
      </w:r>
      <w:r w:rsidR="00CE01E5">
        <w:rPr>
          <w:i/>
        </w:rPr>
        <w:t>Cue</w:t>
      </w:r>
      <w:r w:rsidR="00CE01E5">
        <w:t xml:space="preserve"> interaction for accuracy (Figure 4A) and the left parietal ERPs (Figure 9), but here it is important to note that the key</w:t>
      </w:r>
      <w:r w:rsidR="005B15A6">
        <w:t xml:space="preserve"> is the group difference in </w:t>
      </w:r>
      <w:r w:rsidR="00CE01E5">
        <w:t xml:space="preserve">response to the </w:t>
      </w:r>
      <w:r w:rsidR="00CE01E5" w:rsidRPr="00CE01E5">
        <w:rPr>
          <w:u w:val="single"/>
        </w:rPr>
        <w:t>cues</w:t>
      </w:r>
      <w:r w:rsidR="00CE01E5">
        <w:t xml:space="preserve">: the MDDs benefit from the Question cue </w:t>
      </w:r>
      <w:r w:rsidR="005B15A6">
        <w:t>vs.</w:t>
      </w:r>
      <w:r w:rsidR="00CE01E5">
        <w:t xml:space="preserve"> the Side cue, whereas the controls show </w:t>
      </w:r>
      <w:r w:rsidR="005B15A6">
        <w:t>slightly (non-significantly)</w:t>
      </w:r>
      <w:r w:rsidR="00CE01E5">
        <w:t xml:space="preserve"> </w:t>
      </w:r>
      <w:r w:rsidR="00CE01E5">
        <w:rPr>
          <w:u w:val="single"/>
        </w:rPr>
        <w:t>worse</w:t>
      </w:r>
      <w:r w:rsidR="00CE01E5">
        <w:t xml:space="preserve"> performance under Question </w:t>
      </w:r>
      <w:r w:rsidR="005B15A6">
        <w:t>vs.</w:t>
      </w:r>
      <w:r w:rsidR="00CE01E5">
        <w:t xml:space="preserve"> Side. In other words, its not that the mobility task did not work for the controls, it is </w:t>
      </w:r>
      <w:r w:rsidR="005B15A6">
        <w:t xml:space="preserve">simply </w:t>
      </w:r>
      <w:r w:rsidR="00CE01E5">
        <w:t xml:space="preserve">that the MDD group did especially well </w:t>
      </w:r>
      <w:r w:rsidR="005B15A6">
        <w:t>for</w:t>
      </w:r>
      <w:r w:rsidR="00CE01E5">
        <w:t xml:space="preserve"> words from the mobility task </w:t>
      </w:r>
      <w:r w:rsidR="005B15A6">
        <w:t xml:space="preserve">shown </w:t>
      </w:r>
      <w:r w:rsidR="00CE01E5">
        <w:t>under the Question cue.</w:t>
      </w:r>
    </w:p>
    <w:p w14:paraId="2E7291D4" w14:textId="77777777" w:rsidR="00370B69" w:rsidRDefault="00370B69" w:rsidP="00370B69"/>
    <w:p w14:paraId="09ABDF19" w14:textId="10B2A966" w:rsidR="00B20DD0" w:rsidRDefault="00370B69" w:rsidP="00370B69">
      <w:r>
        <w:t xml:space="preserve">2. </w:t>
      </w:r>
      <w:r>
        <w:rPr>
          <w:i/>
        </w:rPr>
        <w:t>I am concerned with how the memory literature is presented . . . there is a great deal of literature on rote memory recall difficulties in depression and less on autobiographical memory, but these two literatures are mixed in the Introduction in a way that (a) is difficult to follow and (b) does not do justice to the larger topic of rote memory difficulties in MDD</w:t>
      </w:r>
      <w:r>
        <w:t>.</w:t>
      </w:r>
    </w:p>
    <w:p w14:paraId="35A4DCAD" w14:textId="77777777" w:rsidR="00370B69" w:rsidRDefault="00370B69" w:rsidP="00370B69"/>
    <w:p w14:paraId="0256D4CB" w14:textId="68B208C4" w:rsidR="00CD12D1" w:rsidRDefault="00370B69" w:rsidP="00370B69">
      <w:r>
        <w:t>We appreciate this careful reading of the manuscript and apologize for the lack of clarity in the Introduction. In the revision, we devote significantly more space to the topic o</w:t>
      </w:r>
      <w:r w:rsidR="00366F96">
        <w:t>f</w:t>
      </w:r>
      <w:r>
        <w:t xml:space="preserve"> rote memory difficulty in depression (see page </w:t>
      </w:r>
      <w:r w:rsidRPr="00370B69">
        <w:rPr>
          <w:highlight w:val="yellow"/>
        </w:rPr>
        <w:t>X</w:t>
      </w:r>
      <w:r w:rsidR="00706022">
        <w:t xml:space="preserve">), and </w:t>
      </w:r>
      <w:r>
        <w:t xml:space="preserve">strive to be clear about the precise aspect of memory we are discussing (e.g., see line </w:t>
      </w:r>
      <w:r w:rsidRPr="00370B69">
        <w:rPr>
          <w:highlight w:val="yellow"/>
        </w:rPr>
        <w:t>X</w:t>
      </w:r>
      <w:r>
        <w:t xml:space="preserve"> on page </w:t>
      </w:r>
      <w:r w:rsidRPr="00370B69">
        <w:rPr>
          <w:highlight w:val="yellow"/>
        </w:rPr>
        <w:t>Y</w:t>
      </w:r>
      <w:r>
        <w:t>). We agree that a thorough and accurate literature review is key, and we hope the reviewer will agree that this improved review highlight</w:t>
      </w:r>
      <w:r w:rsidR="00366F96">
        <w:t>s</w:t>
      </w:r>
      <w:r>
        <w:t xml:space="preserve"> the gap that our study was designed to fill—namely, the lack of quality neuroscientific studies of disrupted </w:t>
      </w:r>
      <w:r w:rsidR="00366F96">
        <w:t xml:space="preserve">episodic </w:t>
      </w:r>
      <w:r>
        <w:t>retrieval in depression.</w:t>
      </w:r>
    </w:p>
    <w:p w14:paraId="7BF0600D" w14:textId="77777777" w:rsidR="00CD12D1" w:rsidRDefault="00CD12D1" w:rsidP="00370B69"/>
    <w:p w14:paraId="6599D1F9" w14:textId="77777777" w:rsidR="00CD12D1" w:rsidRDefault="00CD12D1" w:rsidP="00370B69">
      <w:r>
        <w:t xml:space="preserve">4. </w:t>
      </w:r>
      <w:r>
        <w:rPr>
          <w:i/>
        </w:rPr>
        <w:t>The manuscript does not carefully distinguish between recall and recognition within the broader concept of cued/</w:t>
      </w:r>
      <w:proofErr w:type="spellStart"/>
      <w:r>
        <w:rPr>
          <w:i/>
        </w:rPr>
        <w:t>uncued</w:t>
      </w:r>
      <w:proofErr w:type="spellEnd"/>
      <w:r>
        <w:rPr>
          <w:i/>
        </w:rPr>
        <w:t xml:space="preserve"> retrieval</w:t>
      </w:r>
      <w:r>
        <w:t>.</w:t>
      </w:r>
    </w:p>
    <w:p w14:paraId="33FB60A2" w14:textId="77777777" w:rsidR="00CD12D1" w:rsidRDefault="00CD12D1" w:rsidP="00370B69"/>
    <w:p w14:paraId="16EA9683" w14:textId="73196722" w:rsidR="00370B69" w:rsidRDefault="00CD12D1" w:rsidP="00370B69">
      <w:r>
        <w:t xml:space="preserve">We apologize for this and </w:t>
      </w:r>
      <w:r w:rsidR="00310F6E">
        <w:t>now</w:t>
      </w:r>
      <w:r>
        <w:t xml:space="preserve"> provide important background information on page </w:t>
      </w:r>
      <w:r w:rsidRPr="00CD12D1">
        <w:rPr>
          <w:highlight w:val="yellow"/>
        </w:rPr>
        <w:t>X</w:t>
      </w:r>
      <w:r>
        <w:t>.</w:t>
      </w:r>
    </w:p>
    <w:p w14:paraId="3CFBE772" w14:textId="77777777" w:rsidR="00310F6E" w:rsidRDefault="00310F6E" w:rsidP="00370B69"/>
    <w:p w14:paraId="26EAE113" w14:textId="491804E5" w:rsidR="00310F6E" w:rsidRDefault="00310F6E" w:rsidP="00370B69">
      <w:pPr>
        <w:rPr>
          <w:i/>
        </w:rPr>
      </w:pPr>
      <w:r>
        <w:t xml:space="preserve">5. </w:t>
      </w:r>
      <w:r>
        <w:rPr>
          <w:i/>
        </w:rPr>
        <w:t xml:space="preserve">“This is a cued recognition paradigm, and as evidenced by the results, elicits a near ceiling effect in performance. That is very different than the free recall autobiographical and rote memory concerns reported by patients and replete in the literature. The same literature illustrates how recognition memory is frequently not impaired in MDD. This leads to a broader concern about how the ERP data is interpreted. For successful recognition, there are some parietal differences between MDD and HC for mobility. And mobility seems to enhance relative memory for question, if potentially diminished for </w:t>
      </w:r>
      <w:proofErr w:type="spellStart"/>
      <w:r>
        <w:rPr>
          <w:i/>
        </w:rPr>
        <w:t>animacy</w:t>
      </w:r>
      <w:proofErr w:type="spellEnd"/>
      <w:r>
        <w:rPr>
          <w:i/>
        </w:rPr>
        <w:t>.”</w:t>
      </w:r>
    </w:p>
    <w:p w14:paraId="3980ADB8" w14:textId="77777777" w:rsidR="00310F6E" w:rsidRDefault="00310F6E" w:rsidP="00370B69">
      <w:pPr>
        <w:rPr>
          <w:i/>
        </w:rPr>
      </w:pPr>
    </w:p>
    <w:p w14:paraId="3373A3AA" w14:textId="5D983B1A" w:rsidR="00366F96" w:rsidRDefault="00310F6E" w:rsidP="00370B69">
      <w:r>
        <w:t xml:space="preserve">The reviewer is touching on several important points here. </w:t>
      </w:r>
      <w:r w:rsidR="00F30A77">
        <w:t>Beginning with the last point first, the reviewer has picked up on a novel finding that is emphasized more heavily in the revision</w:t>
      </w:r>
      <w:r w:rsidR="00366F96">
        <w:t xml:space="preserve"> than in the original</w:t>
      </w:r>
      <w:r w:rsidR="00F30A77">
        <w:t xml:space="preserve">: the </w:t>
      </w:r>
      <w:r w:rsidR="00F30A77">
        <w:rPr>
          <w:i/>
        </w:rPr>
        <w:t xml:space="preserve">Group </w:t>
      </w:r>
      <w:r w:rsidR="00F30A77">
        <w:t xml:space="preserve">x </w:t>
      </w:r>
      <w:r w:rsidR="00F30A77">
        <w:rPr>
          <w:i/>
        </w:rPr>
        <w:t xml:space="preserve">Cue </w:t>
      </w:r>
      <w:r w:rsidR="00F30A77">
        <w:t xml:space="preserve">interaction for accuracy in response to words from the mobility task </w:t>
      </w:r>
      <w:r w:rsidR="00690AB8">
        <w:t xml:space="preserve">contrasts with a very strong </w:t>
      </w:r>
      <w:r w:rsidR="00690AB8">
        <w:rPr>
          <w:i/>
        </w:rPr>
        <w:t xml:space="preserve">Cue </w:t>
      </w:r>
      <w:r w:rsidR="00690AB8">
        <w:t>effect</w:t>
      </w:r>
      <w:r w:rsidR="00366F96">
        <w:t xml:space="preserve"> but for </w:t>
      </w:r>
      <w:r w:rsidR="00CA1CC3">
        <w:t xml:space="preserve">words from </w:t>
      </w:r>
      <w:r w:rsidR="00F30A77">
        <w:t xml:space="preserve">the </w:t>
      </w:r>
      <w:proofErr w:type="spellStart"/>
      <w:r w:rsidR="00F30A77">
        <w:t>animacy</w:t>
      </w:r>
      <w:proofErr w:type="spellEnd"/>
      <w:r w:rsidR="00F30A77">
        <w:t xml:space="preserve"> task</w:t>
      </w:r>
      <w:r w:rsidR="00690AB8">
        <w:t xml:space="preserve">. For the mobility task, the cue effect was relatively modest (and in different directions for the MDD and control groups), but for </w:t>
      </w:r>
      <w:proofErr w:type="spellStart"/>
      <w:r w:rsidR="00690AB8">
        <w:t>animacy</w:t>
      </w:r>
      <w:proofErr w:type="spellEnd"/>
      <w:r w:rsidR="00690AB8">
        <w:t xml:space="preserve"> words </w:t>
      </w:r>
      <w:r w:rsidR="00366F96">
        <w:t xml:space="preserve">accuracy was </w:t>
      </w:r>
      <w:r w:rsidR="00690AB8">
        <w:t xml:space="preserve">substantially and </w:t>
      </w:r>
      <w:r w:rsidR="00366F96">
        <w:t>significantly worse under the Question versus Side cue in both groups</w:t>
      </w:r>
      <w:r w:rsidR="00F30A77">
        <w:t xml:space="preserve">. </w:t>
      </w:r>
      <w:r w:rsidR="00366F96">
        <w:t xml:space="preserve">Another way to say this is that retrieval under the Side cue was similar following both encoding tasks, </w:t>
      </w:r>
      <w:r w:rsidR="00690AB8">
        <w:t>while</w:t>
      </w:r>
      <w:r w:rsidR="00366F96">
        <w:t xml:space="preserve"> accuracy under the Question </w:t>
      </w:r>
      <w:r w:rsidR="00690AB8">
        <w:t xml:space="preserve">cue </w:t>
      </w:r>
      <w:r w:rsidR="00366F96">
        <w:t xml:space="preserve">was </w:t>
      </w:r>
      <w:r w:rsidR="00690AB8">
        <w:t>much</w:t>
      </w:r>
      <w:r w:rsidR="00366F96">
        <w:t xml:space="preserve"> worse following the </w:t>
      </w:r>
      <w:proofErr w:type="spellStart"/>
      <w:r w:rsidR="00366F96">
        <w:t>animacy</w:t>
      </w:r>
      <w:proofErr w:type="spellEnd"/>
      <w:r w:rsidR="00366F96">
        <w:t xml:space="preserve"> task. </w:t>
      </w:r>
      <w:r w:rsidR="00CA1CC3">
        <w:t>W</w:t>
      </w:r>
      <w:r w:rsidR="00EA4D24">
        <w:t xml:space="preserve">e believe this is </w:t>
      </w:r>
      <w:r w:rsidR="00690AB8">
        <w:t>an interesting, novel</w:t>
      </w:r>
      <w:r w:rsidR="00CA1CC3">
        <w:t xml:space="preserve"> </w:t>
      </w:r>
      <w:r w:rsidR="00EA4D24">
        <w:t xml:space="preserve">result because it shows that </w:t>
      </w:r>
      <w:r w:rsidR="0080618F">
        <w:t>retrieval of</w:t>
      </w:r>
      <w:r w:rsidR="00EA4D24">
        <w:t xml:space="preserve"> conceptual information (Question cue) was strongly shaped by the encoding task, whereas </w:t>
      </w:r>
      <w:r w:rsidR="0080618F">
        <w:t>retrieval of</w:t>
      </w:r>
      <w:r w:rsidR="00EA4D24">
        <w:t xml:space="preserve"> perceptual information (Side cue) was not. This</w:t>
      </w:r>
      <w:r w:rsidR="00366F96">
        <w:t xml:space="preserve"> dependency on</w:t>
      </w:r>
      <w:r w:rsidR="00EA4D24">
        <w:t xml:space="preserve"> encoding has not been described in previous imaging studies of multidimensional source memory. </w:t>
      </w:r>
      <w:r w:rsidR="00E27F14">
        <w:t xml:space="preserve">We are not yet sure why the result emerges, but we speculate that it reflects weaker encoding in the </w:t>
      </w:r>
      <w:proofErr w:type="spellStart"/>
      <w:r w:rsidR="00E27F14">
        <w:t>animacy</w:t>
      </w:r>
      <w:proofErr w:type="spellEnd"/>
      <w:r w:rsidR="00E27F14">
        <w:t xml:space="preserve"> task together with greater interference on Question </w:t>
      </w:r>
      <w:r w:rsidR="00152C6A">
        <w:t xml:space="preserve">versus Side trials: both encoding tasks require semantic processing but the mobility task requires a bit more (judging by the longer encoding RTs), and we suspect that the participants have difficulty sorting out the source of retrieved content under the Question cue and tend to </w:t>
      </w:r>
      <w:proofErr w:type="spellStart"/>
      <w:r w:rsidR="00152C6A">
        <w:t>mis</w:t>
      </w:r>
      <w:proofErr w:type="spellEnd"/>
      <w:r w:rsidR="00152C6A">
        <w:t xml:space="preserve">-attribute it to the mobility task. The differences in neurocognitive processing at retrieval for the </w:t>
      </w:r>
      <w:proofErr w:type="spellStart"/>
      <w:r w:rsidR="00152C6A">
        <w:t>animacy</w:t>
      </w:r>
      <w:proofErr w:type="spellEnd"/>
      <w:r w:rsidR="00152C6A">
        <w:t xml:space="preserve"> versus mobility tasks are quite evident when one compares Figures 8 and 9, which show the Question minus Side difference waves for the </w:t>
      </w:r>
      <w:proofErr w:type="spellStart"/>
      <w:r w:rsidR="00152C6A">
        <w:t>animacy</w:t>
      </w:r>
      <w:proofErr w:type="spellEnd"/>
      <w:r w:rsidR="00152C6A">
        <w:t xml:space="preserve"> and mobility tasks, respectively. For the </w:t>
      </w:r>
      <w:proofErr w:type="spellStart"/>
      <w:r w:rsidR="00152C6A">
        <w:t>animacy</w:t>
      </w:r>
      <w:proofErr w:type="spellEnd"/>
      <w:r w:rsidR="00152C6A">
        <w:t xml:space="preserve"> task, this subtraction elicits a very strong relative negativity with a </w:t>
      </w:r>
      <w:proofErr w:type="spellStart"/>
      <w:r w:rsidR="00152C6A">
        <w:t>fronto</w:t>
      </w:r>
      <w:proofErr w:type="spellEnd"/>
      <w:r w:rsidR="00152C6A">
        <w:t xml:space="preserve">-central focus, whereas for the mobility task the ERPs are centered </w:t>
      </w:r>
      <w:proofErr w:type="gramStart"/>
      <w:r w:rsidR="00152C6A">
        <w:t>around</w:t>
      </w:r>
      <w:proofErr w:type="gramEnd"/>
      <w:r w:rsidR="00152C6A">
        <w:t xml:space="preserve"> left parietal cortical regions consistently linked to recollection. Again, without additional data (e.g., fMRI data) we cannot be sure of the neural circuits that give rise to these results, but they are very obviously different and we suspect that the </w:t>
      </w:r>
      <w:proofErr w:type="spellStart"/>
      <w:r w:rsidR="00690AB8">
        <w:t>fronto</w:t>
      </w:r>
      <w:proofErr w:type="spellEnd"/>
      <w:r w:rsidR="00690AB8">
        <w:t xml:space="preserve">-central </w:t>
      </w:r>
      <w:r w:rsidR="00152C6A">
        <w:t xml:space="preserve">negativity observed for the </w:t>
      </w:r>
      <w:proofErr w:type="spellStart"/>
      <w:r w:rsidR="00152C6A">
        <w:t>animacy</w:t>
      </w:r>
      <w:proofErr w:type="spellEnd"/>
      <w:r w:rsidR="00152C6A">
        <w:t xml:space="preserve"> task reflects increased activity in the prefrontal </w:t>
      </w:r>
      <w:r w:rsidR="00690AB8">
        <w:t>and</w:t>
      </w:r>
      <w:r w:rsidR="00152C6A">
        <w:t xml:space="preserve"> anterior cingulate cortex that is necessary for dealing with the interference and responding correctly to the Question cue.</w:t>
      </w:r>
      <w:r w:rsidR="00690AB8">
        <w:t xml:space="preserve"> Again, this is simply speculation and must await a follow-up study using fMRI for confirmation or rejection.</w:t>
      </w:r>
    </w:p>
    <w:p w14:paraId="07C680D0" w14:textId="77777777" w:rsidR="00366F96" w:rsidRDefault="00366F96" w:rsidP="00370B69"/>
    <w:p w14:paraId="58E9C9D4" w14:textId="281D9603" w:rsidR="001D0995" w:rsidRDefault="00F93A6C">
      <w:r>
        <w:t xml:space="preserve">Regarding the first two points raised by the reviewer, it seems that </w:t>
      </w:r>
      <w:r w:rsidR="002F1479">
        <w:t>the</w:t>
      </w:r>
      <w:r>
        <w:t xml:space="preserve"> linear mixed models </w:t>
      </w:r>
      <w:r w:rsidR="002F1479">
        <w:t xml:space="preserve">we presented </w:t>
      </w:r>
      <w:r>
        <w:t xml:space="preserve">in the original manuscript </w:t>
      </w:r>
      <w:r w:rsidR="002F1479">
        <w:t>caused</w:t>
      </w:r>
      <w:r>
        <w:t xml:space="preserve"> some confusion. If the reviewer looks at Figure 4A, he or she will see that source accuracy </w:t>
      </w:r>
      <w:r w:rsidR="0013533C">
        <w:t xml:space="preserve">(percent correct) </w:t>
      </w:r>
      <w:r>
        <w:t>is not at ceiling</w:t>
      </w:r>
      <w:r w:rsidR="00404B60">
        <w:t xml:space="preserve">; it </w:t>
      </w:r>
      <w:r w:rsidR="0013533C">
        <w:t>ranges from 65.18</w:t>
      </w:r>
      <w:r w:rsidR="0013533C" w:rsidRPr="0013533C">
        <w:t>±</w:t>
      </w:r>
      <w:r w:rsidR="0013533C">
        <w:t>14.74</w:t>
      </w:r>
      <w:r w:rsidR="00300FB4">
        <w:t>%</w:t>
      </w:r>
      <w:r w:rsidR="0013533C">
        <w:t xml:space="preserve"> (Question/</w:t>
      </w:r>
      <w:proofErr w:type="spellStart"/>
      <w:r w:rsidR="0013533C">
        <w:rPr>
          <w:i/>
        </w:rPr>
        <w:t>animacy</w:t>
      </w:r>
      <w:proofErr w:type="spellEnd"/>
      <w:r w:rsidR="0013533C">
        <w:t xml:space="preserve"> accuracy in the MDD group) to 82.11</w:t>
      </w:r>
      <w:r w:rsidR="0013533C" w:rsidRPr="0013533C">
        <w:t>±</w:t>
      </w:r>
      <w:r w:rsidR="0013533C">
        <w:t>9.13</w:t>
      </w:r>
      <w:r w:rsidR="00300FB4">
        <w:t>%</w:t>
      </w:r>
      <w:r w:rsidR="0013533C">
        <w:t xml:space="preserve"> (Question/</w:t>
      </w:r>
      <w:r w:rsidR="0013533C">
        <w:rPr>
          <w:i/>
        </w:rPr>
        <w:t>mobility</w:t>
      </w:r>
      <w:r w:rsidR="0013533C">
        <w:t xml:space="preserve"> accuracy in the MDD group).</w:t>
      </w:r>
      <w:r w:rsidR="002F1479">
        <w:t xml:space="preserve"> Also, this is not a cued recognition paradigm as there are no new words and no “Old/New” judgments </w:t>
      </w:r>
      <w:r w:rsidR="00300FB4">
        <w:t>were</w:t>
      </w:r>
      <w:r w:rsidR="002F1479">
        <w:t xml:space="preserve"> ma</w:t>
      </w:r>
      <w:r w:rsidR="00300FB4">
        <w:t>d</w:t>
      </w:r>
      <w:r w:rsidR="002F1479">
        <w:t xml:space="preserve">e. Rather, all the words are old and the task </w:t>
      </w:r>
      <w:r w:rsidR="00300FB4">
        <w:t>wa</w:t>
      </w:r>
      <w:r w:rsidR="002F1479">
        <w:t>s to retrieve the conceptual and perceptual sources associated with each one—this is</w:t>
      </w:r>
      <w:r w:rsidR="00300FB4">
        <w:t xml:space="preserve"> essentially </w:t>
      </w:r>
      <w:r w:rsidR="002F1479">
        <w:t xml:space="preserve">cued recall. These two important clarifications notwithstanding, we take the reviewer’s basic point that performance in the MDD group is not as </w:t>
      </w:r>
      <w:r w:rsidR="00300FB4">
        <w:t xml:space="preserve">bad as one might have </w:t>
      </w:r>
      <w:r w:rsidR="00021C47">
        <w:t>expected—indeed, as we expected.</w:t>
      </w:r>
      <w:r w:rsidR="002F1479">
        <w:t xml:space="preserve"> On page </w:t>
      </w:r>
      <w:r w:rsidR="002F1479" w:rsidRPr="002F1479">
        <w:rPr>
          <w:highlight w:val="yellow"/>
        </w:rPr>
        <w:t>X</w:t>
      </w:r>
      <w:r w:rsidR="002F1479">
        <w:t xml:space="preserve"> of the revision, we devote space to thinking about why the MDD group performed as well as it did.</w:t>
      </w:r>
    </w:p>
    <w:p w14:paraId="7CCA57B2" w14:textId="77777777" w:rsidR="001D0995" w:rsidRDefault="001D0995"/>
    <w:p w14:paraId="41597B89" w14:textId="77777777" w:rsidR="001D0995" w:rsidRDefault="001D0995">
      <w:pPr>
        <w:rPr>
          <w:i/>
        </w:rPr>
      </w:pPr>
      <w:r>
        <w:t xml:space="preserve">6. </w:t>
      </w:r>
      <w:r>
        <w:rPr>
          <w:i/>
        </w:rPr>
        <w:t>“The interpretation of the ERP findings in light of low power—is something important being missed here?”</w:t>
      </w:r>
    </w:p>
    <w:p w14:paraId="10618F56" w14:textId="77777777" w:rsidR="001D0995" w:rsidRDefault="001D0995">
      <w:pPr>
        <w:rPr>
          <w:i/>
        </w:rPr>
      </w:pPr>
    </w:p>
    <w:p w14:paraId="3702CAC6" w14:textId="1295E24A" w:rsidR="009B2283" w:rsidRDefault="00E0025F" w:rsidP="00C07534">
      <w:r>
        <w:t xml:space="preserve">We agree with the thrust of the reviewer’s question </w:t>
      </w:r>
      <w:r w:rsidR="00C07534">
        <w:t xml:space="preserve">and there is no doubt </w:t>
      </w:r>
      <w:r>
        <w:t xml:space="preserve">this work would be </w:t>
      </w:r>
      <w:r w:rsidR="00C07534">
        <w:t>improved with</w:t>
      </w:r>
      <w:r>
        <w:t xml:space="preserve"> more participants. However, recruiting unmedicated depressed participants is not trivial and our samples (</w:t>
      </w:r>
      <w:r>
        <w:rPr>
          <w:i/>
        </w:rPr>
        <w:t>n</w:t>
      </w:r>
      <w:r>
        <w:t xml:space="preserve"> = 24 per group with clean data) are reasonably large as judged by current standards. Also, </w:t>
      </w:r>
      <w:r w:rsidR="00C07534">
        <w:t xml:space="preserve">while </w:t>
      </w:r>
      <w:r>
        <w:t>we concede that we do not have the power to detect small effects, with these samples we have successfully</w:t>
      </w:r>
      <w:r w:rsidR="00C07534">
        <w:t>:</w:t>
      </w:r>
      <w:r>
        <w:t xml:space="preserve"> (1) </w:t>
      </w:r>
      <w:r w:rsidR="00C07534">
        <w:t>identified a strong relationship between conceptual (but not perceptual) retrieval and encoding tasks; (2) ruled out the possibility of large negative effects of MDD on source memory for neutral material, at least in this design; but (3) shown that MDD can nevertheless modulate the relationship between encoding, retrieval, and left parietal activity as measured with ERPs. We believe this provides a useful starting point for future studies in larger samples.</w:t>
      </w:r>
      <w:r w:rsidR="00C85ADE">
        <w:t xml:space="preserve"> Nonetheless, we now explicitly mention low power as limitation of the study (see page </w:t>
      </w:r>
      <w:bookmarkStart w:id="0" w:name="_GoBack"/>
      <w:bookmarkEnd w:id="0"/>
      <w:r w:rsidR="00C85ADE" w:rsidRPr="00C85ADE">
        <w:rPr>
          <w:highlight w:val="yellow"/>
        </w:rPr>
        <w:t>X</w:t>
      </w:r>
      <w:r w:rsidR="00C85ADE">
        <w:t>).</w:t>
      </w:r>
    </w:p>
    <w:p w14:paraId="3F6B2537" w14:textId="77777777" w:rsidR="009B2283" w:rsidRDefault="009B2283"/>
    <w:p w14:paraId="765B4FC0" w14:textId="77777777" w:rsidR="009B2283" w:rsidRDefault="009B2283">
      <w:r>
        <w:t>7. “</w:t>
      </w:r>
      <w:r>
        <w:rPr>
          <w:i/>
        </w:rPr>
        <w:t>Lack of a linkages between the ERP and the key behavioral outcome in MDD. If there were more errors, we’d have a better grasp of whether this group difference is a reflection of enhancement or not.</w:t>
      </w:r>
      <w:r>
        <w:t>”</w:t>
      </w:r>
    </w:p>
    <w:p w14:paraId="70C04714" w14:textId="77777777" w:rsidR="009B2283" w:rsidRDefault="009B2283"/>
    <w:p w14:paraId="5D774AEB" w14:textId="2C5F794A" w:rsidR="00490FE4" w:rsidRDefault="009B2283">
      <w:r>
        <w:t>We agree with the reviewer that it would be ideal to find correlations between behavior and ERPs that discriminated between the two groups, but we note that there are correlations between accuracy, confidence, and left parietal ERPs when the groups are considered together (see our response to comment 1e, above)</w:t>
      </w:r>
      <w:r w:rsidR="00017AC2">
        <w:t xml:space="preserve">. Furthermore, </w:t>
      </w:r>
      <w:r>
        <w:t>the ERP data shown in Figure 9 (top and middle panels) make it clear that the MDD group generates a similar neural response to controls on Question/</w:t>
      </w:r>
      <w:r>
        <w:rPr>
          <w:i/>
        </w:rPr>
        <w:t>mobility</w:t>
      </w:r>
      <w:r>
        <w:t xml:space="preserve"> </w:t>
      </w:r>
      <w:r w:rsidR="00017AC2">
        <w:t xml:space="preserve">but </w:t>
      </w:r>
      <w:r>
        <w:t>not Side/</w:t>
      </w:r>
      <w:r>
        <w:rPr>
          <w:i/>
        </w:rPr>
        <w:t xml:space="preserve">mobility </w:t>
      </w:r>
      <w:r>
        <w:t xml:space="preserve">trials. Unfortunately, there were </w:t>
      </w:r>
      <w:r w:rsidR="00017AC2">
        <w:t>in</w:t>
      </w:r>
      <w:r>
        <w:t xml:space="preserve">sufficient errors to form clean ERPs, but we note that many </w:t>
      </w:r>
      <w:r w:rsidR="00017AC2">
        <w:t xml:space="preserve">imaging </w:t>
      </w:r>
      <w:r>
        <w:t xml:space="preserve">studies of source memory focus exclusively on correct responses </w:t>
      </w:r>
      <w:r w:rsidR="006F0B3C">
        <w:fldChar w:fldCharType="begin" w:fldLock="1"/>
      </w:r>
      <w:r w:rsidR="002B291F">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"prefix" : "e.g., ", "uris" : [ "http://www.mendeley.com/documents/?uuid=a8bb9312-d900-3948-a138-d941aa0288e5" ] }, { "id" : "ITEM-2", "itemData" : { "DOI" : "10.1093/cercor/bhi054", "ISBN" : "1047-3211 (Print)\\r1047-3211 (Linking)", "ISSN" : "10473211", "PMID" : "15728740", "abstract" : "Recollecting the past and discriminating novel from familiar memoranda depend on poorly understood prefrontal cortical (PFC) mechanisms hypothesized to vary according to memory task (e.g. recollection versus novelty detection) and domain of targeted memories (e.g. perceptual versus conceptual). Using event-related fMRI, we demonstrate that recollecting conceptual or perceptual details surrounding object encounters similarly recruits left frontopolar and posterior PFC compared with detecting novel stimuli, suggesting that a domain-general control network is engaged during contextual remembering. In contrast, left anterior ventrolateral PFC coactivated with a left middle temporal region associated with semantic representation, and right ventrolateral PFC with bilateral occipito-temporal cortices associated with representing object form, depending on whether recollections were conceptual or perceptual. These PFC/posterior cortical dissociations suggest that during recollection, lateralized ventrolateral PFC mechanisms bias posterior conceptual or perceptual feature representations as a function of memory relevance, potentially improving the gain of bottom-up memory signals. Supporting this domain-sensitive biasing hypothesis, novelty detection also recruited right ventrolateral PFC and bilateral occipito-temporal cortices compared with conceptual recollection, suggesting that searching for novel objects heavily relies upon perceptual feature processing. Collectively, these data isolate task- from domain-sensitive PFC control processes strategically recruited in the service of episodic memory.", "author" : [ { "dropping-particle" : "", "family" : "Dobbins", "given" : "Ian G.", "non-dropping-particle" : "", "parse-names" : false, "suffix" : "" }, { "dropping-particle" : "", "family" : "Wagner", "given" : "Anthony D.", "non-dropping-particle" : "", "parse-names" : false, "suffix" : "" } ], "container-title" : "Cerebral Cortex", "id" : "ITEM-2", "issue" : "11", "issued" : { "date-parts" : [ [ "2005" ] ] }, "page" : "1768-1778", "title" : "Domain-general and domain-sensitive prefrontal mechanisms for recollecting events and detecting novelty", "type" : "article-journal", "volume" : "15" }, "uris" : [ "http://www.mendeley.com/documents/?uuid=cbb0e9fc-dea5-4989-b87b-669a9747a118" ] } ], "mendeley" : { "formattedCitation" : "(e.g., Bergstr\u00f6m et al., 2013; Dobbins &amp; Wagner, 2005)", "plainTextFormattedCitation" : "(e.g., Bergstr\u00f6m et al., 2013; Dobbins &amp; Wagner, 2005)", "previouslyFormattedCitation" : "(e.g., Bergstr\u00f6m et al., 2013; Dobbins &amp; Wagner, 2005)" }, "properties" : { "noteIndex" : 0 }, "schema" : "https://github.com/citation-style-language/schema/raw/master/csl-citation.json" }</w:instrText>
      </w:r>
      <w:r w:rsidR="006F0B3C">
        <w:fldChar w:fldCharType="separate"/>
      </w:r>
      <w:r w:rsidR="006F0B3C" w:rsidRPr="006F0B3C">
        <w:rPr>
          <w:noProof/>
        </w:rPr>
        <w:t>(e.g., Bergström et al., 2013; Dobbins &amp; Wagner, 2005)</w:t>
      </w:r>
      <w:r w:rsidR="006F0B3C">
        <w:fldChar w:fldCharType="end"/>
      </w:r>
      <w:r w:rsidR="006F0B3C">
        <w:t>.</w:t>
      </w:r>
    </w:p>
    <w:p w14:paraId="47CF56A0" w14:textId="77777777" w:rsidR="00490FE4" w:rsidRDefault="00490FE4"/>
    <w:p w14:paraId="21FCB4E4" w14:textId="77777777" w:rsidR="00F01311" w:rsidRDefault="00490FE4">
      <w:r>
        <w:t xml:space="preserve">8. </w:t>
      </w:r>
      <w:r>
        <w:rPr>
          <w:i/>
        </w:rPr>
        <w:t xml:space="preserve">“More broadly, there </w:t>
      </w:r>
      <w:proofErr w:type="gramStart"/>
      <w:r>
        <w:rPr>
          <w:i/>
        </w:rPr>
        <w:t>is</w:t>
      </w:r>
      <w:proofErr w:type="gramEnd"/>
      <w:r>
        <w:rPr>
          <w:i/>
        </w:rPr>
        <w:t xml:space="preserve"> a great deal assumed that the reader should </w:t>
      </w:r>
      <w:proofErr w:type="spellStart"/>
      <w:r>
        <w:rPr>
          <w:i/>
        </w:rPr>
        <w:t>kow</w:t>
      </w:r>
      <w:proofErr w:type="spellEnd"/>
      <w:r>
        <w:rPr>
          <w:i/>
        </w:rPr>
        <w:t xml:space="preserve"> about this line of research and prior work by this group (and be careful if you use the word replicate prior findings by our group were based upon entirely distinct samples – e.g., not a carryover of the same HC group).”</w:t>
      </w:r>
    </w:p>
    <w:p w14:paraId="7E4C05E4" w14:textId="77777777" w:rsidR="00F01311" w:rsidRDefault="00F01311"/>
    <w:p w14:paraId="75A75BD9" w14:textId="007E808B" w:rsidR="000E2FC6" w:rsidRDefault="00F01311">
      <w:r>
        <w:t xml:space="preserve">In the revision we strive to provide a clear account of the background literature, but the reviewer need not be concerned about prior work from our group as this is our first </w:t>
      </w:r>
      <w:r w:rsidR="00E07BE4">
        <w:t>manuscript focused on</w:t>
      </w:r>
      <w:r>
        <w:t xml:space="preserve"> source memory retrieval in healthy or depressed adults. We also appreciate the need to be careful about replication claims, but </w:t>
      </w:r>
      <w:r w:rsidR="00D951DC">
        <w:t>note</w:t>
      </w:r>
      <w:r>
        <w:t xml:space="preserve"> that we </w:t>
      </w:r>
      <w:r w:rsidR="005466C5">
        <w:t>claimed to have</w:t>
      </w:r>
      <w:r>
        <w:t xml:space="preserve"> replicated prior work by </w:t>
      </w:r>
      <w:proofErr w:type="spellStart"/>
      <w:r>
        <w:t>Bergström</w:t>
      </w:r>
      <w:proofErr w:type="spellEnd"/>
      <w:r>
        <w:t>, Henson, Taylor, and Simons (i.e., not our group), so carryover of participants is not a concern.</w:t>
      </w:r>
      <w:r w:rsidR="006209FC">
        <w:t xml:space="preserve"> To state it directly, </w:t>
      </w:r>
      <w:r w:rsidR="00E07BE4">
        <w:t>our</w:t>
      </w:r>
      <w:r w:rsidR="006209FC">
        <w:t xml:space="preserve"> healthy and depressed </w:t>
      </w:r>
      <w:r w:rsidR="00E07BE4">
        <w:t>participants</w:t>
      </w:r>
      <w:r w:rsidR="006209FC">
        <w:t xml:space="preserve"> were specifically recruited for this study and no data from this manuscript have appeared in any other publication.</w:t>
      </w:r>
    </w:p>
    <w:p w14:paraId="0E8F1EBE" w14:textId="77777777" w:rsidR="000E2FC6" w:rsidRDefault="000E2FC6"/>
    <w:p w14:paraId="297235A5" w14:textId="77777777" w:rsidR="000E2FC6" w:rsidRDefault="000E2FC6">
      <w:r>
        <w:t>9. “</w:t>
      </w:r>
      <w:r>
        <w:rPr>
          <w:i/>
        </w:rPr>
        <w:t>Figure 5 lacks some clarity and details . . . In general, the figures and captions do not integrate as well with the text. Just needs to be tightened up in the figures, e.g., labeling columns for time windows in both HC and depressed.</w:t>
      </w:r>
      <w:r>
        <w:t>”</w:t>
      </w:r>
    </w:p>
    <w:p w14:paraId="6E4B1E0C" w14:textId="77777777" w:rsidR="000E2FC6" w:rsidRDefault="000E2FC6"/>
    <w:p w14:paraId="3A8DCF51" w14:textId="3B3399FD" w:rsidR="003B3BFB" w:rsidRDefault="000E2FC6">
      <w:r>
        <w:t>We apologize for any lack of clarity. There are several new figures in the revision, and we have done our utmost to clearly indicate the source of the data (e.g., with respect to the groups and time windows for the ERPs).</w:t>
      </w:r>
      <w:r w:rsidR="003B3BFB">
        <w:br w:type="page"/>
      </w:r>
      <w:r w:rsidR="002F1479">
        <w:t xml:space="preserve"> </w:t>
      </w:r>
    </w:p>
    <w:p w14:paraId="6466763D" w14:textId="7B7B837D" w:rsidR="00B9476C" w:rsidRDefault="003B3BFB" w:rsidP="003B3BFB">
      <w:pPr>
        <w:jc w:val="center"/>
        <w:rPr>
          <w:b/>
        </w:rPr>
      </w:pPr>
      <w:r>
        <w:rPr>
          <w:b/>
        </w:rPr>
        <w:t>References</w:t>
      </w:r>
    </w:p>
    <w:p w14:paraId="6D5732BC" w14:textId="77777777" w:rsidR="003B3BFB" w:rsidRDefault="003B3BFB" w:rsidP="003B3BFB">
      <w:pPr>
        <w:jc w:val="center"/>
        <w:rPr>
          <w:b/>
        </w:rPr>
      </w:pPr>
    </w:p>
    <w:p w14:paraId="3137B876" w14:textId="77777777" w:rsidR="00D1047D" w:rsidRDefault="00D1047D" w:rsidP="00D1047D"/>
    <w:p w14:paraId="192E6E6D" w14:textId="77777777" w:rsidR="00D1047D" w:rsidRPr="00D1047D" w:rsidRDefault="00D1047D" w:rsidP="00D1047D"/>
    <w:sectPr w:rsidR="00D1047D" w:rsidRPr="00D1047D" w:rsidSect="003D461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7A6EE6"/>
    <w:multiLevelType w:val="hybridMultilevel"/>
    <w:tmpl w:val="BA18A74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0E7C70"/>
    <w:multiLevelType w:val="hybridMultilevel"/>
    <w:tmpl w:val="2DD6B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EE3"/>
    <w:rsid w:val="00001900"/>
    <w:rsid w:val="000071FF"/>
    <w:rsid w:val="0000752D"/>
    <w:rsid w:val="00017AC2"/>
    <w:rsid w:val="00021C47"/>
    <w:rsid w:val="000248C8"/>
    <w:rsid w:val="0003723A"/>
    <w:rsid w:val="000539CB"/>
    <w:rsid w:val="00065203"/>
    <w:rsid w:val="00075CBB"/>
    <w:rsid w:val="00076123"/>
    <w:rsid w:val="00095994"/>
    <w:rsid w:val="000A669B"/>
    <w:rsid w:val="000B2DC0"/>
    <w:rsid w:val="000B5282"/>
    <w:rsid w:val="000C1EC6"/>
    <w:rsid w:val="000E0D68"/>
    <w:rsid w:val="000E2FC6"/>
    <w:rsid w:val="000E40F5"/>
    <w:rsid w:val="000F0C15"/>
    <w:rsid w:val="000F18B2"/>
    <w:rsid w:val="000F51D4"/>
    <w:rsid w:val="00111BA0"/>
    <w:rsid w:val="00123E99"/>
    <w:rsid w:val="0013250C"/>
    <w:rsid w:val="001337A2"/>
    <w:rsid w:val="0013533C"/>
    <w:rsid w:val="00136816"/>
    <w:rsid w:val="0014162B"/>
    <w:rsid w:val="00151A56"/>
    <w:rsid w:val="001527F1"/>
    <w:rsid w:val="00152C6A"/>
    <w:rsid w:val="00166052"/>
    <w:rsid w:val="00170D44"/>
    <w:rsid w:val="001803E0"/>
    <w:rsid w:val="00185471"/>
    <w:rsid w:val="001908A7"/>
    <w:rsid w:val="001A153D"/>
    <w:rsid w:val="001A1E80"/>
    <w:rsid w:val="001A4B50"/>
    <w:rsid w:val="001B1823"/>
    <w:rsid w:val="001B2EDE"/>
    <w:rsid w:val="001D0995"/>
    <w:rsid w:val="001E65DB"/>
    <w:rsid w:val="001E74E8"/>
    <w:rsid w:val="00204BAC"/>
    <w:rsid w:val="00206F72"/>
    <w:rsid w:val="0021409A"/>
    <w:rsid w:val="00223783"/>
    <w:rsid w:val="00245A32"/>
    <w:rsid w:val="0025665E"/>
    <w:rsid w:val="00264AF9"/>
    <w:rsid w:val="00265899"/>
    <w:rsid w:val="00265BB5"/>
    <w:rsid w:val="00270163"/>
    <w:rsid w:val="0028382F"/>
    <w:rsid w:val="002852E7"/>
    <w:rsid w:val="00297C8F"/>
    <w:rsid w:val="002A402C"/>
    <w:rsid w:val="002A46A0"/>
    <w:rsid w:val="002B291F"/>
    <w:rsid w:val="002B781E"/>
    <w:rsid w:val="002C18AC"/>
    <w:rsid w:val="002C24F1"/>
    <w:rsid w:val="002C2756"/>
    <w:rsid w:val="002D7AE8"/>
    <w:rsid w:val="002E36EE"/>
    <w:rsid w:val="002E44BC"/>
    <w:rsid w:val="002E6480"/>
    <w:rsid w:val="002F1479"/>
    <w:rsid w:val="00300FB4"/>
    <w:rsid w:val="00310F6E"/>
    <w:rsid w:val="00317ECC"/>
    <w:rsid w:val="00341433"/>
    <w:rsid w:val="00350CF7"/>
    <w:rsid w:val="00356336"/>
    <w:rsid w:val="003607CB"/>
    <w:rsid w:val="00362C80"/>
    <w:rsid w:val="00366F96"/>
    <w:rsid w:val="00370B69"/>
    <w:rsid w:val="003906F8"/>
    <w:rsid w:val="003959CC"/>
    <w:rsid w:val="00396AEC"/>
    <w:rsid w:val="003A1E7D"/>
    <w:rsid w:val="003A4828"/>
    <w:rsid w:val="003A53C7"/>
    <w:rsid w:val="003A56D1"/>
    <w:rsid w:val="003B3BFB"/>
    <w:rsid w:val="003C18DB"/>
    <w:rsid w:val="003C5D1D"/>
    <w:rsid w:val="003D4617"/>
    <w:rsid w:val="003F63B5"/>
    <w:rsid w:val="00402F4F"/>
    <w:rsid w:val="00404B60"/>
    <w:rsid w:val="00410389"/>
    <w:rsid w:val="00424EE4"/>
    <w:rsid w:val="00431F42"/>
    <w:rsid w:val="004376E8"/>
    <w:rsid w:val="00447FDB"/>
    <w:rsid w:val="004572BA"/>
    <w:rsid w:val="004671EB"/>
    <w:rsid w:val="00480FDE"/>
    <w:rsid w:val="00490FE4"/>
    <w:rsid w:val="004A1446"/>
    <w:rsid w:val="004A3518"/>
    <w:rsid w:val="004A5759"/>
    <w:rsid w:val="004B105E"/>
    <w:rsid w:val="004B4B84"/>
    <w:rsid w:val="004C42C5"/>
    <w:rsid w:val="004D1109"/>
    <w:rsid w:val="004D1B3A"/>
    <w:rsid w:val="004E2704"/>
    <w:rsid w:val="004F1911"/>
    <w:rsid w:val="004F590E"/>
    <w:rsid w:val="00507161"/>
    <w:rsid w:val="0051659D"/>
    <w:rsid w:val="00516EE5"/>
    <w:rsid w:val="0051727A"/>
    <w:rsid w:val="00523B1B"/>
    <w:rsid w:val="005332AC"/>
    <w:rsid w:val="00534447"/>
    <w:rsid w:val="005466C5"/>
    <w:rsid w:val="00554692"/>
    <w:rsid w:val="00571437"/>
    <w:rsid w:val="00575521"/>
    <w:rsid w:val="00576E8D"/>
    <w:rsid w:val="00580F59"/>
    <w:rsid w:val="005946CA"/>
    <w:rsid w:val="00597B01"/>
    <w:rsid w:val="005A545E"/>
    <w:rsid w:val="005B15A6"/>
    <w:rsid w:val="005C4378"/>
    <w:rsid w:val="005D0263"/>
    <w:rsid w:val="005E1BC8"/>
    <w:rsid w:val="005E2008"/>
    <w:rsid w:val="005E62B9"/>
    <w:rsid w:val="005E7448"/>
    <w:rsid w:val="00617A4A"/>
    <w:rsid w:val="006209FC"/>
    <w:rsid w:val="006440A7"/>
    <w:rsid w:val="00645208"/>
    <w:rsid w:val="006453FA"/>
    <w:rsid w:val="00645ACD"/>
    <w:rsid w:val="00657A67"/>
    <w:rsid w:val="006805CA"/>
    <w:rsid w:val="006816C0"/>
    <w:rsid w:val="00685FF8"/>
    <w:rsid w:val="00690AB8"/>
    <w:rsid w:val="00693818"/>
    <w:rsid w:val="006A6728"/>
    <w:rsid w:val="006B7CBD"/>
    <w:rsid w:val="006C402A"/>
    <w:rsid w:val="006C5A97"/>
    <w:rsid w:val="006D12B7"/>
    <w:rsid w:val="006D1442"/>
    <w:rsid w:val="006D433D"/>
    <w:rsid w:val="006E5420"/>
    <w:rsid w:val="006F0B3C"/>
    <w:rsid w:val="006F0F42"/>
    <w:rsid w:val="006F1BDD"/>
    <w:rsid w:val="006F1C62"/>
    <w:rsid w:val="00706022"/>
    <w:rsid w:val="00711B47"/>
    <w:rsid w:val="00726135"/>
    <w:rsid w:val="00731FE8"/>
    <w:rsid w:val="007470C9"/>
    <w:rsid w:val="00752F21"/>
    <w:rsid w:val="00766FC6"/>
    <w:rsid w:val="007677AF"/>
    <w:rsid w:val="00767870"/>
    <w:rsid w:val="007702B1"/>
    <w:rsid w:val="00773074"/>
    <w:rsid w:val="007A2302"/>
    <w:rsid w:val="007B37D3"/>
    <w:rsid w:val="007E690A"/>
    <w:rsid w:val="007E6C24"/>
    <w:rsid w:val="007F1A33"/>
    <w:rsid w:val="007F2D26"/>
    <w:rsid w:val="007F5915"/>
    <w:rsid w:val="0080618F"/>
    <w:rsid w:val="0081147F"/>
    <w:rsid w:val="008127F1"/>
    <w:rsid w:val="00817095"/>
    <w:rsid w:val="00821935"/>
    <w:rsid w:val="008219BF"/>
    <w:rsid w:val="008228AA"/>
    <w:rsid w:val="00835B3D"/>
    <w:rsid w:val="00844737"/>
    <w:rsid w:val="00847536"/>
    <w:rsid w:val="00871D9D"/>
    <w:rsid w:val="008816AD"/>
    <w:rsid w:val="0088519E"/>
    <w:rsid w:val="008862CA"/>
    <w:rsid w:val="008921C6"/>
    <w:rsid w:val="008A14A0"/>
    <w:rsid w:val="008D51B2"/>
    <w:rsid w:val="008D55C9"/>
    <w:rsid w:val="008D6E82"/>
    <w:rsid w:val="008E1031"/>
    <w:rsid w:val="008E1056"/>
    <w:rsid w:val="008E4837"/>
    <w:rsid w:val="009115B3"/>
    <w:rsid w:val="009162E6"/>
    <w:rsid w:val="009220B3"/>
    <w:rsid w:val="00927EE5"/>
    <w:rsid w:val="009344AF"/>
    <w:rsid w:val="00946ECF"/>
    <w:rsid w:val="009479E0"/>
    <w:rsid w:val="0095318E"/>
    <w:rsid w:val="0096670A"/>
    <w:rsid w:val="00986FE0"/>
    <w:rsid w:val="009876F7"/>
    <w:rsid w:val="00990392"/>
    <w:rsid w:val="009B2283"/>
    <w:rsid w:val="009B538E"/>
    <w:rsid w:val="009C1C01"/>
    <w:rsid w:val="009C7AC4"/>
    <w:rsid w:val="009D5D19"/>
    <w:rsid w:val="009F25DB"/>
    <w:rsid w:val="009F415C"/>
    <w:rsid w:val="00A019A4"/>
    <w:rsid w:val="00A01DA0"/>
    <w:rsid w:val="00A0766F"/>
    <w:rsid w:val="00A17E53"/>
    <w:rsid w:val="00A40B8B"/>
    <w:rsid w:val="00A43468"/>
    <w:rsid w:val="00A45398"/>
    <w:rsid w:val="00A50C77"/>
    <w:rsid w:val="00A5394C"/>
    <w:rsid w:val="00A576E3"/>
    <w:rsid w:val="00A63BC7"/>
    <w:rsid w:val="00A76A6B"/>
    <w:rsid w:val="00AA1F9C"/>
    <w:rsid w:val="00AA75F3"/>
    <w:rsid w:val="00AB03A6"/>
    <w:rsid w:val="00AB622D"/>
    <w:rsid w:val="00AC13D7"/>
    <w:rsid w:val="00AC64DF"/>
    <w:rsid w:val="00AD3C11"/>
    <w:rsid w:val="00AD4BC5"/>
    <w:rsid w:val="00B01D4C"/>
    <w:rsid w:val="00B20DD0"/>
    <w:rsid w:val="00B2205E"/>
    <w:rsid w:val="00B405DD"/>
    <w:rsid w:val="00B47D46"/>
    <w:rsid w:val="00B61D77"/>
    <w:rsid w:val="00B643B5"/>
    <w:rsid w:val="00B8568C"/>
    <w:rsid w:val="00B9476C"/>
    <w:rsid w:val="00B96B30"/>
    <w:rsid w:val="00BA2E97"/>
    <w:rsid w:val="00BB49C9"/>
    <w:rsid w:val="00BC0969"/>
    <w:rsid w:val="00BD2126"/>
    <w:rsid w:val="00BE4681"/>
    <w:rsid w:val="00BF2992"/>
    <w:rsid w:val="00BF2A4D"/>
    <w:rsid w:val="00C02D1E"/>
    <w:rsid w:val="00C03D23"/>
    <w:rsid w:val="00C07534"/>
    <w:rsid w:val="00C10F43"/>
    <w:rsid w:val="00C22FC1"/>
    <w:rsid w:val="00C3109C"/>
    <w:rsid w:val="00C52CEC"/>
    <w:rsid w:val="00C73221"/>
    <w:rsid w:val="00C85ADE"/>
    <w:rsid w:val="00C86403"/>
    <w:rsid w:val="00CA1CC3"/>
    <w:rsid w:val="00CC4788"/>
    <w:rsid w:val="00CC4D72"/>
    <w:rsid w:val="00CD12D1"/>
    <w:rsid w:val="00CE01E5"/>
    <w:rsid w:val="00CE1355"/>
    <w:rsid w:val="00D04AED"/>
    <w:rsid w:val="00D1047D"/>
    <w:rsid w:val="00D106DB"/>
    <w:rsid w:val="00D21379"/>
    <w:rsid w:val="00D21F82"/>
    <w:rsid w:val="00D22337"/>
    <w:rsid w:val="00D277D0"/>
    <w:rsid w:val="00D532D5"/>
    <w:rsid w:val="00D5683F"/>
    <w:rsid w:val="00D6348C"/>
    <w:rsid w:val="00D74EB9"/>
    <w:rsid w:val="00D8034F"/>
    <w:rsid w:val="00D81854"/>
    <w:rsid w:val="00D83E92"/>
    <w:rsid w:val="00D9220F"/>
    <w:rsid w:val="00D951DC"/>
    <w:rsid w:val="00D954D8"/>
    <w:rsid w:val="00DA3FA9"/>
    <w:rsid w:val="00DA65EB"/>
    <w:rsid w:val="00DC2A10"/>
    <w:rsid w:val="00DD73F2"/>
    <w:rsid w:val="00DE5467"/>
    <w:rsid w:val="00E0025F"/>
    <w:rsid w:val="00E04EF2"/>
    <w:rsid w:val="00E07BE4"/>
    <w:rsid w:val="00E13D57"/>
    <w:rsid w:val="00E27F14"/>
    <w:rsid w:val="00E372A1"/>
    <w:rsid w:val="00E37FDB"/>
    <w:rsid w:val="00E42301"/>
    <w:rsid w:val="00E70447"/>
    <w:rsid w:val="00E9359C"/>
    <w:rsid w:val="00E94779"/>
    <w:rsid w:val="00EA0558"/>
    <w:rsid w:val="00EA4D24"/>
    <w:rsid w:val="00EA4EE3"/>
    <w:rsid w:val="00EA67A4"/>
    <w:rsid w:val="00EB4382"/>
    <w:rsid w:val="00EC5B25"/>
    <w:rsid w:val="00ED1238"/>
    <w:rsid w:val="00EE3702"/>
    <w:rsid w:val="00F01311"/>
    <w:rsid w:val="00F07C51"/>
    <w:rsid w:val="00F1212B"/>
    <w:rsid w:val="00F16E17"/>
    <w:rsid w:val="00F1748F"/>
    <w:rsid w:val="00F24085"/>
    <w:rsid w:val="00F30A77"/>
    <w:rsid w:val="00F50EB7"/>
    <w:rsid w:val="00F53894"/>
    <w:rsid w:val="00F84845"/>
    <w:rsid w:val="00F853F0"/>
    <w:rsid w:val="00F90FF7"/>
    <w:rsid w:val="00F93A6C"/>
    <w:rsid w:val="00F9622A"/>
    <w:rsid w:val="00FB5FA5"/>
    <w:rsid w:val="00FD6AEE"/>
    <w:rsid w:val="00FF1EF1"/>
    <w:rsid w:val="00FF461A"/>
    <w:rsid w:val="00FF467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BDE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9CB"/>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47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9CB"/>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4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847</TotalTime>
  <Pages>22</Pages>
  <Words>22350</Words>
  <Characters>127395</Characters>
  <Application>Microsoft Macintosh Word</Application>
  <DocSecurity>0</DocSecurity>
  <Lines>1061</Lines>
  <Paragraphs>298</Paragraphs>
  <ScaleCrop>false</ScaleCrop>
  <Company>Harvard University</Company>
  <LinksUpToDate>false</LinksUpToDate>
  <CharactersWithSpaces>149447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Dillon</dc:creator>
  <cp:keywords/>
  <dc:description/>
  <cp:lastModifiedBy>Daniel Dillon</cp:lastModifiedBy>
  <cp:revision>266</cp:revision>
  <cp:lastPrinted>2017-02-23T16:37:00Z</cp:lastPrinted>
  <dcterms:created xsi:type="dcterms:W3CDTF">2016-12-22T18:17:00Z</dcterms:created>
  <dcterms:modified xsi:type="dcterms:W3CDTF">2017-02-24T18:32:00Z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e27a9bee-0fcd-36ca-8e2e-0daf09e8bdcb</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http://www.zotero.org/styles/biological-psychiatry</vt:lpwstr>
  </property>
  <property fmtid="{D5CDD505-2E9C-101B-9397-08002B2CF9AE}" pid="12" name="Mendeley Recent Style Name 3_1">
    <vt:lpwstr>Biological Psychiatry</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