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9F4A" w14:textId="77777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7B577F7E"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66C30C04" w14:textId="77777777" w:rsidR="00BE12ED" w:rsidRPr="00BE12ED" w:rsidRDefault="00BE12ED" w:rsidP="00BE12ED">
      <w:pPr>
        <w:spacing w:line="480" w:lineRule="auto"/>
        <w:jc w:val="center"/>
        <w:rPr>
          <w:rFonts w:cs="Times New Roman"/>
        </w:rPr>
      </w:pPr>
    </w:p>
    <w:p w14:paraId="63B0F069" w14:textId="77777777" w:rsidR="00CF41E5" w:rsidRDefault="00CF41E5" w:rsidP="0029576E">
      <w:pPr>
        <w:spacing w:line="480" w:lineRule="auto"/>
        <w:jc w:val="center"/>
        <w:rPr>
          <w:rFonts w:cs="Times New Roman"/>
        </w:rPr>
      </w:pPr>
    </w:p>
    <w:p w14:paraId="1603C8C2" w14:textId="77777777" w:rsidR="00B877FE" w:rsidRDefault="00B877FE" w:rsidP="00BE12ED">
      <w:pPr>
        <w:pStyle w:val="HTMLPreformatted"/>
        <w:spacing w:line="340" w:lineRule="exact"/>
        <w:rPr>
          <w:rFonts w:ascii="Times New Roman" w:hAnsi="Times New Roman"/>
          <w:sz w:val="24"/>
          <w:szCs w:val="24"/>
          <w:u w:val="single"/>
          <w:lang w:val="en-GB"/>
        </w:rPr>
      </w:pPr>
    </w:p>
    <w:p w14:paraId="2A39816F" w14:textId="77777777" w:rsidR="00B877FE" w:rsidRDefault="00B877FE" w:rsidP="00BE12ED">
      <w:pPr>
        <w:pStyle w:val="HTMLPreformatted"/>
        <w:spacing w:line="340" w:lineRule="exact"/>
        <w:rPr>
          <w:rFonts w:ascii="Times New Roman" w:hAnsi="Times New Roman"/>
          <w:sz w:val="24"/>
          <w:szCs w:val="24"/>
          <w:u w:val="single"/>
          <w:lang w:val="en-GB"/>
        </w:rPr>
      </w:pPr>
    </w:p>
    <w:p w14:paraId="7B2759AF" w14:textId="77777777" w:rsidR="00B877FE" w:rsidRDefault="00B877FE" w:rsidP="00BE12ED">
      <w:pPr>
        <w:pStyle w:val="HTMLPreformatted"/>
        <w:spacing w:line="340" w:lineRule="exact"/>
        <w:rPr>
          <w:rFonts w:ascii="Times New Roman" w:hAnsi="Times New Roman"/>
          <w:sz w:val="24"/>
          <w:szCs w:val="24"/>
          <w:u w:val="single"/>
          <w:lang w:val="en-GB"/>
        </w:rPr>
      </w:pPr>
    </w:p>
    <w:p w14:paraId="2FA89107" w14:textId="77777777" w:rsidR="00B877FE" w:rsidRDefault="00B877FE" w:rsidP="00BE12ED">
      <w:pPr>
        <w:pStyle w:val="HTMLPreformatted"/>
        <w:spacing w:line="340" w:lineRule="exact"/>
        <w:rPr>
          <w:rFonts w:ascii="Times New Roman" w:hAnsi="Times New Roman"/>
          <w:sz w:val="24"/>
          <w:szCs w:val="24"/>
          <w:u w:val="single"/>
          <w:lang w:val="en-GB"/>
        </w:rPr>
      </w:pPr>
    </w:p>
    <w:p w14:paraId="70D07628" w14:textId="77777777" w:rsidR="00B877FE" w:rsidRDefault="00B877FE" w:rsidP="00BE12ED">
      <w:pPr>
        <w:pStyle w:val="HTMLPreformatted"/>
        <w:spacing w:line="340" w:lineRule="exact"/>
        <w:rPr>
          <w:rFonts w:ascii="Times New Roman" w:hAnsi="Times New Roman"/>
          <w:sz w:val="24"/>
          <w:szCs w:val="24"/>
          <w:u w:val="single"/>
          <w:lang w:val="en-GB"/>
        </w:rPr>
      </w:pPr>
    </w:p>
    <w:p w14:paraId="0851DAB7" w14:textId="77777777" w:rsidR="00B877FE" w:rsidRDefault="00B877FE" w:rsidP="00BE12ED">
      <w:pPr>
        <w:pStyle w:val="HTMLPreformatted"/>
        <w:spacing w:line="340" w:lineRule="exact"/>
        <w:rPr>
          <w:rFonts w:ascii="Times New Roman" w:hAnsi="Times New Roman"/>
          <w:sz w:val="24"/>
          <w:szCs w:val="24"/>
          <w:u w:val="single"/>
          <w:lang w:val="en-GB"/>
        </w:rPr>
      </w:pPr>
    </w:p>
    <w:p w14:paraId="47404D76" w14:textId="77777777" w:rsidR="00B877FE" w:rsidRDefault="00B877FE" w:rsidP="00BE12ED">
      <w:pPr>
        <w:pStyle w:val="HTMLPreformatted"/>
        <w:spacing w:line="340" w:lineRule="exact"/>
        <w:rPr>
          <w:rFonts w:ascii="Times New Roman" w:hAnsi="Times New Roman"/>
          <w:sz w:val="24"/>
          <w:szCs w:val="24"/>
          <w:u w:val="single"/>
          <w:lang w:val="en-GB"/>
        </w:rPr>
      </w:pPr>
    </w:p>
    <w:p w14:paraId="08E87D70" w14:textId="77777777" w:rsidR="00B877FE" w:rsidRDefault="00B877FE" w:rsidP="00BE12ED">
      <w:pPr>
        <w:pStyle w:val="HTMLPreformatted"/>
        <w:spacing w:line="340" w:lineRule="exact"/>
        <w:rPr>
          <w:rFonts w:ascii="Times New Roman" w:hAnsi="Times New Roman"/>
          <w:sz w:val="24"/>
          <w:szCs w:val="24"/>
          <w:u w:val="single"/>
          <w:lang w:val="en-GB"/>
        </w:rPr>
      </w:pPr>
    </w:p>
    <w:p w14:paraId="5A20F5CC" w14:textId="77777777" w:rsidR="00B877FE" w:rsidRDefault="00B877FE" w:rsidP="00BE12ED">
      <w:pPr>
        <w:pStyle w:val="HTMLPreformatted"/>
        <w:spacing w:line="340" w:lineRule="exact"/>
        <w:rPr>
          <w:rFonts w:ascii="Times New Roman" w:hAnsi="Times New Roman"/>
          <w:sz w:val="24"/>
          <w:szCs w:val="24"/>
          <w:u w:val="single"/>
          <w:lang w:val="en-GB"/>
        </w:rPr>
      </w:pPr>
    </w:p>
    <w:p w14:paraId="3D827138" w14:textId="77777777" w:rsidR="00B877FE" w:rsidRDefault="00B877FE" w:rsidP="00BE12ED">
      <w:pPr>
        <w:pStyle w:val="HTMLPreformatted"/>
        <w:spacing w:line="340" w:lineRule="exact"/>
        <w:rPr>
          <w:rFonts w:ascii="Times New Roman" w:hAnsi="Times New Roman"/>
          <w:sz w:val="24"/>
          <w:szCs w:val="24"/>
          <w:u w:val="single"/>
          <w:lang w:val="en-GB"/>
        </w:rPr>
      </w:pPr>
    </w:p>
    <w:p w14:paraId="503E5094" w14:textId="77777777" w:rsidR="00B877FE" w:rsidRDefault="00B877FE" w:rsidP="00BE12ED">
      <w:pPr>
        <w:pStyle w:val="HTMLPreformatted"/>
        <w:spacing w:line="340" w:lineRule="exact"/>
        <w:rPr>
          <w:rFonts w:ascii="Times New Roman" w:hAnsi="Times New Roman"/>
          <w:sz w:val="24"/>
          <w:szCs w:val="24"/>
          <w:u w:val="single"/>
          <w:lang w:val="en-GB"/>
        </w:rPr>
      </w:pPr>
    </w:p>
    <w:p w14:paraId="01A61270"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B1E0FE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2B54FA1F"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760C3719"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4DAAB0FE" w14:textId="77777777" w:rsidR="00BE12ED" w:rsidRDefault="00BE12ED" w:rsidP="00BE12ED">
      <w:pPr>
        <w:pStyle w:val="HTMLPreformatted"/>
        <w:spacing w:line="340" w:lineRule="exact"/>
        <w:rPr>
          <w:rFonts w:ascii="Times New Roman" w:hAnsi="Times New Roman"/>
          <w:sz w:val="24"/>
          <w:szCs w:val="24"/>
          <w:lang w:val="en-GB"/>
        </w:rPr>
      </w:pPr>
    </w:p>
    <w:p w14:paraId="2854E44E"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5BC74A9E" w14:textId="77777777" w:rsidR="00CF41E5" w:rsidRDefault="00CF41E5" w:rsidP="00BE12ED">
      <w:pPr>
        <w:spacing w:line="480" w:lineRule="auto"/>
        <w:rPr>
          <w:rFonts w:cs="Times New Roman"/>
          <w:b/>
        </w:rPr>
      </w:pPr>
    </w:p>
    <w:p w14:paraId="078677C7" w14:textId="77777777" w:rsidR="00B40F43" w:rsidRDefault="00B40F43" w:rsidP="00BE12ED">
      <w:pPr>
        <w:spacing w:line="480" w:lineRule="auto"/>
        <w:rPr>
          <w:rFonts w:cs="Times New Roman"/>
          <w:b/>
        </w:rPr>
      </w:pPr>
    </w:p>
    <w:p w14:paraId="4CADC1BE" w14:textId="77777777" w:rsidR="00B40F43" w:rsidRDefault="00B40F43" w:rsidP="00BE12ED">
      <w:pPr>
        <w:spacing w:line="480" w:lineRule="auto"/>
        <w:rPr>
          <w:rFonts w:cs="Times New Roman"/>
          <w:b/>
        </w:rPr>
      </w:pPr>
    </w:p>
    <w:p w14:paraId="40EE758F" w14:textId="77777777" w:rsidR="00B40F43" w:rsidRDefault="00B40F43" w:rsidP="00BE12ED">
      <w:pPr>
        <w:spacing w:line="480" w:lineRule="auto"/>
        <w:rPr>
          <w:rFonts w:cs="Times New Roman"/>
          <w:b/>
        </w:rPr>
      </w:pPr>
    </w:p>
    <w:p w14:paraId="1720B922"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D6AFA1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08E25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DF7D2B"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7D1AD9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1FC7071"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4C724D95"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58171F40"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0A16CE18" w14:textId="77777777" w:rsidR="00FA7507" w:rsidRDefault="00F6519A" w:rsidP="00F6519A">
      <w:pPr>
        <w:spacing w:line="480" w:lineRule="auto"/>
        <w:jc w:val="center"/>
        <w:rPr>
          <w:rFonts w:cs="Times New Roman"/>
        </w:rPr>
      </w:pPr>
      <w:r>
        <w:rPr>
          <w:rFonts w:cs="Times New Roman"/>
          <w:b/>
        </w:rPr>
        <w:lastRenderedPageBreak/>
        <w:t>Abstract</w:t>
      </w:r>
    </w:p>
    <w:p w14:paraId="27ED1B27" w14:textId="64155E7E"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 xml:space="preserve">is </w:t>
      </w:r>
      <w:r w:rsidR="00FA7507">
        <w:rPr>
          <w:rFonts w:cs="Times New Roman"/>
        </w:rPr>
        <w:t>characterized by</w:t>
      </w:r>
      <w:r w:rsidR="00842626">
        <w:rPr>
          <w:rFonts w:cs="Times New Roman"/>
        </w:rPr>
        <w:t xml:space="preserve"> memory</w:t>
      </w:r>
      <w:r w:rsidR="00A97DBD">
        <w:rPr>
          <w:rFonts w:cs="Times New Roman"/>
        </w:rPr>
        <w:t xml:space="preserve"> </w:t>
      </w:r>
      <w:r w:rsidR="00A24B48">
        <w:rPr>
          <w:rFonts w:cs="Times New Roman"/>
        </w:rPr>
        <w:t xml:space="preserve">deficits </w:t>
      </w:r>
      <w:r w:rsidR="00601D03">
        <w:rPr>
          <w:rFonts w:cs="Times New Roman"/>
        </w:rPr>
        <w:t>whose</w:t>
      </w:r>
      <w:r w:rsidR="00E81C82">
        <w:rPr>
          <w:rFonts w:cs="Times New Roman"/>
        </w:rPr>
        <w:t xml:space="preserve"> </w:t>
      </w:r>
      <w:r w:rsidR="00BB722D">
        <w:rPr>
          <w:rFonts w:cs="Times New Roman"/>
        </w:rPr>
        <w:t xml:space="preserve">cause </w:t>
      </w:r>
      <w:r w:rsidR="00E81C82">
        <w:rPr>
          <w:rFonts w:cs="Times New Roman"/>
        </w:rPr>
        <w:t>is unclear</w:t>
      </w:r>
      <w:r w:rsidR="00A97DBD">
        <w:rPr>
          <w:rFonts w:cs="Times New Roman"/>
        </w:rPr>
        <w:t xml:space="preserve">. </w:t>
      </w:r>
      <w:r w:rsidR="00201338">
        <w:rPr>
          <w:rFonts w:cs="Times New Roman"/>
        </w:rPr>
        <w:t>W</w:t>
      </w:r>
      <w:r w:rsidR="00FA7507">
        <w:rPr>
          <w:rFonts w:cs="Times New Roman"/>
        </w:rPr>
        <w:t xml:space="preserve">e </w:t>
      </w:r>
      <w:r w:rsidR="00E81C82">
        <w:rPr>
          <w:rFonts w:cs="Times New Roman"/>
        </w:rPr>
        <w:t>used event-related potentials (ERPs) to determine how MDD affects</w:t>
      </w:r>
      <w:r w:rsidR="00201338">
        <w:rPr>
          <w:rFonts w:cs="Times New Roman"/>
        </w:rPr>
        <w:t xml:space="preserve"> </w:t>
      </w:r>
      <w:r w:rsidR="00664C8A">
        <w:rPr>
          <w:rFonts w:cs="Times New Roman"/>
        </w:rPr>
        <w:t xml:space="preserve">source memory </w:t>
      </w:r>
      <w:r w:rsidR="00601D03">
        <w:rPr>
          <w:rFonts w:cs="Times New Roman"/>
        </w:rPr>
        <w:t xml:space="preserve">retrieval </w:t>
      </w:r>
      <w:r w:rsidR="00664C8A">
        <w:rPr>
          <w:rFonts w:cs="Times New Roman"/>
        </w:rPr>
        <w:t xml:space="preserve">for </w:t>
      </w:r>
      <w:r w:rsidR="00201338">
        <w:rPr>
          <w:rFonts w:cs="Times New Roman"/>
        </w:rPr>
        <w:t xml:space="preserve">neutral </w:t>
      </w:r>
      <w:r w:rsidR="002101AF">
        <w:rPr>
          <w:rFonts w:cs="Times New Roman"/>
        </w:rPr>
        <w:t>words</w:t>
      </w:r>
      <w:r w:rsidR="0040521E">
        <w:rPr>
          <w:rFonts w:cs="Times New Roman"/>
        </w:rPr>
        <w:t xml:space="preserve">. </w:t>
      </w:r>
    </w:p>
    <w:p w14:paraId="4E3775FE" w14:textId="50F17E9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203449">
        <w:rPr>
          <w:rFonts w:cs="Times New Roman"/>
        </w:rPr>
        <w:t>as participants were cued to retrieve the perceptual and cognitive source of each word</w:t>
      </w:r>
      <w:r w:rsidR="00540DFC">
        <w:rPr>
          <w:rFonts w:cs="Times New Roman"/>
        </w:rPr>
        <w:t>.</w:t>
      </w:r>
    </w:p>
    <w:p w14:paraId="40B66E69" w14:textId="6F21A118"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CF43E8">
        <w:rPr>
          <w:rFonts w:cs="Times New Roman"/>
        </w:rPr>
        <w:t>A</w:t>
      </w:r>
      <w:r w:rsidR="00203449">
        <w:rPr>
          <w:rFonts w:cs="Times New Roman"/>
        </w:rPr>
        <w:t xml:space="preserve">cross participants, memory was characterized by a </w:t>
      </w:r>
      <w:r w:rsidR="00203449">
        <w:rPr>
          <w:rFonts w:cs="Times New Roman"/>
          <w:i/>
        </w:rPr>
        <w:t>Cue</w:t>
      </w:r>
      <w:r w:rsidR="00203449">
        <w:rPr>
          <w:rFonts w:cs="Times New Roman"/>
        </w:rPr>
        <w:t xml:space="preserve"> x </w:t>
      </w:r>
      <w:r w:rsidR="00203449">
        <w:rPr>
          <w:rFonts w:cs="Times New Roman"/>
          <w:i/>
        </w:rPr>
        <w:t>Encoding Task</w:t>
      </w:r>
      <w:r w:rsidR="00203449">
        <w:rPr>
          <w:rFonts w:cs="Times New Roman"/>
        </w:rPr>
        <w:t xml:space="preserve"> interaction: cognitive </w:t>
      </w:r>
      <w:r w:rsidR="005A6E36">
        <w:rPr>
          <w:rFonts w:cs="Times New Roman"/>
        </w:rPr>
        <w:t xml:space="preserve">source </w:t>
      </w:r>
      <w:r w:rsidR="00203449">
        <w:rPr>
          <w:rFonts w:cs="Times New Roman"/>
        </w:rPr>
        <w:t xml:space="preserve">memory was better </w:t>
      </w:r>
      <w:r w:rsidR="00F37540">
        <w:rPr>
          <w:rFonts w:cs="Times New Roman"/>
        </w:rPr>
        <w:t>after</w:t>
      </w:r>
      <w:r w:rsidR="00203449">
        <w:rPr>
          <w:rFonts w:cs="Times New Roman"/>
        </w:rPr>
        <w:t xml:space="preserve"> mobility vs. animacy judgments</w:t>
      </w:r>
      <w:r w:rsidR="005A6E36">
        <w:rPr>
          <w:rFonts w:cs="Times New Roman"/>
        </w:rPr>
        <w:t>, but perceptual source memory did not vary by encoding task</w:t>
      </w:r>
      <w:r w:rsidR="00203449">
        <w:rPr>
          <w:rFonts w:cs="Times New Roman"/>
        </w:rPr>
        <w:t xml:space="preserve">. </w:t>
      </w:r>
      <w:r w:rsidR="00214493">
        <w:rPr>
          <w:rFonts w:cs="Times New Roman"/>
        </w:rPr>
        <w:t>B</w:t>
      </w:r>
      <w:r w:rsidR="00CF43E8">
        <w:rPr>
          <w:rFonts w:cs="Times New Roman"/>
        </w:rPr>
        <w:t xml:space="preserve">rain activity was marked by a late posterior negativity (LPN) that was confined to </w:t>
      </w:r>
      <w:r w:rsidR="00D46A59">
        <w:rPr>
          <w:rFonts w:cs="Times New Roman"/>
        </w:rPr>
        <w:t>posterior</w:t>
      </w:r>
      <w:r w:rsidR="00CF43E8">
        <w:rPr>
          <w:rFonts w:cs="Times New Roman"/>
        </w:rPr>
        <w:t xml:space="preserve"> electro</w:t>
      </w:r>
      <w:r w:rsidR="00CC6BA1">
        <w:rPr>
          <w:rFonts w:cs="Times New Roman"/>
        </w:rPr>
        <w:t>des during perceptual retrieval</w:t>
      </w:r>
      <w:r w:rsidR="00CF43E8">
        <w:rPr>
          <w:rFonts w:cs="Times New Roman"/>
        </w:rPr>
        <w:t xml:space="preserve"> but extended over left frontal </w:t>
      </w:r>
      <w:r w:rsidR="00D46A59">
        <w:rPr>
          <w:rFonts w:cs="Times New Roman"/>
        </w:rPr>
        <w:t>cortex</w:t>
      </w:r>
      <w:r w:rsidR="00E81843">
        <w:rPr>
          <w:rFonts w:cs="Times New Roman"/>
        </w:rPr>
        <w:t xml:space="preserve"> during cognitive </w:t>
      </w:r>
      <w:r w:rsidR="00CF43E8">
        <w:rPr>
          <w:rFonts w:cs="Times New Roman"/>
        </w:rPr>
        <w:t>retrieval</w:t>
      </w:r>
      <w:r w:rsidR="003A1C5F">
        <w:rPr>
          <w:rFonts w:cs="Times New Roman"/>
        </w:rPr>
        <w:t xml:space="preserve"> from 800-2000 ms post-stimulus</w:t>
      </w:r>
      <w:r w:rsidR="00CF43E8">
        <w:rPr>
          <w:rFonts w:cs="Times New Roman"/>
        </w:rPr>
        <w:t xml:space="preserve">. Depressed adults were </w:t>
      </w:r>
      <w:r w:rsidR="00B60E93">
        <w:rPr>
          <w:rFonts w:cs="Times New Roman"/>
        </w:rPr>
        <w:t xml:space="preserve">less confident and </w:t>
      </w:r>
      <w:r w:rsidR="00E8385C">
        <w:rPr>
          <w:rFonts w:cs="Times New Roman"/>
        </w:rPr>
        <w:t xml:space="preserve">less </w:t>
      </w:r>
      <w:r w:rsidR="00024B28">
        <w:rPr>
          <w:rFonts w:cs="Times New Roman"/>
        </w:rPr>
        <w:t>accurate than control</w:t>
      </w:r>
      <w:r w:rsidR="00CF43E8">
        <w:rPr>
          <w:rFonts w:cs="Times New Roman"/>
        </w:rPr>
        <w:t>s</w:t>
      </w:r>
      <w:r w:rsidR="00024B28">
        <w:rPr>
          <w:rFonts w:cs="Times New Roman"/>
        </w:rPr>
        <w:t xml:space="preserve">, </w:t>
      </w:r>
      <w:r w:rsidR="005A6E36">
        <w:rPr>
          <w:rFonts w:cs="Times New Roman"/>
        </w:rPr>
        <w:t xml:space="preserve">and a positive deflection </w:t>
      </w:r>
      <w:r w:rsidR="00F37540">
        <w:rPr>
          <w:rFonts w:cs="Times New Roman"/>
        </w:rPr>
        <w:t>over parietal cortex</w:t>
      </w:r>
      <w:r w:rsidR="005A6E36">
        <w:rPr>
          <w:rFonts w:cs="Times New Roman"/>
        </w:rPr>
        <w:t xml:space="preserve"> from 400-800 ms was sharply reduced in MDD. However, </w:t>
      </w:r>
      <w:r w:rsidR="00F37540">
        <w:rPr>
          <w:rFonts w:cs="Times New Roman"/>
        </w:rPr>
        <w:t>depressed adults</w:t>
      </w:r>
      <w:r w:rsidR="00024B28">
        <w:rPr>
          <w:rFonts w:cs="Times New Roman"/>
        </w:rPr>
        <w:t xml:space="preserve">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3A1C5F">
        <w:rPr>
          <w:rFonts w:cs="Times New Roman"/>
        </w:rPr>
        <w:t xml:space="preserve"> and similar LPN</w:t>
      </w:r>
      <w:r w:rsidR="00CC6BA1">
        <w:rPr>
          <w:rFonts w:cs="Times New Roman"/>
        </w:rPr>
        <w:t xml:space="preserve"> effects</w:t>
      </w:r>
      <w:r w:rsidR="005139B6">
        <w:rPr>
          <w:rFonts w:cs="Times New Roman"/>
        </w:rPr>
        <w:t>.</w:t>
      </w:r>
    </w:p>
    <w:p w14:paraId="41E042D5" w14:textId="025B7C9D"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3A1C5F">
        <w:rPr>
          <w:rFonts w:cs="Times New Roman"/>
        </w:rPr>
        <w:t xml:space="preserve">The </w:t>
      </w:r>
      <w:r w:rsidR="003A1C5F">
        <w:rPr>
          <w:rFonts w:cs="Times New Roman"/>
          <w:i/>
        </w:rPr>
        <w:t xml:space="preserve">Cue </w:t>
      </w:r>
      <w:r w:rsidR="003A1C5F">
        <w:rPr>
          <w:rFonts w:cs="Times New Roman"/>
        </w:rPr>
        <w:t xml:space="preserve">x </w:t>
      </w:r>
      <w:r w:rsidR="003A1C5F">
        <w:rPr>
          <w:rFonts w:cs="Times New Roman"/>
          <w:i/>
        </w:rPr>
        <w:t>Encoding Task</w:t>
      </w:r>
      <w:r w:rsidR="003A1C5F">
        <w:rPr>
          <w:rFonts w:cs="Times New Roman"/>
        </w:rPr>
        <w:t xml:space="preserve"> interaction and shifts in LPN distribution confirm that manipulating retrieval cues can profoundly affect </w:t>
      </w:r>
      <w:r w:rsidR="00CC6BA1">
        <w:rPr>
          <w:rFonts w:cs="Times New Roman"/>
        </w:rPr>
        <w:t>memory</w:t>
      </w:r>
      <w:r w:rsidR="003A1C5F">
        <w:rPr>
          <w:rFonts w:cs="Times New Roman"/>
        </w:rPr>
        <w:t xml:space="preserve"> and </w:t>
      </w:r>
      <w:r w:rsidR="00CC6BA1">
        <w:rPr>
          <w:rFonts w:cs="Times New Roman"/>
        </w:rPr>
        <w:t xml:space="preserve">regional </w:t>
      </w:r>
      <w:r w:rsidR="00D020D9">
        <w:rPr>
          <w:rFonts w:cs="Times New Roman"/>
        </w:rPr>
        <w:t>brain activity</w:t>
      </w:r>
      <w:r w:rsidR="00C16210">
        <w:rPr>
          <w:rFonts w:cs="Times New Roman"/>
        </w:rPr>
        <w:t xml:space="preserve">. </w:t>
      </w:r>
      <w:r w:rsidR="00D020D9">
        <w:rPr>
          <w:rFonts w:cs="Times New Roman"/>
        </w:rPr>
        <w:t>Moreover</w:t>
      </w:r>
      <w:r w:rsidR="006C4BC6">
        <w:rPr>
          <w:rFonts w:cs="Times New Roman"/>
        </w:rPr>
        <w:t xml:space="preserve">, the </w:t>
      </w:r>
      <w:r w:rsidR="000C12BD">
        <w:rPr>
          <w:rFonts w:cs="Times New Roman"/>
        </w:rPr>
        <w:t xml:space="preserve">consistent (if modest) reductions in accuracy and confidence </w:t>
      </w:r>
      <w:r w:rsidR="009D4E9A">
        <w:rPr>
          <w:rFonts w:cs="Times New Roman"/>
        </w:rPr>
        <w:t xml:space="preserve">seen in depression indicate that source </w:t>
      </w:r>
      <w:r w:rsidR="00542BC4">
        <w:rPr>
          <w:rFonts w:cs="Times New Roman"/>
        </w:rPr>
        <w:t>retrieval</w:t>
      </w:r>
      <w:r w:rsidR="009D4E9A">
        <w:rPr>
          <w:rFonts w:cs="Times New Roman"/>
        </w:rPr>
        <w:t xml:space="preserve"> is disrupted in </w:t>
      </w:r>
      <w:r w:rsidR="00E15891">
        <w:rPr>
          <w:rFonts w:cs="Times New Roman"/>
        </w:rPr>
        <w:t>MDD.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recollection—mediated by hippocampal-parietal circuitry—</w:t>
      </w:r>
      <w:r w:rsidR="00201338">
        <w:rPr>
          <w:rFonts w:cs="Times New Roman"/>
        </w:rPr>
        <w:t>is</w:t>
      </w:r>
      <w:r w:rsidR="00D020D9">
        <w:rPr>
          <w:rFonts w:cs="Times New Roman"/>
        </w:rPr>
        <w:t xml:space="preserve"> </w:t>
      </w:r>
      <w:r w:rsidR="00E15891">
        <w:rPr>
          <w:rFonts w:cs="Times New Roman"/>
        </w:rPr>
        <w:t>to blame</w:t>
      </w:r>
      <w:r w:rsidR="00D020D9">
        <w:rPr>
          <w:rFonts w:cs="Times New Roman"/>
        </w:rPr>
        <w:t>.</w:t>
      </w:r>
      <w:r w:rsidR="002556E7">
        <w:rPr>
          <w:rFonts w:cs="Times New Roman"/>
          <w:b/>
        </w:rPr>
        <w:br w:type="page"/>
      </w:r>
    </w:p>
    <w:p w14:paraId="5370C416" w14:textId="77777777" w:rsidR="002556E7" w:rsidRDefault="002556E7" w:rsidP="002556E7">
      <w:pPr>
        <w:spacing w:line="480" w:lineRule="auto"/>
        <w:jc w:val="center"/>
        <w:rPr>
          <w:rFonts w:cs="Times New Roman"/>
          <w:b/>
        </w:rPr>
      </w:pPr>
      <w:r>
        <w:rPr>
          <w:rFonts w:cs="Times New Roman"/>
          <w:b/>
        </w:rPr>
        <w:t>Introduction</w:t>
      </w:r>
    </w:p>
    <w:p w14:paraId="281F709C" w14:textId="2EA29518"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50567767" w14:textId="77777777" w:rsidR="00262864" w:rsidRDefault="00262864">
      <w:pPr>
        <w:rPr>
          <w:rFonts w:cs="Times New Roman"/>
        </w:rPr>
      </w:pPr>
    </w:p>
    <w:p w14:paraId="5F06A1FB" w14:textId="7F75090B"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0E752F1F" w14:textId="77777777" w:rsidR="00F3789E" w:rsidRDefault="00F3789E">
      <w:pPr>
        <w:rPr>
          <w:rFonts w:cs="Times New Roman"/>
        </w:rPr>
      </w:pPr>
    </w:p>
    <w:p w14:paraId="3311E15A" w14:textId="6706715E"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bookmarkStart w:id="0" w:name="_GoBack"/>
      <w:bookmarkEnd w:id="0"/>
    </w:p>
    <w:p w14:paraId="40150376" w14:textId="77777777" w:rsidR="006051FC" w:rsidRDefault="006051FC" w:rsidP="002556E7">
      <w:pPr>
        <w:spacing w:line="480" w:lineRule="auto"/>
        <w:jc w:val="center"/>
        <w:rPr>
          <w:rFonts w:cs="Times New Roman"/>
          <w:b/>
        </w:rPr>
      </w:pPr>
    </w:p>
    <w:p w14:paraId="592FEABC" w14:textId="77777777" w:rsidR="002556E7" w:rsidRDefault="002556E7" w:rsidP="002556E7">
      <w:pPr>
        <w:spacing w:line="480" w:lineRule="auto"/>
        <w:jc w:val="center"/>
        <w:rPr>
          <w:rFonts w:cs="Times New Roman"/>
          <w:b/>
        </w:rPr>
      </w:pPr>
      <w:r>
        <w:rPr>
          <w:rFonts w:cs="Times New Roman"/>
          <w:b/>
        </w:rPr>
        <w:t>Materials and Methods</w:t>
      </w:r>
    </w:p>
    <w:p w14:paraId="1E4D14E0" w14:textId="77777777" w:rsidR="002556E7" w:rsidRDefault="002556E7" w:rsidP="002556E7">
      <w:pPr>
        <w:spacing w:line="480" w:lineRule="auto"/>
        <w:rPr>
          <w:rFonts w:cs="Times New Roman"/>
          <w:b/>
        </w:rPr>
      </w:pPr>
      <w:r>
        <w:rPr>
          <w:rFonts w:cs="Times New Roman"/>
          <w:b/>
        </w:rPr>
        <w:t>Participants</w:t>
      </w:r>
    </w:p>
    <w:p w14:paraId="0E26A268"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7B3118C4"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6D714C">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6D714C">
        <w:rPr>
          <w:rFonts w:cs="Times New Roman"/>
        </w:rPr>
        <w:fldChar w:fldCharType="separate"/>
      </w:r>
      <w:r w:rsidRPr="00B97C37">
        <w:rPr>
          <w:rFonts w:cs="Times New Roman"/>
          <w:noProof/>
        </w:rPr>
        <w:t>(Sheehan et al., 1998)</w:t>
      </w:r>
      <w:r w:rsidR="006D714C">
        <w:rPr>
          <w:rFonts w:cs="Times New Roman"/>
        </w:rPr>
        <w:fldChar w:fldCharType="end"/>
      </w:r>
      <w:r>
        <w:rPr>
          <w:rFonts w:cs="Times New Roman"/>
        </w:rPr>
        <w:t xml:space="preserve"> and administered the Beck Depression Inventory II </w:t>
      </w:r>
      <w:r w:rsidR="006D714C">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6D714C">
        <w:rPr>
          <w:rFonts w:cs="Times New Roman"/>
        </w:rPr>
        <w:fldChar w:fldCharType="separate"/>
      </w:r>
      <w:r w:rsidRPr="00224B73">
        <w:rPr>
          <w:rFonts w:cs="Times New Roman"/>
          <w:noProof/>
        </w:rPr>
        <w:t>(BDI-II; Beck, Steer, &amp; Brown, 1996)</w:t>
      </w:r>
      <w:r w:rsidR="006D714C">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258FFEC2" w14:textId="77777777" w:rsidR="002556E7" w:rsidRDefault="002556E7" w:rsidP="003F3DEE">
      <w:pPr>
        <w:spacing w:line="480" w:lineRule="auto"/>
        <w:rPr>
          <w:rFonts w:cs="Times New Roman"/>
          <w:b/>
        </w:rPr>
      </w:pPr>
      <w:r>
        <w:rPr>
          <w:rFonts w:cs="Times New Roman"/>
          <w:b/>
        </w:rPr>
        <w:t>Self-report Measures</w:t>
      </w:r>
    </w:p>
    <w:p w14:paraId="202D0D27"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6D714C">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6D714C">
        <w:rPr>
          <w:rFonts w:ascii="Times" w:hAnsi="Times" w:cs="Times New Roman"/>
        </w:rPr>
        <w:fldChar w:fldCharType="separate"/>
      </w:r>
      <w:r w:rsidRPr="000C4892">
        <w:rPr>
          <w:rFonts w:ascii="Times" w:hAnsi="Times" w:cs="Times New Roman"/>
          <w:noProof/>
        </w:rPr>
        <w:t>(MASQ; Watson et al., 1995)</w:t>
      </w:r>
      <w:r w:rsidR="006D714C">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(RRS; Treynor, Gonzalez, &amp; Nolen-hoeksema, 2003)</w:t>
      </w:r>
      <w:r w:rsidR="006D714C" w:rsidRPr="003B79CE">
        <w:rPr>
          <w:rFonts w:ascii="Times" w:hAnsi="Times" w:cs="Times New Roman"/>
        </w:rPr>
        <w:fldChar w:fldCharType="end"/>
      </w:r>
      <w:r w:rsidRPr="003B79CE">
        <w:rPr>
          <w:rFonts w:ascii="Times" w:hAnsi="Times" w:cs="Times New Roman"/>
        </w:rPr>
        <w:t xml:space="preserve">, and the Pittsburgh Sleep Quality Index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(PSQI; Buysse et al., 1989)</w:t>
      </w:r>
      <w:r w:rsidR="006D714C"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6D714C"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6D714C" w:rsidRPr="003B79CE">
        <w:rPr>
          <w:rFonts w:cs="Times New Roman"/>
        </w:rPr>
        <w:fldChar w:fldCharType="separate"/>
      </w:r>
      <w:r w:rsidRPr="003B79CE">
        <w:rPr>
          <w:rFonts w:cs="Times New Roman"/>
          <w:noProof/>
        </w:rPr>
        <w:t>(WTAR; Holdnack, 2001)</w:t>
      </w:r>
      <w:r w:rsidR="006D714C"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7B5E5F3D" w14:textId="77777777" w:rsidR="002556E7" w:rsidRDefault="002556E7" w:rsidP="002556E7">
      <w:pPr>
        <w:spacing w:line="480" w:lineRule="auto"/>
        <w:rPr>
          <w:rFonts w:cs="Times New Roman"/>
          <w:b/>
        </w:rPr>
      </w:pPr>
      <w:r>
        <w:rPr>
          <w:rFonts w:cs="Times New Roman"/>
          <w:b/>
        </w:rPr>
        <w:t>Task</w:t>
      </w:r>
    </w:p>
    <w:p w14:paraId="6E78B1B3"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6D714C">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6D714C">
        <w:rPr>
          <w:rFonts w:eastAsia="ＭＳ ゴシック" w:cs="Times New Roman"/>
          <w:color w:val="000000"/>
        </w:rPr>
        <w:fldChar w:fldCharType="separate"/>
      </w:r>
      <w:r w:rsidRPr="00E174C2">
        <w:rPr>
          <w:rFonts w:eastAsia="ＭＳ ゴシック" w:cs="Times New Roman"/>
          <w:noProof/>
          <w:color w:val="000000"/>
        </w:rPr>
        <w:t>(Peirce, 2008)</w:t>
      </w:r>
      <w:r w:rsidR="006D714C">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27461AB0" w14:textId="292CCC62"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6D714C">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6D714C">
        <w:rPr>
          <w:rFonts w:cs="Times New Roman"/>
          <w:color w:val="000000"/>
        </w:rPr>
        <w:fldChar w:fldCharType="separate"/>
      </w:r>
      <w:r w:rsidR="005E2BA9" w:rsidRPr="005E2BA9">
        <w:rPr>
          <w:rFonts w:cs="Times New Roman"/>
          <w:noProof/>
          <w:color w:val="000000"/>
        </w:rPr>
        <w:t>(Coltheart, 1981)</w:t>
      </w:r>
      <w:r w:rsidR="006D714C">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6D714C">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6D714C">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6D714C">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77A92C0"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 xml:space="preserve">(Figure 1)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445CAE29"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6D714C">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6D714C">
        <w:rPr>
          <w:rFonts w:cs="Times New Roman"/>
        </w:rPr>
        <w:fldChar w:fldCharType="separate"/>
      </w:r>
      <w:r w:rsidR="00362FF9" w:rsidRPr="00362FF9">
        <w:rPr>
          <w:rFonts w:cs="Times New Roman"/>
          <w:noProof/>
        </w:rPr>
        <w:t>(Reitman, Higman, Lifson, &amp; Rosenblum, 1974)</w:t>
      </w:r>
      <w:r w:rsidR="006D714C">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32922FA4" w14:textId="77777777" w:rsidR="00B61611" w:rsidRPr="00B61611" w:rsidRDefault="00B61611" w:rsidP="00B61611">
      <w:pPr>
        <w:spacing w:line="480" w:lineRule="auto"/>
        <w:jc w:val="center"/>
        <w:rPr>
          <w:rFonts w:cs="Times New Roman"/>
        </w:rPr>
      </w:pPr>
      <w:r>
        <w:rPr>
          <w:rFonts w:cs="Times New Roman"/>
        </w:rPr>
        <w:t>PLEASE INSERT FIGURE 1 ABOUT HERE</w:t>
      </w:r>
    </w:p>
    <w:p w14:paraId="2D3A6AC4" w14:textId="0086EF51"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351E9FEB"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72E9D57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p>
    <w:p w14:paraId="0FAFCB18"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3318BE">
        <w:rPr>
          <w:rFonts w:cs="Times New Roman"/>
        </w:rPr>
        <w:t xml:space="preserve"> from the outset</w:t>
      </w:r>
      <w:r w:rsidR="00DD5871">
        <w:rPr>
          <w:rFonts w:cs="Times New Roman"/>
        </w:rPr>
        <w:t>.</w:t>
      </w:r>
      <w:r w:rsidR="007C0B1C">
        <w:rPr>
          <w:rFonts w:cs="Times New Roman"/>
        </w:rPr>
        <w:t xml:space="preserve"> </w:t>
      </w:r>
    </w:p>
    <w:p w14:paraId="660F117D"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6B1EC3F8"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8B5FF9">
        <w:rPr>
          <w:rFonts w:eastAsia="Times New Roman" w:cs="Times New Roman"/>
          <w:shd w:val="clear" w:color="auto" w:fill="FFFFFF"/>
        </w:rPr>
        <w:t xml:space="preserve"> possible; none exceeded 75 kΩ.</w:t>
      </w:r>
    </w:p>
    <w:p w14:paraId="1650FFF3"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3C77D4AF" w14:textId="77777777" w:rsidR="003F0C66" w:rsidRPr="005B5E97" w:rsidRDefault="00EB3D95"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7C1646">
        <w:rPr>
          <w:rFonts w:eastAsia="Times New Roman" w:cs="Times New Roman"/>
          <w:shd w:val="clear" w:color="auto" w:fill="FFFFFF"/>
        </w:rPr>
        <w:t>o isolate effects of</w:t>
      </w:r>
      <w:r w:rsidR="003F0C66">
        <w:rPr>
          <w:rFonts w:eastAsia="Times New Roman" w:cs="Times New Roman"/>
          <w:shd w:val="clear" w:color="auto" w:fill="FFFFFF"/>
        </w:rPr>
        <w:t xml:space="preserve"> depression </w:t>
      </w:r>
      <w:r w:rsidR="007C1646">
        <w:rPr>
          <w:rFonts w:eastAsia="Times New Roman" w:cs="Times New Roman"/>
          <w:shd w:val="clear" w:color="auto" w:fill="FFFFFF"/>
        </w:rPr>
        <w:t xml:space="preserve">on </w:t>
      </w:r>
      <w:r w:rsidR="003F0C66">
        <w:rPr>
          <w:rFonts w:eastAsia="Times New Roman" w:cs="Times New Roman"/>
          <w:shd w:val="clear" w:color="auto" w:fill="FFFFFF"/>
        </w:rPr>
        <w:t>retriev</w:t>
      </w:r>
      <w:r w:rsidR="007C1646">
        <w:rPr>
          <w:rFonts w:eastAsia="Times New Roman" w:cs="Times New Roman"/>
          <w:shd w:val="clear" w:color="auto" w:fill="FFFFFF"/>
        </w:rPr>
        <w:t xml:space="preserve">al </w:t>
      </w:r>
      <w:r>
        <w:rPr>
          <w:rFonts w:eastAsia="Times New Roman" w:cs="Times New Roman"/>
          <w:shd w:val="clear" w:color="auto" w:fill="FFFFFF"/>
        </w:rPr>
        <w:t>it is critical to</w:t>
      </w:r>
      <w:r w:rsidR="00E01745">
        <w:rPr>
          <w:rFonts w:eastAsia="Times New Roman" w:cs="Times New Roman"/>
          <w:shd w:val="clear" w:color="auto" w:fill="FFFFFF"/>
        </w:rPr>
        <w:t xml:space="preserve"> </w:t>
      </w:r>
      <w:r w:rsidR="0041226A">
        <w:rPr>
          <w:rFonts w:eastAsia="Times New Roman" w:cs="Times New Roman"/>
          <w:shd w:val="clear" w:color="auto" w:fill="FFFFFF"/>
        </w:rPr>
        <w:t>first consider other factors that can</w:t>
      </w:r>
      <w:r w:rsidR="007C1646">
        <w:rPr>
          <w:rFonts w:eastAsia="Times New Roman" w:cs="Times New Roman"/>
          <w:shd w:val="clear" w:color="auto" w:fill="FFFFFF"/>
        </w:rPr>
        <w:t xml:space="preserve"> </w:t>
      </w:r>
      <w:r>
        <w:rPr>
          <w:rFonts w:eastAsia="Times New Roman" w:cs="Times New Roman"/>
          <w:shd w:val="clear" w:color="auto" w:fill="FFFFFF"/>
        </w:rPr>
        <w:t>affect</w:t>
      </w:r>
      <w:r w:rsidR="007C1646">
        <w:rPr>
          <w:rFonts w:eastAsia="Times New Roman" w:cs="Times New Roman"/>
          <w:shd w:val="clear" w:color="auto" w:fill="FFFFFF"/>
        </w:rPr>
        <w:t xml:space="preserve"> memory, including </w:t>
      </w:r>
      <w:r w:rsidR="003F0C66">
        <w:rPr>
          <w:rFonts w:eastAsia="Times New Roman" w:cs="Times New Roman"/>
          <w:shd w:val="clear" w:color="auto" w:fill="FFFFFF"/>
        </w:rPr>
        <w:t xml:space="preserve">age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D714C">
        <w:rPr>
          <w:rFonts w:eastAsia="Times New Roman" w:cs="Times New Roman"/>
          <w:shd w:val="clear" w:color="auto" w:fill="FFFFFF"/>
        </w:rPr>
        <w:fldChar w:fldCharType="end"/>
      </w:r>
      <w:r w:rsidR="00657C50">
        <w:rPr>
          <w:rFonts w:eastAsia="Times New Roman" w:cs="Times New Roman"/>
          <w:shd w:val="clear" w:color="auto" w:fill="FFFFFF"/>
        </w:rPr>
        <w:t xml:space="preserve">. </w:t>
      </w:r>
      <w:r w:rsidR="007C1646">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D714C">
        <w:rPr>
          <w:rFonts w:eastAsia="Times New Roman" w:cs="Times New Roman"/>
          <w:shd w:val="clear" w:color="auto" w:fill="FFFFFF"/>
        </w:rPr>
        <w:fldChar w:fldCharType="end"/>
      </w:r>
      <w:r w:rsidR="007C1646">
        <w:rPr>
          <w:rFonts w:eastAsia="Times New Roman" w:cs="Times New Roman"/>
          <w:shd w:val="clear" w:color="auto" w:fill="FFFFFF"/>
        </w:rPr>
        <w:t xml:space="preserve">, as </w:t>
      </w:r>
      <w:r w:rsidR="007313C2">
        <w:rPr>
          <w:rFonts w:eastAsia="Times New Roman" w:cs="Times New Roman"/>
          <w:shd w:val="clear" w:color="auto" w:fill="FFFFFF"/>
        </w:rPr>
        <w:t>these</w:t>
      </w:r>
      <w:r w:rsidR="007C1646">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sidR="007C1646">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sidR="007C1646">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sidR="007C1646">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 on the first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5C271B62"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3526853"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A97CEE">
        <w:rPr>
          <w:rFonts w:eastAsia="ＭＳ ゴシック" w:cs="Times New Roman"/>
          <w:color w:val="000000"/>
        </w:rPr>
        <w:t xml:space="preserve">proved suitable </w:t>
      </w:r>
      <w:r w:rsidR="006C31C2">
        <w:rPr>
          <w:rFonts w:eastAsia="ＭＳ ゴシック" w:cs="Times New Roman"/>
          <w:color w:val="000000"/>
        </w:rPr>
        <w:t xml:space="preserve">as a control condition </w:t>
      </w:r>
      <w:r w:rsidR="009B391A">
        <w:rPr>
          <w:rFonts w:eastAsia="ＭＳ ゴシック" w:cs="Times New Roman"/>
          <w:color w:val="000000"/>
        </w:rPr>
        <w:t>for both groups</w:t>
      </w:r>
      <w:r w:rsidR="00660445">
        <w:rPr>
          <w:rFonts w:eastAsia="ＭＳ ゴシック" w:cs="Times New Roman"/>
          <w:color w:val="000000"/>
        </w:rPr>
        <w:t>.</w:t>
      </w:r>
    </w:p>
    <w:p w14:paraId="6B791D4E"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20661B6B"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0836A8DF"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6D714C">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D714C">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6D714C">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10</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2</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w:t>
      </w:r>
      <w:r w:rsidR="00D21A24">
        <w:rPr>
          <w:rFonts w:eastAsia="Times New Roman" w:cs="Times New Roman"/>
          <w:shd w:val="clear" w:color="auto" w:fill="FFFFFF"/>
        </w:rPr>
        <w:t xml:space="preserve">then </w:t>
      </w:r>
      <w:r w:rsidR="00FF1F9A">
        <w:rPr>
          <w:rFonts w:eastAsia="Times New Roman" w:cs="Times New Roman"/>
          <w:shd w:val="clear" w:color="auto" w:fill="FFFFFF"/>
        </w:rPr>
        <w:t xml:space="preserve">averaged into bins </w:t>
      </w:r>
      <w:r w:rsidR="00D21A24">
        <w:rPr>
          <w:rFonts w:eastAsia="Times New Roman" w:cs="Times New Roman"/>
          <w:shd w:val="clear" w:color="auto" w:fill="FFFFFF"/>
        </w:rPr>
        <w:t>used for group-level analyses</w:t>
      </w:r>
      <w:r w:rsidR="00906F83">
        <w:rPr>
          <w:rFonts w:eastAsia="Times New Roman" w:cs="Times New Roman"/>
          <w:shd w:val="clear" w:color="auto" w:fill="FFFFFF"/>
        </w:rPr>
        <w:t>.</w:t>
      </w:r>
      <w:r w:rsidR="00795C46">
        <w:rPr>
          <w:rFonts w:eastAsia="Times New Roman" w:cs="Times New Roman"/>
          <w:shd w:val="clear" w:color="auto" w:fill="FFFFFF"/>
        </w:rPr>
        <w:t xml:space="preserve"> </w:t>
      </w:r>
      <w:r w:rsidR="00795C46" w:rsidRPr="00795C46">
        <w:rPr>
          <w:rFonts w:eastAsia="Times New Roman" w:cs="Times New Roman"/>
          <w:highlight w:val="yellow"/>
          <w:shd w:val="clear" w:color="auto" w:fill="FFFFFF"/>
        </w:rPr>
        <w:t>Elyssa, please confirm: above it says we lost 10 controls and 2 MDDs based on the “number of bad channels” criterion. That implies we did not lose anyone for &gt;50% artifactual trials based on ERPLAB, right? I had text describing that but I removed it because I now think it’s extraneous, please correct me if I’m wrong.</w:t>
      </w:r>
    </w:p>
    <w:p w14:paraId="33F9340D"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F102F1">
        <w:rPr>
          <w:rFonts w:eastAsia="Times New Roman" w:cs="Times New Roman"/>
          <w:shd w:val="clear" w:color="auto" w:fill="FFFFFF"/>
        </w:rPr>
        <w:t>DD will update.</w:t>
      </w:r>
    </w:p>
    <w:p w14:paraId="7A4EA3AC"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35E9EC3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A1858E4"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43170B47"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6188493"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55A2D6D0" w14:textId="63233BC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6317DA7A" w14:textId="3CF8E8F8"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9019B7">
        <w:rPr>
          <w:rFonts w:eastAsia="Times New Roman" w:cs="Times New Roman"/>
          <w:shd w:val="clear" w:color="auto" w:fill="FFFFFF"/>
        </w:rPr>
        <w:t xml:space="preserve">Figure </w:t>
      </w:r>
      <w:r w:rsidR="00B81CC3">
        <w:rPr>
          <w:rFonts w:eastAsia="Times New Roman" w:cs="Times New Roman"/>
          <w:shd w:val="clear" w:color="auto" w:fill="FFFFFF"/>
        </w:rPr>
        <w:t>2</w:t>
      </w:r>
      <w:r w:rsidR="009019B7">
        <w:rPr>
          <w:rFonts w:eastAsia="Times New Roman" w:cs="Times New Roman"/>
          <w:shd w:val="clear" w:color="auto" w:fill="FFFFFF"/>
        </w:rPr>
        <w:t>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w:t>
      </w:r>
      <w:r w:rsidR="002E63F0">
        <w:rPr>
          <w:rFonts w:eastAsia="Times New Roman" w:cs="Times New Roman"/>
          <w:shd w:val="clear" w:color="auto" w:fill="FFFFFF"/>
        </w:rPr>
        <w:t>Question</w:t>
      </w:r>
      <w:r w:rsidR="00D02C34">
        <w:rPr>
          <w:rFonts w:eastAsia="Times New Roman" w:cs="Times New Roman"/>
          <w:shd w:val="clear" w:color="auto" w:fill="FFFFFF"/>
        </w:rPr>
        <w:t xml:space="preserve"> cue (</w:t>
      </w:r>
      <w:r w:rsidR="00A75245">
        <w:rPr>
          <w:rFonts w:eastAsia="Times New Roman" w:cs="Times New Roman"/>
          <w:shd w:val="clear" w:color="auto" w:fill="FFFFFF"/>
        </w:rPr>
        <w:t xml:space="preserve">raw </w:t>
      </w:r>
      <w:r w:rsidR="00D02C34">
        <w:rPr>
          <w:rFonts w:eastAsia="Times New Roman" w:cs="Times New Roman"/>
          <w:shd w:val="clear" w:color="auto" w:fill="FFFFFF"/>
        </w:rPr>
        <w:t>percentages of each type of response are given in Table 2).</w:t>
      </w:r>
      <w:r w:rsidR="00D02C34">
        <w:rPr>
          <w:rFonts w:eastAsia="Times New Roman" w:cs="Times New Roman"/>
          <w:b/>
          <w:shd w:val="clear" w:color="auto" w:fill="FFFFFF"/>
        </w:rPr>
        <w:t xml:space="preserve"> </w:t>
      </w:r>
      <w:r w:rsidR="00D91652">
        <w:rPr>
          <w:rFonts w:eastAsia="Times New Roman" w:cs="Times New Roman"/>
          <w:shd w:val="clear" w:color="auto" w:fill="FFFFFF"/>
        </w:rPr>
        <w:t xml:space="preserve">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376871">
        <w:rPr>
          <w:rFonts w:eastAsia="Times New Roman" w:cs="Times New Roman"/>
          <w:i/>
          <w:shd w:val="clear" w:color="auto" w:fill="FFFFFF"/>
        </w:rPr>
        <w:t>Cue</w:t>
      </w:r>
      <w:r w:rsidR="00D91652">
        <w:rPr>
          <w:rFonts w:eastAsia="Times New Roman" w:cs="Times New Roman"/>
          <w:shd w:val="clear" w:color="auto" w:fill="FFFFFF"/>
        </w:rPr>
        <w:t xml:space="preserve"> </w:t>
      </w:r>
      <w:r w:rsidR="00376871">
        <w:rPr>
          <w:rFonts w:eastAsia="Times New Roman" w:cs="Times New Roman"/>
          <w:shd w:val="clear" w:color="auto" w:fill="FFFFFF"/>
        </w:rPr>
        <w:t>x</w:t>
      </w:r>
      <w:r w:rsidR="00BD0452">
        <w:rPr>
          <w:rFonts w:eastAsia="Times New Roman" w:cs="Times New Roman"/>
          <w:shd w:val="clear" w:color="auto" w:fill="FFFFFF"/>
        </w:rPr>
        <w:t xml:space="preserve"> </w:t>
      </w:r>
      <w:r w:rsidR="00376871">
        <w:rPr>
          <w:rFonts w:eastAsia="Times New Roman" w:cs="Times New Roman"/>
          <w:i/>
          <w:shd w:val="clear" w:color="auto" w:fill="FFFFFF"/>
        </w:rPr>
        <w:t xml:space="preserve">Encoding Task </w:t>
      </w:r>
      <w:r w:rsidR="00BD0452">
        <w:rPr>
          <w:rFonts w:eastAsia="Times New Roman" w:cs="Times New Roman"/>
          <w:shd w:val="clear" w:color="auto" w:fill="FFFFFF"/>
        </w:rPr>
        <w:t>interaction</w:t>
      </w:r>
      <w:r w:rsidR="00E72DE4">
        <w:rPr>
          <w:rFonts w:eastAsia="Times New Roman" w:cs="Times New Roman"/>
          <w:shd w:val="clear" w:color="auto" w:fill="FFFFFF"/>
        </w:rPr>
        <w:t xml:space="preserve"> that was present across both groups</w:t>
      </w:r>
      <w:r w:rsidR="00D91652">
        <w:rPr>
          <w:rFonts w:eastAsia="Times New Roman" w:cs="Times New Roman"/>
          <w:shd w:val="clear" w:color="auto" w:fill="FFFFFF"/>
        </w:rPr>
        <w:t xml:space="preserve">: </w:t>
      </w:r>
      <w:r w:rsidR="00A75245">
        <w:rPr>
          <w:rFonts w:eastAsia="Times New Roman" w:cs="Times New Roman"/>
          <w:shd w:val="clear" w:color="auto" w:fill="FFFFFF"/>
        </w:rPr>
        <w:t xml:space="preserve">under the Question cue </w:t>
      </w:r>
      <w:r w:rsidR="00D02C34">
        <w:rPr>
          <w:rFonts w:eastAsia="Times New Roman" w:cs="Times New Roman"/>
          <w:shd w:val="clear" w:color="auto" w:fill="FFFFFF"/>
        </w:rPr>
        <w:t>accuracy was higher</w:t>
      </w:r>
      <w:r w:rsidR="00D91652">
        <w:rPr>
          <w:rFonts w:eastAsia="Times New Roman" w:cs="Times New Roman"/>
          <w:shd w:val="clear" w:color="auto" w:fill="FFFFFF"/>
        </w:rPr>
        <w:t xml:space="preserve"> </w:t>
      </w:r>
      <w:r w:rsidR="004E79F3">
        <w:rPr>
          <w:rFonts w:eastAsia="Times New Roman" w:cs="Times New Roman"/>
          <w:shd w:val="clear" w:color="auto" w:fill="FFFFFF"/>
        </w:rPr>
        <w:t>for</w:t>
      </w:r>
      <w:r w:rsidR="00D91652">
        <w:rPr>
          <w:rFonts w:eastAsia="Times New Roman" w:cs="Times New Roman"/>
          <w:shd w:val="clear" w:color="auto" w:fill="FFFFFF"/>
        </w:rPr>
        <w:t xml:space="preserve">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w:t>
      </w:r>
      <w:r w:rsidR="002E63F0">
        <w:rPr>
          <w:rFonts w:eastAsia="Times New Roman" w:cs="Times New Roman"/>
          <w:shd w:val="clear" w:color="auto" w:fill="FFFFFF"/>
        </w:rPr>
        <w:t>Side</w:t>
      </w:r>
      <w:r w:rsidR="00D91652">
        <w:rPr>
          <w:rFonts w:eastAsia="Times New Roman" w:cs="Times New Roman"/>
          <w:shd w:val="clear" w:color="auto" w:fill="FFFFFF"/>
        </w:rPr>
        <w:t xml:space="preserve"> cue </w:t>
      </w:r>
      <w:r w:rsidR="004E79F3">
        <w:rPr>
          <w:rFonts w:eastAsia="Times New Roman" w:cs="Times New Roman"/>
          <w:shd w:val="clear" w:color="auto" w:fill="FFFFFF"/>
        </w:rPr>
        <w:t>did not vary by</w:t>
      </w:r>
      <w:r w:rsidR="009019B7">
        <w:rPr>
          <w:rFonts w:eastAsia="Times New Roman" w:cs="Times New Roman"/>
          <w:shd w:val="clear" w:color="auto" w:fill="FFFFFF"/>
        </w:rPr>
        <w:t xml:space="preserve"> </w:t>
      </w:r>
      <w:r w:rsidR="00D91652">
        <w:rPr>
          <w:rFonts w:eastAsia="Times New Roman" w:cs="Times New Roman"/>
          <w:shd w:val="clear" w:color="auto" w:fill="FFFFFF"/>
        </w:rPr>
        <w:t xml:space="preserve">encoding </w:t>
      </w:r>
      <w:r w:rsidR="004E79F3">
        <w:rPr>
          <w:rFonts w:eastAsia="Times New Roman" w:cs="Times New Roman"/>
          <w:shd w:val="clear" w:color="auto" w:fill="FFFFFF"/>
        </w:rPr>
        <w:t>task</w:t>
      </w:r>
      <w:r w:rsidR="00D91652">
        <w:rPr>
          <w:rFonts w:eastAsia="Times New Roman" w:cs="Times New Roman"/>
          <w:shd w:val="clear" w:color="auto" w:fill="FFFFFF"/>
        </w:rPr>
        <w:t>.</w:t>
      </w:r>
    </w:p>
    <w:p w14:paraId="6A147BCB" w14:textId="46E1B348" w:rsidR="00874C38"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w:t>
      </w:r>
      <w:r w:rsidR="0029650C">
        <w:rPr>
          <w:rFonts w:eastAsia="Times New Roman" w:cs="Times New Roman"/>
          <w:shd w:val="clear" w:color="auto" w:fill="FFFFFF"/>
        </w:rPr>
        <w:t xml:space="preserve"> triple</w:t>
      </w:r>
      <w:r w:rsidR="00F266FD">
        <w:rPr>
          <w:rFonts w:eastAsia="Times New Roman" w:cs="Times New Roman"/>
          <w:shd w:val="clear" w:color="auto" w:fill="FFFFFF"/>
        </w:rPr>
        <w:t xml:space="preserv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w:t>
      </w:r>
      <w:r w:rsidR="002E63F0">
        <w:rPr>
          <w:rFonts w:eastAsia="Times New Roman" w:cs="Times New Roman"/>
          <w:shd w:val="clear" w:color="auto" w:fill="FFFFFF"/>
        </w:rPr>
        <w:t>Question</w:t>
      </w:r>
      <w:r>
        <w:rPr>
          <w:rFonts w:eastAsia="Times New Roman" w:cs="Times New Roman"/>
          <w:shd w:val="clear" w:color="auto" w:fill="FFFFFF"/>
        </w:rPr>
        <w:t xml:space="preserve">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w:t>
      </w:r>
      <w:r w:rsidR="0029650C">
        <w:rPr>
          <w:rFonts w:eastAsia="Times New Roman" w:cs="Times New Roman"/>
          <w:shd w:val="clear" w:color="auto" w:fill="FFFFFF"/>
        </w:rPr>
        <w:t>accuracy was higher for healthy versus depressed adults</w:t>
      </w:r>
      <w:r w:rsidR="00234C1D">
        <w:rPr>
          <w:rFonts w:eastAsia="Times New Roman" w:cs="Times New Roman"/>
          <w:shd w:val="clear" w:color="auto" w:fill="FFFFFF"/>
        </w:rPr>
        <w:t xml:space="preserve">, </w:t>
      </w:r>
      <w:r w:rsidR="00E72DE4">
        <w:rPr>
          <w:rFonts w:eastAsia="Times New Roman" w:cs="Times New Roman"/>
          <w:shd w:val="clear" w:color="auto" w:fill="FFFFFF"/>
        </w:rPr>
        <w:t>but</w:t>
      </w:r>
      <w:r w:rsidR="00234C1D">
        <w:rPr>
          <w:rFonts w:eastAsia="Times New Roman" w:cs="Times New Roman"/>
          <w:shd w:val="clear" w:color="auto" w:fill="FFFFFF"/>
        </w:rPr>
        <w:t xml:space="preserve"> </w:t>
      </w:r>
      <w:r w:rsidR="00E72DE4">
        <w:rPr>
          <w:rFonts w:eastAsia="Times New Roman" w:cs="Times New Roman"/>
          <w:shd w:val="clear" w:color="auto" w:fill="FFFFFF"/>
        </w:rPr>
        <w:t>no pairwise test was</w:t>
      </w:r>
      <w:r w:rsidR="00234C1D">
        <w:rPr>
          <w:rFonts w:eastAsia="Times New Roman" w:cs="Times New Roman"/>
          <w:shd w:val="clear" w:color="auto" w:fill="FFFFFF"/>
        </w:rPr>
        <w:t xml:space="preserve">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w:t>
      </w:r>
      <w:r w:rsidR="00874C38">
        <w:rPr>
          <w:rFonts w:eastAsia="Times New Roman" w:cs="Times New Roman"/>
          <w:shd w:val="clear" w:color="auto" w:fill="FFFFFF"/>
        </w:rPr>
        <w:t xml:space="preserve">type </w:t>
      </w:r>
      <w:r w:rsidR="00ED6480">
        <w:rPr>
          <w:rFonts w:eastAsia="Times New Roman" w:cs="Times New Roman"/>
          <w:shd w:val="clear" w:color="auto" w:fill="FFFFFF"/>
        </w:rPr>
        <w:t xml:space="preserve">revealed </w:t>
      </w:r>
      <w:r w:rsidR="00F266FD">
        <w:rPr>
          <w:rFonts w:eastAsia="Times New Roman" w:cs="Times New Roman"/>
          <w:shd w:val="clear" w:color="auto" w:fill="FFFFFF"/>
        </w:rPr>
        <w:t xml:space="preserve">a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w:t>
      </w:r>
      <w:r w:rsidR="002E63F0">
        <w:rPr>
          <w:rFonts w:eastAsia="Times New Roman" w:cs="Times New Roman"/>
          <w:shd w:val="clear" w:color="auto" w:fill="FFFFFF"/>
        </w:rPr>
        <w:t>Question</w:t>
      </w:r>
      <w:r w:rsidR="00F266FD">
        <w:rPr>
          <w:rFonts w:eastAsia="Times New Roman" w:cs="Times New Roman"/>
          <w:shd w:val="clear" w:color="auto" w:fill="FFFFFF"/>
        </w:rPr>
        <w:t xml:space="preserve">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the </w:t>
      </w:r>
      <w:r w:rsidR="002E63F0">
        <w:rPr>
          <w:rFonts w:eastAsia="Times New Roman" w:cs="Times New Roman"/>
          <w:shd w:val="clear" w:color="auto" w:fill="FFFFFF"/>
        </w:rPr>
        <w:t>Side</w:t>
      </w:r>
      <w:r w:rsidR="006542AA">
        <w:rPr>
          <w:rFonts w:eastAsia="Times New Roman" w:cs="Times New Roman"/>
          <w:shd w:val="clear" w:color="auto" w:fill="FFFFFF"/>
        </w:rPr>
        <w:t xml:space="preserv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B35BC3">
        <w:rPr>
          <w:rFonts w:eastAsia="Times New Roman" w:cs="Times New Roman"/>
          <w:shd w:val="clear" w:color="auto" w:fill="FFFFFF"/>
        </w:rPr>
        <w:t xml:space="preserve"> = 0.57</w:t>
      </w:r>
      <w:r w:rsidR="00734E58">
        <w:rPr>
          <w:rFonts w:eastAsia="Times New Roman" w:cs="Times New Roman"/>
          <w:shd w:val="clear" w:color="auto" w:fill="FFFFFF"/>
        </w:rPr>
        <w:t>.</w:t>
      </w:r>
      <w:r w:rsidR="006542AA">
        <w:rPr>
          <w:rFonts w:eastAsia="Times New Roman" w:cs="Times New Roman"/>
          <w:shd w:val="clear" w:color="auto" w:fill="FFFFFF"/>
        </w:rPr>
        <w:t xml:space="preserve"> </w:t>
      </w:r>
      <w:r w:rsidR="00E72DE4">
        <w:rPr>
          <w:rFonts w:eastAsia="Times New Roman" w:cs="Times New Roman"/>
          <w:shd w:val="clear" w:color="auto" w:fill="FFFFFF"/>
        </w:rPr>
        <w:t>Thus</w:t>
      </w:r>
      <w:r w:rsidR="00874C38">
        <w:rPr>
          <w:rFonts w:eastAsia="Times New Roman" w:cs="Times New Roman"/>
          <w:shd w:val="clear" w:color="auto" w:fill="FFFFFF"/>
        </w:rPr>
        <w:t xml:space="preserve">, all participants showed better memory for words from the mobility vs. animacy task </w:t>
      </w:r>
      <w:r w:rsidR="00E72DE4">
        <w:rPr>
          <w:rFonts w:eastAsia="Times New Roman" w:cs="Times New Roman"/>
          <w:shd w:val="clear" w:color="auto" w:fill="FFFFFF"/>
        </w:rPr>
        <w:t>under</w:t>
      </w:r>
      <w:r w:rsidR="00874C38">
        <w:rPr>
          <w:rFonts w:eastAsia="Times New Roman" w:cs="Times New Roman"/>
          <w:shd w:val="clear" w:color="auto" w:fill="FFFFFF"/>
        </w:rPr>
        <w:t xml:space="preserve"> the Question cue, but this difference was pronounced in </w:t>
      </w:r>
      <w:r w:rsidR="00E72DE4">
        <w:rPr>
          <w:rFonts w:eastAsia="Times New Roman" w:cs="Times New Roman"/>
          <w:shd w:val="clear" w:color="auto" w:fill="FFFFFF"/>
        </w:rPr>
        <w:t>MDD</w:t>
      </w:r>
      <w:r w:rsidR="00874C38">
        <w:rPr>
          <w:rFonts w:eastAsia="Times New Roman" w:cs="Times New Roman"/>
          <w:shd w:val="clear" w:color="auto" w:fill="FFFFFF"/>
        </w:rPr>
        <w:t>.</w:t>
      </w:r>
    </w:p>
    <w:p w14:paraId="25257042" w14:textId="6A4FF7B4" w:rsidR="00007EE7" w:rsidRDefault="006B1919"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Pr>
          <w:rFonts w:eastAsia="Times New Roman" w:cs="Times New Roman"/>
          <w:shd w:val="clear" w:color="auto" w:fill="FFFFFF"/>
        </w:rPr>
        <w:t xml:space="preserve">effects of </w:t>
      </w:r>
      <w:r>
        <w:rPr>
          <w:rFonts w:eastAsia="Times New Roman" w:cs="Times New Roman"/>
          <w:i/>
          <w:shd w:val="clear" w:color="auto" w:fill="FFFFFF"/>
        </w:rPr>
        <w:t>Age</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-3.31, </w:t>
      </w:r>
      <w:r>
        <w:rPr>
          <w:rFonts w:eastAsia="Times New Roman" w:cs="Times New Roman"/>
          <w:i/>
          <w:shd w:val="clear" w:color="auto" w:fill="FFFFFF"/>
        </w:rPr>
        <w:t>p</w:t>
      </w:r>
      <w:r w:rsidR="008B3C12">
        <w:rPr>
          <w:rFonts w:eastAsia="Times New Roman" w:cs="Times New Roman"/>
          <w:shd w:val="clear" w:color="auto" w:fill="FFFFFF"/>
        </w:rPr>
        <w:t xml:space="preserve"> &lt; 0.002, </w:t>
      </w:r>
      <w:r>
        <w:rPr>
          <w:rFonts w:eastAsia="Times New Roman" w:cs="Times New Roman"/>
          <w:i/>
          <w:shd w:val="clear" w:color="auto" w:fill="FFFFFF"/>
        </w:rPr>
        <w:t>Gender</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3.32, </w:t>
      </w:r>
      <w:r>
        <w:rPr>
          <w:rFonts w:eastAsia="Times New Roman" w:cs="Times New Roman"/>
          <w:i/>
          <w:shd w:val="clear" w:color="auto" w:fill="FFFFFF"/>
        </w:rPr>
        <w:t>p</w:t>
      </w:r>
      <w:r>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Pr>
          <w:rFonts w:eastAsia="Times New Roman" w:cs="Times New Roman"/>
          <w:shd w:val="clear" w:color="auto" w:fill="FFFFFF"/>
        </w:rPr>
        <w:t xml:space="preserve">reflected </w:t>
      </w:r>
      <w:r w:rsidR="008B3C12">
        <w:rPr>
          <w:rFonts w:eastAsia="Times New Roman" w:cs="Times New Roman"/>
          <w:shd w:val="clear" w:color="auto" w:fill="FFFFFF"/>
        </w:rPr>
        <w:t>higher</w:t>
      </w:r>
      <w:r>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28506A12"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30020311" w14:textId="133F79A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w:t>
      </w:r>
      <w:r w:rsidR="00BC32E8">
        <w:rPr>
          <w:rFonts w:eastAsia="Times New Roman" w:cs="Times New Roman"/>
          <w:shd w:val="clear" w:color="auto" w:fill="FFFFFF"/>
        </w:rPr>
        <w:t>C</w:t>
      </w:r>
      <w:r w:rsidR="00C17CE1">
        <w:rPr>
          <w:rFonts w:eastAsia="Times New Roman" w:cs="Times New Roman"/>
          <w:shd w:val="clear" w:color="auto" w:fill="FFFFFF"/>
        </w:rPr>
        <w:t xml:space="preserve">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583C6470" w14:textId="77777777"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550101">
        <w:rPr>
          <w:rFonts w:eastAsia="Times New Roman" w:cs="Times New Roman"/>
          <w:shd w:val="clear" w:color="auto" w:fill="FFFFFF"/>
        </w:rPr>
        <w:t xml:space="preserve">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68BA4900" w14:textId="21405EA9"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4748DA">
        <w:rPr>
          <w:rFonts w:eastAsia="Times New Roman" w:cs="Times New Roman"/>
          <w:shd w:val="clear" w:color="auto" w:fill="FFFFFF"/>
        </w:rPr>
        <w:t xml:space="preserve">Source memory in depressed adults was </w:t>
      </w:r>
      <w:r w:rsidR="00B93028">
        <w:rPr>
          <w:rFonts w:eastAsia="Times New Roman" w:cs="Times New Roman"/>
          <w:shd w:val="clear" w:color="auto" w:fill="FFFFFF"/>
        </w:rPr>
        <w:t xml:space="preserve">generally </w:t>
      </w:r>
      <w:r w:rsidR="004748DA">
        <w:rPr>
          <w:rFonts w:eastAsia="Times New Roman" w:cs="Times New Roman"/>
          <w:shd w:val="clear" w:color="auto" w:fill="FFFFFF"/>
        </w:rPr>
        <w:t>less accurate</w:t>
      </w:r>
      <w:r w:rsidR="00DE396E">
        <w:rPr>
          <w:rFonts w:eastAsia="Times New Roman" w:cs="Times New Roman"/>
          <w:shd w:val="clear" w:color="auto" w:fill="FFFFFF"/>
        </w:rPr>
        <w:t xml:space="preserve"> </w:t>
      </w:r>
      <w:r w:rsidR="00B93028">
        <w:rPr>
          <w:rFonts w:eastAsia="Times New Roman" w:cs="Times New Roman"/>
          <w:shd w:val="clear" w:color="auto" w:fill="FFFFFF"/>
        </w:rPr>
        <w:t xml:space="preserve">and less confident </w:t>
      </w:r>
      <w:r w:rsidR="00BC32E8">
        <w:rPr>
          <w:rFonts w:eastAsia="Times New Roman" w:cs="Times New Roman"/>
          <w:shd w:val="clear" w:color="auto" w:fill="FFFFFF"/>
        </w:rPr>
        <w:t xml:space="preserve">than in controls. Indeed, </w:t>
      </w:r>
      <w:r w:rsidR="004748DA">
        <w:rPr>
          <w:rFonts w:eastAsia="Times New Roman" w:cs="Times New Roman"/>
          <w:shd w:val="clear" w:color="auto" w:fill="FFFFFF"/>
        </w:rPr>
        <w:t>the MDD group generated a lower sco</w:t>
      </w:r>
      <w:r w:rsidR="00BC32E8">
        <w:rPr>
          <w:rFonts w:eastAsia="Times New Roman" w:cs="Times New Roman"/>
          <w:shd w:val="clear" w:color="auto" w:fill="FFFFFF"/>
        </w:rPr>
        <w:t xml:space="preserve">re in 7 of the 8 cells analyzed (8 cells: </w:t>
      </w:r>
      <w:r w:rsidR="004748DA">
        <w:rPr>
          <w:rFonts w:eastAsia="Times New Roman" w:cs="Times New Roman"/>
          <w:i/>
          <w:shd w:val="clear" w:color="auto" w:fill="FFFFFF"/>
        </w:rPr>
        <w:t>Cue</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4748DA">
        <w:rPr>
          <w:rFonts w:eastAsia="Times New Roman" w:cs="Times New Roman"/>
          <w:i/>
          <w:shd w:val="clear" w:color="auto" w:fill="FFFFFF"/>
        </w:rPr>
        <w:t>Encoding Task</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DE396E">
        <w:rPr>
          <w:rFonts w:eastAsia="Times New Roman" w:cs="Times New Roman"/>
          <w:shd w:val="clear" w:color="auto" w:fill="FFFFFF"/>
        </w:rPr>
        <w:t xml:space="preserve">However, the </w:t>
      </w:r>
      <w:r w:rsidR="00E67C28">
        <w:rPr>
          <w:rFonts w:eastAsia="Times New Roman" w:cs="Times New Roman"/>
          <w:shd w:val="clear" w:color="auto" w:fill="FFFFFF"/>
        </w:rPr>
        <w:t>effect of MDD on</w:t>
      </w:r>
      <w:r w:rsidR="00DE396E">
        <w:rPr>
          <w:rFonts w:eastAsia="Times New Roman" w:cs="Times New Roman"/>
          <w:shd w:val="clear" w:color="auto" w:fill="FFFFFF"/>
        </w:rPr>
        <w:t xml:space="preserve"> accuracy was modest and reversed when words from the mobility task were presented under the </w:t>
      </w:r>
      <w:r w:rsidR="002E63F0">
        <w:rPr>
          <w:rFonts w:eastAsia="Times New Roman" w:cs="Times New Roman"/>
          <w:shd w:val="clear" w:color="auto" w:fill="FFFFFF"/>
        </w:rPr>
        <w:t>Question</w:t>
      </w:r>
      <w:r w:rsidR="00DE396E">
        <w:rPr>
          <w:rFonts w:eastAsia="Times New Roman" w:cs="Times New Roman"/>
          <w:shd w:val="clear" w:color="auto" w:fill="FFFFFF"/>
        </w:rPr>
        <w:t xml:space="preserve"> cue. At encoding, the mobility task was associated with lower accuracy and longer reaction times, suggesting that it </w:t>
      </w:r>
      <w:r w:rsidR="00FE5F5B">
        <w:rPr>
          <w:rFonts w:eastAsia="Times New Roman" w:cs="Times New Roman"/>
          <w:shd w:val="clear" w:color="auto" w:fill="FFFFFF"/>
        </w:rPr>
        <w:t>elicited</w:t>
      </w:r>
      <w:r w:rsidR="00DE396E">
        <w:rPr>
          <w:rFonts w:eastAsia="Times New Roman" w:cs="Times New Roman"/>
          <w:shd w:val="clear" w:color="auto" w:fill="FFFFFF"/>
        </w:rPr>
        <w:t xml:space="preserve"> deeper processing than the animacy task </w:t>
      </w:r>
      <w:r w:rsidR="006D714C">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5B07CC">
        <w:rPr>
          <w:rFonts w:eastAsia="Times New Roman" w:cs="Times New Roman"/>
          <w:shd w:val="clear" w:color="auto" w:fill="FFFFFF"/>
        </w:rPr>
        <w:t xml:space="preserve">.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FE5F5B">
        <w:rPr>
          <w:rFonts w:eastAsia="Times New Roman" w:cs="Times New Roman"/>
          <w:shd w:val="clear" w:color="auto" w:fill="FFFFFF"/>
        </w:rPr>
        <w:t>indicate</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for neutral material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w:t>
      </w:r>
      <w:r w:rsidR="00FE5F5B">
        <w:rPr>
          <w:rFonts w:eastAsia="Times New Roman" w:cs="Times New Roman"/>
          <w:shd w:val="clear" w:color="auto" w:fill="FFFFFF"/>
        </w:rPr>
        <w:t>anticipa</w:t>
      </w:r>
      <w:r w:rsidR="005B07CC">
        <w:rPr>
          <w:rFonts w:eastAsia="Times New Roman" w:cs="Times New Roman"/>
          <w:shd w:val="clear" w:color="auto" w:fill="FFFFFF"/>
        </w:rPr>
        <w:t>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at encoding and retrieval</w:t>
      </w:r>
      <w:r w:rsidR="00E81A31">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6D714C">
        <w:rPr>
          <w:rFonts w:eastAsia="Times New Roman" w:cs="Times New Roman"/>
          <w:shd w:val="clear" w:color="auto" w:fill="FFFFFF"/>
        </w:rPr>
        <w:fldChar w:fldCharType="end"/>
      </w:r>
      <w:r w:rsidR="00D433D9">
        <w:rPr>
          <w:rFonts w:eastAsia="Times New Roman" w:cs="Times New Roman"/>
          <w:shd w:val="clear" w:color="auto" w:fill="FFFFFF"/>
        </w:rPr>
        <w:t>.</w:t>
      </w:r>
    </w:p>
    <w:p w14:paraId="1FE5FE8C" w14:textId="145FAFBE" w:rsidR="00533DD6" w:rsidRPr="00FE5F5B" w:rsidRDefault="00752AC3" w:rsidP="00A91167">
      <w:pPr>
        <w:spacing w:line="480" w:lineRule="auto"/>
        <w:ind w:firstLine="720"/>
        <w:rPr>
          <w:rFonts w:eastAsia="Times New Roman" w:cs="Times New Roman"/>
          <w:shd w:val="clear" w:color="auto" w:fill="FFFFFF"/>
        </w:rPr>
      </w:pPr>
      <w:r>
        <w:rPr>
          <w:rFonts w:eastAsia="Times New Roman" w:cs="Times New Roman"/>
          <w:shd w:val="clear" w:color="auto" w:fill="FFFFFF"/>
        </w:rPr>
        <w:t>Finally, t</w:t>
      </w:r>
      <w:r w:rsidR="00FE5F5B">
        <w:rPr>
          <w:rFonts w:eastAsia="Times New Roman" w:cs="Times New Roman"/>
          <w:shd w:val="clear" w:color="auto" w:fill="FFFFFF"/>
        </w:rPr>
        <w:t xml:space="preserve">he </w:t>
      </w:r>
      <w:r>
        <w:rPr>
          <w:rFonts w:eastAsia="Times New Roman" w:cs="Times New Roman"/>
          <w:shd w:val="clear" w:color="auto" w:fill="FFFFFF"/>
        </w:rPr>
        <w:t>presence of a</w:t>
      </w:r>
      <w:r w:rsidR="00FE5F5B">
        <w:rPr>
          <w:rFonts w:eastAsia="Times New Roman" w:cs="Times New Roman"/>
          <w:shd w:val="clear" w:color="auto" w:fill="FFFFFF"/>
        </w:rPr>
        <w:t xml:space="preserve"> </w:t>
      </w:r>
      <w:r w:rsidR="00FE5F5B">
        <w:rPr>
          <w:rFonts w:eastAsia="Times New Roman" w:cs="Times New Roman"/>
          <w:i/>
          <w:shd w:val="clear" w:color="auto" w:fill="FFFFFF"/>
        </w:rPr>
        <w:t xml:space="preserve">Cue </w:t>
      </w:r>
      <w:r w:rsidR="00FE5F5B">
        <w:rPr>
          <w:rFonts w:eastAsia="Times New Roman" w:cs="Times New Roman"/>
          <w:shd w:val="clear" w:color="auto" w:fill="FFFFFF"/>
        </w:rPr>
        <w:t xml:space="preserve">x </w:t>
      </w:r>
      <w:r w:rsidR="00FE5F5B">
        <w:rPr>
          <w:rFonts w:eastAsia="Times New Roman" w:cs="Times New Roman"/>
          <w:i/>
          <w:shd w:val="clear" w:color="auto" w:fill="FFFFFF"/>
        </w:rPr>
        <w:t xml:space="preserve">Encoding Task </w:t>
      </w:r>
      <w:r w:rsidR="00FE5F5B">
        <w:rPr>
          <w:rFonts w:eastAsia="Times New Roman" w:cs="Times New Roman"/>
          <w:shd w:val="clear" w:color="auto" w:fill="FFFFFF"/>
        </w:rPr>
        <w:t xml:space="preserve">interaction </w:t>
      </w:r>
      <w:r>
        <w:rPr>
          <w:rFonts w:eastAsia="Times New Roman" w:cs="Times New Roman"/>
          <w:shd w:val="clear" w:color="auto" w:fill="FFFFFF"/>
        </w:rPr>
        <w:t xml:space="preserve">that extended </w:t>
      </w:r>
      <w:r w:rsidR="00FE5F5B">
        <w:rPr>
          <w:rFonts w:eastAsia="Times New Roman" w:cs="Times New Roman"/>
          <w:shd w:val="clear" w:color="auto" w:fill="FFFFFF"/>
        </w:rPr>
        <w:t xml:space="preserve">across all participants </w:t>
      </w:r>
      <w:r w:rsidR="00F8700F">
        <w:rPr>
          <w:rFonts w:eastAsia="Times New Roman" w:cs="Times New Roman"/>
          <w:shd w:val="clear" w:color="auto" w:fill="FFFFFF"/>
        </w:rPr>
        <w:t>is reminiscent</w:t>
      </w:r>
      <w:r>
        <w:rPr>
          <w:rFonts w:eastAsia="Times New Roman" w:cs="Times New Roman"/>
          <w:shd w:val="clear" w:color="auto" w:fill="FFFFFF"/>
        </w:rPr>
        <w:t xml:space="preserve"> </w:t>
      </w:r>
      <w:r w:rsidR="00F8700F">
        <w:rPr>
          <w:rFonts w:eastAsia="Times New Roman" w:cs="Times New Roman"/>
          <w:shd w:val="clear" w:color="auto" w:fill="FFFFFF"/>
        </w:rPr>
        <w:t xml:space="preserve">of </w:t>
      </w:r>
      <w:r>
        <w:rPr>
          <w:rFonts w:eastAsia="Times New Roman" w:cs="Times New Roman"/>
          <w:shd w:val="clear" w:color="auto" w:fill="FFFFFF"/>
        </w:rPr>
        <w:t>results from cue-framing</w:t>
      </w:r>
      <w:r w:rsidR="00F8700F">
        <w:rPr>
          <w:rFonts w:eastAsia="Times New Roman" w:cs="Times New Roman"/>
          <w:shd w:val="clear" w:color="auto" w:fill="FFFFFF"/>
        </w:rPr>
        <w:t xml:space="preserve"> studies</w:t>
      </w:r>
      <w:r>
        <w:rPr>
          <w:rFonts w:eastAsia="Times New Roman" w:cs="Times New Roman"/>
          <w:shd w:val="clear" w:color="auto" w:fill="FFFFFF"/>
        </w:rPr>
        <w:t xml:space="preserve">, which </w:t>
      </w:r>
      <w:r w:rsidR="007A6F2A">
        <w:rPr>
          <w:rFonts w:eastAsia="Times New Roman" w:cs="Times New Roman"/>
          <w:shd w:val="clear" w:color="auto" w:fill="FFFFFF"/>
        </w:rPr>
        <w:t>demonstrate that</w:t>
      </w:r>
      <w:r>
        <w:rPr>
          <w:rFonts w:eastAsia="Times New Roman" w:cs="Times New Roman"/>
          <w:shd w:val="clear" w:color="auto" w:fill="FFFFFF"/>
        </w:rPr>
        <w:t xml:space="preserve"> </w:t>
      </w:r>
      <w:r w:rsidR="00F8700F">
        <w:rPr>
          <w:rFonts w:eastAsia="Times New Roman" w:cs="Times New Roman"/>
          <w:shd w:val="clear" w:color="auto" w:fill="FFFFFF"/>
        </w:rPr>
        <w:t>source</w:t>
      </w:r>
      <w:r>
        <w:rPr>
          <w:rFonts w:eastAsia="Times New Roman" w:cs="Times New Roman"/>
          <w:shd w:val="clear" w:color="auto" w:fill="FFFFFF"/>
        </w:rPr>
        <w:t xml:space="preserve"> memory is strongly shaped by the </w:t>
      </w:r>
      <w:r w:rsidR="007A6F2A">
        <w:rPr>
          <w:rFonts w:eastAsia="Times New Roman" w:cs="Times New Roman"/>
          <w:shd w:val="clear" w:color="auto" w:fill="FFFFFF"/>
        </w:rPr>
        <w:t>particular</w:t>
      </w:r>
      <w:r>
        <w:rPr>
          <w:rFonts w:eastAsia="Times New Roman" w:cs="Times New Roman"/>
          <w:shd w:val="clear" w:color="auto" w:fill="FFFFFF"/>
        </w:rPr>
        <w:t xml:space="preserve"> retrieval cues presented </w:t>
      </w:r>
      <w:r>
        <w:rPr>
          <w:rFonts w:eastAsia="Times New Roman" w:cs="Times New Roman"/>
          <w:shd w:val="clear" w:color="auto" w:fill="FFFFFF"/>
        </w:rPr>
        <w:fldChar w:fldCharType="begin" w:fldLock="1"/>
      </w:r>
      <w:r w:rsidR="00440F3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"10.3758/MC.36.1.104", "ISBN" : "0090-502X", "ISSN" : "0090-502X", "PMID" : "18323067", "abstract" : "During source remembering, selectively emphasizing one source in the retrieval query \"Is this item from Source A?\" can yield different accuracy than emphasizing the alternate source in \"Is this item from Source B?\" even if those are the only two possible origins. One account of this cue-framing effect holds that it reflects different active monitoring strategies encouraged by the two cue frames. An item memory misattribution (IMM) model instead assumes that this effect reflects the uncontrolled use of item recognition during confirmatory source judgments, and an IMM model simulation predicted a quantitative relationship between recognition levels and the cue-framing effect. Experiments 1 and 3 confirmed these predictions by using study repetitions to manipulate recognition levels, and Experiments 2 and 3 also demonstrated the effect with new source tasks not previously considered. The data suggest that, in addition to qualitative monitoring strategies, subjects also use the availability of item memory in a heuristic fashion during confirmatory source attributions.", "author" : [ { "dropping-particle" : "", "family" : "Dobbins", "given" : "Ian G", "non-dropping-particle" : "", "parse-names" : false, "suffix" : "" }, { "dropping-particle" : "", "family" : "McCarthy", "given" : "Daniel", "non-dropping-particle" : "", "parse-names" : false, "suffix" : "" } ], "container-title" : "Memory &amp; Cognition", "id" : "ITEM-2", "issue" : "1", "issued" : { "date-parts" : [ [ "2008" ] ] }, "page" : "104-118", "title" : "Cue-framing effects in source remembering: a memory misattribution model.", "type" : "article-journal", "volume" : "36" }, "uris" : [ "http://www.mendeley.com/documents/?uuid=857ab441-dcd3-4964-a464-4621b0ff0132" ] } ], "mendeley" : { "formattedCitation" : "(Dobbins &amp; McCarthy, 2008; Marsh &amp; Hicks, 1998)", "plainTextFormattedCitation" : "(Dobbins &amp; McCarthy, 2008; Marsh &amp; Hicks, 1998)", "previouslyFormattedCitation" : "(Dobbins &amp; McCarthy, 2008; Marsh &amp; Hicks, 1998)" }, "properties" : { "noteIndex" : 0 }, "schema" : "https://github.com/citation-style-language/schema/raw/master/csl-citation.json" }</w:instrText>
      </w:r>
      <w:r>
        <w:rPr>
          <w:rFonts w:eastAsia="Times New Roman" w:cs="Times New Roman"/>
          <w:shd w:val="clear" w:color="auto" w:fill="FFFFFF"/>
        </w:rPr>
        <w:fldChar w:fldCharType="separate"/>
      </w:r>
      <w:r w:rsidRPr="00752AC3">
        <w:rPr>
          <w:rFonts w:eastAsia="Times New Roman" w:cs="Times New Roman"/>
          <w:noProof/>
          <w:shd w:val="clear" w:color="auto" w:fill="FFFFFF"/>
        </w:rPr>
        <w:t>(Dobbins &amp; McCarthy, 2008; Marsh &amp; Hicks, 1998)</w:t>
      </w:r>
      <w:r>
        <w:rPr>
          <w:rFonts w:eastAsia="Times New Roman" w:cs="Times New Roman"/>
          <w:shd w:val="clear" w:color="auto" w:fill="FFFFFF"/>
        </w:rPr>
        <w:fldChar w:fldCharType="end"/>
      </w:r>
      <w:r>
        <w:rPr>
          <w:rFonts w:eastAsia="Times New Roman" w:cs="Times New Roman"/>
          <w:shd w:val="clear" w:color="auto" w:fill="FFFFFF"/>
        </w:rPr>
        <w:t xml:space="preserve">. </w:t>
      </w:r>
      <w:r w:rsidR="007A6F2A">
        <w:rPr>
          <w:rFonts w:eastAsia="Times New Roman" w:cs="Times New Roman"/>
          <w:shd w:val="clear" w:color="auto" w:fill="FFFFFF"/>
        </w:rPr>
        <w:t xml:space="preserve">One might imagine that </w:t>
      </w:r>
      <w:r w:rsidR="00F8700F">
        <w:rPr>
          <w:rFonts w:eastAsia="Times New Roman" w:cs="Times New Roman"/>
          <w:shd w:val="clear" w:color="auto" w:fill="FFFFFF"/>
        </w:rPr>
        <w:t xml:space="preserve">source memory is all-or-none—that an entire episode is either remembered or forgotten—but the </w:t>
      </w:r>
      <w:r w:rsidR="00F8700F" w:rsidRPr="00F8700F">
        <w:rPr>
          <w:rFonts w:eastAsia="Times New Roman" w:cs="Times New Roman"/>
          <w:i/>
          <w:shd w:val="clear" w:color="auto" w:fill="FFFFFF"/>
        </w:rPr>
        <w:t>Cue x En</w:t>
      </w:r>
      <w:r w:rsidR="00F8700F">
        <w:rPr>
          <w:rFonts w:eastAsia="Times New Roman" w:cs="Times New Roman"/>
          <w:i/>
          <w:shd w:val="clear" w:color="auto" w:fill="FFFFFF"/>
        </w:rPr>
        <w:t>c</w:t>
      </w:r>
      <w:r w:rsidR="00F8700F" w:rsidRPr="00F8700F">
        <w:rPr>
          <w:rFonts w:eastAsia="Times New Roman" w:cs="Times New Roman"/>
          <w:i/>
          <w:shd w:val="clear" w:color="auto" w:fill="FFFFFF"/>
        </w:rPr>
        <w:t xml:space="preserve">oding Task </w:t>
      </w:r>
      <w:r w:rsidR="00F8700F" w:rsidRPr="00F8700F">
        <w:rPr>
          <w:rFonts w:eastAsia="Times New Roman" w:cs="Times New Roman"/>
          <w:shd w:val="clear" w:color="auto" w:fill="FFFFFF"/>
        </w:rPr>
        <w:t xml:space="preserve">interaction </w:t>
      </w:r>
      <w:r w:rsidR="00F8700F">
        <w:rPr>
          <w:rFonts w:eastAsia="Times New Roman" w:cs="Times New Roman"/>
          <w:shd w:val="clear" w:color="auto" w:fill="FFFFFF"/>
        </w:rPr>
        <w:t xml:space="preserve">demonstrates that this is not so. Perceptual source memory was </w:t>
      </w:r>
      <w:r w:rsidR="005A2DCF">
        <w:rPr>
          <w:rFonts w:eastAsia="Times New Roman" w:cs="Times New Roman"/>
          <w:shd w:val="clear" w:color="auto" w:fill="FFFFFF"/>
        </w:rPr>
        <w:t xml:space="preserve">not influenced by </w:t>
      </w:r>
      <w:r w:rsidR="00F8700F">
        <w:rPr>
          <w:rFonts w:eastAsia="Times New Roman" w:cs="Times New Roman"/>
          <w:shd w:val="clear" w:color="auto" w:fill="FFFFFF"/>
        </w:rPr>
        <w:t xml:space="preserve">the encoding task, </w:t>
      </w:r>
      <w:r w:rsidR="002544FE">
        <w:rPr>
          <w:rFonts w:eastAsia="Times New Roman" w:cs="Times New Roman"/>
          <w:shd w:val="clear" w:color="auto" w:fill="FFFFFF"/>
        </w:rPr>
        <w:t xml:space="preserve">but cognitive source memory was better after </w:t>
      </w:r>
      <w:r w:rsidR="00F8700F">
        <w:rPr>
          <w:rFonts w:eastAsia="Times New Roman" w:cs="Times New Roman"/>
          <w:shd w:val="clear" w:color="auto" w:fill="FFFFFF"/>
        </w:rPr>
        <w:t xml:space="preserve">mobility </w:t>
      </w:r>
      <w:r w:rsidR="002544FE">
        <w:rPr>
          <w:rFonts w:eastAsia="Times New Roman" w:cs="Times New Roman"/>
          <w:shd w:val="clear" w:color="auto" w:fill="FFFFFF"/>
        </w:rPr>
        <w:t xml:space="preserve">vs. animacy </w:t>
      </w:r>
      <w:r w:rsidR="005A2DCF">
        <w:rPr>
          <w:rFonts w:eastAsia="Times New Roman" w:cs="Times New Roman"/>
          <w:shd w:val="clear" w:color="auto" w:fill="FFFFFF"/>
        </w:rPr>
        <w:t>judgments</w:t>
      </w:r>
      <w:r w:rsidR="002544FE">
        <w:rPr>
          <w:rFonts w:eastAsia="Times New Roman" w:cs="Times New Roman"/>
          <w:shd w:val="clear" w:color="auto" w:fill="FFFFFF"/>
        </w:rPr>
        <w:t xml:space="preserve">; this implies that participants could sometimes recall the side on which a word was presented while misremembering the task </w:t>
      </w:r>
      <w:r w:rsidR="00050DCA">
        <w:rPr>
          <w:rFonts w:eastAsia="Times New Roman" w:cs="Times New Roman"/>
          <w:shd w:val="clear" w:color="auto" w:fill="FFFFFF"/>
        </w:rPr>
        <w:t xml:space="preserve">they </w:t>
      </w:r>
      <w:r w:rsidR="002544FE">
        <w:rPr>
          <w:rFonts w:eastAsia="Times New Roman" w:cs="Times New Roman"/>
          <w:shd w:val="clear" w:color="auto" w:fill="FFFFFF"/>
        </w:rPr>
        <w:t>completed.</w:t>
      </w:r>
      <w:r w:rsidR="000F790D">
        <w:rPr>
          <w:rFonts w:eastAsia="Times New Roman" w:cs="Times New Roman"/>
          <w:shd w:val="clear" w:color="auto" w:fill="FFFFFF"/>
        </w:rPr>
        <w:t xml:space="preserve"> This result also demonstrates that encoding may be “deeper” along one dimension (conceptual processing) without influencing memory for another dimension (perceptual information).</w:t>
      </w:r>
    </w:p>
    <w:p w14:paraId="5562FCE0"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518C0A2C" w14:textId="47A0488C"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883990">
        <w:rPr>
          <w:rFonts w:eastAsia="Times New Roman" w:cs="Times New Roman"/>
          <w:shd w:val="clear" w:color="auto" w:fill="FFFFFF"/>
        </w:rPr>
        <w:t xml:space="preserve"> there is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883990">
        <w:rPr>
          <w:rFonts w:eastAsia="Times New Roman" w:cs="Times New Roman"/>
          <w:shd w:val="clear" w:color="auto" w:fill="FFFFFF"/>
        </w:rPr>
        <w:t>is stronger over the left vs. right hemisphere; this potential has been consistently associated with recollection</w:t>
      </w:r>
      <w:r w:rsidR="00C42FAC">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6D714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w:t>
      </w:r>
      <w:r w:rsidR="00BA1FE6">
        <w:rPr>
          <w:rFonts w:eastAsia="Times New Roman" w:cs="Times New Roman"/>
          <w:shd w:val="clear" w:color="auto" w:fill="FFFFFF"/>
        </w:rPr>
        <w:t>initially</w:t>
      </w:r>
      <w:r w:rsidR="005E0E84">
        <w:rPr>
          <w:rFonts w:eastAsia="Times New Roman" w:cs="Times New Roman"/>
          <w:shd w:val="clear" w:color="auto" w:fill="FFFFFF"/>
        </w:rPr>
        <w:t xml:space="preserve"> thought </w:t>
      </w:r>
      <w:r w:rsidR="00CC2B1B">
        <w:rPr>
          <w:rFonts w:eastAsia="Times New Roman" w:cs="Times New Roman"/>
          <w:shd w:val="clear" w:color="auto" w:fill="FFFFFF"/>
        </w:rPr>
        <w:t>to reflect post-retrieval monitoring</w:t>
      </w:r>
      <w:r w:rsidR="00BA1FE6">
        <w:rPr>
          <w:rFonts w:eastAsia="Times New Roman" w:cs="Times New Roman"/>
          <w:shd w:val="clear" w:color="auto" w:fill="FFFFFF"/>
        </w:rPr>
        <w:t xml:space="preserve"> </w:t>
      </w:r>
      <w:r w:rsidR="00C42FAC">
        <w:rPr>
          <w:rFonts w:eastAsia="Times New Roman" w:cs="Times New Roman"/>
          <w:shd w:val="clear" w:color="auto" w:fill="FFFFFF"/>
        </w:rPr>
        <w:t xml:space="preserve">but subsequent studies found that </w:t>
      </w:r>
      <w:r w:rsidR="00A04C7A">
        <w:rPr>
          <w:rFonts w:eastAsia="Times New Roman" w:cs="Times New Roman"/>
          <w:shd w:val="clear" w:color="auto" w:fill="FFFFFF"/>
        </w:rPr>
        <w:t>it</w:t>
      </w:r>
      <w:r w:rsidR="00C42FAC">
        <w:rPr>
          <w:rFonts w:eastAsia="Times New Roman" w:cs="Times New Roman"/>
          <w:shd w:val="clear" w:color="auto" w:fill="FFFFFF"/>
        </w:rPr>
        <w:t xml:space="preserve"> can be elicited during semantic retrieval and decision-making more generally </w:t>
      </w:r>
      <w:r w:rsidR="006D714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6D714C">
        <w:rPr>
          <w:rFonts w:eastAsia="Times New Roman" w:cs="Times New Roman"/>
          <w:shd w:val="clear" w:color="auto" w:fill="FFFFFF"/>
        </w:rPr>
        <w:fldChar w:fldCharType="end"/>
      </w:r>
      <w:r w:rsidR="00A04C7A">
        <w:rPr>
          <w:rFonts w:eastAsia="Times New Roman" w:cs="Times New Roman"/>
          <w:shd w:val="clear" w:color="auto" w:fill="FFFFFF"/>
        </w:rPr>
        <w:t>. Consistent with this conceptualization</w:t>
      </w:r>
      <w:r w:rsidR="00C42FAC">
        <w:rPr>
          <w:rFonts w:eastAsia="Times New Roman" w:cs="Times New Roman"/>
          <w:shd w:val="clear" w:color="auto" w:fill="FFFFFF"/>
        </w:rPr>
        <w:t xml:space="preserve">, the late right frontal 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w:t>
      </w:r>
      <w:r w:rsidR="00A04C7A">
        <w:rPr>
          <w:rFonts w:eastAsia="Times New Roman" w:cs="Times New Roman"/>
          <w:shd w:val="clear" w:color="auto" w:fill="FFFFFF"/>
        </w:rPr>
        <w:t xml:space="preserve">(LPN)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6D714C">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6D714C">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Question trials.</w:t>
      </w:r>
    </w:p>
    <w:p w14:paraId="046F09F0" w14:textId="18CF2E88"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AE707D">
        <w:rPr>
          <w:rFonts w:eastAsia="Times New Roman" w:cs="Times New Roman"/>
          <w:shd w:val="clear" w:color="auto" w:fill="FFFFFF"/>
        </w:rPr>
        <w:t>is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p>
    <w:p w14:paraId="32DCE865"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2B57A225" w14:textId="33741016" w:rsidR="00C96F3E" w:rsidRDefault="00C623F4" w:rsidP="00AE707D">
      <w:pPr>
        <w:spacing w:line="480" w:lineRule="auto"/>
        <w:ind w:firstLine="720"/>
        <w:rPr>
          <w:rFonts w:cs="Times New Roman"/>
        </w:rPr>
      </w:pPr>
      <w:r>
        <w:rPr>
          <w:rFonts w:cs="Times New Roman"/>
          <w:b/>
        </w:rPr>
        <w:t>Difference waves</w:t>
      </w:r>
      <w:r>
        <w:rPr>
          <w:rFonts w:cs="Times New Roman"/>
        </w:rPr>
        <w:t xml:space="preserve">. </w:t>
      </w:r>
      <w:r w:rsidR="005D159C">
        <w:rPr>
          <w:rFonts w:cs="Times New Roman"/>
        </w:rPr>
        <w:t>T</w:t>
      </w:r>
      <w:r>
        <w:rPr>
          <w:rFonts w:cs="Times New Roman"/>
        </w:rPr>
        <w:t xml:space="preserve">o isolate </w:t>
      </w:r>
      <w:r w:rsidR="005D159C">
        <w:rPr>
          <w:rFonts w:cs="Times New Roman"/>
        </w:rPr>
        <w:t>brain activity reflecting source retrieval</w:t>
      </w:r>
      <w:r>
        <w:rPr>
          <w:rFonts w:cs="Times New Roman"/>
        </w:rPr>
        <w:t xml:space="preserve">, we </w:t>
      </w:r>
      <w:r w:rsidR="001D6CA3">
        <w:rPr>
          <w:rFonts w:cs="Times New Roman"/>
        </w:rPr>
        <w:t xml:space="preserve">created difference waves by </w:t>
      </w:r>
      <w:r w:rsidR="00DD6635">
        <w:rPr>
          <w:rFonts w:cs="Times New Roman"/>
        </w:rPr>
        <w:t>subtra</w:t>
      </w:r>
      <w:r w:rsidR="001D6CA3">
        <w:rPr>
          <w:rFonts w:cs="Times New Roman"/>
        </w:rPr>
        <w:t>cting</w:t>
      </w:r>
      <w:r>
        <w:rPr>
          <w:rFonts w:cs="Times New Roman"/>
        </w:rPr>
        <w:t xml:space="preserve"> activity on correct Odd/Even trials from activity </w:t>
      </w:r>
      <w:r w:rsidR="005D159C">
        <w:rPr>
          <w:rFonts w:cs="Times New Roman"/>
        </w:rPr>
        <w:t xml:space="preserve">elicited by hits </w:t>
      </w:r>
      <w:r>
        <w:rPr>
          <w:rFonts w:cs="Times New Roman"/>
        </w:rPr>
        <w:t xml:space="preserve">in </w:t>
      </w:r>
      <w:r w:rsidR="00440F32">
        <w:rPr>
          <w:rFonts w:cs="Times New Roman"/>
        </w:rPr>
        <w:t>all four</w:t>
      </w:r>
      <w:r>
        <w:rPr>
          <w:rFonts w:cs="Times New Roman"/>
        </w:rPr>
        <w:t xml:space="preserve"> </w:t>
      </w:r>
      <w:r w:rsidR="005D159C">
        <w:rPr>
          <w:rFonts w:cs="Times New Roman"/>
        </w:rPr>
        <w:t>cell</w:t>
      </w:r>
      <w:r>
        <w:rPr>
          <w:rFonts w:cs="Times New Roman"/>
        </w:rPr>
        <w:t xml:space="preserve">s </w:t>
      </w:r>
      <w:r w:rsidR="005D159C">
        <w:rPr>
          <w:rFonts w:cs="Times New Roman"/>
        </w:rPr>
        <w:t>of the design (Question/animacy, Question/mobilit</w:t>
      </w:r>
      <w:r w:rsidR="00440F32">
        <w:rPr>
          <w:rFonts w:cs="Times New Roman"/>
        </w:rPr>
        <w:t>y, Side/animacy, Side/mobility), and then used</w:t>
      </w:r>
      <w:r w:rsidR="00813ADC">
        <w:rPr>
          <w:rFonts w:cs="Times New Roman"/>
        </w:rPr>
        <w:t xml:space="preserve"> the mass univariate approach to identify </w:t>
      </w:r>
      <w:r w:rsidR="00440F32">
        <w:rPr>
          <w:rFonts w:cs="Times New Roman"/>
        </w:rPr>
        <w:t>significant activation</w:t>
      </w:r>
      <w:r w:rsidR="00F07D4E">
        <w:rPr>
          <w:rFonts w:cs="Times New Roman"/>
        </w:rPr>
        <w:t>s</w:t>
      </w:r>
      <w:r w:rsidR="00440F32">
        <w:rPr>
          <w:rFonts w:cs="Times New Roman"/>
        </w:rPr>
        <w:t xml:space="preserve"> within and across the groups </w:t>
      </w:r>
      <w:r w:rsidR="00440F32">
        <w:rPr>
          <w:rFonts w:cs="Times New Roman"/>
        </w:rPr>
        <w:fldChar w:fldCharType="begin" w:fldLock="1"/>
      </w:r>
      <w:r w:rsidR="00C17D0D">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440F32">
        <w:rPr>
          <w:rFonts w:cs="Times New Roman"/>
        </w:rPr>
        <w:fldChar w:fldCharType="separate"/>
      </w:r>
      <w:r w:rsidR="0033552C" w:rsidRPr="0033552C">
        <w:rPr>
          <w:rFonts w:cs="Times New Roman"/>
          <w:noProof/>
        </w:rPr>
        <w:t>(Groppe, Urbach, &amp; Kutas, 2011a)</w:t>
      </w:r>
      <w:r w:rsidR="00440F32">
        <w:rPr>
          <w:rFonts w:cs="Times New Roman"/>
        </w:rPr>
        <w:fldChar w:fldCharType="end"/>
      </w:r>
      <w:r w:rsidR="00F07D4E">
        <w:rPr>
          <w:rFonts w:cs="Times New Roman"/>
        </w:rPr>
        <w:t xml:space="preserve">. In contrast to </w:t>
      </w:r>
      <w:r w:rsidR="00440F32">
        <w:rPr>
          <w:rFonts w:cs="Times New Roman"/>
        </w:rPr>
        <w:t xml:space="preserve">traditional ERP analysis, which </w:t>
      </w:r>
      <w:r w:rsidR="00F07D4E">
        <w:rPr>
          <w:rFonts w:cs="Times New Roman"/>
        </w:rPr>
        <w:t xml:space="preserve">typically </w:t>
      </w:r>
      <w:r w:rsidR="00440F32">
        <w:rPr>
          <w:rFonts w:cs="Times New Roman"/>
        </w:rPr>
        <w:t xml:space="preserve">involves conducting a few tests on a handful of electrodes </w:t>
      </w:r>
      <w:r w:rsidR="00F07D4E">
        <w:rPr>
          <w:rFonts w:cs="Times New Roman"/>
        </w:rPr>
        <w:t>specified</w:t>
      </w:r>
      <w:r w:rsidR="00440F32">
        <w:rPr>
          <w:rFonts w:cs="Times New Roman"/>
        </w:rPr>
        <w:t xml:space="preserve"> </w:t>
      </w:r>
      <w:r w:rsidR="00440F32">
        <w:rPr>
          <w:rFonts w:cs="Times New Roman"/>
          <w:i/>
        </w:rPr>
        <w:t>a priori</w:t>
      </w:r>
      <w:r w:rsidR="00440F32">
        <w:rPr>
          <w:rFonts w:cs="Times New Roman"/>
        </w:rPr>
        <w:t xml:space="preserve">, mass univariate </w:t>
      </w:r>
      <w:r w:rsidR="00AC15D9">
        <w:rPr>
          <w:rFonts w:cs="Times New Roman"/>
        </w:rPr>
        <w:t>analysis</w:t>
      </w:r>
      <w:r w:rsidR="00440F32">
        <w:rPr>
          <w:rFonts w:cs="Times New Roman"/>
        </w:rPr>
        <w:t xml:space="preserve"> </w:t>
      </w:r>
      <w:r w:rsidR="00AC15D9">
        <w:rPr>
          <w:rFonts w:cs="Times New Roman"/>
        </w:rPr>
        <w:t>involves</w:t>
      </w:r>
      <w:r w:rsidR="00F07D4E">
        <w:rPr>
          <w:rFonts w:cs="Times New Roman"/>
        </w:rPr>
        <w:t xml:space="preserve"> </w:t>
      </w:r>
      <w:r w:rsidR="00440F32">
        <w:rPr>
          <w:rFonts w:cs="Times New Roman"/>
        </w:rPr>
        <w:t xml:space="preserve">a separate test at each electrode, </w:t>
      </w:r>
      <w:r w:rsidR="004B2E23">
        <w:rPr>
          <w:rFonts w:cs="Times New Roman"/>
        </w:rPr>
        <w:t xml:space="preserve">conducted at each time point or on mean amplitude data </w:t>
      </w:r>
      <w:r w:rsidR="00440F32">
        <w:rPr>
          <w:rFonts w:cs="Times New Roman"/>
        </w:rPr>
        <w:t xml:space="preserve">over </w:t>
      </w:r>
      <w:r w:rsidR="004B2E23">
        <w:rPr>
          <w:rFonts w:cs="Times New Roman"/>
        </w:rPr>
        <w:t>a pre-specified time window</w:t>
      </w:r>
      <w:r w:rsidR="00440F32">
        <w:rPr>
          <w:rFonts w:cs="Times New Roman"/>
        </w:rPr>
        <w:t xml:space="preserve">. This is very similar to the approach commonly taken </w:t>
      </w:r>
      <w:r w:rsidR="004B2E23">
        <w:rPr>
          <w:rFonts w:cs="Times New Roman"/>
        </w:rPr>
        <w:t>in</w:t>
      </w:r>
      <w:r w:rsidR="00440F32">
        <w:rPr>
          <w:rFonts w:cs="Times New Roman"/>
        </w:rPr>
        <w:t xml:space="preserve"> fMRI </w:t>
      </w:r>
      <w:r w:rsidR="004B2E23">
        <w:rPr>
          <w:rFonts w:cs="Times New Roman"/>
        </w:rPr>
        <w:t xml:space="preserve">research </w:t>
      </w:r>
      <w:r w:rsidR="00AC15D9">
        <w:rPr>
          <w:rFonts w:cs="Times New Roman"/>
        </w:rPr>
        <w:fldChar w:fldCharType="begin" w:fldLock="1"/>
      </w:r>
      <w:r w:rsidR="0033552C">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AC15D9">
        <w:rPr>
          <w:rFonts w:cs="Times New Roman"/>
        </w:rPr>
        <w:fldChar w:fldCharType="separate"/>
      </w:r>
      <w:r w:rsidR="00AC15D9" w:rsidRPr="00AC15D9">
        <w:rPr>
          <w:rFonts w:cs="Times New Roman"/>
          <w:noProof/>
        </w:rPr>
        <w:t>(Friston et al., 1995)</w:t>
      </w:r>
      <w:r w:rsidR="00AC15D9">
        <w:rPr>
          <w:rFonts w:cs="Times New Roman"/>
        </w:rPr>
        <w:fldChar w:fldCharType="end"/>
      </w:r>
      <w:r w:rsidR="00AC15D9">
        <w:rPr>
          <w:rFonts w:cs="Times New Roman"/>
        </w:rPr>
        <w:t xml:space="preserve">, and it makes </w:t>
      </w:r>
      <w:r w:rsidR="00571292">
        <w:rPr>
          <w:rFonts w:cs="Times New Roman"/>
        </w:rPr>
        <w:t xml:space="preserve">much better </w:t>
      </w:r>
      <w:r w:rsidR="00AC15D9">
        <w:rPr>
          <w:rFonts w:cs="Times New Roman"/>
        </w:rPr>
        <w:t>use of the spatiotemporal rich</w:t>
      </w:r>
      <w:r w:rsidR="00F07D4E">
        <w:rPr>
          <w:rFonts w:cs="Times New Roman"/>
        </w:rPr>
        <w:t>ness of ERP data</w:t>
      </w:r>
      <w:r w:rsidR="00571292">
        <w:rPr>
          <w:rFonts w:cs="Times New Roman"/>
        </w:rPr>
        <w:t xml:space="preserve"> than the traditional method</w:t>
      </w:r>
      <w:r w:rsidR="00AC15D9">
        <w:rPr>
          <w:rFonts w:cs="Times New Roman"/>
        </w:rPr>
        <w:t xml:space="preserve">. </w:t>
      </w:r>
      <w:r w:rsidR="00F07D4E">
        <w:rPr>
          <w:rFonts w:cs="Times New Roman"/>
        </w:rPr>
        <w:t xml:space="preserve">However, </w:t>
      </w:r>
      <w:r w:rsidR="00AC15D9">
        <w:rPr>
          <w:rFonts w:cs="Times New Roman"/>
        </w:rPr>
        <w:t xml:space="preserve">appropriate correction for multiple comparisons can sharply limit power. To limit this concern, we </w:t>
      </w:r>
      <w:r w:rsidR="00F07D4E">
        <w:rPr>
          <w:rFonts w:cs="Times New Roman"/>
        </w:rPr>
        <w:t xml:space="preserve">used a cluster-based permutation procedure </w:t>
      </w:r>
      <w:r w:rsidR="004B2E23">
        <w:rPr>
          <w:rFonts w:cs="Times New Roman"/>
        </w:rPr>
        <w:t xml:space="preserve">that can </w:t>
      </w:r>
      <w:r w:rsidR="00F07D4E">
        <w:rPr>
          <w:rFonts w:cs="Times New Roman"/>
        </w:rPr>
        <w:t xml:space="preserve">identify relatively </w:t>
      </w:r>
      <w:r w:rsidR="0033552C">
        <w:rPr>
          <w:rFonts w:cs="Times New Roman"/>
        </w:rPr>
        <w:t>weak</w:t>
      </w:r>
      <w:r w:rsidR="00F07D4E">
        <w:rPr>
          <w:rFonts w:cs="Times New Roman"/>
        </w:rPr>
        <w:t xml:space="preserve"> effects so long as they extend over several electrodes</w:t>
      </w:r>
      <w:r w:rsidR="0033552C">
        <w:rPr>
          <w:rFonts w:cs="Times New Roman"/>
        </w:rPr>
        <w:t xml:space="preserve"> </w:t>
      </w:r>
      <w:r w:rsidR="0033552C">
        <w:rPr>
          <w:rFonts w:cs="Times New Roman"/>
        </w:rPr>
        <w:fldChar w:fldCharType="begin" w:fldLock="1"/>
      </w:r>
      <w:r w:rsidR="00C17D0D">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33552C">
        <w:rPr>
          <w:rFonts w:cs="Times New Roman"/>
        </w:rPr>
        <w:fldChar w:fldCharType="separate"/>
      </w:r>
      <w:r w:rsidR="0033552C" w:rsidRPr="0033552C">
        <w:rPr>
          <w:rFonts w:cs="Times New Roman"/>
          <w:noProof/>
        </w:rPr>
        <w:t>(Groppe, Urbach, &amp; Kutas, 2011b)</w:t>
      </w:r>
      <w:r w:rsidR="0033552C">
        <w:rPr>
          <w:rFonts w:cs="Times New Roman"/>
        </w:rPr>
        <w:fldChar w:fldCharType="end"/>
      </w:r>
      <w:r w:rsidR="004B2E23">
        <w:rPr>
          <w:rFonts w:cs="Times New Roman"/>
        </w:rPr>
        <w:t>.</w:t>
      </w:r>
    </w:p>
    <w:p w14:paraId="5214C6CF" w14:textId="021E7FFC" w:rsidR="002228CD" w:rsidRPr="00C17D0D" w:rsidRDefault="00C96F3E" w:rsidP="00AE707D">
      <w:pPr>
        <w:spacing w:line="480" w:lineRule="auto"/>
        <w:ind w:firstLine="720"/>
        <w:rPr>
          <w:rFonts w:cs="Times New Roman"/>
        </w:rPr>
      </w:pPr>
      <w:r>
        <w:rPr>
          <w:rFonts w:cs="Times New Roman"/>
        </w:rPr>
        <w:t xml:space="preserve">Briefly, for within-subject tests we </w:t>
      </w:r>
      <w:r w:rsidR="00C17D0D">
        <w:rPr>
          <w:rFonts w:cs="Times New Roman"/>
        </w:rPr>
        <w:t>submitt</w:t>
      </w:r>
      <w:r>
        <w:rPr>
          <w:rFonts w:cs="Times New Roman"/>
        </w:rPr>
        <w:t xml:space="preserve">ed the mean amplitude </w:t>
      </w:r>
      <w:r w:rsidR="006C5EA3">
        <w:rPr>
          <w:rFonts w:cs="Times New Roman"/>
        </w:rPr>
        <w:t xml:space="preserve">of each difference wave </w:t>
      </w:r>
      <w:r>
        <w:rPr>
          <w:rFonts w:cs="Times New Roman"/>
        </w:rPr>
        <w:t xml:space="preserve">over three time windows (400-800, 800-1400, 1400-2000 ms) to one-sample </w:t>
      </w:r>
      <w:r>
        <w:rPr>
          <w:rFonts w:cs="Times New Roman"/>
          <w:i/>
        </w:rPr>
        <w:t>t</w:t>
      </w:r>
      <w:r>
        <w:rPr>
          <w:rFonts w:cs="Times New Roman"/>
        </w:rPr>
        <w:t xml:space="preserve">-tests against zero. </w:t>
      </w:r>
      <w:r w:rsidR="000044FA">
        <w:rPr>
          <w:rFonts w:cs="Times New Roman"/>
        </w:rPr>
        <w:t>A</w:t>
      </w:r>
      <w:r w:rsidR="006C5EA3">
        <w:rPr>
          <w:rFonts w:cs="Times New Roman"/>
        </w:rPr>
        <w:t xml:space="preserve"> separate </w:t>
      </w:r>
      <w:r w:rsidR="006C5EA3">
        <w:rPr>
          <w:rFonts w:cs="Times New Roman"/>
          <w:i/>
        </w:rPr>
        <w:t>t</w:t>
      </w:r>
      <w:r w:rsidR="006C5EA3">
        <w:rPr>
          <w:rFonts w:cs="Times New Roman"/>
        </w:rPr>
        <w:t>-test was computed at 123 electrodes (128 minus 5 electrodes placed on the face to monitor eye movements), and</w:t>
      </w:r>
      <w:r w:rsidR="006C5EA3">
        <w:rPr>
          <w:rFonts w:cs="Times New Roman"/>
          <w:i/>
        </w:rPr>
        <w:t xml:space="preserve"> </w:t>
      </w:r>
      <w:r w:rsidR="006C5EA3" w:rsidRPr="006C5EA3">
        <w:rPr>
          <w:rFonts w:cs="Times New Roman"/>
        </w:rPr>
        <w:t>a</w:t>
      </w:r>
      <w:r w:rsidR="000044FA">
        <w:rPr>
          <w:rFonts w:cs="Times New Roman"/>
        </w:rPr>
        <w:t>ll electrodes within 4 cm of each other were considered neighbors</w:t>
      </w:r>
      <w:r w:rsidR="006C5EA3">
        <w:rPr>
          <w:rFonts w:cs="Times New Roman"/>
        </w:rPr>
        <w:t>.</w:t>
      </w:r>
      <w:r w:rsidR="00C17D0D">
        <w:rPr>
          <w:rFonts w:cs="Times New Roman"/>
        </w:rPr>
        <w:t xml:space="preserve"> </w:t>
      </w:r>
      <w:r w:rsidR="006C5EA3">
        <w:rPr>
          <w:rFonts w:cs="Times New Roman"/>
        </w:rPr>
        <w:t>N</w:t>
      </w:r>
      <w:r w:rsidR="00C17D0D">
        <w:rPr>
          <w:rFonts w:cs="Times New Roman"/>
        </w:rPr>
        <w:t xml:space="preserve">eighboring electrodes with </w:t>
      </w:r>
      <w:r w:rsidR="00C17D0D">
        <w:rPr>
          <w:rFonts w:cs="Times New Roman"/>
          <w:i/>
        </w:rPr>
        <w:t>p</w:t>
      </w:r>
      <w:r w:rsidR="00C17D0D">
        <w:rPr>
          <w:rFonts w:cs="Times New Roman"/>
        </w:rPr>
        <w:t xml:space="preserve">-values less than 0.05 (uncorrected) were considered clusters. The sum of all </w:t>
      </w:r>
      <w:r w:rsidR="00C17D0D">
        <w:rPr>
          <w:rFonts w:cs="Times New Roman"/>
          <w:i/>
        </w:rPr>
        <w:t>p</w:t>
      </w:r>
      <w:r w:rsidR="00C17D0D">
        <w:rPr>
          <w:rFonts w:cs="Times New Roman"/>
          <w:i/>
        </w:rPr>
        <w:softHyphen/>
      </w:r>
      <w:r w:rsidR="00C17D0D">
        <w:rPr>
          <w:rFonts w:cs="Times New Roman"/>
        </w:rPr>
        <w:t xml:space="preserve">-values within a cluster was considered its mass, and then 2500 within-subject permutations were performed to generate a null distribution of cluster mass values </w:t>
      </w:r>
      <w:r w:rsidR="00C17D0D">
        <w:rPr>
          <w:rFonts w:cs="Times New Roman"/>
        </w:rPr>
        <w:fldChar w:fldCharType="begin" w:fldLock="1"/>
      </w:r>
      <w:r w:rsidR="00C17D0D">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 "properties" : { "noteIndex" : 0 }, "schema" : "https://github.com/citation-style-language/schema/raw/master/csl-citation.json" }</w:instrText>
      </w:r>
      <w:r w:rsidR="00C17D0D">
        <w:rPr>
          <w:rFonts w:cs="Times New Roman"/>
        </w:rPr>
        <w:fldChar w:fldCharType="separate"/>
      </w:r>
      <w:r w:rsidR="00C17D0D" w:rsidRPr="00C17D0D">
        <w:rPr>
          <w:rFonts w:cs="Times New Roman"/>
          <w:noProof/>
        </w:rPr>
        <w:t>(Bullmore et al., 1999)</w:t>
      </w:r>
      <w:r w:rsidR="00C17D0D">
        <w:rPr>
          <w:rFonts w:cs="Times New Roman"/>
        </w:rPr>
        <w:fldChar w:fldCharType="end"/>
      </w:r>
      <w:r w:rsidR="00C17D0D">
        <w:rPr>
          <w:rFonts w:cs="Times New Roman"/>
        </w:rPr>
        <w:t xml:space="preserve">. Clusters whose mass probability </w:t>
      </w:r>
      <w:r w:rsidR="006C5EA3">
        <w:rPr>
          <w:rFonts w:cs="Times New Roman"/>
        </w:rPr>
        <w:t>wa</w:t>
      </w:r>
      <w:r w:rsidR="00C17D0D">
        <w:rPr>
          <w:rFonts w:cs="Times New Roman"/>
        </w:rPr>
        <w:t>s more extreme than all but 5% of the null distribution were consid</w:t>
      </w:r>
      <w:r w:rsidR="006C5EA3">
        <w:rPr>
          <w:rFonts w:cs="Times New Roman"/>
        </w:rPr>
        <w:t>ered reliable and are reported.</w:t>
      </w:r>
      <w:r w:rsidR="00C17D0D">
        <w:rPr>
          <w:rFonts w:cs="Times New Roman"/>
        </w:rPr>
        <w:t xml:space="preserve"> Because the mass univariate toolbox does not currently support ANOVAs, after conducting within-group analyses we computed between-groups </w:t>
      </w:r>
      <w:r w:rsidR="00C17D0D">
        <w:rPr>
          <w:rFonts w:cs="Times New Roman"/>
          <w:i/>
        </w:rPr>
        <w:t>t</w:t>
      </w:r>
      <w:r w:rsidR="00C17D0D">
        <w:rPr>
          <w:rFonts w:cs="Times New Roman"/>
        </w:rPr>
        <w:t>-tests for each difference wave, again using the mass univariate approach with cluster-based permutation to correct for multiple comparisons.</w:t>
      </w:r>
    </w:p>
    <w:p w14:paraId="021BDC07" w14:textId="77777777" w:rsidR="00B61611" w:rsidRDefault="00B61611">
      <w:pPr>
        <w:rPr>
          <w:rFonts w:cs="Times New Roman"/>
        </w:rPr>
      </w:pPr>
      <w:r>
        <w:rPr>
          <w:rFonts w:cs="Times New Roman"/>
        </w:rPr>
        <w:br w:type="page"/>
      </w:r>
    </w:p>
    <w:p w14:paraId="01D4B072" w14:textId="77777777" w:rsidR="00B61611" w:rsidRDefault="00B61611" w:rsidP="00B61611">
      <w:pPr>
        <w:spacing w:line="480" w:lineRule="auto"/>
        <w:jc w:val="center"/>
        <w:rPr>
          <w:rFonts w:cs="Times New Roman"/>
          <w:b/>
        </w:rPr>
      </w:pPr>
      <w:r>
        <w:rPr>
          <w:rFonts w:cs="Times New Roman"/>
          <w:b/>
        </w:rPr>
        <w:t>Figure Captions</w:t>
      </w:r>
    </w:p>
    <w:p w14:paraId="5781A5DC" w14:textId="6E5E060D"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r w:rsidR="00156D22">
        <w:rPr>
          <w:rFonts w:cs="Times New Roman"/>
        </w:rPr>
        <w:t xml:space="preserve"> EEG data were only collected during retrieval.</w:t>
      </w:r>
    </w:p>
    <w:p w14:paraId="008F15FA" w14:textId="77777777" w:rsidR="00A176D4" w:rsidRDefault="00A176D4" w:rsidP="00B61611">
      <w:pPr>
        <w:spacing w:line="480" w:lineRule="auto"/>
        <w:rPr>
          <w:rFonts w:cs="Times New Roman"/>
        </w:rPr>
      </w:pPr>
      <w:r>
        <w:rPr>
          <w:rFonts w:cs="Times New Roman"/>
          <w:i/>
        </w:rPr>
        <w:t>Figure 2</w:t>
      </w:r>
      <w:r>
        <w:rPr>
          <w:rFonts w:cs="Times New Roman"/>
        </w:rPr>
        <w:t>. Source memory (A) accuracy, (B) confidence, and (C) correct RT. Bar heights correspond to the mean, error bars = SEM.</w:t>
      </w:r>
    </w:p>
    <w:p w14:paraId="7511FAD9" w14:textId="4204CAE2"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was maximal. Gray shading highlights the effects of interest. Note the reduction in activity over parietal sites from 400-800 ms in depressed adults.</w:t>
      </w:r>
    </w:p>
    <w:p w14:paraId="709A4FA6" w14:textId="5BA55061" w:rsidR="00A176D4" w:rsidRP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sectPr w:rsidR="00A176D4" w:rsidRPr="00A176D4"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717A1" w14:textId="77777777" w:rsidR="000044FA" w:rsidRDefault="000044FA" w:rsidP="00722819">
      <w:r>
        <w:separator/>
      </w:r>
    </w:p>
  </w:endnote>
  <w:endnote w:type="continuationSeparator" w:id="0">
    <w:p w14:paraId="00B31882" w14:textId="77777777" w:rsidR="000044FA" w:rsidRDefault="000044FA"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AD468" w14:textId="77777777" w:rsidR="000044FA" w:rsidRDefault="000044FA"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C23883A" w14:textId="77777777" w:rsidR="000044FA" w:rsidRDefault="000044FA"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13764" w14:textId="77777777" w:rsidR="000044FA" w:rsidRDefault="000044FA"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F3789E">
      <w:rPr>
        <w:rStyle w:val="PageNumber"/>
        <w:rFonts w:ascii="Times New Roman" w:hAnsi="Times New Roman" w:cs="Times New Roman"/>
        <w:noProof/>
      </w:rPr>
      <w:t>3</w:t>
    </w:r>
    <w:r w:rsidRPr="003B342E">
      <w:rPr>
        <w:rStyle w:val="PageNumber"/>
        <w:rFonts w:ascii="Times New Roman" w:hAnsi="Times New Roman" w:cs="Times New Roman"/>
      </w:rPr>
      <w:fldChar w:fldCharType="end"/>
    </w:r>
  </w:p>
  <w:p w14:paraId="2CC6B140" w14:textId="77777777" w:rsidR="000044FA" w:rsidRDefault="000044FA"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4CC59" w14:textId="77777777" w:rsidR="000044FA" w:rsidRDefault="000044FA" w:rsidP="00722819">
      <w:r>
        <w:separator/>
      </w:r>
    </w:p>
  </w:footnote>
  <w:footnote w:type="continuationSeparator" w:id="0">
    <w:p w14:paraId="69E87063" w14:textId="77777777" w:rsidR="000044FA" w:rsidRDefault="000044FA"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F066" w14:textId="77777777" w:rsidR="000044FA" w:rsidRDefault="00F3789E">
    <w:pPr>
      <w:pStyle w:val="Header"/>
    </w:pPr>
    <w:sdt>
      <w:sdtPr>
        <w:id w:val="2142454189"/>
        <w:placeholder>
          <w:docPart w:val="4ED8C45496943944B88376063972391A"/>
        </w:placeholder>
        <w:temporary/>
        <w:showingPlcHdr/>
      </w:sdtPr>
      <w:sdtEndPr/>
      <w:sdtContent>
        <w:r w:rsidR="000044FA">
          <w:t>[Type text]</w:t>
        </w:r>
      </w:sdtContent>
    </w:sdt>
    <w:r w:rsidR="000044FA">
      <w:ptab w:relativeTo="margin" w:alignment="center" w:leader="none"/>
    </w:r>
    <w:sdt>
      <w:sdtPr>
        <w:id w:val="-295915295"/>
        <w:placeholder>
          <w:docPart w:val="88F823842A49604EB565AE4D9F0FD342"/>
        </w:placeholder>
        <w:temporary/>
        <w:showingPlcHdr/>
      </w:sdtPr>
      <w:sdtEndPr/>
      <w:sdtContent>
        <w:r w:rsidR="000044FA">
          <w:t>[Type text]</w:t>
        </w:r>
      </w:sdtContent>
    </w:sdt>
    <w:r w:rsidR="000044FA">
      <w:ptab w:relativeTo="margin" w:alignment="right" w:leader="none"/>
    </w:r>
    <w:sdt>
      <w:sdtPr>
        <w:id w:val="234514506"/>
        <w:placeholder>
          <w:docPart w:val="7E0C5EFEA145194887C5B782F67A4B58"/>
        </w:placeholder>
        <w:temporary/>
        <w:showingPlcHdr/>
      </w:sdtPr>
      <w:sdtEndPr/>
      <w:sdtContent>
        <w:r w:rsidR="000044FA">
          <w:t>[Type text]</w:t>
        </w:r>
      </w:sdtContent>
    </w:sdt>
  </w:p>
  <w:p w14:paraId="538D567D" w14:textId="77777777" w:rsidR="000044FA" w:rsidRDefault="000044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8E6D" w14:textId="77777777" w:rsidR="000044FA" w:rsidRPr="007D120A" w:rsidRDefault="000044FA">
    <w:pPr>
      <w:pStyle w:val="Header"/>
      <w:rPr>
        <w:rFonts w:ascii="Times New Roman" w:hAnsi="Times New Roman" w:cs="Times New Roman"/>
      </w:rPr>
    </w:pPr>
    <w:r w:rsidRPr="007D120A">
      <w:rPr>
        <w:rFonts w:ascii="Times New Roman" w:hAnsi="Times New Roman" w:cs="Times New Roman"/>
      </w:rPr>
      <w:t>SOURCE MEMORY IMPAIRMENT IN DEPRESSION</w:t>
    </w:r>
  </w:p>
  <w:p w14:paraId="0DC0CBE2" w14:textId="77777777" w:rsidR="000044FA" w:rsidRPr="007D120A" w:rsidRDefault="000044F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4B28"/>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12BD"/>
    <w:rsid w:val="000C4892"/>
    <w:rsid w:val="000C51A9"/>
    <w:rsid w:val="000C5A45"/>
    <w:rsid w:val="000D2F13"/>
    <w:rsid w:val="000E1750"/>
    <w:rsid w:val="000E330E"/>
    <w:rsid w:val="000E55CA"/>
    <w:rsid w:val="000F284E"/>
    <w:rsid w:val="000F7398"/>
    <w:rsid w:val="000F790D"/>
    <w:rsid w:val="001104FF"/>
    <w:rsid w:val="00110762"/>
    <w:rsid w:val="00122991"/>
    <w:rsid w:val="00125DA2"/>
    <w:rsid w:val="00126F24"/>
    <w:rsid w:val="00131DB6"/>
    <w:rsid w:val="00135F4D"/>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247D"/>
    <w:rsid w:val="001D4748"/>
    <w:rsid w:val="001D4FA4"/>
    <w:rsid w:val="001D6CA3"/>
    <w:rsid w:val="001E7F99"/>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6C93"/>
    <w:rsid w:val="003470A2"/>
    <w:rsid w:val="00355281"/>
    <w:rsid w:val="0036085D"/>
    <w:rsid w:val="00362FF9"/>
    <w:rsid w:val="00367ACE"/>
    <w:rsid w:val="00372FBA"/>
    <w:rsid w:val="003752B6"/>
    <w:rsid w:val="00376488"/>
    <w:rsid w:val="00376871"/>
    <w:rsid w:val="00377608"/>
    <w:rsid w:val="00380C21"/>
    <w:rsid w:val="00383964"/>
    <w:rsid w:val="00392228"/>
    <w:rsid w:val="00392D47"/>
    <w:rsid w:val="00395FCD"/>
    <w:rsid w:val="00396B11"/>
    <w:rsid w:val="003973F0"/>
    <w:rsid w:val="003A1087"/>
    <w:rsid w:val="003A1C5F"/>
    <w:rsid w:val="003A238D"/>
    <w:rsid w:val="003B0291"/>
    <w:rsid w:val="003B0989"/>
    <w:rsid w:val="003B342E"/>
    <w:rsid w:val="003B6C8A"/>
    <w:rsid w:val="003B7060"/>
    <w:rsid w:val="003C2825"/>
    <w:rsid w:val="003C40BA"/>
    <w:rsid w:val="003D5015"/>
    <w:rsid w:val="003D5509"/>
    <w:rsid w:val="003F0C66"/>
    <w:rsid w:val="003F31BE"/>
    <w:rsid w:val="003F3DEE"/>
    <w:rsid w:val="003F6352"/>
    <w:rsid w:val="0040230E"/>
    <w:rsid w:val="00402470"/>
    <w:rsid w:val="0040521E"/>
    <w:rsid w:val="00411FA3"/>
    <w:rsid w:val="0041226A"/>
    <w:rsid w:val="00415935"/>
    <w:rsid w:val="00430774"/>
    <w:rsid w:val="00440B18"/>
    <w:rsid w:val="00440F32"/>
    <w:rsid w:val="00453013"/>
    <w:rsid w:val="004572CE"/>
    <w:rsid w:val="00464F91"/>
    <w:rsid w:val="004665F9"/>
    <w:rsid w:val="00467DA5"/>
    <w:rsid w:val="004748DA"/>
    <w:rsid w:val="004749F7"/>
    <w:rsid w:val="00481B10"/>
    <w:rsid w:val="00491FF4"/>
    <w:rsid w:val="00495B3C"/>
    <w:rsid w:val="004A0ACD"/>
    <w:rsid w:val="004A4831"/>
    <w:rsid w:val="004A7C85"/>
    <w:rsid w:val="004B2E23"/>
    <w:rsid w:val="004B3DB9"/>
    <w:rsid w:val="004C217C"/>
    <w:rsid w:val="004C43CC"/>
    <w:rsid w:val="004D35A5"/>
    <w:rsid w:val="004D38BF"/>
    <w:rsid w:val="004E79F3"/>
    <w:rsid w:val="004F1A81"/>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2795"/>
    <w:rsid w:val="005539C8"/>
    <w:rsid w:val="005577AC"/>
    <w:rsid w:val="0056023A"/>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051FC"/>
    <w:rsid w:val="006218D1"/>
    <w:rsid w:val="00622504"/>
    <w:rsid w:val="00622DCC"/>
    <w:rsid w:val="006239C9"/>
    <w:rsid w:val="0062463C"/>
    <w:rsid w:val="006250A5"/>
    <w:rsid w:val="00625C43"/>
    <w:rsid w:val="00630E41"/>
    <w:rsid w:val="00631BBC"/>
    <w:rsid w:val="00632AE2"/>
    <w:rsid w:val="00634B0D"/>
    <w:rsid w:val="00634E2E"/>
    <w:rsid w:val="006414C1"/>
    <w:rsid w:val="00643475"/>
    <w:rsid w:val="00644AE8"/>
    <w:rsid w:val="00644E94"/>
    <w:rsid w:val="00651543"/>
    <w:rsid w:val="006542AA"/>
    <w:rsid w:val="006560C8"/>
    <w:rsid w:val="00657C50"/>
    <w:rsid w:val="00660445"/>
    <w:rsid w:val="00664C8A"/>
    <w:rsid w:val="00664FFB"/>
    <w:rsid w:val="006665AF"/>
    <w:rsid w:val="0067070B"/>
    <w:rsid w:val="00673C6D"/>
    <w:rsid w:val="006846C6"/>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5BE5"/>
    <w:rsid w:val="00721206"/>
    <w:rsid w:val="00722819"/>
    <w:rsid w:val="007234E0"/>
    <w:rsid w:val="007313C2"/>
    <w:rsid w:val="00733208"/>
    <w:rsid w:val="00734E58"/>
    <w:rsid w:val="007430D2"/>
    <w:rsid w:val="00752AC3"/>
    <w:rsid w:val="00760E48"/>
    <w:rsid w:val="0076231C"/>
    <w:rsid w:val="007668FA"/>
    <w:rsid w:val="00767091"/>
    <w:rsid w:val="00771381"/>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4C38"/>
    <w:rsid w:val="00876795"/>
    <w:rsid w:val="0088016C"/>
    <w:rsid w:val="00883978"/>
    <w:rsid w:val="00883990"/>
    <w:rsid w:val="00884839"/>
    <w:rsid w:val="008858DA"/>
    <w:rsid w:val="0089156E"/>
    <w:rsid w:val="00894254"/>
    <w:rsid w:val="00895A7B"/>
    <w:rsid w:val="00895A9C"/>
    <w:rsid w:val="008A2483"/>
    <w:rsid w:val="008B2FE9"/>
    <w:rsid w:val="008B3C12"/>
    <w:rsid w:val="008B5FF9"/>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4C7A"/>
    <w:rsid w:val="00A068B2"/>
    <w:rsid w:val="00A13D80"/>
    <w:rsid w:val="00A176D4"/>
    <w:rsid w:val="00A24B48"/>
    <w:rsid w:val="00A264BD"/>
    <w:rsid w:val="00A36CF7"/>
    <w:rsid w:val="00A41D1C"/>
    <w:rsid w:val="00A4246E"/>
    <w:rsid w:val="00A54A37"/>
    <w:rsid w:val="00A55C19"/>
    <w:rsid w:val="00A57B0F"/>
    <w:rsid w:val="00A659CC"/>
    <w:rsid w:val="00A743A7"/>
    <w:rsid w:val="00A750C8"/>
    <w:rsid w:val="00A75245"/>
    <w:rsid w:val="00A8083D"/>
    <w:rsid w:val="00A867A1"/>
    <w:rsid w:val="00A91167"/>
    <w:rsid w:val="00A923A4"/>
    <w:rsid w:val="00A97CEE"/>
    <w:rsid w:val="00A97DBD"/>
    <w:rsid w:val="00AA7FEC"/>
    <w:rsid w:val="00AB3F4C"/>
    <w:rsid w:val="00AB663E"/>
    <w:rsid w:val="00AB66BA"/>
    <w:rsid w:val="00AB7778"/>
    <w:rsid w:val="00AC02FC"/>
    <w:rsid w:val="00AC15D9"/>
    <w:rsid w:val="00AC77D7"/>
    <w:rsid w:val="00AC7D07"/>
    <w:rsid w:val="00AD08CE"/>
    <w:rsid w:val="00AD33A1"/>
    <w:rsid w:val="00AE3687"/>
    <w:rsid w:val="00AE707D"/>
    <w:rsid w:val="00AF2AD0"/>
    <w:rsid w:val="00AF5849"/>
    <w:rsid w:val="00AF7858"/>
    <w:rsid w:val="00B06E40"/>
    <w:rsid w:val="00B073EF"/>
    <w:rsid w:val="00B14986"/>
    <w:rsid w:val="00B25359"/>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3028"/>
    <w:rsid w:val="00B94F2F"/>
    <w:rsid w:val="00B97C37"/>
    <w:rsid w:val="00BA1FE6"/>
    <w:rsid w:val="00BA4396"/>
    <w:rsid w:val="00BB722D"/>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96F3E"/>
    <w:rsid w:val="00CA2A12"/>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75A2D"/>
    <w:rsid w:val="00D76E37"/>
    <w:rsid w:val="00D800DB"/>
    <w:rsid w:val="00D81243"/>
    <w:rsid w:val="00D91652"/>
    <w:rsid w:val="00D92F8B"/>
    <w:rsid w:val="00DA4C51"/>
    <w:rsid w:val="00DB34AB"/>
    <w:rsid w:val="00DB3F37"/>
    <w:rsid w:val="00DB59CD"/>
    <w:rsid w:val="00DB68F3"/>
    <w:rsid w:val="00DC4CAF"/>
    <w:rsid w:val="00DC604C"/>
    <w:rsid w:val="00DC67B5"/>
    <w:rsid w:val="00DC75EC"/>
    <w:rsid w:val="00DD2286"/>
    <w:rsid w:val="00DD366B"/>
    <w:rsid w:val="00DD40FB"/>
    <w:rsid w:val="00DD4F73"/>
    <w:rsid w:val="00DD514D"/>
    <w:rsid w:val="00DD5871"/>
    <w:rsid w:val="00DD614C"/>
    <w:rsid w:val="00DD6635"/>
    <w:rsid w:val="00DD6EA3"/>
    <w:rsid w:val="00DE396E"/>
    <w:rsid w:val="00E01745"/>
    <w:rsid w:val="00E0209A"/>
    <w:rsid w:val="00E05A00"/>
    <w:rsid w:val="00E06AD6"/>
    <w:rsid w:val="00E12707"/>
    <w:rsid w:val="00E15891"/>
    <w:rsid w:val="00E17443"/>
    <w:rsid w:val="00E174C2"/>
    <w:rsid w:val="00E24A74"/>
    <w:rsid w:val="00E411C8"/>
    <w:rsid w:val="00E44DB7"/>
    <w:rsid w:val="00E452B3"/>
    <w:rsid w:val="00E57650"/>
    <w:rsid w:val="00E620A4"/>
    <w:rsid w:val="00E65BB2"/>
    <w:rsid w:val="00E67331"/>
    <w:rsid w:val="00E67C28"/>
    <w:rsid w:val="00E72DE4"/>
    <w:rsid w:val="00E73635"/>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6480"/>
    <w:rsid w:val="00EE0CDD"/>
    <w:rsid w:val="00EE13C6"/>
    <w:rsid w:val="00EE43AD"/>
    <w:rsid w:val="00EE6FE4"/>
    <w:rsid w:val="00EF1884"/>
    <w:rsid w:val="00EF3F37"/>
    <w:rsid w:val="00EF4F3B"/>
    <w:rsid w:val="00EF6B3D"/>
    <w:rsid w:val="00F004D6"/>
    <w:rsid w:val="00F026FC"/>
    <w:rsid w:val="00F033EA"/>
    <w:rsid w:val="00F04523"/>
    <w:rsid w:val="00F074DC"/>
    <w:rsid w:val="00F07D4E"/>
    <w:rsid w:val="00F102F1"/>
    <w:rsid w:val="00F108AB"/>
    <w:rsid w:val="00F1743E"/>
    <w:rsid w:val="00F176A5"/>
    <w:rsid w:val="00F21FED"/>
    <w:rsid w:val="00F24666"/>
    <w:rsid w:val="00F25960"/>
    <w:rsid w:val="00F266FD"/>
    <w:rsid w:val="00F327B5"/>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5577"/>
    <w:rsid w:val="00FA7507"/>
    <w:rsid w:val="00FA75C0"/>
    <w:rsid w:val="00FB1770"/>
    <w:rsid w:val="00FB3D3D"/>
    <w:rsid w:val="00FC3EB9"/>
    <w:rsid w:val="00FC4DC7"/>
    <w:rsid w:val="00FC5665"/>
    <w:rsid w:val="00FC6F92"/>
    <w:rsid w:val="00FD4766"/>
    <w:rsid w:val="00FD6401"/>
    <w:rsid w:val="00FD6C6B"/>
    <w:rsid w:val="00FD7772"/>
    <w:rsid w:val="00FE1EDF"/>
    <w:rsid w:val="00FE5238"/>
    <w:rsid w:val="00FE5F5B"/>
    <w:rsid w:val="00FE700B"/>
    <w:rsid w:val="00FF1F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6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4A3D7B"/>
    <w:rsid w:val="004D0D57"/>
    <w:rsid w:val="00572CD3"/>
    <w:rsid w:val="006E50F4"/>
    <w:rsid w:val="00713FFA"/>
    <w:rsid w:val="00A70EDE"/>
    <w:rsid w:val="00AA3F62"/>
    <w:rsid w:val="00BD1B2A"/>
    <w:rsid w:val="00C945F1"/>
    <w:rsid w:val="00DB4360"/>
    <w:rsid w:val="00E432E1"/>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FA275-C30D-3745-BB38-15D292E4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18</Pages>
  <Words>16305</Words>
  <Characters>92940</Characters>
  <Application>Microsoft Macintosh Word</Application>
  <DocSecurity>0</DocSecurity>
  <Lines>774</Lines>
  <Paragraphs>218</Paragraphs>
  <ScaleCrop>false</ScaleCrop>
  <Company>McLean</Company>
  <LinksUpToDate>false</LinksUpToDate>
  <CharactersWithSpaces>109027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450</cp:revision>
  <dcterms:created xsi:type="dcterms:W3CDTF">2016-04-29T16:49:00Z</dcterms:created>
  <dcterms:modified xsi:type="dcterms:W3CDTF">2016-09-07T16:12:00Z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