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1F7968" w14:textId="77777777" w:rsidR="00BE12ED" w:rsidRDefault="000824C0" w:rsidP="009019B7">
      <w:pPr>
        <w:spacing w:line="480" w:lineRule="auto"/>
        <w:jc w:val="center"/>
        <w:rPr>
          <w:b/>
        </w:rPr>
      </w:pPr>
      <w:r>
        <w:rPr>
          <w:b/>
        </w:rPr>
        <w:t xml:space="preserve">The Impact of Depression on Brain Activity During </w:t>
      </w:r>
      <w:r w:rsidR="006B69AC">
        <w:rPr>
          <w:b/>
        </w:rPr>
        <w:t>Source Memory Retrieval</w:t>
      </w:r>
    </w:p>
    <w:p w14:paraId="4981824B" w14:textId="77777777" w:rsidR="00BE12ED" w:rsidRDefault="00110762" w:rsidP="00BE12ED">
      <w:pPr>
        <w:spacing w:line="480" w:lineRule="auto"/>
        <w:jc w:val="center"/>
        <w:rPr>
          <w:rFonts w:cs="Times New Roman"/>
        </w:rPr>
      </w:pPr>
      <w:r>
        <w:rPr>
          <w:rFonts w:cs="Times New Roman"/>
        </w:rPr>
        <w:t>Elyssa M. Barrick</w:t>
      </w:r>
      <w:r w:rsidR="002B42DF">
        <w:rPr>
          <w:rFonts w:cs="Times New Roman"/>
        </w:rPr>
        <w:t xml:space="preserve"> and Daniel G. Dillon</w:t>
      </w:r>
    </w:p>
    <w:p w14:paraId="08704639" w14:textId="77777777" w:rsidR="00BE12ED" w:rsidRPr="00BE12ED" w:rsidRDefault="00BE12ED" w:rsidP="00BE12ED">
      <w:pPr>
        <w:spacing w:line="480" w:lineRule="auto"/>
        <w:jc w:val="center"/>
        <w:rPr>
          <w:rFonts w:cs="Times New Roman"/>
        </w:rPr>
      </w:pPr>
    </w:p>
    <w:p w14:paraId="5642BD6A" w14:textId="77777777" w:rsidR="00CF41E5" w:rsidRDefault="00CF41E5" w:rsidP="0029576E">
      <w:pPr>
        <w:spacing w:line="480" w:lineRule="auto"/>
        <w:jc w:val="center"/>
        <w:rPr>
          <w:rFonts w:cs="Times New Roman"/>
        </w:rPr>
      </w:pPr>
    </w:p>
    <w:p w14:paraId="59697B00" w14:textId="77777777" w:rsidR="00B877FE" w:rsidRDefault="00B877FE" w:rsidP="00BE12ED">
      <w:pPr>
        <w:pStyle w:val="HTMLPreformatted"/>
        <w:spacing w:line="340" w:lineRule="exact"/>
        <w:rPr>
          <w:rFonts w:ascii="Times New Roman" w:hAnsi="Times New Roman"/>
          <w:sz w:val="24"/>
          <w:szCs w:val="24"/>
          <w:u w:val="single"/>
          <w:lang w:val="en-GB"/>
        </w:rPr>
      </w:pPr>
    </w:p>
    <w:p w14:paraId="3EA093A1" w14:textId="77777777" w:rsidR="00B877FE" w:rsidRDefault="00B877FE" w:rsidP="00BE12ED">
      <w:pPr>
        <w:pStyle w:val="HTMLPreformatted"/>
        <w:spacing w:line="340" w:lineRule="exact"/>
        <w:rPr>
          <w:rFonts w:ascii="Times New Roman" w:hAnsi="Times New Roman"/>
          <w:sz w:val="24"/>
          <w:szCs w:val="24"/>
          <w:u w:val="single"/>
          <w:lang w:val="en-GB"/>
        </w:rPr>
      </w:pPr>
    </w:p>
    <w:p w14:paraId="314C5F28" w14:textId="77777777" w:rsidR="00B877FE" w:rsidRDefault="00B877FE" w:rsidP="00BE12ED">
      <w:pPr>
        <w:pStyle w:val="HTMLPreformatted"/>
        <w:spacing w:line="340" w:lineRule="exact"/>
        <w:rPr>
          <w:rFonts w:ascii="Times New Roman" w:hAnsi="Times New Roman"/>
          <w:sz w:val="24"/>
          <w:szCs w:val="24"/>
          <w:u w:val="single"/>
          <w:lang w:val="en-GB"/>
        </w:rPr>
      </w:pPr>
    </w:p>
    <w:p w14:paraId="59EB48F0" w14:textId="77777777" w:rsidR="00B877FE" w:rsidRDefault="00B877FE" w:rsidP="00BE12ED">
      <w:pPr>
        <w:pStyle w:val="HTMLPreformatted"/>
        <w:spacing w:line="340" w:lineRule="exact"/>
        <w:rPr>
          <w:rFonts w:ascii="Times New Roman" w:hAnsi="Times New Roman"/>
          <w:sz w:val="24"/>
          <w:szCs w:val="24"/>
          <w:u w:val="single"/>
          <w:lang w:val="en-GB"/>
        </w:rPr>
      </w:pPr>
    </w:p>
    <w:p w14:paraId="3259FD00" w14:textId="77777777" w:rsidR="00B877FE" w:rsidRDefault="00B877FE" w:rsidP="00BE12ED">
      <w:pPr>
        <w:pStyle w:val="HTMLPreformatted"/>
        <w:spacing w:line="340" w:lineRule="exact"/>
        <w:rPr>
          <w:rFonts w:ascii="Times New Roman" w:hAnsi="Times New Roman"/>
          <w:sz w:val="24"/>
          <w:szCs w:val="24"/>
          <w:u w:val="single"/>
          <w:lang w:val="en-GB"/>
        </w:rPr>
      </w:pPr>
    </w:p>
    <w:p w14:paraId="414BAC5C" w14:textId="77777777" w:rsidR="00B877FE" w:rsidRDefault="00B877FE" w:rsidP="00BE12ED">
      <w:pPr>
        <w:pStyle w:val="HTMLPreformatted"/>
        <w:spacing w:line="340" w:lineRule="exact"/>
        <w:rPr>
          <w:rFonts w:ascii="Times New Roman" w:hAnsi="Times New Roman"/>
          <w:sz w:val="24"/>
          <w:szCs w:val="24"/>
          <w:u w:val="single"/>
          <w:lang w:val="en-GB"/>
        </w:rPr>
      </w:pPr>
    </w:p>
    <w:p w14:paraId="0F202A94" w14:textId="77777777" w:rsidR="00B877FE" w:rsidRDefault="00B877FE" w:rsidP="00BE12ED">
      <w:pPr>
        <w:pStyle w:val="HTMLPreformatted"/>
        <w:spacing w:line="340" w:lineRule="exact"/>
        <w:rPr>
          <w:rFonts w:ascii="Times New Roman" w:hAnsi="Times New Roman"/>
          <w:sz w:val="24"/>
          <w:szCs w:val="24"/>
          <w:u w:val="single"/>
          <w:lang w:val="en-GB"/>
        </w:rPr>
      </w:pPr>
    </w:p>
    <w:p w14:paraId="600E2B7B" w14:textId="77777777" w:rsidR="00B877FE" w:rsidRDefault="00B877FE" w:rsidP="00BE12ED">
      <w:pPr>
        <w:pStyle w:val="HTMLPreformatted"/>
        <w:spacing w:line="340" w:lineRule="exact"/>
        <w:rPr>
          <w:rFonts w:ascii="Times New Roman" w:hAnsi="Times New Roman"/>
          <w:sz w:val="24"/>
          <w:szCs w:val="24"/>
          <w:u w:val="single"/>
          <w:lang w:val="en-GB"/>
        </w:rPr>
      </w:pPr>
    </w:p>
    <w:p w14:paraId="1AA704F9" w14:textId="77777777" w:rsidR="00B877FE" w:rsidRDefault="00B877FE" w:rsidP="00BE12ED">
      <w:pPr>
        <w:pStyle w:val="HTMLPreformatted"/>
        <w:spacing w:line="340" w:lineRule="exact"/>
        <w:rPr>
          <w:rFonts w:ascii="Times New Roman" w:hAnsi="Times New Roman"/>
          <w:sz w:val="24"/>
          <w:szCs w:val="24"/>
          <w:u w:val="single"/>
          <w:lang w:val="en-GB"/>
        </w:rPr>
      </w:pPr>
    </w:p>
    <w:p w14:paraId="14767E88" w14:textId="77777777" w:rsidR="00B877FE" w:rsidRDefault="00B877FE" w:rsidP="00BE12ED">
      <w:pPr>
        <w:pStyle w:val="HTMLPreformatted"/>
        <w:spacing w:line="340" w:lineRule="exact"/>
        <w:rPr>
          <w:rFonts w:ascii="Times New Roman" w:hAnsi="Times New Roman"/>
          <w:sz w:val="24"/>
          <w:szCs w:val="24"/>
          <w:u w:val="single"/>
          <w:lang w:val="en-GB"/>
        </w:rPr>
      </w:pPr>
    </w:p>
    <w:p w14:paraId="20E0D21E" w14:textId="77777777" w:rsidR="00B877FE" w:rsidRDefault="00B877FE" w:rsidP="00BE12ED">
      <w:pPr>
        <w:pStyle w:val="HTMLPreformatted"/>
        <w:spacing w:line="340" w:lineRule="exact"/>
        <w:rPr>
          <w:rFonts w:ascii="Times New Roman" w:hAnsi="Times New Roman"/>
          <w:sz w:val="24"/>
          <w:szCs w:val="24"/>
          <w:u w:val="single"/>
          <w:lang w:val="en-GB"/>
        </w:rPr>
      </w:pPr>
    </w:p>
    <w:p w14:paraId="6BE990E7"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words</w:t>
      </w:r>
      <w:r>
        <w:rPr>
          <w:rFonts w:ascii="Times New Roman" w:hAnsi="Times New Roman"/>
          <w:sz w:val="24"/>
          <w:szCs w:val="24"/>
          <w:lang w:val="en-GB"/>
        </w:rPr>
        <w:t xml:space="preserve">: </w:t>
      </w:r>
    </w:p>
    <w:p w14:paraId="7A68DD1C"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figures</w:t>
      </w:r>
      <w:r w:rsidR="003B0989">
        <w:rPr>
          <w:rFonts w:ascii="Times New Roman" w:hAnsi="Times New Roman"/>
          <w:sz w:val="24"/>
          <w:szCs w:val="24"/>
          <w:lang w:val="en-GB"/>
        </w:rPr>
        <w:t xml:space="preserve">: </w:t>
      </w:r>
      <w:r w:rsidR="007F4773">
        <w:rPr>
          <w:rFonts w:ascii="Times New Roman" w:hAnsi="Times New Roman"/>
          <w:sz w:val="24"/>
          <w:szCs w:val="24"/>
          <w:lang w:val="en-GB"/>
        </w:rPr>
        <w:t>6</w:t>
      </w:r>
    </w:p>
    <w:p w14:paraId="23F76A4B" w14:textId="0B62DE4C"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Number of tables</w:t>
      </w:r>
      <w:r w:rsidR="003B0989">
        <w:rPr>
          <w:rFonts w:ascii="Times New Roman" w:hAnsi="Times New Roman"/>
          <w:sz w:val="24"/>
          <w:szCs w:val="24"/>
          <w:lang w:val="en-GB"/>
        </w:rPr>
        <w:t xml:space="preserve">: </w:t>
      </w:r>
      <w:r w:rsidR="00774116">
        <w:rPr>
          <w:rFonts w:ascii="Times New Roman" w:hAnsi="Times New Roman"/>
          <w:sz w:val="24"/>
          <w:szCs w:val="24"/>
          <w:lang w:val="en-GB"/>
        </w:rPr>
        <w:t>3</w:t>
      </w:r>
    </w:p>
    <w:p w14:paraId="65B5811B" w14:textId="6AF6C57A" w:rsidR="00BE12ED" w:rsidRDefault="00BE12ED" w:rsidP="00BE12ED">
      <w:pPr>
        <w:pStyle w:val="HTMLPreformatted"/>
        <w:spacing w:line="340" w:lineRule="exact"/>
        <w:rPr>
          <w:rFonts w:ascii="Times New Roman" w:hAnsi="Times New Roman"/>
          <w:sz w:val="24"/>
          <w:szCs w:val="24"/>
          <w:lang w:val="en-GB"/>
        </w:rPr>
      </w:pPr>
      <w:r w:rsidRPr="00C93CB0">
        <w:rPr>
          <w:rFonts w:ascii="Times New Roman" w:hAnsi="Times New Roman"/>
          <w:sz w:val="24"/>
          <w:szCs w:val="24"/>
          <w:u w:val="single"/>
          <w:lang w:val="en-GB"/>
        </w:rPr>
        <w:t>Supplemental information</w:t>
      </w:r>
      <w:r>
        <w:rPr>
          <w:rFonts w:ascii="Times New Roman" w:hAnsi="Times New Roman"/>
          <w:sz w:val="24"/>
          <w:szCs w:val="24"/>
          <w:lang w:val="en-GB"/>
        </w:rPr>
        <w:t xml:space="preserve">: </w:t>
      </w:r>
      <w:r w:rsidR="007F4773">
        <w:rPr>
          <w:rFonts w:ascii="Times New Roman" w:hAnsi="Times New Roman"/>
          <w:sz w:val="24"/>
          <w:szCs w:val="24"/>
          <w:lang w:val="en-GB"/>
        </w:rPr>
        <w:t>stimulus list</w:t>
      </w:r>
    </w:p>
    <w:p w14:paraId="7F26DC0B" w14:textId="77777777" w:rsidR="00BE12ED" w:rsidRDefault="00BE12ED" w:rsidP="00BE12ED">
      <w:pPr>
        <w:pStyle w:val="HTMLPreformatted"/>
        <w:spacing w:line="340" w:lineRule="exact"/>
        <w:rPr>
          <w:rFonts w:ascii="Times New Roman" w:hAnsi="Times New Roman"/>
          <w:sz w:val="24"/>
          <w:szCs w:val="24"/>
          <w:lang w:val="en-GB"/>
        </w:rPr>
      </w:pPr>
    </w:p>
    <w:p w14:paraId="10D4A023" w14:textId="1802B82F" w:rsidR="00BE12ED" w:rsidRPr="00C93CB0"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u w:val="single"/>
          <w:lang w:val="en-GB"/>
        </w:rPr>
        <w:t>Keywords</w:t>
      </w:r>
      <w:r>
        <w:rPr>
          <w:rFonts w:ascii="Times New Roman" w:hAnsi="Times New Roman"/>
          <w:sz w:val="24"/>
          <w:szCs w:val="24"/>
          <w:lang w:val="en-GB"/>
        </w:rPr>
        <w:t xml:space="preserve">: </w:t>
      </w:r>
      <w:r w:rsidR="00774116">
        <w:rPr>
          <w:rFonts w:ascii="Times New Roman" w:hAnsi="Times New Roman"/>
          <w:sz w:val="24"/>
          <w:szCs w:val="24"/>
          <w:lang w:val="en-GB"/>
        </w:rPr>
        <w:t>depression, memory, retrieval, ERP, source, recollection</w:t>
      </w:r>
    </w:p>
    <w:p w14:paraId="48102838" w14:textId="77777777" w:rsidR="00CF41E5" w:rsidRDefault="00CF41E5" w:rsidP="00BE12ED">
      <w:pPr>
        <w:spacing w:line="480" w:lineRule="auto"/>
        <w:rPr>
          <w:rFonts w:cs="Times New Roman"/>
          <w:b/>
        </w:rPr>
      </w:pPr>
    </w:p>
    <w:p w14:paraId="2EE3CD74" w14:textId="77777777" w:rsidR="00B40F43" w:rsidRDefault="00B40F43" w:rsidP="00BE12ED">
      <w:pPr>
        <w:spacing w:line="480" w:lineRule="auto"/>
        <w:rPr>
          <w:rFonts w:cs="Times New Roman"/>
          <w:b/>
        </w:rPr>
      </w:pPr>
    </w:p>
    <w:p w14:paraId="744D9E33" w14:textId="77777777" w:rsidR="00B40F43" w:rsidRDefault="00B40F43" w:rsidP="00BE12ED">
      <w:pPr>
        <w:spacing w:line="480" w:lineRule="auto"/>
        <w:rPr>
          <w:rFonts w:cs="Times New Roman"/>
          <w:b/>
        </w:rPr>
      </w:pPr>
    </w:p>
    <w:p w14:paraId="60BAFA2B" w14:textId="77777777" w:rsidR="00B40F43" w:rsidRDefault="00B40F43" w:rsidP="00BE12ED">
      <w:pPr>
        <w:spacing w:line="480" w:lineRule="auto"/>
        <w:rPr>
          <w:rFonts w:cs="Times New Roman"/>
          <w:b/>
        </w:rPr>
      </w:pPr>
    </w:p>
    <w:p w14:paraId="001C3657" w14:textId="77777777" w:rsidR="00BE12ED" w:rsidRPr="00CF1FB2" w:rsidRDefault="00BE12ED" w:rsidP="00BE12ED">
      <w:pPr>
        <w:pStyle w:val="HTMLPreformatted"/>
        <w:spacing w:line="340" w:lineRule="exact"/>
        <w:rPr>
          <w:rFonts w:ascii="Times New Roman" w:hAnsi="Times New Roman"/>
          <w:sz w:val="24"/>
          <w:szCs w:val="24"/>
          <w:u w:val="single"/>
          <w:lang w:val="en-GB"/>
        </w:rPr>
      </w:pPr>
      <w:r w:rsidRPr="00CF1FB2">
        <w:rPr>
          <w:rFonts w:ascii="Times New Roman" w:hAnsi="Times New Roman"/>
          <w:sz w:val="24"/>
          <w:szCs w:val="24"/>
          <w:u w:val="single"/>
          <w:lang w:val="en-GB"/>
        </w:rPr>
        <w:t xml:space="preserve">Corresponding author: </w:t>
      </w:r>
    </w:p>
    <w:p w14:paraId="555D5E9A" w14:textId="77777777" w:rsidR="00BE12ED" w:rsidRDefault="00BE12ED" w:rsidP="00BE12ED">
      <w:pPr>
        <w:pStyle w:val="HTMLPreformatted"/>
        <w:spacing w:line="340" w:lineRule="exact"/>
        <w:rPr>
          <w:rFonts w:ascii="Times New Roman" w:hAnsi="Times New Roman"/>
          <w:sz w:val="24"/>
          <w:szCs w:val="24"/>
          <w:lang w:val="en-GB"/>
        </w:rPr>
      </w:pPr>
      <w:r>
        <w:rPr>
          <w:rFonts w:ascii="Times New Roman" w:hAnsi="Times New Roman"/>
          <w:sz w:val="24"/>
          <w:szCs w:val="24"/>
          <w:lang w:val="en-GB"/>
        </w:rPr>
        <w:t>Daniel G. Dillon,</w:t>
      </w:r>
      <w:r w:rsidRPr="00CF1FB2">
        <w:rPr>
          <w:rFonts w:ascii="Times New Roman" w:hAnsi="Times New Roman"/>
          <w:sz w:val="24"/>
          <w:szCs w:val="24"/>
          <w:lang w:val="en-GB"/>
        </w:rPr>
        <w:t xml:space="preserve"> </w:t>
      </w:r>
      <w:r>
        <w:rPr>
          <w:rFonts w:ascii="Times New Roman" w:hAnsi="Times New Roman"/>
          <w:sz w:val="24"/>
          <w:szCs w:val="24"/>
          <w:lang w:val="en-GB"/>
        </w:rPr>
        <w:t>Ph.D.</w:t>
      </w:r>
    </w:p>
    <w:p w14:paraId="7A032038"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 xml:space="preserve">Center </w:t>
      </w:r>
      <w:r>
        <w:rPr>
          <w:rFonts w:ascii="Times New Roman" w:hAnsi="Times New Roman"/>
          <w:sz w:val="24"/>
          <w:szCs w:val="24"/>
          <w:lang w:val="en-GB"/>
        </w:rPr>
        <w:t>f</w:t>
      </w:r>
      <w:r w:rsidRPr="00CF1FB2">
        <w:rPr>
          <w:rFonts w:ascii="Times New Roman" w:hAnsi="Times New Roman"/>
          <w:sz w:val="24"/>
          <w:szCs w:val="24"/>
          <w:lang w:val="en-GB"/>
        </w:rPr>
        <w:t>or Depression, Anxiety and Stress Research</w:t>
      </w:r>
    </w:p>
    <w:p w14:paraId="64F8109C"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McLean Hospital</w:t>
      </w:r>
    </w:p>
    <w:p w14:paraId="1BA20BB6" w14:textId="77777777" w:rsidR="00BE12ED" w:rsidRDefault="00BE12ED" w:rsidP="00BE12ED">
      <w:pPr>
        <w:pStyle w:val="HTMLPreformatted"/>
        <w:spacing w:line="340" w:lineRule="exact"/>
        <w:rPr>
          <w:rFonts w:ascii="Times New Roman" w:hAnsi="Times New Roman"/>
          <w:sz w:val="24"/>
          <w:szCs w:val="24"/>
          <w:lang w:val="en-GB"/>
        </w:rPr>
      </w:pPr>
      <w:r w:rsidRPr="00CF1FB2">
        <w:rPr>
          <w:rFonts w:ascii="Times New Roman" w:hAnsi="Times New Roman"/>
          <w:sz w:val="24"/>
          <w:szCs w:val="24"/>
          <w:lang w:val="en-GB"/>
        </w:rPr>
        <w:t>115 Mill Street</w:t>
      </w:r>
      <w:r>
        <w:rPr>
          <w:rFonts w:ascii="Times New Roman" w:hAnsi="Times New Roman"/>
          <w:sz w:val="24"/>
          <w:szCs w:val="24"/>
          <w:lang w:val="en-GB"/>
        </w:rPr>
        <w:t xml:space="preserve">, </w:t>
      </w:r>
      <w:r w:rsidRPr="00CF1FB2">
        <w:rPr>
          <w:rFonts w:ascii="Times New Roman" w:hAnsi="Times New Roman"/>
          <w:sz w:val="24"/>
          <w:szCs w:val="24"/>
          <w:lang w:val="en-GB"/>
        </w:rPr>
        <w:t>Belmont, MA 02478</w:t>
      </w:r>
    </w:p>
    <w:p w14:paraId="32A81332"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Email: d</w:t>
      </w:r>
      <w:r>
        <w:rPr>
          <w:rFonts w:ascii="Times New Roman" w:hAnsi="Times New Roman" w:cs="Times New Roman"/>
          <w:sz w:val="24"/>
          <w:szCs w:val="24"/>
          <w:lang w:val="fr-FR"/>
        </w:rPr>
        <w:t>dillon</w:t>
      </w:r>
      <w:r w:rsidRPr="00C16C09">
        <w:rPr>
          <w:rFonts w:ascii="Times New Roman" w:hAnsi="Times New Roman" w:cs="Times New Roman"/>
          <w:sz w:val="24"/>
          <w:szCs w:val="24"/>
          <w:lang w:val="fr-FR"/>
        </w:rPr>
        <w:t>@mclean.harvard.edu</w:t>
      </w:r>
    </w:p>
    <w:p w14:paraId="74F522FA" w14:textId="77777777" w:rsidR="00BE12ED" w:rsidRPr="00C16C09" w:rsidRDefault="00BE12ED" w:rsidP="00BE12ED">
      <w:pPr>
        <w:pStyle w:val="HTMLPreformatted"/>
        <w:spacing w:line="340" w:lineRule="exact"/>
        <w:rPr>
          <w:rFonts w:ascii="Times New Roman" w:hAnsi="Times New Roman" w:cs="Times New Roman"/>
          <w:sz w:val="24"/>
          <w:szCs w:val="24"/>
          <w:lang w:val="fr-FR"/>
        </w:rPr>
      </w:pPr>
      <w:r w:rsidRPr="00C16C09">
        <w:rPr>
          <w:rFonts w:ascii="Times New Roman" w:hAnsi="Times New Roman" w:cs="Times New Roman"/>
          <w:sz w:val="24"/>
          <w:szCs w:val="24"/>
          <w:lang w:val="fr-FR"/>
        </w:rPr>
        <w:t>Phone: 617-855-423</w:t>
      </w:r>
      <w:r>
        <w:rPr>
          <w:rFonts w:ascii="Times New Roman" w:hAnsi="Times New Roman" w:cs="Times New Roman"/>
          <w:sz w:val="24"/>
          <w:szCs w:val="24"/>
          <w:lang w:val="fr-FR"/>
        </w:rPr>
        <w:t>3</w:t>
      </w:r>
    </w:p>
    <w:p w14:paraId="7B4BCB66" w14:textId="77777777" w:rsidR="00B44879" w:rsidRDefault="00BE12ED" w:rsidP="00B44879">
      <w:pPr>
        <w:pStyle w:val="HTMLPreformatted"/>
        <w:spacing w:line="340" w:lineRule="exact"/>
        <w:rPr>
          <w:rFonts w:ascii="Times New Roman" w:hAnsi="Times New Roman" w:cs="Times New Roman"/>
          <w:sz w:val="24"/>
          <w:szCs w:val="24"/>
          <w:lang w:val="en-US"/>
        </w:rPr>
      </w:pPr>
      <w:r w:rsidRPr="00882BF7">
        <w:rPr>
          <w:rFonts w:ascii="Times New Roman" w:hAnsi="Times New Roman" w:cs="Times New Roman"/>
          <w:sz w:val="24"/>
          <w:szCs w:val="24"/>
          <w:lang w:val="en-US"/>
        </w:rPr>
        <w:t>Fax: 617-855-4231</w:t>
      </w:r>
    </w:p>
    <w:p w14:paraId="25C70E8E" w14:textId="77777777" w:rsidR="00B44879" w:rsidRDefault="00E0209A" w:rsidP="00B44879">
      <w:pPr>
        <w:pStyle w:val="HTMLPreformatted"/>
        <w:spacing w:line="340" w:lineRule="exact"/>
        <w:jc w:val="center"/>
        <w:rPr>
          <w:rFonts w:ascii="Times New Roman" w:hAnsi="Times New Roman" w:cs="Times New Roman"/>
          <w:b/>
          <w:sz w:val="24"/>
        </w:rPr>
      </w:pPr>
      <w:r>
        <w:rPr>
          <w:rFonts w:cs="Times New Roman"/>
          <w:b/>
        </w:rPr>
        <w:br w:type="page"/>
      </w:r>
      <w:r w:rsidR="00F6519A" w:rsidRPr="00B44879">
        <w:rPr>
          <w:rFonts w:ascii="Times New Roman" w:hAnsi="Times New Roman" w:cs="Times New Roman"/>
          <w:b/>
          <w:sz w:val="24"/>
        </w:rPr>
        <w:lastRenderedPageBreak/>
        <w:t>Abstract</w:t>
      </w:r>
    </w:p>
    <w:p w14:paraId="608612DC" w14:textId="77777777" w:rsidR="00FA7507" w:rsidRPr="00B44879" w:rsidRDefault="00FA7507" w:rsidP="00B44879">
      <w:pPr>
        <w:pStyle w:val="HTMLPreformatted"/>
        <w:spacing w:line="340" w:lineRule="exact"/>
        <w:jc w:val="center"/>
        <w:rPr>
          <w:rFonts w:ascii="Times New Roman" w:hAnsi="Times New Roman" w:cs="Times New Roman"/>
          <w:b/>
          <w:sz w:val="24"/>
        </w:rPr>
      </w:pPr>
    </w:p>
    <w:p w14:paraId="128E6162" w14:textId="77777777" w:rsidR="00E12707" w:rsidRDefault="00F6519A" w:rsidP="00F6519A">
      <w:pPr>
        <w:spacing w:line="480" w:lineRule="auto"/>
        <w:rPr>
          <w:rFonts w:cs="Times New Roman"/>
        </w:rPr>
      </w:pPr>
      <w:r>
        <w:rPr>
          <w:rFonts w:cs="Times New Roman"/>
          <w:b/>
        </w:rPr>
        <w:t>Background:</w:t>
      </w:r>
      <w:r w:rsidR="00E0209A">
        <w:rPr>
          <w:rFonts w:cs="Times New Roman"/>
          <w:b/>
        </w:rPr>
        <w:t xml:space="preserve"> </w:t>
      </w:r>
      <w:r w:rsidR="00AD0922">
        <w:rPr>
          <w:rFonts w:cs="Times New Roman"/>
        </w:rPr>
        <w:t>Recollection is disrupted in M</w:t>
      </w:r>
      <w:r w:rsidR="00A97DBD">
        <w:rPr>
          <w:rFonts w:cs="Times New Roman"/>
        </w:rPr>
        <w:t>ajor Depressive Disorder (MDD)</w:t>
      </w:r>
      <w:r w:rsidR="004D5625">
        <w:rPr>
          <w:rFonts w:cs="Times New Roman"/>
        </w:rPr>
        <w:t xml:space="preserve">, </w:t>
      </w:r>
      <w:r w:rsidR="00AD0922">
        <w:rPr>
          <w:rFonts w:cs="Times New Roman"/>
        </w:rPr>
        <w:t xml:space="preserve">but </w:t>
      </w:r>
      <w:r w:rsidR="00111B2B">
        <w:rPr>
          <w:rFonts w:cs="Times New Roman"/>
        </w:rPr>
        <w:t>this disrupt</w:t>
      </w:r>
      <w:r w:rsidR="00ED2425">
        <w:rPr>
          <w:rFonts w:cs="Times New Roman"/>
        </w:rPr>
        <w:t>ion can be minimized by focused</w:t>
      </w:r>
      <w:r w:rsidR="00111B2B">
        <w:rPr>
          <w:rFonts w:cs="Times New Roman"/>
        </w:rPr>
        <w:t xml:space="preserve"> attention at encoding and retrieval. </w:t>
      </w:r>
      <w:r w:rsidR="00ED2425">
        <w:rPr>
          <w:rFonts w:cs="Times New Roman"/>
        </w:rPr>
        <w:t>T</w:t>
      </w:r>
      <w:r w:rsidR="009E0939">
        <w:rPr>
          <w:rFonts w:cs="Times New Roman"/>
        </w:rPr>
        <w:t xml:space="preserve">he </w:t>
      </w:r>
      <w:r w:rsidR="00AD0922">
        <w:rPr>
          <w:rFonts w:cs="Times New Roman"/>
        </w:rPr>
        <w:t xml:space="preserve">neural mechanisms </w:t>
      </w:r>
      <w:r w:rsidR="009E0939">
        <w:rPr>
          <w:rFonts w:cs="Times New Roman"/>
        </w:rPr>
        <w:t xml:space="preserve">responsible for these clinically important phenomena </w:t>
      </w:r>
      <w:r w:rsidR="00ED2425">
        <w:rPr>
          <w:rFonts w:cs="Times New Roman"/>
        </w:rPr>
        <w:t>are unclear</w:t>
      </w:r>
      <w:r w:rsidR="00A97DBD">
        <w:rPr>
          <w:rFonts w:cs="Times New Roman"/>
        </w:rPr>
        <w:t xml:space="preserve">. </w:t>
      </w:r>
      <w:r w:rsidR="009E0939">
        <w:rPr>
          <w:rFonts w:cs="Times New Roman"/>
        </w:rPr>
        <w:t>Thus</w:t>
      </w:r>
      <w:r w:rsidR="00117A9B">
        <w:rPr>
          <w:rFonts w:cs="Times New Roman"/>
        </w:rPr>
        <w:t>, we</w:t>
      </w:r>
      <w:r w:rsidR="00FA7507">
        <w:rPr>
          <w:rFonts w:cs="Times New Roman"/>
        </w:rPr>
        <w:t xml:space="preserve"> </w:t>
      </w:r>
      <w:r w:rsidR="00E81C82">
        <w:rPr>
          <w:rFonts w:cs="Times New Roman"/>
        </w:rPr>
        <w:t xml:space="preserve">used event-related potentials </w:t>
      </w:r>
      <w:r w:rsidR="009E0939">
        <w:rPr>
          <w:rFonts w:cs="Times New Roman"/>
        </w:rPr>
        <w:t xml:space="preserve">(ERPs) </w:t>
      </w:r>
      <w:r w:rsidR="00E81C82">
        <w:rPr>
          <w:rFonts w:cs="Times New Roman"/>
        </w:rPr>
        <w:t xml:space="preserve">to </w:t>
      </w:r>
      <w:r w:rsidR="004D5625">
        <w:rPr>
          <w:rFonts w:cs="Times New Roman"/>
        </w:rPr>
        <w:t xml:space="preserve">examine </w:t>
      </w:r>
      <w:r w:rsidR="005D4AA9">
        <w:rPr>
          <w:rFonts w:cs="Times New Roman"/>
        </w:rPr>
        <w:t>recollection</w:t>
      </w:r>
      <w:r w:rsidR="00201338">
        <w:rPr>
          <w:rFonts w:cs="Times New Roman"/>
        </w:rPr>
        <w:t xml:space="preserve"> </w:t>
      </w:r>
      <w:r w:rsidR="00E37D7E">
        <w:rPr>
          <w:rFonts w:cs="Times New Roman"/>
        </w:rPr>
        <w:t xml:space="preserve">in </w:t>
      </w:r>
      <w:r w:rsidR="009E0939">
        <w:rPr>
          <w:rFonts w:cs="Times New Roman"/>
        </w:rPr>
        <w:t>MDD</w:t>
      </w:r>
      <w:r w:rsidR="001F1304">
        <w:rPr>
          <w:rFonts w:cs="Times New Roman"/>
        </w:rPr>
        <w:t>.</w:t>
      </w:r>
    </w:p>
    <w:p w14:paraId="7B3AAFCF" w14:textId="77777777" w:rsidR="00F6519A" w:rsidRPr="00622504" w:rsidRDefault="00F6519A" w:rsidP="00F6519A">
      <w:pPr>
        <w:spacing w:line="480" w:lineRule="auto"/>
        <w:rPr>
          <w:rFonts w:cs="Times New Roman"/>
        </w:rPr>
      </w:pPr>
      <w:r>
        <w:rPr>
          <w:rFonts w:cs="Times New Roman"/>
          <w:b/>
        </w:rPr>
        <w:t>Methods:</w:t>
      </w:r>
      <w:r w:rsidR="00622504">
        <w:rPr>
          <w:rFonts w:cs="Times New Roman"/>
        </w:rPr>
        <w:t xml:space="preserve"> </w:t>
      </w:r>
      <w:r w:rsidR="00D56755">
        <w:rPr>
          <w:rFonts w:cs="Times New Roman"/>
        </w:rPr>
        <w:t>Twenty-four</w:t>
      </w:r>
      <w:r w:rsidR="00622504">
        <w:rPr>
          <w:rFonts w:cs="Times New Roman"/>
        </w:rPr>
        <w:t xml:space="preserve"> </w:t>
      </w:r>
      <w:r w:rsidR="00182C85">
        <w:rPr>
          <w:rFonts w:cs="Times New Roman"/>
        </w:rPr>
        <w:t xml:space="preserve">adults with </w:t>
      </w:r>
      <w:r w:rsidR="00622504">
        <w:rPr>
          <w:rFonts w:cs="Times New Roman"/>
        </w:rPr>
        <w:t>MDD</w:t>
      </w:r>
      <w:r w:rsidR="00182C85">
        <w:rPr>
          <w:rFonts w:cs="Times New Roman"/>
        </w:rPr>
        <w:t xml:space="preserve"> </w:t>
      </w:r>
      <w:r w:rsidR="00540DFC">
        <w:rPr>
          <w:rFonts w:cs="Times New Roman"/>
        </w:rPr>
        <w:t xml:space="preserve">and 24 controls </w:t>
      </w:r>
      <w:r w:rsidR="00D56755">
        <w:rPr>
          <w:rFonts w:cs="Times New Roman"/>
        </w:rPr>
        <w:t>encode</w:t>
      </w:r>
      <w:r w:rsidR="00540DFC">
        <w:rPr>
          <w:rFonts w:cs="Times New Roman"/>
        </w:rPr>
        <w:t xml:space="preserve">d </w:t>
      </w:r>
      <w:r w:rsidR="00182C85">
        <w:rPr>
          <w:rFonts w:cs="Times New Roman"/>
        </w:rPr>
        <w:t xml:space="preserve">words </w:t>
      </w:r>
      <w:r w:rsidR="00B073EF">
        <w:rPr>
          <w:rFonts w:cs="Times New Roman"/>
        </w:rPr>
        <w:t>shown</w:t>
      </w:r>
      <w:r w:rsidR="00540DFC">
        <w:rPr>
          <w:rFonts w:cs="Times New Roman"/>
        </w:rPr>
        <w:t xml:space="preserve"> </w:t>
      </w:r>
      <w:r w:rsidR="00182C85">
        <w:rPr>
          <w:rFonts w:cs="Times New Roman"/>
        </w:rPr>
        <w:t xml:space="preserve">on the left or right </w:t>
      </w:r>
      <w:r w:rsidR="00540DFC">
        <w:rPr>
          <w:rFonts w:cs="Times New Roman"/>
        </w:rPr>
        <w:t xml:space="preserve">(perceptual source) </w:t>
      </w:r>
      <w:r w:rsidR="00D56755">
        <w:rPr>
          <w:rFonts w:cs="Times New Roman"/>
        </w:rPr>
        <w:t>by</w:t>
      </w:r>
      <w:r w:rsidR="006665AF">
        <w:rPr>
          <w:rFonts w:cs="Times New Roman"/>
        </w:rPr>
        <w:t xml:space="preserve"> making</w:t>
      </w:r>
      <w:r w:rsidR="00540DFC">
        <w:rPr>
          <w:rFonts w:cs="Times New Roman"/>
        </w:rPr>
        <w:t xml:space="preserve"> animacy </w:t>
      </w:r>
      <w:r w:rsidR="006665AF">
        <w:rPr>
          <w:rFonts w:cs="Times New Roman"/>
        </w:rPr>
        <w:t>or</w:t>
      </w:r>
      <w:r w:rsidR="00540DFC">
        <w:rPr>
          <w:rFonts w:cs="Times New Roman"/>
        </w:rPr>
        <w:t xml:space="preserve"> mobility judgments (</w:t>
      </w:r>
      <w:r w:rsidR="007F51A9">
        <w:rPr>
          <w:rFonts w:cs="Times New Roman"/>
        </w:rPr>
        <w:t>conceptual source</w:t>
      </w:r>
      <w:r w:rsidR="00540DFC">
        <w:rPr>
          <w:rFonts w:cs="Times New Roman"/>
        </w:rPr>
        <w:t>)</w:t>
      </w:r>
      <w:r w:rsidR="00182C85">
        <w:rPr>
          <w:rFonts w:cs="Times New Roman"/>
        </w:rPr>
        <w:t xml:space="preserve">. </w:t>
      </w:r>
      <w:r w:rsidR="009E0939">
        <w:rPr>
          <w:rFonts w:cs="Times New Roman"/>
        </w:rPr>
        <w:t>ERPs were</w:t>
      </w:r>
      <w:r w:rsidR="00540DFC">
        <w:rPr>
          <w:rFonts w:cs="Times New Roman"/>
        </w:rPr>
        <w:t xml:space="preserve"> </w:t>
      </w:r>
      <w:r w:rsidR="00182C85">
        <w:rPr>
          <w:rFonts w:cs="Times New Roman"/>
        </w:rPr>
        <w:t xml:space="preserve">recorded </w:t>
      </w:r>
      <w:r w:rsidR="00F11A1B">
        <w:rPr>
          <w:rFonts w:cs="Times New Roman"/>
        </w:rPr>
        <w:t xml:space="preserve">during cued </w:t>
      </w:r>
      <w:r w:rsidR="0040161C">
        <w:rPr>
          <w:rFonts w:cs="Times New Roman"/>
        </w:rPr>
        <w:t xml:space="preserve">source </w:t>
      </w:r>
      <w:r w:rsidR="00F11A1B">
        <w:rPr>
          <w:rFonts w:cs="Times New Roman"/>
        </w:rPr>
        <w:t>retrieval</w:t>
      </w:r>
      <w:r w:rsidR="0040161C">
        <w:rPr>
          <w:rFonts w:cs="Times New Roman"/>
        </w:rPr>
        <w:t>, which depends on recollection</w:t>
      </w:r>
      <w:r w:rsidR="00540DFC">
        <w:rPr>
          <w:rFonts w:cs="Times New Roman"/>
        </w:rPr>
        <w:t>.</w:t>
      </w:r>
    </w:p>
    <w:p w14:paraId="157795C8" w14:textId="0342F37C" w:rsidR="00F6519A" w:rsidRPr="00B073EF" w:rsidRDefault="00F6519A" w:rsidP="00CF43E8">
      <w:pPr>
        <w:spacing w:line="480" w:lineRule="auto"/>
        <w:rPr>
          <w:rFonts w:cs="Times New Roman"/>
        </w:rPr>
      </w:pPr>
      <w:r>
        <w:rPr>
          <w:rFonts w:cs="Times New Roman"/>
          <w:b/>
        </w:rPr>
        <w:t>Results:</w:t>
      </w:r>
      <w:r w:rsidR="00B073EF">
        <w:rPr>
          <w:rFonts w:cs="Times New Roman"/>
        </w:rPr>
        <w:t xml:space="preserve"> </w:t>
      </w:r>
      <w:r w:rsidR="00117A9B">
        <w:rPr>
          <w:rFonts w:cs="Times New Roman"/>
        </w:rPr>
        <w:t>M</w:t>
      </w:r>
      <w:r w:rsidR="0043414A">
        <w:rPr>
          <w:rFonts w:cs="Times New Roman"/>
        </w:rPr>
        <w:t xml:space="preserve">obility judgments </w:t>
      </w:r>
      <w:r w:rsidR="00746190">
        <w:rPr>
          <w:rFonts w:cs="Times New Roman"/>
        </w:rPr>
        <w:t>prompted deeper encoding</w:t>
      </w:r>
      <w:r w:rsidR="0043414A">
        <w:rPr>
          <w:rFonts w:cs="Times New Roman"/>
        </w:rPr>
        <w:t xml:space="preserve"> than animacy judgments, </w:t>
      </w:r>
      <w:r w:rsidR="00746190">
        <w:rPr>
          <w:rFonts w:cs="Times New Roman"/>
        </w:rPr>
        <w:t>and m</w:t>
      </w:r>
      <w:r w:rsidR="00203449">
        <w:rPr>
          <w:rFonts w:cs="Times New Roman"/>
        </w:rPr>
        <w:t xml:space="preserve">emory was characterized by a </w:t>
      </w:r>
      <w:r w:rsidR="0043414A">
        <w:rPr>
          <w:rFonts w:cs="Times New Roman"/>
          <w:i/>
        </w:rPr>
        <w:t xml:space="preserve">Group </w:t>
      </w:r>
      <w:r w:rsidR="0043414A">
        <w:rPr>
          <w:rFonts w:cs="Times New Roman"/>
        </w:rPr>
        <w:t xml:space="preserve">x </w:t>
      </w:r>
      <w:r w:rsidR="00203449">
        <w:rPr>
          <w:rFonts w:cs="Times New Roman"/>
          <w:i/>
        </w:rPr>
        <w:t>Cue</w:t>
      </w:r>
      <w:r w:rsidR="00203449">
        <w:rPr>
          <w:rFonts w:cs="Times New Roman"/>
        </w:rPr>
        <w:t xml:space="preserve"> x </w:t>
      </w:r>
      <w:r w:rsidR="00203449">
        <w:rPr>
          <w:rFonts w:cs="Times New Roman"/>
          <w:i/>
        </w:rPr>
        <w:t>Encoding Task</w:t>
      </w:r>
      <w:r w:rsidR="0043414A">
        <w:rPr>
          <w:rFonts w:cs="Times New Roman"/>
        </w:rPr>
        <w:t xml:space="preserve"> interaction: depressed adults were </w:t>
      </w:r>
      <w:r w:rsidR="00C7071A">
        <w:rPr>
          <w:rFonts w:cs="Times New Roman"/>
        </w:rPr>
        <w:t xml:space="preserve">generally </w:t>
      </w:r>
      <w:r w:rsidR="0043414A">
        <w:rPr>
          <w:rFonts w:cs="Times New Roman"/>
        </w:rPr>
        <w:t xml:space="preserve">less accurate and </w:t>
      </w:r>
      <w:r w:rsidR="00475DE7">
        <w:rPr>
          <w:rFonts w:cs="Times New Roman"/>
        </w:rPr>
        <w:t xml:space="preserve">less </w:t>
      </w:r>
      <w:r w:rsidR="0043414A">
        <w:rPr>
          <w:rFonts w:cs="Times New Roman"/>
        </w:rPr>
        <w:t xml:space="preserve">confident than controls, but they </w:t>
      </w:r>
      <w:r w:rsidR="00733E52">
        <w:rPr>
          <w:rFonts w:cs="Times New Roman"/>
        </w:rPr>
        <w:t>showed excellent</w:t>
      </w:r>
      <w:r w:rsidR="0043414A">
        <w:rPr>
          <w:rFonts w:cs="Times New Roman"/>
        </w:rPr>
        <w:t xml:space="preserve"> </w:t>
      </w:r>
      <w:r w:rsidR="007F51A9">
        <w:rPr>
          <w:rFonts w:cs="Times New Roman"/>
        </w:rPr>
        <w:t>conceptual source</w:t>
      </w:r>
      <w:r w:rsidR="005A6E36">
        <w:rPr>
          <w:rFonts w:cs="Times New Roman"/>
        </w:rPr>
        <w:t xml:space="preserve"> </w:t>
      </w:r>
      <w:r w:rsidR="00203449">
        <w:rPr>
          <w:rFonts w:cs="Times New Roman"/>
        </w:rPr>
        <w:t xml:space="preserve">memory </w:t>
      </w:r>
      <w:r w:rsidR="004D2359">
        <w:rPr>
          <w:rFonts w:cs="Times New Roman"/>
        </w:rPr>
        <w:t>following</w:t>
      </w:r>
      <w:r w:rsidR="00203449">
        <w:rPr>
          <w:rFonts w:cs="Times New Roman"/>
        </w:rPr>
        <w:t xml:space="preserve"> </w:t>
      </w:r>
      <w:r w:rsidR="00AD0922">
        <w:rPr>
          <w:rFonts w:cs="Times New Roman"/>
        </w:rPr>
        <w:t>deeper encoding</w:t>
      </w:r>
      <w:r w:rsidR="00203449">
        <w:rPr>
          <w:rFonts w:cs="Times New Roman"/>
        </w:rPr>
        <w:t xml:space="preserve">. </w:t>
      </w:r>
      <w:r w:rsidR="004D5625">
        <w:rPr>
          <w:rFonts w:cs="Times New Roman"/>
        </w:rPr>
        <w:t>In parallel, a</w:t>
      </w:r>
      <w:r w:rsidR="005A6E36">
        <w:rPr>
          <w:rFonts w:cs="Times New Roman"/>
        </w:rPr>
        <w:t xml:space="preserve"> positive </w:t>
      </w:r>
      <w:r w:rsidR="006637A2">
        <w:rPr>
          <w:rFonts w:cs="Times New Roman"/>
        </w:rPr>
        <w:t xml:space="preserve">parietal </w:t>
      </w:r>
      <w:r w:rsidR="00A82D5F">
        <w:rPr>
          <w:rFonts w:cs="Times New Roman"/>
        </w:rPr>
        <w:t xml:space="preserve">ERP </w:t>
      </w:r>
      <w:r w:rsidR="005A6E36">
        <w:rPr>
          <w:rFonts w:cs="Times New Roman"/>
        </w:rPr>
        <w:t xml:space="preserve">deflection </w:t>
      </w:r>
      <w:r w:rsidR="00480244">
        <w:rPr>
          <w:rFonts w:cs="Times New Roman"/>
        </w:rPr>
        <w:t xml:space="preserve">that </w:t>
      </w:r>
      <w:r w:rsidR="004C0638">
        <w:rPr>
          <w:rFonts w:cs="Times New Roman"/>
        </w:rPr>
        <w:t>tracks</w:t>
      </w:r>
      <w:r w:rsidR="004D5625">
        <w:rPr>
          <w:rFonts w:cs="Times New Roman"/>
        </w:rPr>
        <w:t xml:space="preserve"> recollection</w:t>
      </w:r>
      <w:r w:rsidR="005A6E36">
        <w:rPr>
          <w:rFonts w:cs="Times New Roman"/>
        </w:rPr>
        <w:t xml:space="preserve"> was </w:t>
      </w:r>
      <w:r w:rsidR="004D5625">
        <w:rPr>
          <w:rFonts w:cs="Times New Roman"/>
        </w:rPr>
        <w:t xml:space="preserve">globally </w:t>
      </w:r>
      <w:r w:rsidR="005A6E36">
        <w:rPr>
          <w:rFonts w:cs="Times New Roman"/>
        </w:rPr>
        <w:t xml:space="preserve">reduced in </w:t>
      </w:r>
      <w:r w:rsidR="004B4FD1">
        <w:rPr>
          <w:rFonts w:cs="Times New Roman"/>
        </w:rPr>
        <w:t>depression</w:t>
      </w:r>
      <w:r w:rsidR="00733E52">
        <w:rPr>
          <w:rFonts w:cs="Times New Roman"/>
        </w:rPr>
        <w:t xml:space="preserve">, </w:t>
      </w:r>
      <w:r w:rsidR="001F1304">
        <w:rPr>
          <w:rFonts w:cs="Times New Roman"/>
        </w:rPr>
        <w:t xml:space="preserve">but </w:t>
      </w:r>
      <w:r w:rsidR="00733E52">
        <w:rPr>
          <w:rFonts w:cs="Times New Roman"/>
        </w:rPr>
        <w:t xml:space="preserve">sustained </w:t>
      </w:r>
      <w:r w:rsidR="00A82D5F">
        <w:rPr>
          <w:rFonts w:cs="Times New Roman"/>
        </w:rPr>
        <w:t xml:space="preserve">left parietal </w:t>
      </w:r>
      <w:r w:rsidR="0043414A">
        <w:rPr>
          <w:rFonts w:cs="Times New Roman"/>
        </w:rPr>
        <w:t xml:space="preserve">activation </w:t>
      </w:r>
      <w:r w:rsidR="004B4FD1">
        <w:rPr>
          <w:rFonts w:cs="Times New Roman"/>
        </w:rPr>
        <w:t xml:space="preserve">was seen </w:t>
      </w:r>
      <w:r w:rsidR="00733E52">
        <w:rPr>
          <w:rFonts w:cs="Times New Roman"/>
        </w:rPr>
        <w:t xml:space="preserve">during </w:t>
      </w:r>
      <w:r w:rsidR="007F51A9">
        <w:rPr>
          <w:rFonts w:cs="Times New Roman"/>
        </w:rPr>
        <w:t>conceptual source</w:t>
      </w:r>
      <w:r w:rsidR="00733E52">
        <w:rPr>
          <w:rFonts w:cs="Times New Roman"/>
        </w:rPr>
        <w:t xml:space="preserve"> judgments </w:t>
      </w:r>
      <w:r w:rsidR="00746190">
        <w:rPr>
          <w:rFonts w:cs="Times New Roman"/>
        </w:rPr>
        <w:t>for deeply encoded</w:t>
      </w:r>
      <w:r w:rsidR="00AD0922">
        <w:rPr>
          <w:rFonts w:cs="Times New Roman"/>
        </w:rPr>
        <w:t xml:space="preserve"> </w:t>
      </w:r>
      <w:r w:rsidR="00746190">
        <w:rPr>
          <w:rFonts w:cs="Times New Roman"/>
        </w:rPr>
        <w:t>words</w:t>
      </w:r>
      <w:r w:rsidR="004B4FD1">
        <w:rPr>
          <w:rFonts w:cs="Times New Roman"/>
        </w:rPr>
        <w:t xml:space="preserve"> in </w:t>
      </w:r>
      <w:r w:rsidR="00774116">
        <w:rPr>
          <w:rFonts w:cs="Times New Roman"/>
        </w:rPr>
        <w:t>MDD</w:t>
      </w:r>
      <w:r w:rsidR="00733E52">
        <w:rPr>
          <w:rFonts w:cs="Times New Roman"/>
        </w:rPr>
        <w:t>.</w:t>
      </w:r>
    </w:p>
    <w:p w14:paraId="27B9DD9E" w14:textId="64EF104D" w:rsidR="00CA0BF2" w:rsidRDefault="00F6519A" w:rsidP="00CA0BF2">
      <w:pPr>
        <w:spacing w:line="480" w:lineRule="auto"/>
        <w:rPr>
          <w:rFonts w:cs="Times New Roman"/>
          <w:b/>
        </w:rPr>
      </w:pPr>
      <w:r>
        <w:rPr>
          <w:rFonts w:cs="Times New Roman"/>
          <w:b/>
        </w:rPr>
        <w:t>Conclusions:</w:t>
      </w:r>
      <w:r w:rsidR="005F3563">
        <w:rPr>
          <w:rFonts w:cs="Times New Roman"/>
        </w:rPr>
        <w:t xml:space="preserve"> </w:t>
      </w:r>
      <w:r w:rsidR="00475DE7">
        <w:rPr>
          <w:rFonts w:cs="Times New Roman"/>
        </w:rPr>
        <w:t xml:space="preserve">This study links two </w:t>
      </w:r>
      <w:r w:rsidR="00111B2B">
        <w:rPr>
          <w:rFonts w:cs="Times New Roman"/>
        </w:rPr>
        <w:t xml:space="preserve">reliable </w:t>
      </w:r>
      <w:r w:rsidR="00475DE7">
        <w:rPr>
          <w:rFonts w:cs="Times New Roman"/>
        </w:rPr>
        <w:t xml:space="preserve">effects of depression on </w:t>
      </w:r>
      <w:r w:rsidR="005D4AA9">
        <w:rPr>
          <w:rFonts w:cs="Times New Roman"/>
        </w:rPr>
        <w:t>recollection</w:t>
      </w:r>
      <w:r w:rsidR="00475DE7">
        <w:rPr>
          <w:rFonts w:cs="Times New Roman"/>
        </w:rPr>
        <w:t xml:space="preserve"> to </w:t>
      </w:r>
      <w:r w:rsidR="007F4773">
        <w:rPr>
          <w:rFonts w:cs="Times New Roman"/>
        </w:rPr>
        <w:t xml:space="preserve">electrophysiological </w:t>
      </w:r>
      <w:r w:rsidR="00475DE7">
        <w:rPr>
          <w:rFonts w:cs="Times New Roman"/>
        </w:rPr>
        <w:t xml:space="preserve">activity </w:t>
      </w:r>
      <w:r w:rsidR="007F4773">
        <w:rPr>
          <w:rFonts w:cs="Times New Roman"/>
        </w:rPr>
        <w:t xml:space="preserve">over </w:t>
      </w:r>
      <w:r w:rsidR="00475DE7">
        <w:rPr>
          <w:rFonts w:cs="Times New Roman"/>
        </w:rPr>
        <w:t xml:space="preserve">parietal cortex. </w:t>
      </w:r>
      <w:r w:rsidR="001C24B5">
        <w:rPr>
          <w:rFonts w:cs="Times New Roman"/>
        </w:rPr>
        <w:t>First, a</w:t>
      </w:r>
      <w:r w:rsidR="00475DE7">
        <w:rPr>
          <w:rFonts w:cs="Times New Roman"/>
        </w:rPr>
        <w:t xml:space="preserve">ccuracy and confidence </w:t>
      </w:r>
      <w:r w:rsidR="00397FEE">
        <w:rPr>
          <w:rFonts w:cs="Times New Roman"/>
        </w:rPr>
        <w:t>were reduc</w:t>
      </w:r>
      <w:r w:rsidR="00475DE7">
        <w:rPr>
          <w:rFonts w:cs="Times New Roman"/>
        </w:rPr>
        <w:t>ed in MDD</w:t>
      </w:r>
      <w:r w:rsidR="000604A2">
        <w:rPr>
          <w:rFonts w:cs="Times New Roman"/>
        </w:rPr>
        <w:t>,</w:t>
      </w:r>
      <w:r w:rsidR="00475DE7">
        <w:rPr>
          <w:rFonts w:cs="Times New Roman"/>
        </w:rPr>
        <w:t xml:space="preserve"> and the most reliable ERP correlate of recollecti</w:t>
      </w:r>
      <w:r w:rsidR="00111B2B">
        <w:rPr>
          <w:rFonts w:cs="Times New Roman"/>
        </w:rPr>
        <w:t>on—a p</w:t>
      </w:r>
      <w:r w:rsidR="00475DE7">
        <w:rPr>
          <w:rFonts w:cs="Times New Roman"/>
        </w:rPr>
        <w:t xml:space="preserve">ositive </w:t>
      </w:r>
      <w:r w:rsidR="00377F20">
        <w:rPr>
          <w:rFonts w:cs="Times New Roman"/>
        </w:rPr>
        <w:t xml:space="preserve">parietal </w:t>
      </w:r>
      <w:r w:rsidR="00475DE7">
        <w:rPr>
          <w:rFonts w:cs="Times New Roman"/>
        </w:rPr>
        <w:t xml:space="preserve">deflection </w:t>
      </w:r>
      <w:r w:rsidR="00111B2B">
        <w:rPr>
          <w:rFonts w:cs="Times New Roman"/>
        </w:rPr>
        <w:t xml:space="preserve">from 400-800 ms—was </w:t>
      </w:r>
      <w:r w:rsidR="00397FEE">
        <w:rPr>
          <w:rFonts w:cs="Times New Roman"/>
        </w:rPr>
        <w:t>blunted</w:t>
      </w:r>
      <w:r w:rsidR="00111B2B">
        <w:rPr>
          <w:rFonts w:cs="Times New Roman"/>
        </w:rPr>
        <w:t xml:space="preserve">. </w:t>
      </w:r>
      <w:r w:rsidR="001C24B5">
        <w:rPr>
          <w:rFonts w:cs="Times New Roman"/>
        </w:rPr>
        <w:t xml:space="preserve">Second, </w:t>
      </w:r>
      <w:r w:rsidR="00111B2B">
        <w:rPr>
          <w:rFonts w:cs="Times New Roman"/>
        </w:rPr>
        <w:t xml:space="preserve">depressed adults showed excellent memory </w:t>
      </w:r>
      <w:r w:rsidR="005D4AA9">
        <w:rPr>
          <w:rFonts w:cs="Times New Roman"/>
        </w:rPr>
        <w:t xml:space="preserve">when </w:t>
      </w:r>
      <w:r w:rsidR="001C24B5">
        <w:rPr>
          <w:rFonts w:cs="Times New Roman"/>
        </w:rPr>
        <w:t xml:space="preserve">both </w:t>
      </w:r>
      <w:r w:rsidR="005D4AA9">
        <w:rPr>
          <w:rFonts w:cs="Times New Roman"/>
        </w:rPr>
        <w:t xml:space="preserve">the encoding and retrieval tasks demanded sustained attention, </w:t>
      </w:r>
      <w:r w:rsidR="000F7235">
        <w:rPr>
          <w:rFonts w:cs="Times New Roman"/>
        </w:rPr>
        <w:t xml:space="preserve">and </w:t>
      </w:r>
      <w:r w:rsidR="005D4AA9">
        <w:rPr>
          <w:rFonts w:cs="Times New Roman"/>
        </w:rPr>
        <w:t xml:space="preserve">this combination elicited </w:t>
      </w:r>
      <w:r w:rsidR="000F7235">
        <w:rPr>
          <w:rFonts w:cs="Times New Roman"/>
        </w:rPr>
        <w:t>sustained left parietal activity</w:t>
      </w:r>
      <w:r w:rsidR="00397FEE">
        <w:rPr>
          <w:rFonts w:cs="Times New Roman"/>
        </w:rPr>
        <w:t xml:space="preserve">. </w:t>
      </w:r>
      <w:r w:rsidR="005D4AA9">
        <w:rPr>
          <w:rFonts w:cs="Times New Roman"/>
        </w:rPr>
        <w:t>T</w:t>
      </w:r>
      <w:r w:rsidR="00746190">
        <w:rPr>
          <w:rFonts w:cs="Times New Roman"/>
        </w:rPr>
        <w:t>h</w:t>
      </w:r>
      <w:r w:rsidR="00397FEE">
        <w:rPr>
          <w:rFonts w:cs="Times New Roman"/>
        </w:rPr>
        <w:t xml:space="preserve">ese results </w:t>
      </w:r>
      <w:r w:rsidR="005D4AA9">
        <w:rPr>
          <w:rFonts w:cs="Times New Roman"/>
        </w:rPr>
        <w:t>link</w:t>
      </w:r>
      <w:r w:rsidR="000F7235">
        <w:rPr>
          <w:rFonts w:cs="Times New Roman"/>
        </w:rPr>
        <w:t xml:space="preserve"> the </w:t>
      </w:r>
      <w:r w:rsidR="00746190">
        <w:rPr>
          <w:rFonts w:cs="Times New Roman"/>
        </w:rPr>
        <w:t>impact</w:t>
      </w:r>
      <w:r w:rsidR="000F7235">
        <w:rPr>
          <w:rFonts w:cs="Times New Roman"/>
        </w:rPr>
        <w:t xml:space="preserve"> of depression on </w:t>
      </w:r>
      <w:r w:rsidR="005D4AA9">
        <w:rPr>
          <w:rFonts w:cs="Times New Roman"/>
        </w:rPr>
        <w:t>recollection</w:t>
      </w:r>
      <w:r w:rsidR="000F7235">
        <w:rPr>
          <w:rFonts w:cs="Times New Roman"/>
        </w:rPr>
        <w:t xml:space="preserve"> to </w:t>
      </w:r>
      <w:r w:rsidR="00774116">
        <w:rPr>
          <w:rFonts w:cs="Times New Roman"/>
        </w:rPr>
        <w:t>parieto-hippocampal circuits</w:t>
      </w:r>
      <w:r w:rsidR="00397FEE">
        <w:rPr>
          <w:rFonts w:cs="Times New Roman"/>
        </w:rPr>
        <w:t>, and they highlight the ne</w:t>
      </w:r>
      <w:r w:rsidR="009E0939">
        <w:rPr>
          <w:rFonts w:cs="Times New Roman"/>
        </w:rPr>
        <w:t xml:space="preserve">ed for further </w:t>
      </w:r>
      <w:r w:rsidR="00480244">
        <w:rPr>
          <w:rFonts w:cs="Times New Roman"/>
        </w:rPr>
        <w:t xml:space="preserve">work on this </w:t>
      </w:r>
      <w:r w:rsidR="009E0939">
        <w:rPr>
          <w:rFonts w:cs="Times New Roman"/>
        </w:rPr>
        <w:t>important topic.</w:t>
      </w:r>
      <w:r w:rsidR="00CA0BF2">
        <w:rPr>
          <w:rFonts w:cs="Times New Roman"/>
          <w:b/>
        </w:rPr>
        <w:t xml:space="preserve"> </w:t>
      </w:r>
    </w:p>
    <w:p w14:paraId="2077C693" w14:textId="77777777" w:rsidR="00B44879" w:rsidRDefault="002556E7" w:rsidP="00B44879">
      <w:pPr>
        <w:jc w:val="center"/>
        <w:rPr>
          <w:rFonts w:cs="Times New Roman"/>
          <w:b/>
        </w:rPr>
      </w:pPr>
      <w:r>
        <w:rPr>
          <w:rFonts w:cs="Times New Roman"/>
          <w:b/>
        </w:rPr>
        <w:br w:type="page"/>
        <w:t>Introduction</w:t>
      </w:r>
    </w:p>
    <w:p w14:paraId="2E09B684" w14:textId="77777777" w:rsidR="002556E7" w:rsidRDefault="002556E7" w:rsidP="00B44879">
      <w:pPr>
        <w:jc w:val="center"/>
        <w:rPr>
          <w:rFonts w:cs="Times New Roman"/>
          <w:b/>
        </w:rPr>
      </w:pPr>
    </w:p>
    <w:p w14:paraId="45ABB9DF" w14:textId="0D5A9D55" w:rsidR="00994C56" w:rsidRDefault="00441DB2" w:rsidP="00B44879">
      <w:pPr>
        <w:spacing w:line="480" w:lineRule="auto"/>
        <w:ind w:firstLine="720"/>
        <w:rPr>
          <w:rFonts w:cs="Times New Roman"/>
        </w:rPr>
      </w:pPr>
      <w:r>
        <w:rPr>
          <w:rFonts w:cs="Times New Roman"/>
        </w:rPr>
        <w:t xml:space="preserve">Memory retrieval </w:t>
      </w:r>
      <w:r w:rsidR="00B44879">
        <w:rPr>
          <w:rFonts w:cs="Times New Roman"/>
        </w:rPr>
        <w:t>plays a key role in Majo</w:t>
      </w:r>
      <w:r w:rsidR="00BB6D64">
        <w:rPr>
          <w:rFonts w:cs="Times New Roman"/>
        </w:rPr>
        <w:t>r Depressive Disorder (MDD) and</w:t>
      </w:r>
      <w:r w:rsidR="002A3408">
        <w:rPr>
          <w:rFonts w:cs="Times New Roman"/>
        </w:rPr>
        <w:t>, increasingly, in</w:t>
      </w:r>
      <w:r w:rsidR="00B44879">
        <w:rPr>
          <w:rFonts w:cs="Times New Roman"/>
        </w:rPr>
        <w:t xml:space="preserve"> its treatment.</w:t>
      </w:r>
      <w:r w:rsidR="00BB6D64">
        <w:rPr>
          <w:rFonts w:cs="Times New Roman"/>
        </w:rPr>
        <w:t xml:space="preserve"> </w:t>
      </w:r>
      <w:r w:rsidR="00D83BCB">
        <w:rPr>
          <w:rFonts w:cs="Times New Roman"/>
        </w:rPr>
        <w:t>R</w:t>
      </w:r>
      <w:r w:rsidR="000604A2">
        <w:rPr>
          <w:rFonts w:cs="Times New Roman"/>
        </w:rPr>
        <w:t>etrieval</w:t>
      </w:r>
      <w:r w:rsidR="00BB6D64">
        <w:rPr>
          <w:rFonts w:cs="Times New Roman"/>
        </w:rPr>
        <w:t xml:space="preserve"> in depression is “overgeneral” </w:t>
      </w:r>
      <w:r w:rsidR="00D80C72">
        <w:rPr>
          <w:rFonts w:cs="Times New Roman"/>
        </w:rPr>
        <w:fldChar w:fldCharType="begin" w:fldLock="1"/>
      </w:r>
      <w:r w:rsidR="005754BF">
        <w:rPr>
          <w:rFonts w:cs="Times New Roman"/>
        </w:rPr>
        <w:instrText>ADDIN CSL_CITATION { "citationItems" : [ { "id" : "ITEM-1", "itemData" : { "DOI" : "10.1037/0033-2909.133.1.122", "ISSN" : "0033-2909", "PMID" : "17201573", "abstract" : "The authors review research showing that when recalling autobiographical events, many emotionally disturbed patients summarize categories of events rather than retrieving a single episode. The mechanisms underlying such overgeneral memory are examined, with a focus on M. A. Conway and C. W. Pleydell-Pearce's (2000) hierarchical search model of personal event retrieval. An elaboration of this model is proposed to account for overgeneral memory, focusing on how memory search can be affected by (a) capture and rumination processes, when mnemonic information used in retrieval activates ruminative thinking; (b) functional avoidance, when episodic material threatens to cause affective disturbance; and (c) impairment in executive capacity and control that limits an individual's ability to remain focused on retrieval in the face of distraction.", "author" : [ { "dropping-particle" : "", "family" : "Williams", "given" : "J Mark G", "non-dropping-particle" : "", "parse-names" : false, "suffix" : "" }, { "dropping-particle" : "", "family" : "Barnhofer", "given" : "Thorsten", "non-dropping-particle" : "", "parse-names" : false, "suffix" : "" }, { "dropping-particle" : "", "family" : "Crane", "given" : "Catherine", "non-dropping-particle" : "", "parse-names" : false, "suffix" : "" }, { "dropping-particle" : "", "family" : "Herman", "given" : "Dirk", "non-dropping-particle" : "", "parse-names" : false, "suffix" : "" }, { "dropping-particle" : "", "family" : "Raes", "given" : "Filip", "non-dropping-particle" : "", "parse-names" : false, "suffix" : "" }, { "dropping-particle" : "", "family" : "Watkins", "given" : "Ed", "non-dropping-particle" : "", "parse-names" : false, "suffix" : "" }, { "dropping-particle" : "", "family" : "Dalgleish", "given" : "Tim", "non-dropping-particle" : "", "parse-names" : false, "suffix" : "" } ], "container-title" : "Psychological bulletin", "id" : "ITEM-1", "issue" : "1", "issued" : { "date-parts" : [ [ "2007", "1" ] ] }, "page" : "122-48", "title" : "Autobiographical memory specificity and emotional disorder.", "type" : "article-journal", "volume" : "133" }, "uris" : [ "http://www.mendeley.com/documents/?uuid=075cf5ff-dd43-4048-a317-ec4f95d8384a" ] } ], "mendeley" : { "formattedCitation" : "(1)", "plainTextFormattedCitation" : "(1)", "previouslyFormattedCitation" : "(1)" }, "properties" : { "noteIndex" : 0 }, "schema" : "https://github.com/citation-style-language/schema/raw/master/csl-citation.json" }</w:instrText>
      </w:r>
      <w:r w:rsidR="00D80C72">
        <w:rPr>
          <w:rFonts w:cs="Times New Roman"/>
        </w:rPr>
        <w:fldChar w:fldCharType="separate"/>
      </w:r>
      <w:r w:rsidR="005754BF" w:rsidRPr="005754BF">
        <w:rPr>
          <w:rFonts w:cs="Times New Roman"/>
          <w:noProof/>
        </w:rPr>
        <w:t>(1)</w:t>
      </w:r>
      <w:r w:rsidR="00D80C72">
        <w:rPr>
          <w:rFonts w:cs="Times New Roman"/>
        </w:rPr>
        <w:fldChar w:fldCharType="end"/>
      </w:r>
      <w:r w:rsidR="00BB6D64">
        <w:rPr>
          <w:rFonts w:cs="Times New Roman"/>
        </w:rPr>
        <w:t>: cued to recall specific episodes from the</w:t>
      </w:r>
      <w:r w:rsidR="000604A2">
        <w:rPr>
          <w:rFonts w:cs="Times New Roman"/>
        </w:rPr>
        <w:t xml:space="preserve">ir lives, depressed adults </w:t>
      </w:r>
      <w:r w:rsidR="00B13A3C">
        <w:rPr>
          <w:rFonts w:cs="Times New Roman"/>
        </w:rPr>
        <w:t xml:space="preserve">tend to </w:t>
      </w:r>
      <w:r w:rsidR="00BB6D64">
        <w:rPr>
          <w:rFonts w:cs="Times New Roman"/>
        </w:rPr>
        <w:t xml:space="preserve">offer categorical accounts, summaries that convey gist but </w:t>
      </w:r>
      <w:r w:rsidR="0092751C">
        <w:rPr>
          <w:rFonts w:cs="Times New Roman"/>
        </w:rPr>
        <w:t>few</w:t>
      </w:r>
      <w:r w:rsidR="00BB6D64">
        <w:rPr>
          <w:rFonts w:cs="Times New Roman"/>
        </w:rPr>
        <w:t xml:space="preserve"> detail</w:t>
      </w:r>
      <w:r w:rsidR="0092751C">
        <w:rPr>
          <w:rFonts w:cs="Times New Roman"/>
        </w:rPr>
        <w:t>s</w:t>
      </w:r>
      <w:r w:rsidR="00BB6D64">
        <w:rPr>
          <w:rFonts w:cs="Times New Roman"/>
        </w:rPr>
        <w:t>. This l</w:t>
      </w:r>
      <w:r w:rsidR="00B13A3C">
        <w:rPr>
          <w:rFonts w:cs="Times New Roman"/>
        </w:rPr>
        <w:t>ack</w:t>
      </w:r>
      <w:r w:rsidR="00BB6D64">
        <w:rPr>
          <w:rFonts w:cs="Times New Roman"/>
        </w:rPr>
        <w:t xml:space="preserve"> of precision has consequences</w:t>
      </w:r>
      <w:r w:rsidR="00D83BCB">
        <w:rPr>
          <w:rFonts w:cs="Times New Roman"/>
        </w:rPr>
        <w:t xml:space="preserve">, as </w:t>
      </w:r>
      <w:r w:rsidR="00BB6D64">
        <w:rPr>
          <w:rFonts w:cs="Times New Roman"/>
        </w:rPr>
        <w:t xml:space="preserve">overgeneral </w:t>
      </w:r>
      <w:r w:rsidR="002A3408">
        <w:rPr>
          <w:rFonts w:cs="Times New Roman"/>
        </w:rPr>
        <w:t>retrieval</w:t>
      </w:r>
      <w:r w:rsidR="00BB6D64">
        <w:rPr>
          <w:rFonts w:cs="Times New Roman"/>
        </w:rPr>
        <w:t xml:space="preserve"> </w:t>
      </w:r>
      <w:r w:rsidR="00CC0909">
        <w:rPr>
          <w:rFonts w:cs="Times New Roman"/>
        </w:rPr>
        <w:t xml:space="preserve">predicts </w:t>
      </w:r>
      <w:r w:rsidR="002A3408">
        <w:rPr>
          <w:rFonts w:cs="Times New Roman"/>
        </w:rPr>
        <w:t>a longer course of</w:t>
      </w:r>
      <w:r w:rsidR="00D11321">
        <w:rPr>
          <w:rFonts w:cs="Times New Roman"/>
        </w:rPr>
        <w:t xml:space="preserve"> </w:t>
      </w:r>
      <w:r w:rsidR="00D83BCB">
        <w:rPr>
          <w:rFonts w:cs="Times New Roman"/>
        </w:rPr>
        <w:t>illness</w:t>
      </w:r>
      <w:r w:rsidR="00D11321">
        <w:rPr>
          <w:rFonts w:cs="Times New Roman"/>
        </w:rPr>
        <w:t xml:space="preserve"> </w:t>
      </w:r>
      <w:r w:rsidR="00D80C72">
        <w:rPr>
          <w:rFonts w:cs="Times New Roman"/>
        </w:rPr>
        <w:fldChar w:fldCharType="begin" w:fldLock="1"/>
      </w:r>
      <w:r w:rsidR="005754BF">
        <w:rPr>
          <w:rFonts w:cs="Times New Roman"/>
        </w:rPr>
        <w:instrText>ADDIN CSL_CITATION { "citationItems" : [ { "id" : "ITEM-1", "itemData" : { "ISSN" : "0007-1250", "PMID" : "8425125", "abstract" : "Two cognitive measures were used to assess 22 patients who met DSM-III-R criteria for major depressive disorder: the Autobiographical Memory (AM) test and the Dysfunctional Attitude Scale. They were followed up over seven months. Measurement of dysfunctional attitudes did not predict outcome at seven months. Overgeneral recall on the AM test at initial assessment, especially for emotionally positive memories, was highly correlated with failure to recover from depression and accounted for 33% of the variance in HRSD score at follow-up. Overgeneral recall of emotional memories did not change during follow-up. It is suggested that overgenerality is a trait marker indicating vulnerability to persistent depression.", "author" : [ { "dropping-particle" : "", "family" : "Brittlebank", "given" : "A D", "non-dropping-particle" : "", "parse-names" : false, "suffix" : "" }, { "dropping-particle" : "", "family" : "Scott", "given" : "J", "non-dropping-particle" : "", "parse-names" : false, "suffix" : "" }, { "dropping-particle" : "", "family" : "Williams", "given" : "J M", "non-dropping-particle" : "", "parse-names" : false, "suffix" : "" }, { "dropping-particle" : "", "family" : "Ferrier", "given" : "I N", "non-dropping-particle" : "", "parse-names" : false, "suffix" : "" } ], "container-title" : "The British journal of psychiatry : the journal of mental science", "id" : "ITEM-1", "issued" : { "date-parts" : [ [ "1993", "1" ] ] }, "page" : "118-21", "title" : "Autobiographical memory in depression: state or trait marker?", "type" : "article-journal", "volume" : "162" }, "uris" : [ "http://www.mendeley.com/documents/?uuid=1c763ae8-e8ad-4564-be45-cecfb2d5329e" ] }, { "id" : "ITEM-2", "itemData" : { "DOI" : "10.1053/comp.2002.34635", "ISBN" : "0010-440X", "ISSN" : "0010440X", "PMID" : "12216009", "abstract" : "This study examined the stability of autobiographical memory dysfunction (i.e., difficulties in retrieving specific memories) during the course of major depressive disorder, its relation to early adverse experiences, and its influence on the course of depressive disorder. Using the Autobiographical Memory Test (AMT), specificity of autobiographical memory was assessed in 25 subjects with a current depressive disorder at baseline, and at 3 and 7 months follow-up, Also, information about self-reported childhood traumatization, and demographic and clinical variables was obtained. Autobiographical memory performance was relatively stable over time despite clinical improvement in the sample. It was not related to depression severity at baseline, while higher levels of childhood traumatization were correlated with more specific memory performance to negative cue words at base-line, but not during follow-up. Specific autobiographical responses to negative cue words predicted a better prognosis, whereas specific responses to positive cue words were not related to prognosis. Autobiographical memory dysfunction in depression appears to be stable over time, is related to short-term prognosis in depression, and may act as a vulnerability factor that influences the long-term course of depressive disorders. Copyright 2002, Elsevier Science (USA). All rights reserved.", "author" : [ { "dropping-particle" : "", "family" : "Peeters", "given" : "Frenk", "non-dropping-particle" : "", "parse-names" : false, "suffix" : "" }, { "dropping-particle" : "", "family" : "Wessel", "given" : "Ineke", "non-dropping-particle" : "", "parse-names" : false, "suffix" : "" }, { "dropping-particle" : "", "family" : "Merckelbach", "given" : "Harald", "non-dropping-particle" : "", "parse-names" : false, "suffix" : "" }, { "dropping-particle" : "", "family" : "Boon-Vermeeren", "given" : "Miranda", "non-dropping-particle" : "", "parse-names" : false, "suffix" : "" } ], "container-title" : "Comprehensive Psychiatry", "id" : "ITEM-2", "issue" : "5", "issued" : { "date-parts" : [ [ "2002" ] ] }, "page" : "344-350", "title" : "Autobiographical memory specificity and the course of major depressive disorder", "type" : "article-journal", "volume" : "43" }, "uris" : [ "http://www.mendeley.com/documents/?uuid=890540bd-784a-47c8-9788-33de4f06f17e" ] }, { "id" : "ITEM-3", "itemData" : { "DOI" : "10.1016/j.brat.2010.03.013", "ISBN" : "0005-7967", "ISSN" : "00057967", "PMID" : "20399418", "abstract" : "Overgeneral autobiographical memory (OGM) is a robust phenomenon in depression, but the extent to which OGM predicts the course of depression is not well-established. This meta-analysis synthesized data from 15 studies to examine the degree to which OGM 1) correlates with depressive symptoms at follow-up, and 2) predicts depressive symptoms at follow-up over and above initial depressive symptoms. Although the effects are small, specific and categoric/overgeneral memories generated during the Autobiographical Memory Test significantly predicted the course of depression. Fewer specific memories and more categoric/overgeneral memories were associated with higher follow-up depressive symptoms, and predicted higher follow-up symptoms over and above initial symptoms. Potential moderators were also examined. The age and clinical depression status of participants, as well as the length of follow-up between the two depressive symptom assessments, significantly moderated the predictive relationship between OGM and the course of depression. The predictive relationship between specific memories and follow-up depressive symptoms became greater with increasing age and a shorter length of follow-up, and the predictive relationship was stronger for participants with clinical depression diagnoses than for nonclinical participants. These findings highlight OGM as a predictor of the course of depression, and future studies should investigate the mechanisms underlying this relationship. ?? 2010 Elsevier Ltd.", "author" : [ { "dropping-particle" : "", "family" : "Sumner", "given" : "Jennifer A.", "non-dropping-particle" : "", "parse-names" : false, "suffix" : "" }, { "dropping-particle" : "", "family" : "Griffith", "given" : "James W.", "non-dropping-particle" : "", "parse-names" : false, "suffix" : "" }, { "dropping-particle" : "", "family" : "Mineka", "given" : "Susan", "non-dropping-particle" : "", "parse-names" : false, "suffix" : "" } ], "container-title" : "Behaviour Research and Therapy", "id" : "ITEM-3", "issue" : "7", "issued" : { "date-parts" : [ [ "2010" ] ] }, "page" : "614-625", "title" : "Overgeneral autobiographical memory as a predictor of the course of depression: A meta-analysis", "type" : "article-journal", "volume" : "48" }, "uris" : [ "http://www.mendeley.com/documents/?uuid=8cf14ef9-47f3-4ba6-8ddd-876997934f57" ] } ], "mendeley" : { "formattedCitation" : "(2\u20134)", "plainTextFormattedCitation" : "(2\u20134)", "previouslyFormattedCitation" : "(2\u20134)" }, "properties" : { "noteIndex" : 0 }, "schema" : "https://github.com/citation-style-language/schema/raw/master/csl-citation.json" }</w:instrText>
      </w:r>
      <w:r w:rsidR="00D80C72">
        <w:rPr>
          <w:rFonts w:cs="Times New Roman"/>
        </w:rPr>
        <w:fldChar w:fldCharType="separate"/>
      </w:r>
      <w:r w:rsidR="005754BF" w:rsidRPr="005754BF">
        <w:rPr>
          <w:rFonts w:cs="Times New Roman"/>
          <w:noProof/>
        </w:rPr>
        <w:t>(2–4)</w:t>
      </w:r>
      <w:r w:rsidR="00D80C72">
        <w:rPr>
          <w:rFonts w:cs="Times New Roman"/>
        </w:rPr>
        <w:fldChar w:fldCharType="end"/>
      </w:r>
      <w:r w:rsidR="007551F0">
        <w:rPr>
          <w:rFonts w:cs="Times New Roman"/>
        </w:rPr>
        <w:t>. Moreover, increas</w:t>
      </w:r>
      <w:r w:rsidR="002A3408">
        <w:rPr>
          <w:rFonts w:cs="Times New Roman"/>
        </w:rPr>
        <w:t xml:space="preserve">ing </w:t>
      </w:r>
      <w:r w:rsidR="00D11321">
        <w:rPr>
          <w:rFonts w:cs="Times New Roman"/>
        </w:rPr>
        <w:t xml:space="preserve">retrieval </w:t>
      </w:r>
      <w:r w:rsidR="005738CE">
        <w:rPr>
          <w:rFonts w:cs="Times New Roman"/>
        </w:rPr>
        <w:t xml:space="preserve">specificity </w:t>
      </w:r>
      <w:r w:rsidR="00B323DC">
        <w:rPr>
          <w:rFonts w:cs="Times New Roman"/>
        </w:rPr>
        <w:t>can reduce</w:t>
      </w:r>
      <w:r w:rsidR="005738CE">
        <w:rPr>
          <w:rFonts w:cs="Times New Roman"/>
        </w:rPr>
        <w:t xml:space="preserve"> hopelessness and brooding rumination while </w:t>
      </w:r>
      <w:r w:rsidR="007551F0">
        <w:rPr>
          <w:rFonts w:cs="Times New Roman"/>
        </w:rPr>
        <w:t>improving</w:t>
      </w:r>
      <w:r w:rsidR="00BB6D64">
        <w:rPr>
          <w:rFonts w:cs="Times New Roman"/>
        </w:rPr>
        <w:t xml:space="preserve"> </w:t>
      </w:r>
      <w:r w:rsidR="005738CE">
        <w:rPr>
          <w:rFonts w:cs="Times New Roman"/>
        </w:rPr>
        <w:t xml:space="preserve">problem </w:t>
      </w:r>
      <w:r w:rsidR="00BB6D64">
        <w:rPr>
          <w:rFonts w:cs="Times New Roman"/>
        </w:rPr>
        <w:t>solving</w:t>
      </w:r>
      <w:r w:rsidR="005738CE">
        <w:rPr>
          <w:rFonts w:cs="Times New Roman"/>
        </w:rPr>
        <w:t xml:space="preserve"> </w:t>
      </w:r>
      <w:r w:rsidR="00D80C72">
        <w:rPr>
          <w:rFonts w:cs="Times New Roman"/>
        </w:rPr>
        <w:fldChar w:fldCharType="begin" w:fldLock="1"/>
      </w:r>
      <w:r w:rsidR="003151EC">
        <w:rPr>
          <w:rFonts w:cs="Times New Roman"/>
        </w:rPr>
        <w:instrText>ADDIN CSL_CITATION { "citationItems" : [ { "id" : "ITEM-1", "itemData" : { "DOI" : "10.1016/j.jbtep.2008.03.001", "ISBN" : "0005-7916 (Print)", "ISSN" : "00057916", "PMID" : "18407245", "abstract" : "Reduced specificity of autobiographical memory retrieval represents an enduring vulnerability factor for depression. The present study is a preliminary evaluation of a newly developed group-based intervention program to increase specificity of memory retrieval. The MEmory Specificity Training (MEST) was administered on a weekly basis for 4 consecutive weeks to 10 inpatients with depressive symptomatology. Whereas earlier studies found that memory specificity does not improve following treatment as usual, the present results showed that participants' retrieval style became significantly more specific following MEST. These results suggest that the MEST may offer a potential and promising intervention to tackle a core cognitive process involved in depression and depressive vulnerability. ?? 2008 Elsevier Ltd. All rights reserved.", "author" : [ { "dropping-particle" : "", "family" : "Raes", "given" : "Filip", "non-dropping-particle" : "", "parse-names" : false, "suffix" : "" }, { "dropping-particle" : "", "family" : "Williams", "given" : "J. Mark G", "non-dropping-particle" : "", "parse-names" : false, "suffix" : "" }, { "dropping-particle" : "", "family" : "Hermans", "given" : "Dirk", "non-dropping-particle" : "", "parse-names" : false, "suffix" : "" } ], "container-title" : "Journal of Behavior Therapy and Experimental Psychiatry", "id" : "ITEM-1", "issue" : "1", "issued" : { "date-parts" : [ [ "2009" ] ] }, "page" : "24-38", "publisher" : "Elsevier Ltd", "title" : "Reducing cognitive vulnerability to depression: A preliminary investigation of MEmory Specificity Training (MEST) in inpatients with depressive symptomatology", "type" : "article-journal", "volume" : "40" }, "uris" : [ "http://www.mendeley.com/documents/?uuid=9a4edf13-4a55-4bb6-b07e-fc86463104b3" ] } ], "mendeley" : { "formattedCitation" : "(5)", "plainTextFormattedCitation" : "(5)", "previouslyFormattedCitation" : "(5)" }, "properties" : { "noteIndex" : 0 }, "schema" : "https://github.com/citation-style-language/schema/raw/master/csl-citation.json" }</w:instrText>
      </w:r>
      <w:r w:rsidR="00D80C72">
        <w:rPr>
          <w:rFonts w:cs="Times New Roman"/>
        </w:rPr>
        <w:fldChar w:fldCharType="separate"/>
      </w:r>
      <w:r w:rsidR="006531A9" w:rsidRPr="006531A9">
        <w:rPr>
          <w:rFonts w:cs="Times New Roman"/>
          <w:noProof/>
        </w:rPr>
        <w:t>(5)</w:t>
      </w:r>
      <w:r w:rsidR="00D80C72">
        <w:rPr>
          <w:rFonts w:cs="Times New Roman"/>
        </w:rPr>
        <w:fldChar w:fldCharType="end"/>
      </w:r>
      <w:r w:rsidR="006531A9">
        <w:rPr>
          <w:rFonts w:cs="Times New Roman"/>
        </w:rPr>
        <w:t xml:space="preserve">, and </w:t>
      </w:r>
      <w:r w:rsidR="000B15E2">
        <w:rPr>
          <w:rFonts w:cs="Times New Roman"/>
        </w:rPr>
        <w:t>it</w:t>
      </w:r>
      <w:r w:rsidR="00B323DC">
        <w:rPr>
          <w:rFonts w:cs="Times New Roman"/>
        </w:rPr>
        <w:t xml:space="preserve"> can </w:t>
      </w:r>
      <w:r w:rsidR="007551F0">
        <w:rPr>
          <w:rFonts w:cs="Times New Roman"/>
        </w:rPr>
        <w:t xml:space="preserve">also </w:t>
      </w:r>
      <w:r w:rsidR="00B323DC">
        <w:rPr>
          <w:rFonts w:cs="Times New Roman"/>
        </w:rPr>
        <w:t xml:space="preserve">lead to lasting changes </w:t>
      </w:r>
      <w:r w:rsidR="006531A9">
        <w:rPr>
          <w:rFonts w:cs="Times New Roman"/>
        </w:rPr>
        <w:t>in</w:t>
      </w:r>
      <w:r w:rsidR="00994C56">
        <w:rPr>
          <w:rFonts w:cs="Times New Roman"/>
        </w:rPr>
        <w:t xml:space="preserve"> depressive symptoms</w:t>
      </w:r>
      <w:r w:rsidR="00D11321">
        <w:rPr>
          <w:rFonts w:cs="Times New Roman"/>
        </w:rPr>
        <w:t xml:space="preserve"> </w:t>
      </w:r>
      <w:r w:rsidR="003151EC">
        <w:rPr>
          <w:rFonts w:cs="Times New Roman"/>
        </w:rPr>
        <w:fldChar w:fldCharType="begin" w:fldLock="1"/>
      </w:r>
      <w:r w:rsidR="00341111">
        <w:rPr>
          <w:rFonts w:cs="Times New Roman"/>
        </w:rPr>
        <w:instrText>ADDIN CSL_CITATION { "citationItems" : [ { "id" : "ITEM-1", "itemData" : { "DOI" : "10.1177/2167702612454613", "ISBN" : "2167702612", "ISSN" : "2167-7026", "abstract" : "The objective of this study was to investigate the efficacy of memory specificity training (MEST) on autobiographical memory recall and depression. Afghan adolescents with depression were randomly assigned to a MEST group or to a control group. At baseline, both groups completed Persian versions of the Autobiographical Memory Test (AMT) and the Mood and Feelings Questionnaire (MFQ). The MEST group then had five weekly group sessions of MEST. The control group had no additional contact. The AMT and MFQ were then readministered to all participants, and the MFQ was readministered at 2-month follow-up. The MEST group retrieved a higher proportion of specific memories following training and had lower levels of depression at 2-month follow-up than did the control group. Change in memory specificity predicted follow-up depression over and above baseline depression and mediated the relationship between receipt of MEST and reduction in later depression. The results suggest that MEST can improve autobiographical memory performance and drive subsequent reduction in depression symptoms. ", "author" : [ { "dropping-particle" : "", "family" : "Neshat-Doost", "given" : "H. T.", "non-dropping-particle" : "", "parse-names" : false, "suffix" : "" }, { "dropping-particle" : "", "family" : "Dalgleish", "given" : "T.", "non-dropping-particle" : "", "parse-names" : false, "suffix" : "" }, { "dropping-particle" : "", "family" : "Yule", "given" : "W.", "non-dropping-particle" : "", "parse-names" : false, "suffix" : "" }, { "dropping-particle" : "", "family" : "Kalantari", "given" : "M.", "non-dropping-particle" : "", "parse-names" : false, "suffix" : "" }, { "dropping-particle" : "", "family" : "Ahmadi", "given" : "S. J.", "non-dropping-particle" : "", "parse-names" : false, "suffix" : "" }, { "dropping-particle" : "", "family" : "Dyregrov", "given" : "a.", "non-dropping-particle" : "", "parse-names" : false, "suffix" : "" }, { "dropping-particle" : "", "family" : "Jobson", "given" : "L.", "non-dropping-particle" : "", "parse-names" : false, "suffix" : "" } ], "container-title" : "Clinical Psychological Science", "id" : "ITEM-1", "issued" : { "date-parts" : [ [ "2012" ] ] }, "title" : "Enhancing Autobiographical Memory Specificity Through Cognitive Training: An Intervention for Depression Translated From Basic Science", "type" : "article-journal" }, "uris" : [ "http://www.mendeley.com/documents/?uuid=37c431d7-44fc-4cdb-b519-15d411f66304" ] } ], "mendeley" : { "formattedCitation" : "(6)", "plainTextFormattedCitation" : "(6)", "previouslyFormattedCitation" : "(6)" }, "properties" : { "noteIndex" : 0 }, "schema" : "https://github.com/citation-style-language/schema/raw/master/csl-citation.json" }</w:instrText>
      </w:r>
      <w:r w:rsidR="003151EC">
        <w:rPr>
          <w:rFonts w:cs="Times New Roman"/>
        </w:rPr>
        <w:fldChar w:fldCharType="separate"/>
      </w:r>
      <w:r w:rsidR="003151EC" w:rsidRPr="003151EC">
        <w:rPr>
          <w:rFonts w:cs="Times New Roman"/>
          <w:noProof/>
        </w:rPr>
        <w:t>(6)</w:t>
      </w:r>
      <w:r w:rsidR="003151EC">
        <w:rPr>
          <w:rFonts w:cs="Times New Roman"/>
        </w:rPr>
        <w:fldChar w:fldCharType="end"/>
      </w:r>
      <w:r w:rsidR="00994C56">
        <w:rPr>
          <w:rFonts w:cs="Times New Roman"/>
        </w:rPr>
        <w:t>. In short, memory retrieval is impai</w:t>
      </w:r>
      <w:r w:rsidR="006B75B4">
        <w:rPr>
          <w:rFonts w:cs="Times New Roman"/>
        </w:rPr>
        <w:t xml:space="preserve">red in </w:t>
      </w:r>
      <w:r w:rsidR="00D11321">
        <w:rPr>
          <w:rFonts w:cs="Times New Roman"/>
        </w:rPr>
        <w:t>depression</w:t>
      </w:r>
      <w:r w:rsidR="006531A9">
        <w:rPr>
          <w:rFonts w:cs="Times New Roman"/>
        </w:rPr>
        <w:t xml:space="preserve"> </w:t>
      </w:r>
      <w:r w:rsidR="006B75B4">
        <w:rPr>
          <w:rFonts w:cs="Times New Roman"/>
        </w:rPr>
        <w:t xml:space="preserve">and </w:t>
      </w:r>
      <w:r w:rsidR="007551F0">
        <w:rPr>
          <w:rFonts w:cs="Times New Roman"/>
        </w:rPr>
        <w:t>enhancing</w:t>
      </w:r>
      <w:r w:rsidR="00994C56">
        <w:rPr>
          <w:rFonts w:cs="Times New Roman"/>
        </w:rPr>
        <w:t xml:space="preserve"> </w:t>
      </w:r>
      <w:r w:rsidR="006531A9">
        <w:rPr>
          <w:rFonts w:cs="Times New Roman"/>
        </w:rPr>
        <w:t xml:space="preserve">it </w:t>
      </w:r>
      <w:r w:rsidR="00994C56">
        <w:rPr>
          <w:rFonts w:cs="Times New Roman"/>
        </w:rPr>
        <w:t xml:space="preserve">can </w:t>
      </w:r>
      <w:r w:rsidR="006B75B4">
        <w:rPr>
          <w:rFonts w:cs="Times New Roman"/>
        </w:rPr>
        <w:t>bring</w:t>
      </w:r>
      <w:r w:rsidR="00994C56">
        <w:rPr>
          <w:rFonts w:cs="Times New Roman"/>
        </w:rPr>
        <w:t xml:space="preserve"> </w:t>
      </w:r>
      <w:r w:rsidR="00D11321">
        <w:rPr>
          <w:rFonts w:cs="Times New Roman"/>
        </w:rPr>
        <w:t xml:space="preserve">lasting </w:t>
      </w:r>
      <w:r w:rsidR="00994C56">
        <w:rPr>
          <w:rFonts w:cs="Times New Roman"/>
        </w:rPr>
        <w:t>relief.</w:t>
      </w:r>
    </w:p>
    <w:p w14:paraId="68068AA2" w14:textId="14DB91AB" w:rsidR="009A79F9" w:rsidRDefault="007551F0" w:rsidP="00B44879">
      <w:pPr>
        <w:spacing w:line="480" w:lineRule="auto"/>
        <w:ind w:firstLine="720"/>
        <w:rPr>
          <w:rFonts w:cs="Times New Roman"/>
        </w:rPr>
      </w:pPr>
      <w:r>
        <w:rPr>
          <w:rFonts w:cs="Times New Roman"/>
        </w:rPr>
        <w:t>Given these facts</w:t>
      </w:r>
      <w:r w:rsidR="00763E12">
        <w:rPr>
          <w:rFonts w:cs="Times New Roman"/>
        </w:rPr>
        <w:t>, the depth of our ignorance regarding the neurobiology of memory retrieval in depression is astonishing</w:t>
      </w:r>
      <w:r w:rsidR="003D7E8B">
        <w:rPr>
          <w:rFonts w:cs="Times New Roman"/>
        </w:rPr>
        <w:t>,</w:t>
      </w:r>
      <w:r w:rsidR="002E0C39">
        <w:rPr>
          <w:rFonts w:cs="Times New Roman"/>
        </w:rPr>
        <w:t xml:space="preserve"> </w:t>
      </w:r>
      <w:r w:rsidR="000A0B95">
        <w:rPr>
          <w:rFonts w:cs="Times New Roman"/>
        </w:rPr>
        <w:t xml:space="preserve">particularly </w:t>
      </w:r>
      <w:r w:rsidR="0035792C">
        <w:rPr>
          <w:rFonts w:cs="Times New Roman"/>
        </w:rPr>
        <w:t>since</w:t>
      </w:r>
      <w:r w:rsidR="000A0B95">
        <w:rPr>
          <w:rFonts w:cs="Times New Roman"/>
        </w:rPr>
        <w:t xml:space="preserve"> the </w:t>
      </w:r>
      <w:r w:rsidR="002E0C39">
        <w:rPr>
          <w:rFonts w:cs="Times New Roman"/>
        </w:rPr>
        <w:t xml:space="preserve">cognitive neuroscience of </w:t>
      </w:r>
      <w:r w:rsidR="000A0B95">
        <w:rPr>
          <w:rFonts w:cs="Times New Roman"/>
        </w:rPr>
        <w:t>episodic retrieval in healthy adults ha</w:t>
      </w:r>
      <w:r w:rsidR="002E0C39">
        <w:rPr>
          <w:rFonts w:cs="Times New Roman"/>
        </w:rPr>
        <w:t>s</w:t>
      </w:r>
      <w:r w:rsidR="000A0B95">
        <w:rPr>
          <w:rFonts w:cs="Times New Roman"/>
        </w:rPr>
        <w:t xml:space="preserve"> </w:t>
      </w:r>
      <w:r w:rsidR="002E0C39">
        <w:rPr>
          <w:rFonts w:cs="Times New Roman"/>
        </w:rPr>
        <w:t>been studied extensively</w:t>
      </w:r>
      <w:r w:rsidR="000A0B95">
        <w:rPr>
          <w:rFonts w:cs="Times New Roman"/>
        </w:rPr>
        <w:t xml:space="preserve"> </w:t>
      </w:r>
      <w:r w:rsidR="00D80C72">
        <w:rPr>
          <w:rFonts w:cs="Times New Roman"/>
        </w:rPr>
        <w:fldChar w:fldCharType="begin" w:fldLock="1"/>
      </w:r>
      <w:r w:rsidR="00341111">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"10.1146/annurev.neuro.30.051606.094328", "ISBN" : "0147-006X", "ISSN" : "0147-006X", "PMID" : "17417939", "abstract" : "The ability to recognize a previously experienced stimulus is supported by two processes: recollection of the stimulus in the context of other information associated with the experience, and a sense of familiarity with the features of the stimulus. Although familiarity and recollection are functionally distinct, there is considerable debate about how these kinds of memory are supported by regions in the medial temporal lobes (MTL). Here, we review evidence for the distinction between recollection and familiarity and then consider the evidence regarding the neural mechanisms of these processes. Evidence from neuropsychological, neuroimaging, and neurophysiological studies of humans, monkeys, and rats indicates that different subregions of the MTL make distinct contributions to recollection and familiarity. The data suggest that the hippocampus is critical for recollection but not familiarity. The parahippocampal cortex also contributes to recollection, possibly via the representation and retrieval of contextual (especially spatial) information, whereas perirhinal cortex contributes to and is necessary for familiarity-based recognition. The findings are consistent with an anatomically guided hypothesis about the functional organization of the MTL and suggest mechanisms by which the anatomical components of the MTL interact to support the phenomenology of recollection and familiarity.", "author" : [ { "dropping-particle" : "", "family" : "Eichenbaum", "given" : "H", "non-dropping-particle" : "", "parse-names" : false, "suffix" : "" }, { "dropping-particle" : "", "family" : "Yonelinas", "given" : "a P", "non-dropping-particle" : "", "parse-names" : false, "suffix" : "" }, { "dropping-particle" : "", "family" : "Ranganath", "given" : "C", "non-dropping-particle" : "", "parse-names" : false, "suffix" : "" } ], "container-title" : "Annual review of neuroscience", "id" : "ITEM-2", "issued" : { "date-parts" : [ [ "2007" ] ] }, "page" : "123-152", "title" : "The medial temporal lobe and recognition memory.", "type" : "article-journal", "volume" : "30" }, "prefix" : "e.g., ", "uris" : [ "http://www.mendeley.com/documents/?uuid=c2d5c571-9e78-47ec-89d3-03cecefcb6f8" ] }, { "id" : "ITEM-3", "itemData" : { "DOI" : "10.1016/j.conb.2012.11.005", "ISBN" : "9728833725", "ISSN" : "09594388", "PMID" : "23206590", "abstract" : "The importance of the medial temporal lobe to episodic memory has been recognized for decades. Recent human fMRI findings have begun to delineate the functional roles of different MTL regions, most notably the hippocampus, for the retrieval of episodic memories. Importantly, these studies have also identified a network of cortical regions. - each interconnected with the MTL. - that are also consistently engaged during successful episodic retrieval. Along with the MTL these regions appear to constitute a content-independent network that acts in concert with cortical regions representing the contents of retrieval to support consciously accessible representations of prior experiences. ?? 2012 Elsevier Ltd.", "author" : [ { "dropping-particle" : "", "family" : "Rugg", "given" : "Michael D.", "non-dropping-particle" : "", "parse-names" : false, "suffix" : "" }, { "dropping-particle" : "", "family" : "Vilberg", "given" : "Kaia L.", "non-dropping-particle" : "", "parse-names" : false, "suffix" : "" } ], "container-title" : "Current Opinion in Neurobiology", "id" : "ITEM-3", "issue" : "2", "issued" : { "date-parts" : [ [ "2013" ] ] }, "page" : "255-260", "publisher" : "Elsevier Ltd", "title" : "Brain networks underlying episodic memory retrieval", "type" : "article-journal", "volume" : "23" }, "uris" : [ "http://www.mendeley.com/documents/?uuid=26f45337-2f7a-42ad-b96f-e2fea5da8b94" ] } ], "mendeley" : { "formattedCitation" : "(7; e.g., ; 8; 9)", "manualFormatting" : "(e.g., 7; 8; 9)", "plainTextFormattedCitation" : "(7; e.g., ; 8; 9)", "previouslyFormattedCitation" : "(7; e.g., ; 8; 9)" }, "properties" : { "noteIndex" : 0 }, "schema" : "https://github.com/citation-style-language/schema/raw/master/csl-citation.json" }</w:instrText>
      </w:r>
      <w:r w:rsidR="00D80C72">
        <w:rPr>
          <w:rFonts w:cs="Times New Roman"/>
        </w:rPr>
        <w:fldChar w:fldCharType="separate"/>
      </w:r>
      <w:r w:rsidR="00A6302B">
        <w:rPr>
          <w:rFonts w:cs="Times New Roman"/>
          <w:noProof/>
        </w:rPr>
        <w:t xml:space="preserve">(e.g., 7; </w:t>
      </w:r>
      <w:r w:rsidR="006531A9" w:rsidRPr="006531A9">
        <w:rPr>
          <w:rFonts w:cs="Times New Roman"/>
          <w:noProof/>
        </w:rPr>
        <w:t>8; 9)</w:t>
      </w:r>
      <w:r w:rsidR="00D80C72">
        <w:rPr>
          <w:rFonts w:cs="Times New Roman"/>
        </w:rPr>
        <w:fldChar w:fldCharType="end"/>
      </w:r>
      <w:r w:rsidR="00D20938">
        <w:rPr>
          <w:rFonts w:cs="Times New Roman"/>
        </w:rPr>
        <w:t xml:space="preserve">. This does </w:t>
      </w:r>
      <w:r w:rsidR="003D1223">
        <w:rPr>
          <w:rFonts w:cs="Times New Roman"/>
        </w:rPr>
        <w:t>not reflect</w:t>
      </w:r>
      <w:r w:rsidR="0035792C">
        <w:rPr>
          <w:rFonts w:cs="Times New Roman"/>
        </w:rPr>
        <w:t xml:space="preserve"> lack of desire; a</w:t>
      </w:r>
      <w:r w:rsidR="000A0B95">
        <w:rPr>
          <w:rFonts w:cs="Times New Roman"/>
        </w:rPr>
        <w:t xml:space="preserve"> decade ago, the National Institute</w:t>
      </w:r>
      <w:r w:rsidR="003D1223">
        <w:rPr>
          <w:rFonts w:cs="Times New Roman"/>
        </w:rPr>
        <w:t>s</w:t>
      </w:r>
      <w:r w:rsidR="000A0B95">
        <w:rPr>
          <w:rFonts w:cs="Times New Roman"/>
        </w:rPr>
        <w:t xml:space="preserve"> of Mental Health</w:t>
      </w:r>
      <w:r w:rsidR="003D7E8B">
        <w:rPr>
          <w:rFonts w:cs="Times New Roman"/>
        </w:rPr>
        <w:t>,</w:t>
      </w:r>
      <w:r w:rsidR="000A0B95">
        <w:rPr>
          <w:rFonts w:cs="Times New Roman"/>
        </w:rPr>
        <w:t xml:space="preserve"> Aging</w:t>
      </w:r>
      <w:r w:rsidR="003D7E8B">
        <w:rPr>
          <w:rFonts w:cs="Times New Roman"/>
        </w:rPr>
        <w:t>,</w:t>
      </w:r>
      <w:r w:rsidR="000A0B95">
        <w:rPr>
          <w:rFonts w:cs="Times New Roman"/>
        </w:rPr>
        <w:t xml:space="preserve"> and Neurological Disorders a</w:t>
      </w:r>
      <w:r w:rsidR="0035792C">
        <w:rPr>
          <w:rFonts w:cs="Times New Roman"/>
        </w:rPr>
        <w:t xml:space="preserve">nd Stroke called for integrated </w:t>
      </w:r>
      <w:r w:rsidR="000A0B95">
        <w:rPr>
          <w:rFonts w:cs="Times New Roman"/>
        </w:rPr>
        <w:t xml:space="preserve">research on depression and memory </w:t>
      </w:r>
      <w:r w:rsidR="00D80C72">
        <w:rPr>
          <w:rFonts w:cs="Times New Roman"/>
        </w:rPr>
        <w:fldChar w:fldCharType="begin" w:fldLock="1"/>
      </w:r>
      <w:r w:rsidR="003151EC">
        <w:rPr>
          <w:rFonts w:cs="Times New Roman"/>
        </w:rPr>
        <w:instrText>ADDIN CSL_CITATION { "citationItems" : [ { "id" : "ITEM-1", "itemData" : { "DOI" : "10.1001/archpsyc.63.2.130", "ISSN" : "0003-990X", "author" : [ { "dropping-particle" : "", "family" : "Steffens", "given" : "David C.", "non-dropping-particle" : "", "parse-names" : false, "suffix" : "" }, { "dropping-particle" : "", "family" : "Otey", "given" : "Emeline", "non-dropping-particle" : "", "parse-names" : false, "suffix" : "" }, { "dropping-particle" : "", "family" : "Alexopoulos", "given" : "George S.", "non-dropping-particle" : "", "parse-names" : false, "suffix" : "" }, { "dropping-particle" : "", "family" : "Butters", "given" : "Meryl A.", "non-dropping-particle" : "", "parse-names" : false, "suffix" : "" }, { "dropping-particle" : "", "family" : "Cuthbert", "given" : "Bruce", "non-dropping-particle" : "", "parse-names" : false, "suffix" : "" }, { "dropping-particle" : "", "family" : "Ganguli", "given" : "Mary", "non-dropping-particle" : "", "parse-names" : false, "suffix" : "" }, { "dropping-particle" : "", "family" : "Geda", "given" : "Yonas E.", "non-dropping-particle" : "", "parse-names" : false, "suffix" : "" }, { "dropping-particle" : "", "family" : "Hendrie", "given" : "Hugh C.", "non-dropping-particle" : "", "parse-names" : false, "suffix" : "" }, { "dropping-particle" : "", "family" : "Krishnan", "given" : "Ranga R.", "non-dropping-particle" : "", "parse-names" : false, "suffix" : "" }, { "dropping-particle" : "", "family" : "Kumar", "given" : "Anand", "non-dropping-particle" : "", "parse-names" : false, "suffix" : "" }, { "dropping-particle" : "", "family" : "Lopez", "given" : "Oscar L.", "non-dropping-particle" : "", "parse-names" : false, "suffix" : "" }, { "dropping-particle" : "", "family" : "Lyketsos", "given" : "Constantine G.", "non-dropping-particle" : "", "parse-names" : false, "suffix" : "" }, { "dropping-particle" : "", "family" : "Mast", "given" : "Benjamin T.", "non-dropping-particle" : "", "parse-names" : false, "suffix" : "" }, { "dropping-particle" : "", "family" : "Morris", "given" : "John C.", "non-dropping-particle" : "", "parse-names" : false, "suffix" : "" }, { "dropping-particle" : "", "family" : "Norton", "given" : "Maria C.", "non-dropping-particle" : "", "parse-names" : false, "suffix" : "" }, { "dropping-particle" : "", "family" : "Peavy", "given" : "Guerry M.", "non-dropping-particle" : "", "parse-names" : false, "suffix" : "" }, { "dropping-particle" : "", "family" : "Petersen", "given" : "Ronald C.", "non-dropping-particle" : "", "parse-names" : false, "suffix" : "" }, { "dropping-particle" : "", "family" : "Reynolds", "given" : "Charles F.", "non-dropping-particle" : "", "parse-names" : false, "suffix" : "" }, { "dropping-particle" : "", "family" : "Salloway", "given" : "Stephen", "non-dropping-particle" : "", "parse-names" : false, "suffix" : "" }, { "dropping-particle" : "", "family" : "Welsh-Bohmer", "given" : "Kathleen A.", "non-dropping-particle" : "", "parse-names" : false, "suffix" : "" }, { "dropping-particle" : "", "family" : "Yesavage", "given" : "Jerome", "non-dropping-particle" : "", "parse-names" : false, "suffix" : "" }, { "dropping-particle" : "", "family" : "AF", "given" : "Jorm", "non-dropping-particle" : "", "parse-names" : false, "suffix" : "" }, { "dropping-particle" : "", "family" : "RC", "given" : "Petersen", "non-dropping-particle" : "", "parse-names" : false, "suffix" : "" }, { "dropping-particle" : "", "family" : "RC", "given" : "Petersen", "non-dropping-particle" : "", "parse-names" : false, "suffix" : "" }, { "dropping-particle" : "", "family" : "AC", "given" : "Mui", "non-dropping-particle" : "", "parse-names" : false, "suffix" : "" }, { "dropping-particle" : "", "family" : "AF", "given" : "Jorm", "non-dropping-particle" : "", "parse-names" : false, "suffix" : "" }, { "dropping-particle" : "", "family" : "GS", "given" : "Alexopoulos", "non-dropping-particle" : "", "parse-names" : false, "suffix" : "" }, { "dropping-particle" : "", "family" : "M", "given" : "Hamilton", "non-dropping-particle" : "", "parse-names" : false, "suffix" : "" }, { "dropping-particle" : "", "family" : "JL", "given" : "Cummings", "non-dropping-particle" : "", "parse-names" : false, "suffix" : "" }, { "dropping-particle" : "", "family" : "LS", "given" : "Radloff", "non-dropping-particle" : "", "parse-names" : false, "suffix" : "" }, { "dropping-particle" : "", "family" : "AF", "given" : "Jorm", "non-dropping-particle" : "", "parse-names" : false, "suffix" : "" }, { "dropping-particle" : "", "family" : "JC", "given" : "Morris", "non-dropping-particle" : "", "parse-names" : false, "suffix" : "" }, { "dropping-particle" : "", "family" : "GG", "given" : "Fillenbaum", "non-dropping-particle" : "", "parse-names" : false, "suffix" : "" }, { "dropping-particle" : "", "family" : "BD", "given" : "Lebowitz", "non-dropping-particle" : "", "parse-names" : false, "suffix" : "" }, { "dropping-particle" : "", "family" : "DS", "given" : "Charney", "non-dropping-particle" : "", "parse-names" : false, "suffix" : "" }, { "dropping-particle" : "", "family" : "RD", "given" : "Nebes", "non-dropping-particle" : "", "parse-names" : false, "suffix" : "" }, { "dropping-particle" : "", "family" : "RD", "given" : "Nebes", "non-dropping-particle" : "", "parse-names" : false, "suffix" : "" }, { "dropping-particle" : "", "family" : "MA", "given" : "Butters", "non-dropping-particle" : "", "parse-names" : false, "suffix" : "" }, { "dropping-particle" : "", "family" : "MA", "given" : "Butters", "non-dropping-particle" : "", "parse-names" : false, "suffix" : "" }, { "dropping-particle" : "", "family" : "RC", "given" : "Petersen", "non-dropping-particle" : "", "parse-names" : false, "suffix" : "" }, { "dropping-particle" : "", "family" : "A", "given" : "Burns", "non-dropping-particle" : "", "parse-names" : false, "suffix" : "" }, { "dropping-particle" : "", "family" : "O", "given" : "Baiyewu", "non-dropping-particle" : "", "parse-names" : false, "suffix" : "" }, { "dropping-particle" : "", "family" : "RC", "given" : "Petersen", "non-dropping-particle" : "", "parse-names" : false, "suffix" : "" }, { "dropping-particle" : "", "family" : "MC", "given" : "Tierney", "non-dropping-particle" : "", "parse-names" : false, "suffix" : "" }, { "dropping-particle" : "", "family" : "J", "given" : "Bowen", "non-dropping-particle" : "", "parse-names" : false, "suffix" : "" }, { "dropping-particle" : "", "family" : "DC", "given" : "Steffens", "non-dropping-particle" : "", "parse-names" : false, "suffix" : "" }, { "dropping-particle" : "", "family" : "JJ", "given" : "Gallo", "non-dropping-particle" : "", "parse-names" : false, "suffix" : "" }, { "dropping-particle" : "", "family" : "SL", "given" : "Kivela", "non-dropping-particle" : "", "parse-names" : false, "suffix" : "" }, { "dropping-particle" : "", "family" : "G", "given" : "Livingston", "non-dropping-particle" : "", "parse-names" : false, "suffix" : "" }, { "dropping-particle" : "", "family" : "DC", "given" : "Steffens", "non-dropping-particle" : "", "parse-names" : false, "suffix" : "" }, { "dropping-particle" : "", "family" : "JE", "given" : "Graham", "non-dropping-particle" : "", "parse-names" : false, "suffix" : "" }, { "dropping-particle" : "", "family" : "FW", "given" : "Unverzagt", "non-dropping-particle" : "", "parse-names" : false, "suffix" : "" }, { "dropping-particle" : "", "family" : "MB", "given" : "First", "non-dropping-particle" : "", "parse-names" : false, "suffix" : "" }, { "dropping-particle" : "", "family" : "JM", "given" : "Lyness", "non-dropping-particle" : "", "parse-names" : false, "suffix" : "" }, { "dropping-particle" : "", "family" : "JJ", "given" : "Gallo", "non-dropping-particle" : "", "parse-names" : false, "suffix" : "" }, { "dropping-particle" : "", "family" : "(ed.)", "given" : "Petersen RC", "non-dropping-particle" : "", "parse-names" : false, "suffix" : "" }, { "dropping-particle" : "", "family" : "RC", "given" : "Petersen", "non-dropping-particle" : "", "parse-names" : false, "suffix" : "" }, { "dropping-particle" : "", "family" : "OL", "given" : "Lopez", "non-dropping-particle" : "", "parse-names" : false, "suffix" : "" }, { "dropping-particle" : "", "family" : "V", "given" : "Elderkin-Thompson", "non-dropping-particle" : "", "parse-names" : false, "suffix" : "" }, { "dropping-particle" : "", "family" : "CF", "given" : "Murphy", "non-dropping-particle" : "", "parse-names" : false, "suffix" : "" }, { "dropping-particle" : "", "family" : "RD", "given" : "Nebes", "non-dropping-particle" : "", "parse-names" : false, "suffix" : "" }, { "dropping-particle" : "", "family" : "JC", "given" : "Morris", "non-dropping-particle" : "", "parse-names" : false, "suffix" : "" }, { "dropping-particle" : "", "family" : "Y", "given" : "Forsell", "non-dropping-particle" : "", "parse-names" : false, "suffix" : "" }, { "dropping-particle" : "", "family" : "L", "given" : "Backman", "non-dropping-particle" : "", "parse-names" : false, "suffix" : "" }, { "dropping-particle" : "", "family" : "KA", "given" : "Lockwood", "non-dropping-particle" : "", "parse-names" : false, "suffix" : "" }, { "dropping-particle" : "", "family" : "KK", "given" : "Powlishta", "non-dropping-particle" : "", "parse-names" : false, "suffix" : "" }, { "dropping-particle" : "", "family" : "YE", "given" : "Geda", "non-dropping-particle" : "", "parse-names" : false, "suffix" : "" }, { "dropping-particle" : "", "family" : "CG", "given" : "Lyketsos", "non-dropping-particle" : "", "parse-names" : false, "suffix" : "" }, { "dropping-particle" : "", "family" : "S", "given" : "Arve", "non-dropping-particle" : "", "parse-names" : false, "suffix" : "" }, { "dropping-particle" : "", "family" : "RJ", "given" : "Porter", "non-dropping-particle" : "", "parse-names" : false, "suffix" : "" }, { "dropping-particle" : "", "family" : "R", "given" : "van Ojen", "non-dropping-particle" : "", "parse-names" : false, "suffix" : "" }, { "dropping-particle" : "", "family" : "KA", "given" : "Lockwood", "non-dropping-particle" : "", "parse-names" : false, "suffix" : "" }, { "dropping-particle" : "", "family" : "Y", "given" : "Forsell", "non-dropping-particle" : "", "parse-names" : false, "suffix" : "" }, { "dropping-particle" : "", "family" : "EH", "given" : "Rubin", "non-dropping-particle" : "", "parse-names" : false, "suffix" : "" }, { "dropping-particle" : "", "family" : "GS", "given" : "Zubenko", "non-dropping-particle" : "", "parse-names" : false, "suffix" : "" }, { "dropping-particle" : "", "family" : "PJ", "given" : "Visser", "non-dropping-particle" : "", "parse-names" : false, "suffix" : "" }, { "dropping-particle" : "", "family" : "DL", "given" : "Sultzer", "non-dropping-particle" : "", "parse-names" : false, "suffix" : "" }, { "dropping-particle" : "", "family" : "P", "given" : "Naarding", "non-dropping-particle" : "", "parse-names" : false, "suffix" : "" }, { "dropping-particle" : "", "family" : "JT", "given" : "Tschanz", "non-dropping-particle" : "", "parse-names" : false, "suffix" : "" }, { "dropping-particle" : "", "family" : "JC", "given" : "Breitner", "non-dropping-particle" : "", "parse-names" : false, "suffix" : "" }, { "dropping-particle" : "", "family" : "M", "given" : "Ganguli", "non-dropping-particle" : "", "parse-names" : false, "suffix" : "" }, { "dropping-particle" : "", "family" : "JJ", "given" : "Gallo", "non-dropping-particle" : "", "parse-names" : false, "suffix" : "" }, { "dropping-particle" : "", "family" : "K", "given" : "Yaffe", "non-dropping-particle" : "", "parse-names" : false, "suffix" : "" }, { "dropping-particle" : "", "family" : "SS", "given" : "Bassuk", "non-dropping-particle" : "", "parse-names" : false, "suffix" : "" }, { "dropping-particle" : "", "family" : "DP", "given" : "Devanand", "non-dropping-particle" : "", "parse-names" : false, "suffix" : "" }, { "dropping-particle" : "", "family" : "K", "given" : "Ritchie", "non-dropping-particle" : "", "parse-names" : false, "suffix" : "" }, { "dropping-particle" : "", "family" : "P", "given" : "Chen", "non-dropping-particle" : "", "parse-names" : false, "suffix" : "" }, { "dropping-particle" : "", "family" : "E", "given" : "Kokmen", "non-dropping-particle" : "", "parse-names" : false, "suffix" : "" }, { "dropping-particle" : "", "family" : "CE", "given" : "Speck", "non-dropping-particle" : "", "parse-names" : false, "suffix" : "" }, { "dropping-particle" : "", "family" : "GS", "given" : "Alexopoulos", "non-dropping-particle" : "", "parse-names" : false, "suffix" : "" }, { "dropping-particle" : "", "family" : "GS", "given" : "Alexopoulos", "non-dropping-particle" : "", "parse-names" : false, "suffix" : "" }, { "dropping-particle" : "", "family" : "VA", "given" : "Kral", "non-dropping-particle" : "", "parse-names" : false, "suffix" : "" }, { "dropping-particle" : "", "family" : "M", "given" : "Reding", "non-dropping-particle" : "", "parse-names" : false, "suffix" : "" }, { "dropping-particle" : "", "family" : "RS", "given" : "Wilson", "non-dropping-particle" : "", "parse-names" : false, "suffix" : "" }, { "dropping-particle" : "", "family" : "M", "given" : "Geerlings", "non-dropping-particle" : "", "parse-names" : false, "suffix" : "" }, { "dropping-particle" : "", "family" : "RC", "given" : "Green", "non-dropping-particle" : "", "parse-names" : false, "suffix" : "" }, { "dropping-particle" : "", "family" : "AF", "given" : "Jorm", "non-dropping-particle" : "", "parse-names" : false, "suffix" : "" }, { "dropping-particle" : "", "family" : "CM", "given" : "van Duijn", "non-dropping-particle" : "", "parse-names" : false, "suffix" : "" }, { "dropping-particle" : "", "family" : "BH", "given" : "Mulsant", "non-dropping-particle" : "", "parse-names" : false, "suffix" : "" }, { "dropping-particle" : "", "family" : "R", "given" : "Basu", "non-dropping-particle" : "", "parse-names" : false, "suffix" : "" }, { "dropping-particle" : "", "family" : "JT", "given" : "Olin", "non-dropping-particle" : "", "parse-names" : false, "suffix" : "" }, { "dropping-particle" : "", "family" : "JA", "given" : "Yesavage", "non-dropping-particle" : "", "parse-names" : false, "suffix" : "" }, { "dropping-particle" : "", "family" : "GS", "given" : "Alexopoulos", "non-dropping-particle" : "", "parse-names" : false, "suffix" : "" }, { "dropping-particle" : "", "family" : "T", "given" : "Sunderland", "non-dropping-particle" : "", "parse-names" : false, "suffix" : "" }, { "dropping-particle" : "", "family" : "AT", "given" : "Beck", "non-dropping-particle" : "", "parse-names" : false, "suffix" : "" }, { "dropping-particle" : "", "family" : "RL", "given" : "Spitzer", "non-dropping-particle" : "", "parse-names" : false, "suffix" : "" }, { "dropping-particle" : "", "family" : "RL", "given" : "Spitzer", "non-dropping-particle" : "", "parse-names" : false, "suffix" : "" }, { "dropping-particle" : "", "family" : "M", "given" : "Ganguli", "non-dropping-particle" : "", "parse-names" : false, "suffix" : "" }, { "dropping-particle" : "", "family" : "M", "given" : "Ganguli", "non-dropping-particle" : "", "parse-names" : false, "suffix" : "" }, { "dropping-particle" : "", "family" : "OL", "given" : "Lopez", "non-dropping-particle" : "", "parse-names" : false, "suffix" : "" }, { "dropping-particle" : "", "family" : "RC", "given" : "Arnau", "non-dropping-particle" : "", "parse-names" : false, "suffix" : "" }, { "dropping-particle" : "", "family" : "ML", "given" : "Bruce", "non-dropping-particle" : "", "parse-names" : false, "suffix" : "" }, { "dropping-particle" : "", "family" : "SM", "given" : "Scheinthal", "non-dropping-particle" : "", "parse-names" : false, "suffix" : "" }, { "dropping-particle" : "", "family" : "JT", "given" : "Norris", "non-dropping-particle" : "", "parse-names" : false, "suffix" : "" }, { "dropping-particle" : "", "family" : "RA", "given" : "Steer", "non-dropping-particle" : "", "parse-names" : false, "suffix" : "" }, { "dropping-particle" : "", "family" : "ML", "given" : "Levy", "non-dropping-particle" : "", "parse-names" : false, "suffix" : "" }, { "dropping-particle" : "", "family" : "RS", "given" : "Marin", "non-dropping-particle" : "", "parse-names" : false, "suffix" : "" }, { "dropping-particle" : "", "family" : "MF", "given" : "Folstein", "non-dropping-particle" : "", "parse-names" : false, "suffix" : "" }, { "dropping-particle" : "", "family" : "MF", "given" : "Folstein", "non-dropping-particle" : "", "parse-names" : false, "suffix" : "" }, { "dropping-particle" : "", "family" : "DP", "given" : "Salmon", "non-dropping-particle" : "", "parse-names" : false, "suffix" : "" }, { "dropping-particle" : "", "family" : "P", "given" : "Chen", "non-dropping-particle" : "", "parse-names" : false, "suffix" : "" }, { "dropping-particle" : "", "family" : "DF", "given" : "Tang-Wai", "non-dropping-particle" : "", "parse-names" : false, "suffix" : "" }, { "dropping-particle" : "", "family" : "E", "given" : "Kokmen", "non-dropping-particle" : "", "parse-names" : false, "suffix" : "" }, { "dropping-particle" : "", "family" : "E", "given" : "Kokmen", "non-dropping-particle" : "", "parse-names" : false, "suffix" : "" }, { "dropping-particle" : "", "family" : "EL", "given" : "Teng", "non-dropping-particle" : "", "parse-names" : false, "suffix" : "" }, { "dropping-particle" : "", "family" : "M", "given" : "Steinberg", "non-dropping-particle" : "", "parse-names" : false, "suffix" : "" }, { "dropping-particle" : "", "family" : "GG", "given" : "Fillenbaum", "non-dropping-particle" : "", "parse-names" : false, "suffix" : "" }, { "dropping-particle" : "", "family" : "AU", "given" : "Monsch", "non-dropping-particle" : "", "parse-names" : false, "suffix" : "" }, { "dropping-particle" : "", "family" : "AF", "given" : "Jorm", "non-dropping-particle" : "", "parse-names" : false, "suffix" : "" }, { "dropping-particle" : "", "family" : "AF", "given" : "Jorm", "non-dropping-particle" : "", "parse-names" : false, "suffix" : "" }, { "dropping-particle" : "", "family" : "KR", "given" : "Krishnan", "non-dropping-particle" : "", "parse-names" : false, "suffix" : "" }, { "dropping-particle" : "", "family" : "CP", "given" : "Hughes", "non-dropping-particle" : "", "parse-names" : false, "suffix" : "" }, { "dropping-particle" : "", "family" : "JC", "given" : "Morris", "non-dropping-particle" : "", "parse-names" : false, "suffix" : "" }, { "dropping-particle" : "", "family" : "KA", "given" : "Welsh-Bohmer", "non-dropping-particle" : "", "parse-names" : false, "suffix" : "" }, { "dropping-particle" : "", "family" : "RC", "given" : "Petersen", "non-dropping-particle" : "", "parse-names" : false, "suffix" : "" }, { "dropping-particle" : "", "family" : "DC", "given" : "Steffens", "non-dropping-particle" : "", "parse-names" : false, "suffix" : "" }, { "dropping-particle" : "", "family" : "PJ", "given" : "Raue", "non-dropping-particle" : "", "parse-names" : false, "suffix" : "" }, { "dropping-particle" : "", "family" : "MP", "given" : "Lawton", "non-dropping-particle" : "", "parse-names" : false, "suffix" : "" }, { "dropping-particle" : "", "family" : "MP", "given" : "Lawton", "non-dropping-particle" : "", "parse-names" : false, "suffix" : "" }, { "dropping-particle" : "", "family" : "D", "given" : "Mossman", "non-dropping-particle" : "", "parse-names" : false, "suffix" : "" }, { "dropping-particle" : "", "family" : "JA", "given" : "Hanley", "non-dropping-particle" : "", "parse-names" : false, "suffix" : "" }, { "dropping-particle" : "", "family" : "B", "given" : "Siegel", "non-dropping-particle" : "", "parse-names" : false, "suffix" : "" }, { "dropping-particle" : "", "family" : "CG", "given" : "Lyketsos", "non-dropping-particle" : "", "parse-names" : false, "suffix" : "" }, { "dropping-particle" : "", "family" : "V", "given" : "Peralta", "non-dropping-particle" : "", "parse-names" : false, "suffix" : "" }, { "dropping-particle" : "", "family" : "WD", "given" : "Taylor", "non-dropping-particle" : "", "parse-names" : false, "suffix" : "" }, { "dropping-particle" : "", "family" : "GM", "given" : "Doniger", "non-dropping-particle" : "", "parse-names" : false, "suffix" : "" }, { "dropping-particle" : "", "family" : "CR", "given" : "Jack", "non-dropping-particle" : "", "parse-names" : false, "suffix" : "" }, { "dropping-particle" : "", "family" : "T", "given" : "Lai", "non-dropping-particle" : "", "parse-names" : false, "suffix" : "" }, { "dropping-particle" : "", "family" : "M", "given" : "Ballmaier", "non-dropping-particle" : "", "parse-names" : false, "suffix" : "" }, { "dropping-particle" : "", "family" : "DC", "given" : "Steffens", "non-dropping-particle" : "", "parse-names" : false, "suffix" : "" }, { "dropping-particle" : "", "family" : "JD", "given" : "Bremner", "non-dropping-particle" : "", "parse-names" : false, "suffix" : "" }, { "dropping-particle" : "", "family" : "E", "given" : "Elgh", "non-dropping-particle" : "", "parse-names" : false, "suffix" : "" }, { "dropping-particle" : "", "family" : "RA", "given" : "Sweet", "non-dropping-particle" : "", "parse-names" : false, "suffix" : "" } ], "container-title" : "Archives of General Psychiatry", "id" : "ITEM-1", "issue" : "2", "issued" : { "date-parts" : [ [ "2006", "2", "1" ] ] }, "page" : "130", "publisher" : "American Medical Association", "title" : "Perspectives on Depression, Mild Cognitive Impairment, and Cognitive Decline", "type" : "article-journal", "volume" : "63" }, "uris" : [ "http://www.mendeley.com/documents/?uuid=b8de6ad0-e140-3717-aca8-8f7e914a497c" ] } ], "mendeley" : { "formattedCitation" : "(10)", "plainTextFormattedCitation" : "(10)", "previouslyFormattedCitation" : "(10)" }, "properties" : { "noteIndex" : 0 }, "schema" : "https://github.com/citation-style-language/schema/raw/master/csl-citation.json" }</w:instrText>
      </w:r>
      <w:r w:rsidR="00D80C72">
        <w:rPr>
          <w:rFonts w:cs="Times New Roman"/>
        </w:rPr>
        <w:fldChar w:fldCharType="separate"/>
      </w:r>
      <w:r w:rsidR="006531A9" w:rsidRPr="006531A9">
        <w:rPr>
          <w:rFonts w:cs="Times New Roman"/>
          <w:noProof/>
        </w:rPr>
        <w:t>(10)</w:t>
      </w:r>
      <w:r w:rsidR="00D80C72">
        <w:rPr>
          <w:rFonts w:cs="Times New Roman"/>
        </w:rPr>
        <w:fldChar w:fldCharType="end"/>
      </w:r>
      <w:r w:rsidR="000A0B95">
        <w:rPr>
          <w:rFonts w:cs="Times New Roman"/>
        </w:rPr>
        <w:t xml:space="preserve">. Furthermore, the nature of the </w:t>
      </w:r>
      <w:r w:rsidR="00D20938">
        <w:rPr>
          <w:rFonts w:cs="Times New Roman"/>
        </w:rPr>
        <w:t>problem</w:t>
      </w:r>
      <w:r w:rsidR="003D7E8B">
        <w:rPr>
          <w:rFonts w:cs="Times New Roman"/>
        </w:rPr>
        <w:t xml:space="preserve"> is </w:t>
      </w:r>
      <w:r w:rsidR="000A0B95">
        <w:rPr>
          <w:rFonts w:cs="Times New Roman"/>
        </w:rPr>
        <w:t xml:space="preserve">clear. As one might expect </w:t>
      </w:r>
      <w:r w:rsidR="00424C9B">
        <w:rPr>
          <w:rFonts w:cs="Times New Roman"/>
        </w:rPr>
        <w:t>from</w:t>
      </w:r>
      <w:r w:rsidR="000A0B95">
        <w:rPr>
          <w:rFonts w:cs="Times New Roman"/>
        </w:rPr>
        <w:t xml:space="preserve"> </w:t>
      </w:r>
      <w:r>
        <w:rPr>
          <w:rFonts w:cs="Times New Roman"/>
        </w:rPr>
        <w:t>research on</w:t>
      </w:r>
      <w:r w:rsidR="000A0B95">
        <w:rPr>
          <w:rFonts w:cs="Times New Roman"/>
        </w:rPr>
        <w:t xml:space="preserve"> overgeneral memory, depression</w:t>
      </w:r>
      <w:r w:rsidR="0035792C">
        <w:rPr>
          <w:rFonts w:cs="Times New Roman"/>
        </w:rPr>
        <w:t xml:space="preserve"> appears to impair</w:t>
      </w:r>
      <w:r w:rsidR="000A0B95">
        <w:rPr>
          <w:rFonts w:cs="Times New Roman"/>
        </w:rPr>
        <w:t xml:space="preserve"> recollection—the retrieval of context</w:t>
      </w:r>
      <w:r w:rsidR="003D1223">
        <w:rPr>
          <w:rFonts w:cs="Times New Roman"/>
        </w:rPr>
        <w:t>ual</w:t>
      </w:r>
      <w:r w:rsidR="000A0B95">
        <w:rPr>
          <w:rFonts w:cs="Times New Roman"/>
        </w:rPr>
        <w:t xml:space="preserve"> details specify</w:t>
      </w:r>
      <w:r w:rsidR="00D20938">
        <w:rPr>
          <w:rFonts w:cs="Times New Roman"/>
        </w:rPr>
        <w:t>ing</w:t>
      </w:r>
      <w:r w:rsidR="00546610">
        <w:rPr>
          <w:rFonts w:cs="Times New Roman"/>
        </w:rPr>
        <w:t xml:space="preserve"> the spatiotemporal source of memories</w:t>
      </w:r>
      <w:r w:rsidR="000A0B95">
        <w:rPr>
          <w:rFonts w:cs="Times New Roman"/>
        </w:rPr>
        <w:t xml:space="preserve"> </w:t>
      </w:r>
      <w:r w:rsidR="00D80C72">
        <w:rPr>
          <w:rFonts w:cs="Times New Roman"/>
        </w:rPr>
        <w:fldChar w:fldCharType="begin" w:fldLock="1"/>
      </w:r>
      <w:r w:rsidR="003151EC">
        <w:rPr>
          <w:rFonts w:cs="Times New Roman"/>
        </w:rPr>
        <w:instrText>ADDIN CSL_CITATION { "citationItems" : [ { "id" : "ITEM-1", "itemData" : { "DOI" : "10.1080/09658210600624614", "ISSN" : "0965-8211", "abstract" : "The present study explored the relation between overgeneral autobiographical memory (AM) and other aspects of memory functioning in depression. A total of 26 patients with major depressive disorder completed a set of memory tasks measuring AM specificity (AMT; Williams &amp; Broadbent, 1986), working memory, semantic memory, verbal learning, delayed verbal recall, recognition memory, and source memory. Reduced specificity of AM was related to poor working memory (central executive functioning) and poor source memory. The former finding conforms to the idea that the voluntary retrieval of specific autobiographical memories (AMs) involves central executive processes (e.g., Conway &amp; Pleydell-Pearce, 2000). The latter finding replicates and extends recent findings suggesting that overgeneral AM is part of a broader memory deficit in retrieving the specific details of the context in which information was acquired (Ramponi, Barnard, &amp; Nimmo-Smith, 2004). Furthermore, in line with Ramponi et al. (2004), rumination w...", "author" : [ { "dropping-particle" : "", "family" : "Raes", "given" : "Filip", "non-dropping-particle" : "", "parse-names" : false, "suffix" : "" }, { "dropping-particle" : "", "family" : "Hermans", "given" : "Dirk", "non-dropping-particle" : "", "parse-names" : false, "suffix" : "" }, { "dropping-particle" : "", "family" : "Williams", "given" : "J. Mark G.", "non-dropping-particle" : "", "parse-names" : false, "suffix" : "" }, { "dropping-particle" : "", "family" : "Demyttenaere", "given" : "Koen", "non-dropping-particle" : "", "parse-names" : false, "suffix" : "" }, { "dropping-particle" : "", "family" : "Sabbe", "given" : "Bernard", "non-dropping-particle" : "", "parse-names" : false, "suffix" : "" }, { "dropping-particle" : "", "family" : "Pieters", "given" : "Guido", "non-dropping-particle" : "", "parse-names" : false, "suffix" : "" }, { "dropping-particle" : "", "family" : "Eelen", "given" : "Paul", "non-dropping-particle" : "", "parse-names" : false, "suffix" : "" } ], "container-title" : "Memory", "id" : "ITEM-1", "issue" : "5", "issued" : { "date-parts" : [ [ "2006", "7" ] ] }, "page" : "584-594", "publisher" : " Taylor &amp; Francis Group ", "title" : "Is overgeneral autobiographical memory an isolated memory phenomenon in major depression?", "type" : "article-journal", "volume" : "14" }, "uris" : [ "http://www.mendeley.com/documents/?uuid=f97e5418-fe92-37a1-9cdc-6833cace2f1d" ] }, { "id" : "ITEM-2", "itemData" : { "DOI" : "10.1017/S0033291701004834", "ISBN" : "0033291701004", "ISSN" : "0033-2917", "PMID" : "11866320", "abstract" : "BACKGROUND: Neuropsychological studies have suggested that memory systems reliant on medial temporal lobe structures are impaired in patients with depression. There is less data regarding whether this impairment is specific to recollection memory systems, and whether clinical features predict impairment. This study sought to address these issues. METHOD: A computerized process-dissociation memory task was utilized to dissociate recollection and habit memory in 40 patients with past or current major depression and 40 age, sex and IQ matched non-psychiatric control subjects. The Cognitive Failures Questionnaire was used to assess patients' perceptions of day-to-day memory failures. RESULTS: Patients had impaired recollection memory (t = 4.7, P &lt; 0.001), but no impairment in habit memory when compared to controls. Recollection memory performance was not predicted by indices of current mood state, but was predicted by self-assessments of impairment (beta = -0.33; P = 0.008) and past number of depressions (beta = -0.41; P = 0.001). There was no evidence that standard therapy with antidepressant medication either improved or worsened memory performance. CONCLUSIONS: The results confirm that patients with multiple past depressions have reduced function on recollection memory tasks, but not on habit memory performance. The memory deficits were independent of current mood state but related to past course of illness and significant enough that patients detected impairment in day-to-day memory function.", "author" : [ { "dropping-particle" : "", "family" : "MacQueen", "given" : "G M", "non-dropping-particle" : "", "parse-names" : false, "suffix" : "" }, { "dropping-particle" : "", "family" : "Galway", "given" : "T M", "non-dropping-particle" : "", "parse-names" : false, "suffix" : "" }, { "dropping-particle" : "", "family" : "Hay", "given" : "J", "non-dropping-particle" : "", "parse-names" : false, "suffix" : "" }, { "dropping-particle" : "", "family" : "Young", "given" : "L T", "non-dropping-particle" : "", "parse-names" : false, "suffix" : "" }, { "dropping-particle" : "", "family" : "Joffe", "given" : "R T", "non-dropping-particle" : "", "parse-names" : false, "suffix" : "" } ], "container-title" : "Psychological medicine", "id" : "ITEM-2", "issued" : { "date-parts" : [ [ "2002" ] ] }, "page" : "251-258", "title" : "Recollection memory deficits in patients with major depressive disorder predicted by past depressions but not current mood state or treatment status.", "type" : "article-journal", "volume" : "32" }, "uris" : [ "http://www.mendeley.com/documents/?uuid=99fb1b2a-ead2-45d5-bbd9-ac4167064449" ] }, { "id" : "ITEM-3", "itemData" : { "DOI" : "10.1073/pnas.0337481100", "ISBN" : "0027-8424", "ISSN" : "00278424", "PMID" : "12552118", "abstract" : "Studies have examined hippocampal function and volume in depressed subjects, but none have systematically compared never-treated first-episode patients with those who have had multiple episodes. We sought to compare hippocampal function, as assessed by performance on hippocampal-dependent recollection memory tests, and hippocampal volumes, as measured in a 1.5-T magnetic resonance imager, in depressed subjects experiencing a postpubertal onset of depression. Twenty never-treated depressed subjects in a first episode of depression were compared with matched healthy control subjects. Seventeen depressed subjects with multiple past episodes of depression were also compared with matched healthy controls and to the first-episode patients. Both first- and multiple-episode depressed groups had hippocampal dysfunction apparent on several tests of recollection memory; only depressed subjects with multiple depressive episodes had hippocampal volume reductions. Curve-fitting analysis revealed a significant logarithmic association between illness duration and hippocampal volume. Reductions in hippocampal volume may not antedate illness onset, but volume may decrease at the greatest rate in the early years after illness onset.", "author" : [ { "dropping-particle" : "", "family" : "MacQueen", "given" : "Glenda M", "non-dropping-particle" : "", "parse-names" : false, "suffix" : "" }, { "dropping-particle" : "", "family" : "Campbell", "given" : "Stephanie", "non-dropping-particle" : "", "parse-names" : false, "suffix" : "" }, { "dropping-particle" : "", "family" : "McEwen", "given" : "Bruce S", "non-dropping-particle" : "", "parse-names" : false, "suffix" : "" }, { "dropping-particle" : "", "family" : "Macdonald", "given" : "Kathryn", "non-dropping-particle" : "", "parse-names" : false, "suffix" : "" }, { "dropping-particle" : "", "family" : "Amano", "given" : "Shigeko", "non-dropping-particle" : "", "parse-names" : false, "suffix" : "" }, { "dropping-particle" : "", "family" : "Joffe", "given" : "Russell T", "non-dropping-particle" : "", "parse-names" : false, "suffix" : "" }, { "dropping-particle" : "", "family" : "Nahmias", "given" : "Claude", "non-dropping-particle" : "", "parse-names" : false, "suffix" : "" }, { "dropping-particle" : "", "family" : "Young", "given" : "L Trevor", "non-dropping-particle" : "", "parse-names" : false, "suffix" : "" } ], "container-title" : "Proceedings of the National Academy of Sciences of the United States of America", "id" : "ITEM-3", "issued" : { "date-parts" : [ [ "2003" ] ] }, "page" : "1387-1392", "title" : "Course of illness, hippocampal function, and hippocampal volume in major depression.", "type" : "article-journal", "volume" : "100" }, "uris" : [ "http://www.mendeley.com/documents/?uuid=08ca163c-1360-4be6-b593-71f2415c4508" ] }, { "id" : "ITEM-4", "itemData" : { "DOI" : "10.1080/09658210344000189", "ISSN" : "0965-8211", "abstract" : "Depression and dysphoric mood states are often accompanied by quantitative or qualitative shifts in performance across a range of retention tasks. This study focuses on the recollection of both autobiographical events and word lists in dysphoric states. Recollection occurs when people are aware of some contextual detail allied to the encoding experience. This study establishes the presence of a recollection deficit in dysphoria in two distinct paradigms. In both autobiographical recall and in recognition memory, recollection in a dysphoric group was at lower levels than recollection in matched controls. The study examines the hypothesis that the extent of recollection is influenced by two factors: (1) the degree of differentiation of schematic mental models; and (2) the executive mode that predominates when memory tasks are carried out, with the latter assumed to be altered by rumination. The relationship between responses based on recollection and alternative mnemonic responses could be predicted by meas...", "author" : [ { "dropping-particle" : "", "family" : "Ramponi", "given" : "Cristina", "non-dropping-particle" : "", "parse-names" : false, "suffix" : "" }, { "dropping-particle" : "", "family" : "Barnard", "given" : "Philip", "non-dropping-particle" : "", "parse-names" : false, "suffix" : "" }, { "dropping-particle" : "", "family" : "Nimmo\u2010Smith", "given" : "Ian", "non-dropping-particle" : "", "parse-names" : false, "suffix" : "" } ], "container-title" : "Memory", "id" : "ITEM-4", "issue" : "5", "issued" : { "date-parts" : [ [ "2004", "9" ] ] }, "page" : "655-670", "publisher" : " Psychology Press Ltd ", "title" : "Recollection deficits in dysphoric mood: An effect of schematic models and executive mode?", "type" : "article-journal", "volume" : "12" }, "uris" : [ "http://www.mendeley.com/documents/?uuid=6fed445b-7f06-3468-91b5-2af170a7debf" ] } ], "mendeley" : { "formattedCitation" : "(11\u201314)", "plainTextFormattedCitation" : "(11\u201314)", "previouslyFormattedCitation" : "(11\u201314)" }, "properties" : { "noteIndex" : 0 }, "schema" : "https://github.com/citation-style-language/schema/raw/master/csl-citation.json" }</w:instrText>
      </w:r>
      <w:r w:rsidR="00D80C72">
        <w:rPr>
          <w:rFonts w:cs="Times New Roman"/>
        </w:rPr>
        <w:fldChar w:fldCharType="separate"/>
      </w:r>
      <w:r w:rsidR="006531A9" w:rsidRPr="006531A9">
        <w:rPr>
          <w:rFonts w:cs="Times New Roman"/>
          <w:noProof/>
        </w:rPr>
        <w:t>(11–14)</w:t>
      </w:r>
      <w:r w:rsidR="00D80C72">
        <w:rPr>
          <w:rFonts w:cs="Times New Roman"/>
        </w:rPr>
        <w:fldChar w:fldCharType="end"/>
      </w:r>
      <w:r w:rsidR="000A0B95">
        <w:rPr>
          <w:rFonts w:cs="Times New Roman"/>
        </w:rPr>
        <w:t xml:space="preserve">. </w:t>
      </w:r>
      <w:r w:rsidR="00D20938">
        <w:rPr>
          <w:rFonts w:cs="Times New Roman"/>
        </w:rPr>
        <w:t>However,</w:t>
      </w:r>
      <w:r w:rsidR="00C41AAE">
        <w:rPr>
          <w:rFonts w:cs="Times New Roman"/>
        </w:rPr>
        <w:t xml:space="preserve"> </w:t>
      </w:r>
      <w:r w:rsidR="00D20938">
        <w:rPr>
          <w:rFonts w:cs="Times New Roman"/>
        </w:rPr>
        <w:t xml:space="preserve">despite </w:t>
      </w:r>
      <w:r w:rsidR="000A0B95">
        <w:rPr>
          <w:rFonts w:cs="Times New Roman"/>
        </w:rPr>
        <w:t xml:space="preserve">dozens of event-related potential (ERP) and functional magnetic resonance imaging (fMRI) studies of </w:t>
      </w:r>
      <w:r w:rsidR="00424C9B">
        <w:rPr>
          <w:rFonts w:cs="Times New Roman"/>
        </w:rPr>
        <w:t>recollection</w:t>
      </w:r>
      <w:r w:rsidR="003B02C0">
        <w:rPr>
          <w:rFonts w:cs="Times New Roman"/>
        </w:rPr>
        <w:t xml:space="preserve"> in healthy adults</w:t>
      </w:r>
      <w:r w:rsidR="00D20938">
        <w:rPr>
          <w:rFonts w:cs="Times New Roman"/>
        </w:rPr>
        <w:t xml:space="preserve">, </w:t>
      </w:r>
      <w:r w:rsidR="003B02C0">
        <w:rPr>
          <w:rFonts w:cs="Times New Roman"/>
        </w:rPr>
        <w:t xml:space="preserve">a parallel literature in </w:t>
      </w:r>
      <w:r w:rsidR="00424C9B">
        <w:rPr>
          <w:rFonts w:cs="Times New Roman"/>
        </w:rPr>
        <w:t>MDD</w:t>
      </w:r>
      <w:r w:rsidR="002E0C39">
        <w:rPr>
          <w:rFonts w:cs="Times New Roman"/>
        </w:rPr>
        <w:t xml:space="preserve"> has </w:t>
      </w:r>
      <w:r w:rsidR="003B02C0">
        <w:rPr>
          <w:rFonts w:cs="Times New Roman"/>
        </w:rPr>
        <w:t>not emerged.</w:t>
      </w:r>
    </w:p>
    <w:p w14:paraId="5E0154E6" w14:textId="4670174D" w:rsidR="00AF5FAC" w:rsidRDefault="00C41AAE" w:rsidP="00B44879">
      <w:pPr>
        <w:spacing w:line="480" w:lineRule="auto"/>
        <w:ind w:firstLine="720"/>
        <w:rPr>
          <w:rFonts w:cs="Times New Roman"/>
        </w:rPr>
      </w:pPr>
      <w:r>
        <w:rPr>
          <w:rFonts w:cs="Times New Roman"/>
        </w:rPr>
        <w:t xml:space="preserve">This </w:t>
      </w:r>
      <w:r w:rsidR="009A79F9">
        <w:rPr>
          <w:rFonts w:cs="Times New Roman"/>
        </w:rPr>
        <w:t xml:space="preserve">study takes a step towards addressing this gap by using ERPs to study source memory in MDD. </w:t>
      </w:r>
      <w:r w:rsidR="0010497D">
        <w:rPr>
          <w:rFonts w:cs="Times New Roman"/>
        </w:rPr>
        <w:t>W</w:t>
      </w:r>
      <w:r w:rsidR="009A79F9">
        <w:rPr>
          <w:rFonts w:cs="Times New Roman"/>
        </w:rPr>
        <w:t xml:space="preserve">e </w:t>
      </w:r>
      <w:r w:rsidR="00424C9B">
        <w:rPr>
          <w:rFonts w:cs="Times New Roman"/>
        </w:rPr>
        <w:t xml:space="preserve">adapted a design that can tease apart neural systems engaged by conceptual versus perceptual source retrieval </w:t>
      </w:r>
      <w:r w:rsidR="00424C9B">
        <w:rPr>
          <w:rFonts w:cs="Times New Roman"/>
        </w:rPr>
        <w:fldChar w:fldCharType="begin" w:fldLock="1"/>
      </w:r>
      <w:r w:rsidR="00BC31C9">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"id" : "ITEM-2", "itemData" : { "DOI" : "10.1152/jn.01200.2004.", "author" : [ { "dropping-particle" : "", "family" : "Simons", "given" : "Jon S", "non-dropping-particle" : "", "parse-names" : false, "suffix" : "" }, { "dropping-particle" : "", "family" : "Gilbert", "given" : "Sam J", "non-dropping-particle" : "", "parse-names" : false, "suffix" : "" }, { "dropping-particle" : "", "family" : "Owen", "given" : "Adrian M", "non-dropping-particle" : "", "parse-names" : false, "suffix" : "" }, { "dropping-particle" : "", "family" : "Fletcher", "given" : "Paul C", "non-dropping-particle" : "", "parse-names" : false, "suffix" : "" }, { "dropping-particle" : "", "family" : "Burgess", "given" : "Paul W", "non-dropping-particle" : "", "parse-names" : false, "suffix" : "" }, { "dropping-particle" : "", "family" : "Jon", "given" : "S", "non-dropping-particle" : "", "parse-names" : false, "suffix" : "" }, { "dropping-particle" : "", "family" : "Gilbert", "given" : "Sam J", "non-dropping-particle" : "", "parse-names" : false, "suffix" : "" }, { "dropping-particle" : "", "family" : "Owen", "given" : "Adrian M", "non-dropping-particle" : "", "parse-names" : false, "suffix" : "" }, { "dropping-particle" : "", "family" : "Paul", "given" : "C", "non-dropping-particle" : "", "parse-names" : false, "suffix" : "" }, { "dropping-particle" : "", "family" : "Burgess", "given" : "Paul W", "non-dropping-particle" : "", "parse-names" : false, "suffix" : "" } ], "id" : "ITEM-2", "issued" : { "date-parts" : [ [ "2005" ] ] }, "page" : "813-820", "title" : "Distinct Roles for Lateral and Medial Anterior Prefrontal Cortex in Contextual Recollection", "type" : "article-journal" }, "uris" : [ "http://www.mendeley.com/documents/?uuid=154e9d78-18b2-4873-9479-1c4f537bd07c" ] }, { "id" : "ITEM-3", "itemData" : { "DOI" : "10.1093/cercor/bhi054", "ISBN" : "1047-3211 (Print)\\r1047-3211 (Linking)", "ISSN" : "10473211", "PMID" : "15728740", "abstract" : "Recollecting the past and discriminating novel from familiar memoranda depend on poorly understood prefrontal cortical (PFC) mechanisms hypothesized to vary according to memory task (e.g. recollection versus novelty detection) and domain of targeted memories (e.g. perceptual versus conceptual). Using event-related fMRI, we demonstrate that recollecting conceptual or perceptual details surrounding object encounters similarly recruits left frontopolar and posterior PFC compared with detecting novel stimuli, suggesting that a domain-general control network is engaged during contextual remembering. In contrast, left anterior ventrolateral PFC coactivated with a left middle temporal region associated with semantic representation, and right ventrolateral PFC with bilateral occipito-temporal cortices associated with representing object form, depending on whether recollections were conceptual or perceptual. These PFC/posterior cortical dissociations suggest that during recollection, lateralized ventrolateral PFC mechanisms bias posterior conceptual or perceptual feature representations as a function of memory relevance, potentially improving the gain of bottom-up memory signals. Supporting this domain-sensitive biasing hypothesis, novelty detection also recruited right ventrolateral PFC and bilateral occipito-temporal cortices compared with conceptual recollection, suggesting that searching for novel objects heavily relies upon perceptual feature processing. Collectively, these data isolate task- from domain-sensitive PFC control processes strategically recruited in the service of episodic memory.", "author" : [ { "dropping-particle" : "", "family" : "Dobbins", "given" : "Ian G.", "non-dropping-particle" : "", "parse-names" : false, "suffix" : "" }, { "dropping-particle" : "", "family" : "Wagner", "given" : "Anthony D.", "non-dropping-particle" : "", "parse-names" : false, "suffix" : "" } ], "container-title" : "Cerebral Cortex", "id" : "ITEM-3", "issue" : "11", "issued" : { "date-parts" : [ [ "2005" ] ] }, "page" : "1768-1778", "title" : "Domain-general and domain-sensitive prefrontal mechanisms for recollecting events and detecting novelty", "type" : "article-journal", "volume" : "15" }, "uris" : [ "http://www.mendeley.com/documents/?uuid=cbb0e9fc-dea5-4989-b87b-669a9747a118" ] } ], "mendeley" : { "formattedCitation" : "(15\u201317)", "plainTextFormattedCitation" : "(15\u201317)", "previouslyFormattedCitation" : "(15\u201317)" }, "properties" : { "noteIndex" : 0 }, "schema" : "https://github.com/citation-style-language/schema/raw/master/csl-citation.json" }</w:instrText>
      </w:r>
      <w:r w:rsidR="00424C9B">
        <w:rPr>
          <w:rFonts w:cs="Times New Roman"/>
        </w:rPr>
        <w:fldChar w:fldCharType="separate"/>
      </w:r>
      <w:r w:rsidR="00341111" w:rsidRPr="00341111">
        <w:rPr>
          <w:rFonts w:cs="Times New Roman"/>
          <w:noProof/>
        </w:rPr>
        <w:t>(15–17)</w:t>
      </w:r>
      <w:r w:rsidR="00424C9B">
        <w:rPr>
          <w:rFonts w:cs="Times New Roman"/>
        </w:rPr>
        <w:fldChar w:fldCharType="end"/>
      </w:r>
      <w:r w:rsidR="00424C9B">
        <w:rPr>
          <w:rFonts w:cs="Times New Roman"/>
        </w:rPr>
        <w:t>, using</w:t>
      </w:r>
      <w:r w:rsidR="009A79F9">
        <w:rPr>
          <w:rFonts w:cs="Times New Roman"/>
        </w:rPr>
        <w:t xml:space="preserve"> neutral stimuli to avoid confounds associated with mood congruent encoding </w:t>
      </w:r>
      <w:r w:rsidR="00D80C72">
        <w:rPr>
          <w:rFonts w:cs="Times New Roman"/>
        </w:rPr>
        <w:fldChar w:fldCharType="begin" w:fldLock="1"/>
      </w:r>
      <w:r w:rsidR="00BC31C9">
        <w:rPr>
          <w:rFonts w:cs="Times New Roman"/>
        </w:rPr>
        <w:instrText>ADDIN CSL_CITATION { "citationItems" : [ { "id" : "ITEM-1", "itemData" : { "DOI" : "10.1037/0003-066X.36.2.129", "ISBN" : "1935-990X (Electronic); 0003-066X (Print)", "ISSN" : "0003-066X", "PMID" : "7224324", "abstract" : "Describes experiments in which happy or sad moods were induced in Ss by hypnotic suggestion to investigate the influence of emotions on memory and thinking. Results show that (a) Ss exhibited mood-state-dependent memory in recall of word lists, personal experiences recorded in a daily diary, and childhood experiences; (b) Ss recalled a greater percentage of those experiences that were affectively congruent with the mood they were in during recall; (c) emotion powerfully influenced such cognitive processes as free associations, imaginative fantasies, social perceptions, and snap judgments about others' personalities; (d) when the feeling-tone of a narrative agreed with the reader's emotion, the salience and memorability of events in that narrative were increased. An associative network theory is proposed to account for these results. In this theory, an emotion serves as a memory unit that can enter into associations with coincident events. Activation of this emotion unit aids retrieval of events associated with it; it also primes emotional themata for use in free association, fantasies, and perceptual categorization. (54 ref) (PsycINFO Database Record (c) 2012 APA, all rights reserved)", "author" : [ { "dropping-particle" : "", "family" : "Bower", "given" : "G H", "non-dropping-particle" : "", "parse-names" : false, "suffix" : "" } ], "container-title" : "The American psychologist", "id" : "ITEM-1", "issue" : "February", "issued" : { "date-parts" : [ [ "1981" ] ] }, "page" : "129-148", "title" : "Mood and memory.", "type" : "article-journal", "volume" : "36" }, "uris" : [ "http://www.mendeley.com/documents/?uuid=fb1b3123-12da-482f-b527-79da51864000" ] }, { "id" : "ITEM-2", "itemData" : { "DOI" : "10.1016/0005-7967(87)90052-0", "ISSN" : "00057967", "author" : [ { "dropping-particle" : "", "family" : "Bower", "given" : "Gordon H.", "non-dropping-particle" : "", "parse-names" : false, "suffix" : "" } ], "container-title" : "Behaviour Research and Therapy", "id" : "ITEM-2", "issue" : "6", "issued" : { "date-parts" : [ [ "1987", "1" ] ] }, "page" : "443-455", "title" : "Commentary on mood and memory", "type" : "article-journal", "volume" : "25" }, "uris" : [ "http://www.mendeley.com/documents/?uuid=2608a467-e971-4252-b7ea-bdf701e0c482" ] }, { "id" : "ITEM-3", "itemData" : { "DOI" : "10.1093/scan/nst155", "ISSN" : "1749-5024", "PMID" : "24078019", "abstract" : "Reward responses in the medial temporal lobes and dopaminergic midbrain boost episodic memory formation in healthy adults, and weak memory for emotionally positive material in depression suggests this mechanism may be dysfunctional in major depressive disorder (MDD). To test this hypothesis, we performed a study in which unmedicated adults with MDD and healthy controls encoded drawings paired with reward or zero tokens during functional magnetic resonance imaging. In a recognition test, participants judged whether drawings were previously associated with the reward token ('reward source') or the zero token ('zero source'). Unlike controls, depressed participants failed to show better memory for drawings from the reward source vs the zero source. Consistent with predictions, controls also showed a stronger encoding response to reward tokens vs zero tokens in the right parahippocampus and dopaminergic midbrain, whereas the MDD group showed the opposite pattern-stronger responses to zero vs reward tokens-in these regions. Differential activation of the dopaminergic midbrain by reward vs zero tokens was positively correlated with the reward source memory advantage in controls, but not depressed participants. These data suggest that weaker memory for positive material in depression reflects blunted encoding responses in the dopaminergic midbrain and medial temporal lobes.", "author" : [ { "dropping-particle" : "", "family" : "Dillon", "given" : "Daniel G", "non-dropping-particle" : "", "parse-names" : false, "suffix" : "" }, { "dropping-particle" : "", "family" : "Dobbins", "given" : "Ian G", "non-dropping-particle" : "", "parse-names" : false, "suffix" : "" }, { "dropping-particle" : "", "family" : "Pizzagalli", "given" : "Diego A", "non-dropping-particle" : "", "parse-names" : false, "suffix" : "" } ], "container-title" : "Social cognitive and affective neuroscience", "id" : "ITEM-3", "issue" : "10", "issued" : { "date-parts" : [ [ "2014", "10" ] ] }, "page" : "1576-83", "title" : "Weak reward source memory in depression reflects blunted activation of VTA/SN and parahippocampus.", "type" : "article-journal", "volume" : "9" }, "uris" : [ "http://www.mendeley.com/documents/?uuid=27ab9609-8f06-432a-a3b2-2ca1be11e2aa" ] } ], "mendeley" : { "formattedCitation" : "(18\u201320)", "plainTextFormattedCitation" : "(18\u201320)", "previouslyFormattedCitation" : "(18\u201320)"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(18–20)</w:t>
      </w:r>
      <w:r w:rsidR="00D80C72">
        <w:rPr>
          <w:rFonts w:cs="Times New Roman"/>
        </w:rPr>
        <w:fldChar w:fldCharType="end"/>
      </w:r>
      <w:r w:rsidR="009A79F9">
        <w:rPr>
          <w:rFonts w:cs="Times New Roman"/>
        </w:rPr>
        <w:t xml:space="preserve">. At study, participants viewed words presented on the left or right above a question that specified </w:t>
      </w:r>
      <w:r w:rsidR="0010497D">
        <w:rPr>
          <w:rFonts w:cs="Times New Roman"/>
        </w:rPr>
        <w:t>one</w:t>
      </w:r>
      <w:r w:rsidR="009A79F9">
        <w:rPr>
          <w:rFonts w:cs="Times New Roman"/>
        </w:rPr>
        <w:t xml:space="preserve"> of two encoding tasks—an animacy judgment or a mobility judgment. </w:t>
      </w:r>
      <w:r w:rsidR="002E0C39">
        <w:rPr>
          <w:rFonts w:cs="Times New Roman"/>
        </w:rPr>
        <w:t>At</w:t>
      </w:r>
      <w:r w:rsidR="009A79F9">
        <w:rPr>
          <w:rFonts w:cs="Times New Roman"/>
        </w:rPr>
        <w:t xml:space="preserve"> </w:t>
      </w:r>
      <w:r w:rsidR="002E0C39">
        <w:rPr>
          <w:rFonts w:cs="Times New Roman"/>
        </w:rPr>
        <w:t>test</w:t>
      </w:r>
      <w:r w:rsidR="009A79F9">
        <w:rPr>
          <w:rFonts w:cs="Times New Roman"/>
        </w:rPr>
        <w:t xml:space="preserve">, </w:t>
      </w:r>
      <w:r w:rsidR="005105B8">
        <w:rPr>
          <w:rFonts w:cs="Times New Roman"/>
        </w:rPr>
        <w:t>they</w:t>
      </w:r>
      <w:r w:rsidR="002E0C39">
        <w:rPr>
          <w:rFonts w:cs="Times New Roman"/>
        </w:rPr>
        <w:t xml:space="preserve"> were</w:t>
      </w:r>
      <w:r w:rsidR="009A79F9">
        <w:rPr>
          <w:rFonts w:cs="Times New Roman"/>
        </w:rPr>
        <w:t xml:space="preserve"> cued to retrieve the </w:t>
      </w:r>
      <w:r w:rsidR="0010497D">
        <w:rPr>
          <w:rFonts w:cs="Times New Roman"/>
        </w:rPr>
        <w:t xml:space="preserve">presentation </w:t>
      </w:r>
      <w:r w:rsidR="009A79F9">
        <w:rPr>
          <w:rFonts w:cs="Times New Roman"/>
        </w:rPr>
        <w:t xml:space="preserve">side </w:t>
      </w:r>
      <w:r w:rsidR="002E0C39">
        <w:rPr>
          <w:rFonts w:cs="Times New Roman"/>
        </w:rPr>
        <w:t xml:space="preserve">(perceptual source) and </w:t>
      </w:r>
      <w:r w:rsidR="009A79F9">
        <w:rPr>
          <w:rFonts w:cs="Times New Roman"/>
        </w:rPr>
        <w:t>the enc</w:t>
      </w:r>
      <w:r w:rsidR="002E0C39">
        <w:rPr>
          <w:rFonts w:cs="Times New Roman"/>
        </w:rPr>
        <w:t>oding task (conceptual source) on separate trials.</w:t>
      </w:r>
    </w:p>
    <w:p w14:paraId="7422D28B" w14:textId="71BCDFF8" w:rsidR="00B44879" w:rsidRDefault="008149E4" w:rsidP="00B44879">
      <w:pPr>
        <w:spacing w:line="480" w:lineRule="auto"/>
        <w:ind w:firstLine="720"/>
        <w:rPr>
          <w:rFonts w:cs="Times New Roman"/>
        </w:rPr>
      </w:pPr>
      <w:r>
        <w:rPr>
          <w:rFonts w:cs="Times New Roman"/>
        </w:rPr>
        <w:t xml:space="preserve">A recent </w:t>
      </w:r>
      <w:r w:rsidR="00341111">
        <w:rPr>
          <w:rFonts w:cs="Times New Roman"/>
        </w:rPr>
        <w:t>fMRI</w:t>
      </w:r>
      <w:r w:rsidR="006867C2">
        <w:rPr>
          <w:rFonts w:cs="Times New Roman"/>
        </w:rPr>
        <w:t>/ERP</w:t>
      </w:r>
      <w:r w:rsidR="00341111">
        <w:rPr>
          <w:rFonts w:cs="Times New Roman"/>
        </w:rPr>
        <w:t xml:space="preserve"> </w:t>
      </w:r>
      <w:r>
        <w:rPr>
          <w:rFonts w:cs="Times New Roman"/>
        </w:rPr>
        <w:t xml:space="preserve">study </w:t>
      </w:r>
      <w:r w:rsidR="00D80C72">
        <w:rPr>
          <w:rFonts w:cs="Times New Roman"/>
        </w:rPr>
        <w:fldChar w:fldCharType="begin" w:fldLock="1"/>
      </w:r>
      <w:r w:rsidR="00BC31C9">
        <w:rPr>
          <w:rFonts w:cs="Times New Roman"/>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"(15)", "plainTextFormattedCitation" : "(15)", "previouslyFormattedCitation" : "(15)"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(15)</w:t>
      </w:r>
      <w:r w:rsidR="00D80C72">
        <w:rPr>
          <w:rFonts w:cs="Times New Roman"/>
        </w:rPr>
        <w:fldChar w:fldCharType="end"/>
      </w:r>
      <w:r w:rsidR="00146D7C">
        <w:rPr>
          <w:rFonts w:cs="Times New Roman"/>
        </w:rPr>
        <w:t xml:space="preserve"> </w:t>
      </w:r>
      <w:r w:rsidR="00401669">
        <w:rPr>
          <w:rFonts w:cs="Times New Roman"/>
        </w:rPr>
        <w:t>found</w:t>
      </w:r>
      <w:r w:rsidR="00840CA2">
        <w:rPr>
          <w:rFonts w:cs="Times New Roman"/>
        </w:rPr>
        <w:t xml:space="preserve"> that </w:t>
      </w:r>
      <w:r>
        <w:rPr>
          <w:rFonts w:cs="Times New Roman"/>
        </w:rPr>
        <w:t xml:space="preserve">both conceptual and perceptual retrieval </w:t>
      </w:r>
      <w:r w:rsidR="00817C61">
        <w:rPr>
          <w:rFonts w:cs="Times New Roman"/>
        </w:rPr>
        <w:t>elicited the most well-stu</w:t>
      </w:r>
      <w:r w:rsidR="0083764A">
        <w:rPr>
          <w:rFonts w:cs="Times New Roman"/>
        </w:rPr>
        <w:t xml:space="preserve">died ERP marker of recollection: </w:t>
      </w:r>
      <w:r w:rsidR="00817C61">
        <w:rPr>
          <w:rFonts w:cs="Times New Roman"/>
        </w:rPr>
        <w:t xml:space="preserve">a positive deflection over parietal </w:t>
      </w:r>
      <w:r w:rsidR="0083764A">
        <w:rPr>
          <w:rFonts w:cs="Times New Roman"/>
        </w:rPr>
        <w:t xml:space="preserve">cortex </w:t>
      </w:r>
      <w:r w:rsidR="00817C61">
        <w:rPr>
          <w:rFonts w:cs="Times New Roman"/>
        </w:rPr>
        <w:t xml:space="preserve">that extends from about 400-800 ms post-stimulus, often with a left hemisphere maximum, and that is thought to reflect the </w:t>
      </w:r>
      <w:r w:rsidR="0083764A">
        <w:rPr>
          <w:rFonts w:cs="Times New Roman"/>
        </w:rPr>
        <w:t>passage</w:t>
      </w:r>
      <w:r w:rsidR="00817C61">
        <w:rPr>
          <w:rFonts w:cs="Times New Roman"/>
        </w:rPr>
        <w:t xml:space="preserve"> of information between the hippocampus and parietal lobes </w:t>
      </w:r>
      <w:r w:rsidR="00817C61">
        <w:rPr>
          <w:rFonts w:cs="Times New Roman"/>
        </w:rPr>
        <w:fldChar w:fldCharType="begin" w:fldLock="1"/>
      </w:r>
      <w:r w:rsidR="00817C61">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"(7)", "plainTextFormattedCitation" : "(7)", "previouslyFormattedCitation" : "(7)" }, "properties" : { "noteIndex" : 0 }, "schema" : "https://github.com/citation-style-language/schema/raw/master/csl-citation.json" }</w:instrText>
      </w:r>
      <w:r w:rsidR="00817C61">
        <w:rPr>
          <w:rFonts w:cs="Times New Roman"/>
        </w:rPr>
        <w:fldChar w:fldCharType="separate"/>
      </w:r>
      <w:r w:rsidR="00817C61" w:rsidRPr="006531A9">
        <w:rPr>
          <w:rFonts w:cs="Times New Roman"/>
          <w:noProof/>
        </w:rPr>
        <w:t>(7)</w:t>
      </w:r>
      <w:r w:rsidR="00817C61">
        <w:rPr>
          <w:rFonts w:cs="Times New Roman"/>
        </w:rPr>
        <w:fldChar w:fldCharType="end"/>
      </w:r>
      <w:r w:rsidR="00817C61">
        <w:rPr>
          <w:rFonts w:cs="Times New Roman"/>
        </w:rPr>
        <w:t xml:space="preserve">. Furthermore, retrieval of both sources also </w:t>
      </w:r>
      <w:r w:rsidR="00146D7C">
        <w:rPr>
          <w:rFonts w:cs="Times New Roman"/>
        </w:rPr>
        <w:t xml:space="preserve">recruited </w:t>
      </w:r>
      <w:r>
        <w:rPr>
          <w:rFonts w:cs="Times New Roman"/>
        </w:rPr>
        <w:t>the precuneus</w:t>
      </w:r>
      <w:r w:rsidR="006867C2">
        <w:rPr>
          <w:rFonts w:cs="Times New Roman"/>
        </w:rPr>
        <w:t xml:space="preserve"> and elicited a</w:t>
      </w:r>
      <w:r w:rsidR="00146D7C">
        <w:rPr>
          <w:rFonts w:cs="Times New Roman"/>
        </w:rPr>
        <w:t xml:space="preserve"> negative polarity ERP maximal over </w:t>
      </w:r>
      <w:r w:rsidR="00B85674">
        <w:rPr>
          <w:rFonts w:cs="Times New Roman"/>
        </w:rPr>
        <w:t>posterior electrodes and</w:t>
      </w:r>
      <w:r w:rsidR="00146D7C">
        <w:rPr>
          <w:rFonts w:cs="Times New Roman"/>
        </w:rPr>
        <w:t xml:space="preserve"> commonly referred to as the late posterior negativity, or LPN </w:t>
      </w:r>
      <w:r w:rsidR="00D80C72">
        <w:rPr>
          <w:rFonts w:cs="Times New Roman"/>
        </w:rPr>
        <w:fldChar w:fldCharType="begin" w:fldLock="1"/>
      </w:r>
      <w:r w:rsidR="00BC31C9">
        <w:rPr>
          <w:rFonts w:cs="Times New Roman"/>
        </w:rPr>
        <w:instrText>ADDIN CSL_CITATION { "citationItems" : [ { "id" : "ITEM-1", "itemData" : { "DOI" : "10.1016/S0301-0511(03)00104-2", "ISSN" : "03010511", "abstract" : "The focus of the present paper is a late posterior negative slow wave (LPN) that has frequently been reported in event-related potential (ERP) studies of memory. An overview of these studies suggests that two broad classes of experimental conditions tend to elicit this component: (a) item recognition tasks associated with enhanced action monitoring demands arising from response conflict and (b) memory tasks that require the binding of items with contextual information specifying the study episode. A combined stimulus- and response-locked analysis of data from two studies mapping onto these classes allowed a temporal and functional decomposition of the LPN. While only the LPN observed in the item recognition task could be attributed to the involvement of a posteriorly distributed response-locked error-related negativity (or error negativity; ERN/Ne) occurring immediately after the response, the source-memory task was associated with a stimulus-locked negative slow wave occurring prior and during response execution that was evident when data were matched for response latencies. We argue that the presence of the former reflects action monitoring due to high levels of response conflict, whereas the latter reflects retrieval processes that may act to reconstruct the prior study episode when task-relevant attribute conjunctions are not readily recovered or need continued evaluation.", "author" : [ { "dropping-particle" : "", "family" : "Johansson", "given" : "Mikael", "non-dropping-particle" : "", "parse-names" : false, "suffix" : "" }, { "dropping-particle" : "", "family" : "Mecklinger", "given" : "Axel", "non-dropping-particle" : "", "parse-names" : false, "suffix" : "" } ], "container-title" : "Biological Psychology", "id" : "ITEM-1", "issue" : "1-2", "issued" : { "date-parts" : [ [ "2003", "10" ] ] }, "page" : "91-117", "title" : "The late posterior negativity in ERP studies of episodic memory: action monitoring and retrieval of attribute conjunctions", "type" : "article-journal", "volume" : "64" }, "uris" : [ "http://www.mendeley.com/documents/?uuid=8b7bb57c-dc73-4aa0-b784-b84e72f324e6" ] }, { "id" : "ITEM-2", "itemData" : { "DOI" : "10.1016/j.brainres.2007.07.070", "ISSN" : "00068993", "abstract" : "The present study examined whether event-related potential (ERP) memory effects and measures of ongoing EEG activity (power and phase locking) are sensitive to varying source retrieval requirements in recognition memory. ERP old/new effects were obtained in two distinct source-memory tasks. Functionally related EEG power and phase locking effects were found in the delta and theta frequency range. A late posterior negativity (LPN) was larger for old than new responses irrespective of source accuracy. It was also larger when participants were required to judge how they had previously interacted with a recognized picture as compared to judging its study location. This result is consistent with the view that the LPN reflects processes in the service of reconstructing previous episodes by integrating recognized items with task-relevant contextual attributes, and that LPN amplitude is related to the amount of contextual features available for forming such an integrated representation. Phase locking of ongoing delta and theta activity (but not EEG power) was functionally equivalent to LPN amplitude modulations, suggesting that stimulus-induced concentration of delta and theta phases without stimulus-induced power changes may be the neural mechanism of LPN generation. In addition, sustained enhancements of phase-locking precision in the theta range were observed for erroneous and delayed source judgments, suggesting that theta-phase locking is related to the coordination of multiple cortical assemblies in highly demanding task situations.", "author" : [ { "dropping-particle" : "", "family" : "Mecklinger", "given" : "Axel", "non-dropping-particle" : "", "parse-names" : false, "suffix" : "" }, { "dropping-particle" : "", "family" : "Johansson", "given" : "Mikael", "non-dropping-particle" : "", "parse-names" : false, "suffix" : "" }, { "dropping-particle" : "", "family" : "Parra", "given" : "Mauricio", "non-dropping-particle" : "", "parse-names" : false, "suffix" : "" }, { "dropping-particle" : "", "family" : "Hanslmayr", "given" : "Simon", "non-dropping-particle" : "", "parse-names" : false, "suffix" : "" } ], "container-title" : "Brain Research", "id" : "ITEM-2", "issued" : { "date-parts" : [ [ "2007" ] ] }, "page" : "110-123", "title" : "Source-retrieval requirements influence late ERP and EEG memory effects", "type" : "article-journal", "volume" : "1172" }, "uris" : [ "http://www.mendeley.com/documents/?uuid=6831ef3a-360f-3c6e-ac4e-370afd2d7e13" ] }, { "id" : "ITEM-3", "itemData" : { "DOI" : "10.1093/cercor/11.4.322", "ISBN" : "1047-3211 (Print); 1460-2199 (Electronic)", "ISSN" : "1047-3211", "PMID" : "11278195", "abstract" : "Subjects studied pictures of common objects outlined in either red or green and were asked to memorize the objects and their associated colors. Event-related potentials (ERPs) were recorded during subsequent inclusion (i.e. item) and exclusion (i.e. source) memory tasks. The main goal of the experiment was to determine if brain signatures for familiarity and recollection, two behavioral processes thought to account for episodic memory performance, would be observed in the pattern of ERP results. For correctly recognized items, early, posterior old/new effects were recorded (approximately 300--600 ms) that did not differ in magnitude or scalp distribution between item and source memory tasks. A subsequent long-duration occipitally focused negativity (approximately 800 ms peak) was evident in the source but not the item memory task. The ERPs associated with 'source errors' in the source memory task also showed robust early old/new effects. However, 'source error' ERPs lacked frontal scalp activity compared to those associated with correct source attribution. The data suggest that a recollective response may require frontal involvement whereas a decision based on familiarity may not.", "author" : [ { "dropping-particle" : "", "family" : "Cycowicz", "given" : "Y M", "non-dropping-particle" : "", "parse-names" : false, "suffix" : "" }, { "dropping-particle" : "", "family" : "Friedman", "given" : "D", "non-dropping-particle" : "", "parse-names" : false, "suffix" : "" }, { "dropping-particle" : "", "family" : "Snodgrass", "given" : "J G", "non-dropping-particle" : "", "parse-names" : false, "suffix" : "" } ], "container-title" : "Cerebral cortex (New York, N.Y. : 1991)", "id" : "ITEM-3", "issued" : { "date-parts" : [ [ "2001" ] ] }, "page" : "322-334", "title" : "Remembering the color of objects: an ERP investigation of source memory.", "type" : "article-journal", "volume" : "11" }, "uris" : [ "http://www.mendeley.com/documents/?uuid=139b64be-9647-43a5-b4ed-bd7014b4508f" ] } ], "mendeley" : { "formattedCitation" : "(21\u201323)", "plainTextFormattedCitation" : "(21\u201323)", "previouslyFormattedCitation" : "(21\u201323)"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(21–23)</w:t>
      </w:r>
      <w:r w:rsidR="00D80C72">
        <w:rPr>
          <w:rFonts w:cs="Times New Roman"/>
        </w:rPr>
        <w:fldChar w:fldCharType="end"/>
      </w:r>
      <w:r w:rsidR="00840CA2">
        <w:rPr>
          <w:rFonts w:cs="Times New Roman"/>
        </w:rPr>
        <w:t xml:space="preserve">. Critically, </w:t>
      </w:r>
      <w:r w:rsidR="00817C61">
        <w:rPr>
          <w:rFonts w:cs="Times New Roman"/>
        </w:rPr>
        <w:t xml:space="preserve">however, </w:t>
      </w:r>
      <w:r w:rsidR="00840CA2">
        <w:rPr>
          <w:rFonts w:cs="Times New Roman"/>
        </w:rPr>
        <w:t xml:space="preserve">the </w:t>
      </w:r>
      <w:r w:rsidR="00146D7C">
        <w:rPr>
          <w:rFonts w:cs="Times New Roman"/>
        </w:rPr>
        <w:t>LPN extended over left frontal cortex during co</w:t>
      </w:r>
      <w:r w:rsidR="001A23AA">
        <w:rPr>
          <w:rFonts w:cs="Times New Roman"/>
        </w:rPr>
        <w:t xml:space="preserve">nceptual retrieval, and this </w:t>
      </w:r>
      <w:r w:rsidR="00146D7C">
        <w:rPr>
          <w:rFonts w:cs="Times New Roman"/>
        </w:rPr>
        <w:t xml:space="preserve">was </w:t>
      </w:r>
      <w:r w:rsidR="00B85674">
        <w:rPr>
          <w:rFonts w:cs="Times New Roman"/>
        </w:rPr>
        <w:t>mirrored</w:t>
      </w:r>
      <w:r w:rsidR="00146D7C">
        <w:rPr>
          <w:rFonts w:cs="Times New Roman"/>
        </w:rPr>
        <w:t xml:space="preserve"> by dorsolateral PFC activation in the</w:t>
      </w:r>
      <w:r w:rsidR="00840CA2">
        <w:rPr>
          <w:rFonts w:cs="Times New Roman"/>
        </w:rPr>
        <w:t xml:space="preserve"> fMRI session. </w:t>
      </w:r>
      <w:r w:rsidR="00817C61">
        <w:rPr>
          <w:rFonts w:cs="Times New Roman"/>
        </w:rPr>
        <w:t>These data</w:t>
      </w:r>
      <w:r w:rsidR="002051E3">
        <w:rPr>
          <w:rFonts w:cs="Times New Roman"/>
        </w:rPr>
        <w:t xml:space="preserve"> </w:t>
      </w:r>
      <w:r w:rsidR="0083764A">
        <w:rPr>
          <w:rFonts w:cs="Times New Roman"/>
        </w:rPr>
        <w:t>suggest</w:t>
      </w:r>
      <w:r w:rsidR="002C37C7">
        <w:rPr>
          <w:rFonts w:cs="Times New Roman"/>
        </w:rPr>
        <w:t xml:space="preserve"> </w:t>
      </w:r>
      <w:r w:rsidR="001A23AA">
        <w:rPr>
          <w:rFonts w:cs="Times New Roman"/>
        </w:rPr>
        <w:t xml:space="preserve">that </w:t>
      </w:r>
      <w:r w:rsidR="002C37C7">
        <w:rPr>
          <w:rFonts w:cs="Times New Roman"/>
        </w:rPr>
        <w:t>retrieval attempt</w:t>
      </w:r>
      <w:r w:rsidR="001A23AA">
        <w:rPr>
          <w:rFonts w:cs="Times New Roman"/>
        </w:rPr>
        <w:t xml:space="preserve">s </w:t>
      </w:r>
      <w:r w:rsidR="00B85674">
        <w:rPr>
          <w:rFonts w:cs="Times New Roman"/>
        </w:rPr>
        <w:t xml:space="preserve">first </w:t>
      </w:r>
      <w:r w:rsidR="001A23AA">
        <w:rPr>
          <w:rFonts w:cs="Times New Roman"/>
        </w:rPr>
        <w:t>activate</w:t>
      </w:r>
      <w:r w:rsidR="002C37C7">
        <w:rPr>
          <w:rFonts w:cs="Times New Roman"/>
        </w:rPr>
        <w:t xml:space="preserve"> </w:t>
      </w:r>
      <w:r w:rsidR="00840CA2">
        <w:rPr>
          <w:rFonts w:cs="Times New Roman"/>
        </w:rPr>
        <w:t>parieto-hippocampal circuits</w:t>
      </w:r>
      <w:r w:rsidR="002C37C7">
        <w:rPr>
          <w:rFonts w:cs="Times New Roman"/>
        </w:rPr>
        <w:t xml:space="preserve">, bringing candidate memories to mind and </w:t>
      </w:r>
      <w:r w:rsidR="00BF70C8">
        <w:rPr>
          <w:rFonts w:cs="Times New Roman"/>
        </w:rPr>
        <w:t>generating</w:t>
      </w:r>
      <w:r w:rsidR="002C37C7">
        <w:rPr>
          <w:rFonts w:cs="Times New Roman"/>
        </w:rPr>
        <w:t xml:space="preserve"> the pari</w:t>
      </w:r>
      <w:r w:rsidR="006867C2">
        <w:rPr>
          <w:rFonts w:cs="Times New Roman"/>
        </w:rPr>
        <w:t>etal ERP effect</w:t>
      </w:r>
      <w:r w:rsidR="00817C61">
        <w:rPr>
          <w:rFonts w:cs="Times New Roman"/>
        </w:rPr>
        <w:t>. Next,</w:t>
      </w:r>
      <w:r w:rsidR="0083764A">
        <w:rPr>
          <w:rFonts w:cs="Times New Roman"/>
        </w:rPr>
        <w:t xml:space="preserve"> those candidate memories</w:t>
      </w:r>
      <w:r w:rsidR="002C37C7">
        <w:rPr>
          <w:rFonts w:cs="Times New Roman"/>
        </w:rPr>
        <w:t xml:space="preserve"> are </w:t>
      </w:r>
      <w:r w:rsidR="006867C2">
        <w:rPr>
          <w:rFonts w:cs="Times New Roman"/>
        </w:rPr>
        <w:t xml:space="preserve">reviewed </w:t>
      </w:r>
      <w:r w:rsidR="00B85674">
        <w:rPr>
          <w:rFonts w:cs="Times New Roman"/>
        </w:rPr>
        <w:t>until one is selected</w:t>
      </w:r>
      <w:r w:rsidR="00612A3C">
        <w:rPr>
          <w:rFonts w:cs="Times New Roman"/>
        </w:rPr>
        <w:t xml:space="preserve"> and endorsed</w:t>
      </w:r>
      <w:r w:rsidR="00B85674">
        <w:rPr>
          <w:rFonts w:cs="Times New Roman"/>
        </w:rPr>
        <w:t xml:space="preserve">. </w:t>
      </w:r>
      <w:r w:rsidR="003F230E">
        <w:rPr>
          <w:rFonts w:cs="Times New Roman"/>
        </w:rPr>
        <w:t>The review and selection of perceptual memories</w:t>
      </w:r>
      <w:r w:rsidR="00B85674">
        <w:rPr>
          <w:rFonts w:cs="Times New Roman"/>
        </w:rPr>
        <w:t xml:space="preserve"> </w:t>
      </w:r>
      <w:r w:rsidR="00B801C1">
        <w:rPr>
          <w:rFonts w:cs="Times New Roman"/>
        </w:rPr>
        <w:t xml:space="preserve">strongly </w:t>
      </w:r>
      <w:r w:rsidR="003F230E">
        <w:rPr>
          <w:rFonts w:cs="Times New Roman"/>
        </w:rPr>
        <w:t>engages</w:t>
      </w:r>
      <w:r w:rsidR="00B85674">
        <w:rPr>
          <w:rFonts w:cs="Times New Roman"/>
        </w:rPr>
        <w:t xml:space="preserve"> posterior cortical regions, but conceptual </w:t>
      </w:r>
      <w:r w:rsidR="00B801C1">
        <w:rPr>
          <w:rFonts w:cs="Times New Roman"/>
        </w:rPr>
        <w:t xml:space="preserve">retrieval </w:t>
      </w:r>
      <w:r w:rsidR="0083764A">
        <w:rPr>
          <w:rFonts w:cs="Times New Roman"/>
        </w:rPr>
        <w:t>differentially</w:t>
      </w:r>
      <w:r w:rsidR="00B801C1">
        <w:rPr>
          <w:rFonts w:cs="Times New Roman"/>
        </w:rPr>
        <w:t xml:space="preserve"> activates</w:t>
      </w:r>
      <w:r w:rsidR="00B85674">
        <w:rPr>
          <w:rFonts w:cs="Times New Roman"/>
        </w:rPr>
        <w:t xml:space="preserve"> left PFC </w:t>
      </w:r>
      <w:r w:rsidR="001A23AA">
        <w:rPr>
          <w:rFonts w:cs="Times New Roman"/>
        </w:rPr>
        <w:t>regions</w:t>
      </w:r>
      <w:r w:rsidR="002C37C7">
        <w:rPr>
          <w:rFonts w:cs="Times New Roman"/>
        </w:rPr>
        <w:t xml:space="preserve"> </w:t>
      </w:r>
      <w:r w:rsidR="00B801C1">
        <w:rPr>
          <w:rFonts w:cs="Times New Roman"/>
        </w:rPr>
        <w:t>that</w:t>
      </w:r>
      <w:r w:rsidR="002C37C7">
        <w:rPr>
          <w:rFonts w:cs="Times New Roman"/>
        </w:rPr>
        <w:t xml:space="preserve"> support </w:t>
      </w:r>
      <w:r w:rsidR="00B85674">
        <w:rPr>
          <w:rFonts w:cs="Times New Roman"/>
        </w:rPr>
        <w:t>semantic encoding, el</w:t>
      </w:r>
      <w:r w:rsidR="00B801C1">
        <w:rPr>
          <w:rFonts w:cs="Times New Roman"/>
        </w:rPr>
        <w:t xml:space="preserve">aboration, and selection </w:t>
      </w:r>
      <w:r w:rsidR="00D80C72">
        <w:rPr>
          <w:rFonts w:cs="Times New Roman"/>
        </w:rPr>
        <w:fldChar w:fldCharType="begin" w:fldLock="1"/>
      </w:r>
      <w:r w:rsidR="00BC31C9">
        <w:rPr>
          <w:rFonts w:cs="Times New Roman"/>
        </w:rPr>
        <w:instrText>ADDIN CSL_CITATION { "citationItems" : [ { "id" : "ITEM-1", "itemData" : { "DOI" : "10.1016/j.neuropsychologia.2007.06.015", "ISBN" : "0028-3932 (Print)\\n0028-3932 (Linking)", "ISSN" : "00283932", "PMID" : "17675110", "abstract" : "Cognitive control mechanisms permit memory to be accessed strategically, and so aid in bringing knowledge to mind that is relevant to current goals and actions. In this review, we consider the contribution of left ventrolateral prefrontal cortex (VLPFC) to the cognitive control of memory. Reviewed evidence supports a two-process model of mnemonic control, supported by a double dissociation among rostral regions of left VLPFC. Specifically, anterior VLPFC (???BA 47; inferior frontal gyrus pars orbitalis) supports controlled access to stored conceptual representations, whereas mid-VLPFC (???BA 45; inferior frontal gyrus pars triangularis) supports a domain-general selection process that operates post-retrieval to resolve competition among active representations. We discuss the contribution of these control mechanisms across a range of mnemonic domains, including semantic retrieval, recollection of contextual details about past events, resolution of proactive interference in working memory, and task switching. Finally, we consider open directions for future research into left VLPFC function and the cognitive control of memory. ?? 2007 Elsevier Ltd. All rights reserved.", "author" : [ { "dropping-particle" : "", "family" : "Badre", "given" : "David", "non-dropping-particle" : "", "parse-names" : false, "suffix" : "" }, { "dropping-particle" : "", "family" : "Wagner", "given" : "Anthony D.", "non-dropping-particle" : "", "parse-names" : false, "suffix" : "" } ], "container-title" : "Neuropsychologia", "id" : "ITEM-1", "issued" : { "date-parts" : [ [ "2007" ] ] }, "page" : "2883-2901", "title" : "Left ventrolateral prefrontal cortex and the cognitive control of memory", "type" : "article-journal", "volume" : "45" }, "uris" : [ "http://www.mendeley.com/documents/?uuid=9ebd5b4f-c93e-4d98-9ad9-d30d73e3596d" ] } ], "mendeley" : { "formattedCitation" : "(24)", "plainTextFormattedCitation" : "(24)", "previouslyFormattedCitation" : "(24)"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(24)</w:t>
      </w:r>
      <w:r w:rsidR="00D80C72">
        <w:rPr>
          <w:rFonts w:cs="Times New Roman"/>
        </w:rPr>
        <w:fldChar w:fldCharType="end"/>
      </w:r>
      <w:r w:rsidR="00A43C0F">
        <w:rPr>
          <w:rFonts w:cs="Times New Roman"/>
        </w:rPr>
        <w:t xml:space="preserve">. Because </w:t>
      </w:r>
      <w:r w:rsidR="0083764A">
        <w:rPr>
          <w:rFonts w:cs="Times New Roman"/>
        </w:rPr>
        <w:t>it</w:t>
      </w:r>
      <w:r w:rsidR="00A43C0F">
        <w:rPr>
          <w:rFonts w:cs="Times New Roman"/>
        </w:rPr>
        <w:t xml:space="preserve"> is associat</w:t>
      </w:r>
      <w:r w:rsidR="00B85674">
        <w:rPr>
          <w:rFonts w:cs="Times New Roman"/>
        </w:rPr>
        <w:t xml:space="preserve">ed with volumetric loses in </w:t>
      </w:r>
      <w:r w:rsidR="00A43C0F">
        <w:rPr>
          <w:rFonts w:cs="Times New Roman"/>
        </w:rPr>
        <w:t xml:space="preserve">hippocampus </w:t>
      </w:r>
      <w:r w:rsidR="001A23AA">
        <w:rPr>
          <w:rFonts w:cs="Times New Roman"/>
        </w:rPr>
        <w:t xml:space="preserve">and PFC </w:t>
      </w:r>
      <w:r w:rsidR="00D80C72">
        <w:rPr>
          <w:rFonts w:cs="Times New Roman"/>
        </w:rPr>
        <w:fldChar w:fldCharType="begin" w:fldLock="1"/>
      </w:r>
      <w:r w:rsidR="00E95EB7">
        <w:rPr>
          <w:rFonts w:cs="Times New Roman"/>
        </w:rPr>
        <w:instrText>ADDIN CSL_CITATION { "citationItems" : [ { "id" : "ITEM-1", "itemData" : { "DOI" : "10.1016/j.biopsych.2014.06.018", "ISBN" : "6178554230", "ISSN" : "18732402", "PMID" : "25109665", "abstract" : "Background: Longitudinal studies of illness progression in patients with major depressive disorder (MDD) indicate that the onset of subsequent depressive episodes becomes increasingly decoupled from external stressors. A possible mechanism underlying this phenomenon is that multiple episodes induce long-lasting neurobiological changes that confer increased risk for recurrence. Prior morphometric studies have frequently reported volumetric reductions in patients with MDD-especially in medial prefrontal cortex (mPFC) and the hippocampus-but few studies have investigated whether these changes are exacerbated by prior episodes. Methods: In a sample of 103 medication-free patients with depression and control subjects with no history of depression, structural magnetic resonance imaging was performed to examine relationships between number of prior episodes, current stress, hippocampal subfield volume and cortical thickness. Volumetric analyses of the hippocampus were performed using a recently validated subfield segmentation approach, and cortical thickness estimates were obtained using vertex-based methods. Participants were grouped on the basis of the number of prior depressive episodes and current depressive diagnosis. Results: Number of prior episodes was associated with both lower reported stress levels and reduced volume in the dentate gyrus. Cortical thinning of the left mPFC was associated with a greater number of prior depressive episodes but not current depressive diagnosis. Conclusions: Collectively, these findings are consistent with preclinical models suggesting that the dentate gyrus and mPFC are especially vulnerable to stress exposure and provide evidence for morphometric changes that are consistent with stress-sensitization models of recurrence in MDD.", "author" : [ { "dropping-particle" : "", "family" : "Treadway", "given" : "Michael T.", "non-dropping-particle" : "", "parse-names" : false, "suffix" : "" }, { "dropping-particle" : "", "family" : "Waskom", "given" : "Michael L.", "non-dropping-particle" : "", "parse-names" : false, "suffix" : "" }, { "dropping-particle" : "", "family" : "Dillon", "given" : "Daniel G.", "non-dropping-particle" : "", "parse-names" : false, "suffix" : "" }, { "dropping-particle" : "", "family" : "Holmes", "given" : "Avram J.", "non-dropping-particle" : "", "parse-names" : false, "suffix" : "" }, { "dropping-particle" : "", "family" : "Park", "given" : "Min Tae M", "non-dropping-particle" : "", "parse-names" : false, "suffix" : "" }, { "dropping-particle" : "", "family" : "Chakravarty", "given" : "M. Mallar", "non-dropping-particle" : "", "parse-names" : false, "suffix" : "" }, { "dropping-particle" : "", "family" : "Dutra", "given" : "Sunny J.", "non-dropping-particle" : "", "parse-names" : false, "suffix" : "" }, { "dropping-particle" : "", "family" : "Polli", "given" : "Frida E.", "non-dropping-particle" : "", "parse-names" : false, "suffix" : "" }, { "dropping-particle" : "V.", "family" : "Iosifescu", "given" : "Dan", "non-dropping-particle" : "", "parse-names" : false, "suffix" : "" }, { "dropping-particle" : "", "family" : "Fava", "given" : "Maurizio", "non-dropping-particle" : "", "parse-names" : false, "suffix" : "" }, { "dropping-particle" : "", "family" : "Gabrieli", "given" : "John D E", "non-dropping-particle" : "", "parse-names" : false, "suffix" : "" }, { "dropping-particle" : "", "family" : "Pizzagalli", "given" : "Diego A.", "non-dropping-particle" : "", "parse-names" : false, "suffix" : "" } ], "container-title" : "Biological Psychiatry", "id" : "ITEM-1", "issue" : "3", "issued" : { "date-parts" : [ [ "2015" ] ] }, "page" : "285-294", "title" : "Illness progression, recent stress, and morphometry of hippocampal subfields and medial prefrontal cortex in major depression", "type" : "article-journal", "volume" : "77" }, "prefix" : "e.g., ", "uris" : [ "http://www.mendeley.com/documents/?uuid=ac3c6277-4e6c-483c-b084-027b36eabade" ] } ], "mendeley" : { "formattedCitation" : "(e.g., ; 25)", "manualFormatting" : "(25)", "plainTextFormattedCitation" : "(e.g., ; 25)", "previouslyFormattedCitation" : "(e.g., ; 25)" }, "properties" : { "noteIndex" : 0 }, "schema" : "https://github.com/citation-style-language/schema/raw/master/csl-citation.json" }</w:instrText>
      </w:r>
      <w:r w:rsidR="00D80C72">
        <w:rPr>
          <w:rFonts w:cs="Times New Roman"/>
        </w:rPr>
        <w:fldChar w:fldCharType="separate"/>
      </w:r>
      <w:r w:rsidR="00B801C1">
        <w:rPr>
          <w:rFonts w:cs="Times New Roman"/>
          <w:noProof/>
        </w:rPr>
        <w:t>(</w:t>
      </w:r>
      <w:r w:rsidR="00341111" w:rsidRPr="00341111">
        <w:rPr>
          <w:rFonts w:cs="Times New Roman"/>
          <w:noProof/>
        </w:rPr>
        <w:t>25)</w:t>
      </w:r>
      <w:r w:rsidR="00D80C72">
        <w:rPr>
          <w:rFonts w:cs="Times New Roman"/>
        </w:rPr>
        <w:fldChar w:fldCharType="end"/>
      </w:r>
      <w:r w:rsidR="00CB03D9">
        <w:rPr>
          <w:rFonts w:cs="Times New Roman"/>
        </w:rPr>
        <w:t xml:space="preserve">, </w:t>
      </w:r>
      <w:r w:rsidR="00B801C1">
        <w:rPr>
          <w:rFonts w:cs="Times New Roman"/>
        </w:rPr>
        <w:t xml:space="preserve">we expected </w:t>
      </w:r>
      <w:r w:rsidR="00817C61">
        <w:rPr>
          <w:rFonts w:cs="Times New Roman"/>
        </w:rPr>
        <w:t>global</w:t>
      </w:r>
      <w:r w:rsidR="00B801C1">
        <w:rPr>
          <w:rFonts w:cs="Times New Roman"/>
        </w:rPr>
        <w:t>ly reduced</w:t>
      </w:r>
      <w:r w:rsidR="00817C61">
        <w:rPr>
          <w:rFonts w:cs="Times New Roman"/>
        </w:rPr>
        <w:t xml:space="preserve"> source accuracy in </w:t>
      </w:r>
      <w:r w:rsidR="00B801C1">
        <w:rPr>
          <w:rFonts w:cs="Times New Roman"/>
        </w:rPr>
        <w:t>MDD</w:t>
      </w:r>
      <w:r w:rsidR="00817C61">
        <w:rPr>
          <w:rFonts w:cs="Times New Roman"/>
        </w:rPr>
        <w:t xml:space="preserve">. In addition, </w:t>
      </w:r>
      <w:r w:rsidR="0083764A">
        <w:rPr>
          <w:rFonts w:cs="Times New Roman"/>
        </w:rPr>
        <w:t>since</w:t>
      </w:r>
      <w:r w:rsidR="00CB03D9">
        <w:rPr>
          <w:rFonts w:cs="Times New Roman"/>
        </w:rPr>
        <w:t xml:space="preserve"> rumination may occupy left PFC </w:t>
      </w:r>
      <w:r w:rsidR="00BF70C8">
        <w:rPr>
          <w:rFonts w:cs="Times New Roman"/>
        </w:rPr>
        <w:t>circuits</w:t>
      </w:r>
      <w:r w:rsidR="00CB03D9">
        <w:rPr>
          <w:rFonts w:cs="Times New Roman"/>
        </w:rPr>
        <w:t xml:space="preserve">, we </w:t>
      </w:r>
      <w:r w:rsidR="0083764A">
        <w:rPr>
          <w:rFonts w:cs="Times New Roman"/>
        </w:rPr>
        <w:t>anticipa</w:t>
      </w:r>
      <w:r w:rsidR="00CB03D9">
        <w:rPr>
          <w:rFonts w:cs="Times New Roman"/>
        </w:rPr>
        <w:t xml:space="preserve">ted </w:t>
      </w:r>
      <w:r w:rsidR="00B801C1">
        <w:rPr>
          <w:rFonts w:cs="Times New Roman"/>
        </w:rPr>
        <w:t xml:space="preserve">especially </w:t>
      </w:r>
      <w:r w:rsidR="00817C61">
        <w:rPr>
          <w:rFonts w:cs="Times New Roman"/>
        </w:rPr>
        <w:t>s</w:t>
      </w:r>
      <w:r w:rsidR="0083764A">
        <w:rPr>
          <w:rFonts w:cs="Times New Roman"/>
        </w:rPr>
        <w:t>harp</w:t>
      </w:r>
      <w:r w:rsidR="00817C61">
        <w:rPr>
          <w:rFonts w:cs="Times New Roman"/>
        </w:rPr>
        <w:t xml:space="preserve"> </w:t>
      </w:r>
      <w:r w:rsidR="00B801C1">
        <w:rPr>
          <w:rFonts w:cs="Times New Roman"/>
        </w:rPr>
        <w:t>disruption of</w:t>
      </w:r>
      <w:r w:rsidR="00CB03D9">
        <w:rPr>
          <w:rFonts w:cs="Times New Roman"/>
        </w:rPr>
        <w:t xml:space="preserve"> conceptual source memory.</w:t>
      </w:r>
    </w:p>
    <w:p w14:paraId="76F41A46" w14:textId="01EEA2A3" w:rsidR="0068188D" w:rsidRDefault="00817C61" w:rsidP="0068188D">
      <w:pPr>
        <w:spacing w:line="480" w:lineRule="auto"/>
        <w:ind w:firstLine="720"/>
        <w:rPr>
          <w:rFonts w:cs="Times New Roman"/>
        </w:rPr>
      </w:pPr>
      <w:r>
        <w:rPr>
          <w:rFonts w:cs="Times New Roman"/>
        </w:rPr>
        <w:t>However, i</w:t>
      </w:r>
      <w:r w:rsidR="007E5958">
        <w:rPr>
          <w:rFonts w:cs="Times New Roman"/>
        </w:rPr>
        <w:t>n the course of our analysis</w:t>
      </w:r>
      <w:r w:rsidR="002E4C60">
        <w:rPr>
          <w:rFonts w:cs="Times New Roman"/>
        </w:rPr>
        <w:t xml:space="preserve"> it became </w:t>
      </w:r>
      <w:r w:rsidR="00FE7321">
        <w:rPr>
          <w:rFonts w:cs="Times New Roman"/>
        </w:rPr>
        <w:t>clear</w:t>
      </w:r>
      <w:r w:rsidR="002E4C60">
        <w:rPr>
          <w:rFonts w:cs="Times New Roman"/>
        </w:rPr>
        <w:t xml:space="preserve"> that </w:t>
      </w:r>
      <w:r w:rsidR="0002566D">
        <w:rPr>
          <w:rFonts w:cs="Times New Roman"/>
        </w:rPr>
        <w:t>we had</w:t>
      </w:r>
      <w:r w:rsidR="002E4C60">
        <w:rPr>
          <w:rFonts w:cs="Times New Roman"/>
        </w:rPr>
        <w:t xml:space="preserve"> overlooked a </w:t>
      </w:r>
      <w:r w:rsidR="008F0405">
        <w:rPr>
          <w:rFonts w:cs="Times New Roman"/>
        </w:rPr>
        <w:t xml:space="preserve">key </w:t>
      </w:r>
      <w:r w:rsidR="0002566D">
        <w:rPr>
          <w:rFonts w:cs="Times New Roman"/>
        </w:rPr>
        <w:t>factor</w:t>
      </w:r>
      <w:r w:rsidR="002E4C60">
        <w:rPr>
          <w:rFonts w:cs="Times New Roman"/>
        </w:rPr>
        <w:t xml:space="preserve">. </w:t>
      </w:r>
      <w:r w:rsidR="00FE7321">
        <w:rPr>
          <w:rFonts w:cs="Times New Roman"/>
        </w:rPr>
        <w:t>Specifically,</w:t>
      </w:r>
      <w:r w:rsidR="002E4C60">
        <w:rPr>
          <w:rFonts w:cs="Times New Roman"/>
        </w:rPr>
        <w:t xml:space="preserve"> </w:t>
      </w:r>
      <w:r>
        <w:rPr>
          <w:rFonts w:cs="Times New Roman"/>
        </w:rPr>
        <w:t xml:space="preserve">several </w:t>
      </w:r>
      <w:r w:rsidR="005F3F52">
        <w:rPr>
          <w:rFonts w:cs="Times New Roman"/>
        </w:rPr>
        <w:t>studies report</w:t>
      </w:r>
      <w:r>
        <w:rPr>
          <w:rFonts w:cs="Times New Roman"/>
        </w:rPr>
        <w:t xml:space="preserve"> that </w:t>
      </w:r>
      <w:r w:rsidR="00B0647F">
        <w:rPr>
          <w:rFonts w:cs="Times New Roman"/>
        </w:rPr>
        <w:t xml:space="preserve">depressed adults can perform well provided </w:t>
      </w:r>
      <w:r>
        <w:rPr>
          <w:rFonts w:cs="Times New Roman"/>
        </w:rPr>
        <w:t xml:space="preserve">attention </w:t>
      </w:r>
      <w:r w:rsidR="005F3F52">
        <w:rPr>
          <w:rFonts w:cs="Times New Roman"/>
        </w:rPr>
        <w:t xml:space="preserve">is sustained at encoding </w:t>
      </w:r>
      <w:r w:rsidR="00B0647F">
        <w:rPr>
          <w:rFonts w:cs="Times New Roman"/>
        </w:rPr>
        <w:t>and/</w:t>
      </w:r>
      <w:r w:rsidR="005F3F52">
        <w:rPr>
          <w:rFonts w:cs="Times New Roman"/>
        </w:rPr>
        <w:t xml:space="preserve">or </w:t>
      </w:r>
      <w:r>
        <w:rPr>
          <w:rFonts w:cs="Times New Roman"/>
        </w:rPr>
        <w:t>retrieval</w:t>
      </w:r>
      <w:r w:rsidR="00546761">
        <w:rPr>
          <w:rFonts w:cs="Times New Roman"/>
        </w:rPr>
        <w:t xml:space="preserve"> </w:t>
      </w:r>
      <w:r w:rsidR="00D80C72">
        <w:rPr>
          <w:rFonts w:cs="Times New Roman"/>
        </w:rPr>
        <w:fldChar w:fldCharType="begin" w:fldLock="1"/>
      </w:r>
      <w:r w:rsidR="00BC31C9">
        <w:rPr>
          <w:rFonts w:cs="Times New Roman"/>
        </w:rPr>
        <w:instrText>ADDIN CSL_CITATION { "citationItems" : [ { "id" : "ITEM-1", "itemData" : { "DOI" : "10.1080/026999397379890a", "ISSN" : "0269-9931", "author" : [ { "dropping-particle" : "", "family" : "Hertel", "given" : "Paula T.", "non-dropping-particle" : "", "parse-names" : false, "suffix" : "" } ], "container-title" : "Cognition &amp; Emotion", "id" : "ITEM-1", "issue" : "August 2013", "issued" : { "date-parts" : [ [ "1997" ] ] }, "page" : "569-583", "title" : "On the Contributions of Deficent Cognitive Control to Memory Impairments in Depression", "type" : "article-journal", "volume" : "11" }, "uris" : [ "http://www.mendeley.com/documents/?uuid=87f19a0e-3e4e-403d-b8d0-0c890af8a179" ] }, { "id" : "ITEM-2", "itemData" : { "DOI" : "10.1177/0963721410370137", "ISBN" : "0963721410", "ISSN" : "0963-7214", "abstract" : "When anxious or depressed people try to recall emotionally ambiguous events, they produce errors that reflect their habits of interpreting ambiguity in negative ways. These distortions are revealed by experiments that evaluate performance on memory tasks after taking interpretation biases into account\u2014an alternative to the standard memory-bias procedure that examines the accuracy of memory for clearly emotional material. To help establish the causal role of interpretation bias in generating memory bias, these distortions have been simulated by training interpretation biases in nondisordered groups. The practical implications of these findings for therapeutic intervention are discussed; future directions are described.", "author" : [ { "dropping-particle" : "", "family" : "Hertel", "given" : "P. T.", "non-dropping-particle" : "", "parse-names" : false, "suffix" : "" }, { "dropping-particle" : "", "family" : "Brozovich", "given" : "F.", "non-dropping-particle" : "", "parse-names" : false, "suffix" : "" } ], "container-title" : "Current Directions in Psychological Science", "id" : "ITEM-2", "issued" : { "date-parts" : [ [ "2010" ] ] }, "page" : "155-160", "title" : "Cognitive Habits and Memory Distortions in Anxiety and Depression", "type" : "article-journal", "volume" : "19" }, "uris" : [ "http://www.mendeley.com/documents/?uuid=1b9e2bea-bb88-4842-8634-3fa83e2a69b0" ] }, { "id" : "ITEM-3", "itemData" : { "DOI" : "10.1080/02699931.2012.668852", "ISSN" : "0269-9931", "abstract" : "Ruminative habits of thought about one's problems and the resulting consequences are correlated with symptoms of depression and cognitive biases (Nolen-Hoeksema, Wisco, &amp; Lyubomirsky, 2008). In our orienting task, brooders and non-brooders concentrated on self-focusing phrases while they were also exposed to neutral target words. On each trial in the unfocused condition, participants saw and then reported the target before concentrating on the phrase; in the focused condition, the target was reported after phrase concentration. A brooding-related deficit on a subsequent unexpected test of free and forced recall was obtained in the unfocused condition only. Brooders recalled more successfully in the focused than in the unfocused condition. Thus, impaired recall of material unrelated to self-concerns may be corrected in situations that constrain attention.", "author" : [ { "dropping-particle" : "", "family" : "Hertel", "given" : "Paula T.", "non-dropping-particle" : "", "parse-names" : false, "suffix" : "" }, { "dropping-particle" : "", "family" : "Benbow", "given" : "Amanda A.", "non-dropping-particle" : "", "parse-names" : false, "suffix" : "" }, { "dropping-particle" : "", "family" : "Geraerts", "given" : "Elke", "non-dropping-particle" : "", "parse-names" : false, "suffix" : "" } ], "container-title" : "Cognition &amp; Emotion", "id" : "ITEM-3", "issue" : "8", "issued" : { "date-parts" : [ [ "2012", "12" ] ] }, "page" : "1516-1525", "publisher" : " Taylor &amp; Francis Group ", "title" : "Brooding deficits in memory: Focusing attention improves subsequent recall", "type" : "article-journal", "volume" : "26" }, "uris" : [ "http://www.mendeley.com/documents/?uuid=291372c4-79d7-358a-b9ee-27249f0b86d5" ] }, { "id" : "ITEM-4", "itemData" : { "DOI" : "10.1037/0096-3445.119.1.45", "ISSN" : "1939-2222", "author" : [ { "dropping-particle" : "", "family" : "Hertel", "given" : "Paula T.", "non-dropping-particle" : "", "parse-names" : false, "suffix" : "" }, { "dropping-particle" : "", "family" : "Hardin", "given" : "Tammy S.", "non-dropping-particle" : "", "parse-names" : false, "suffix" : "" } ], "container-title" : "Journal of Experimental Psychology: General", "id" : "ITEM-4", "issue" : "1", "issued" : { "date-parts" : [ [ "1990" ] ] }, "page" : "45-59", "title" : "Remembering with and without awareness in a depressed mood: Evidence of deficits in initiative.", "type" : "article-journal", "volume" : "119" }, "uris" : [ "http://www.mendeley.com/documents/?uuid=0b70ab43-cfe5-3f97-8274-3415e695f0bf" ] }, { "id" : "ITEM-5", "itemData" : { "ISSN" : "0096-3445", "PMID" : "1836493", "abstract" : "Ss diagnosed as depressed, recovered from depression, or without a history of depression performed an unintentional learning task, followed by tests of free and forced recall. In the learning task, Ss decided whether a series of nouns sensibly completed corresponding sentence frames that varied in decision difficulty. For half of the Ss, the focus of attention was unconstrained by the demands of this task. The others, however, were required to repeat the targeted noun at the end of the trial as a means of focusing their attention on the task. Depressed Ss in the unfocused condition subsequently recalled fewer words than did both control groups, but this deficit disappeared in the focused condition. These results suggest that depression might not fundamentally impair the resources required for good performance on such tasks. The results' relevance to resource-allocation, initiative, and inhibition accounts of depressive deficits in memory is discussed", "author" : [ { "dropping-particle" : "", "family" : "Hertel", "given" : "P.T.", "non-dropping-particle" : "", "parse-names" : false, "suffix" : "" }, { "dropping-particle" : "", "family" : "Rude", "given" : "S.S.", "non-dropping-particle" : "", "parse-names" : false, "suffix" : "" } ], "container-title" : "Journal of Experimental Psychology: General", "id" : "ITEM-5", "issue" : "3", "issued" : { "date-parts" : [ [ "1991" ] ] }, "page" : "301-309", "title" : "Depressive deficits in memory: focusing attention improves subsequent recall [see comments]", "type" : "article-journal", "volume" : "120" }, "uris" : [ "http://www.mendeley.com/documents/?uuid=ab39208d-b7e3-4ee7-a35e-5f108ecdf563" ] } ], "mendeley" : { "formattedCitation" : "(26\u201330)", "plainTextFormattedCitation" : "(26\u201330)", "previouslyFormattedCitation" : "(26\u201330)"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(26–30)</w:t>
      </w:r>
      <w:r w:rsidR="00D80C72">
        <w:rPr>
          <w:rFonts w:cs="Times New Roman"/>
        </w:rPr>
        <w:fldChar w:fldCharType="end"/>
      </w:r>
      <w:r w:rsidR="000D447B">
        <w:rPr>
          <w:rFonts w:cs="Times New Roman"/>
        </w:rPr>
        <w:t xml:space="preserve">. As </w:t>
      </w:r>
      <w:r w:rsidR="00FE7321">
        <w:rPr>
          <w:rFonts w:cs="Times New Roman"/>
        </w:rPr>
        <w:t>detailed</w:t>
      </w:r>
      <w:r w:rsidR="000D447B">
        <w:rPr>
          <w:rFonts w:cs="Times New Roman"/>
        </w:rPr>
        <w:t xml:space="preserve"> below, one of our tasks promoted deeper encoding than the other, and when words from </w:t>
      </w:r>
      <w:r w:rsidR="00B87C4A">
        <w:rPr>
          <w:rFonts w:cs="Times New Roman"/>
        </w:rPr>
        <w:t>that task</w:t>
      </w:r>
      <w:r w:rsidR="000D447B">
        <w:rPr>
          <w:rFonts w:cs="Times New Roman"/>
        </w:rPr>
        <w:t xml:space="preserve"> were </w:t>
      </w:r>
      <w:r w:rsidR="00B87C4A">
        <w:rPr>
          <w:rFonts w:cs="Times New Roman"/>
        </w:rPr>
        <w:t>targeted for</w:t>
      </w:r>
      <w:r w:rsidR="000D447B">
        <w:rPr>
          <w:rFonts w:cs="Times New Roman"/>
        </w:rPr>
        <w:t xml:space="preserve"> </w:t>
      </w:r>
      <w:r w:rsidR="00A0448D">
        <w:rPr>
          <w:rFonts w:cs="Times New Roman"/>
        </w:rPr>
        <w:t>conceptual source retrieval</w:t>
      </w:r>
      <w:r w:rsidR="000D447B">
        <w:rPr>
          <w:rFonts w:cs="Times New Roman"/>
        </w:rPr>
        <w:t xml:space="preserve">, the MDD group </w:t>
      </w:r>
      <w:r w:rsidR="00546761">
        <w:rPr>
          <w:rFonts w:cs="Times New Roman"/>
        </w:rPr>
        <w:t>was quite accurate</w:t>
      </w:r>
      <w:r w:rsidR="000D447B">
        <w:rPr>
          <w:rFonts w:cs="Times New Roman"/>
        </w:rPr>
        <w:t xml:space="preserve">. </w:t>
      </w:r>
      <w:r w:rsidR="00AF5FAC">
        <w:rPr>
          <w:rFonts w:cs="Times New Roman"/>
        </w:rPr>
        <w:t xml:space="preserve">Thus, </w:t>
      </w:r>
      <w:r w:rsidR="007E5958">
        <w:rPr>
          <w:rFonts w:cs="Times New Roman"/>
        </w:rPr>
        <w:t>this study</w:t>
      </w:r>
      <w:r w:rsidR="00C67B72">
        <w:rPr>
          <w:rFonts w:cs="Times New Roman"/>
        </w:rPr>
        <w:t xml:space="preserve"> </w:t>
      </w:r>
      <w:r w:rsidR="007E5958">
        <w:rPr>
          <w:rFonts w:cs="Times New Roman"/>
        </w:rPr>
        <w:t>highlights</w:t>
      </w:r>
      <w:r w:rsidR="00B87C4A">
        <w:rPr>
          <w:rFonts w:cs="Times New Roman"/>
        </w:rPr>
        <w:t xml:space="preserve"> </w:t>
      </w:r>
      <w:r w:rsidR="00C67B72">
        <w:rPr>
          <w:rFonts w:cs="Times New Roman"/>
        </w:rPr>
        <w:t xml:space="preserve">neural mechanisms </w:t>
      </w:r>
      <w:r w:rsidR="00B87C4A">
        <w:rPr>
          <w:rFonts w:cs="Times New Roman"/>
        </w:rPr>
        <w:t>linked</w:t>
      </w:r>
      <w:r w:rsidR="00C67B72">
        <w:rPr>
          <w:rFonts w:cs="Times New Roman"/>
        </w:rPr>
        <w:t xml:space="preserve"> </w:t>
      </w:r>
      <w:r w:rsidR="00B87C4A">
        <w:rPr>
          <w:rFonts w:cs="Times New Roman"/>
        </w:rPr>
        <w:t xml:space="preserve">to </w:t>
      </w:r>
      <w:r w:rsidR="00C67B72">
        <w:rPr>
          <w:rFonts w:cs="Times New Roman"/>
        </w:rPr>
        <w:t>disrupted source</w:t>
      </w:r>
      <w:r w:rsidR="00B87C4A">
        <w:rPr>
          <w:rFonts w:cs="Times New Roman"/>
        </w:rPr>
        <w:t xml:space="preserve"> memory in MDD, </w:t>
      </w:r>
      <w:r w:rsidR="007E5958">
        <w:rPr>
          <w:rFonts w:cs="Times New Roman"/>
        </w:rPr>
        <w:t>but also</w:t>
      </w:r>
      <w:r w:rsidR="00546761">
        <w:rPr>
          <w:rFonts w:cs="Times New Roman"/>
        </w:rPr>
        <w:t xml:space="preserve"> </w:t>
      </w:r>
      <w:r w:rsidR="00C67B72">
        <w:rPr>
          <w:rFonts w:cs="Times New Roman"/>
        </w:rPr>
        <w:t>activity that supports memory when encoding and retrieval conditions are salubrious.</w:t>
      </w:r>
    </w:p>
    <w:p w14:paraId="0DA0F255" w14:textId="77777777" w:rsidR="002556E7" w:rsidRDefault="002556E7" w:rsidP="0068188D">
      <w:pPr>
        <w:spacing w:line="480" w:lineRule="auto"/>
        <w:jc w:val="center"/>
        <w:rPr>
          <w:rFonts w:cs="Times New Roman"/>
          <w:b/>
        </w:rPr>
      </w:pPr>
      <w:r>
        <w:rPr>
          <w:rFonts w:cs="Times New Roman"/>
          <w:b/>
        </w:rPr>
        <w:t>Materials and Methods</w:t>
      </w:r>
    </w:p>
    <w:p w14:paraId="727D66F1" w14:textId="7BFE0417" w:rsidR="002556E7" w:rsidRDefault="002556E7" w:rsidP="002556E7">
      <w:pPr>
        <w:spacing w:line="480" w:lineRule="auto"/>
        <w:rPr>
          <w:rFonts w:cs="Times New Roman"/>
          <w:b/>
        </w:rPr>
      </w:pPr>
      <w:r>
        <w:rPr>
          <w:rFonts w:cs="Times New Roman"/>
          <w:b/>
        </w:rPr>
        <w:t>Participants</w:t>
      </w:r>
      <w:r w:rsidR="00A27377">
        <w:rPr>
          <w:rFonts w:cs="Times New Roman"/>
          <w:b/>
        </w:rPr>
        <w:t xml:space="preserve"> and self-report measures</w:t>
      </w:r>
    </w:p>
    <w:p w14:paraId="55102B1A" w14:textId="5CE209CF" w:rsidR="003F3DEE" w:rsidRPr="002E7219" w:rsidRDefault="00D60D4B" w:rsidP="002E7219">
      <w:pPr>
        <w:spacing w:line="480" w:lineRule="auto"/>
        <w:rPr>
          <w:i/>
        </w:rPr>
      </w:pPr>
      <w:r>
        <w:rPr>
          <w:rFonts w:cs="Times New Roman"/>
          <w:b/>
        </w:rPr>
        <w:tab/>
      </w:r>
      <w:r w:rsidR="003F3DEE">
        <w:rPr>
          <w:rFonts w:cs="Times New Roman"/>
        </w:rPr>
        <w:t xml:space="preserve">Participants </w:t>
      </w:r>
      <w:r w:rsidR="003D1869">
        <w:rPr>
          <w:rFonts w:cs="Times New Roman"/>
        </w:rPr>
        <w:t>(18-6</w:t>
      </w:r>
      <w:r w:rsidR="00810A2B">
        <w:rPr>
          <w:rFonts w:cs="Times New Roman"/>
        </w:rPr>
        <w:t xml:space="preserve">2 years old, right-handed, </w:t>
      </w:r>
      <w:r w:rsidR="003D1869">
        <w:rPr>
          <w:rFonts w:cs="Times New Roman"/>
        </w:rPr>
        <w:t xml:space="preserve">no neurological or unstable medical conditions) </w:t>
      </w:r>
      <w:r w:rsidR="003F3DEE">
        <w:rPr>
          <w:rFonts w:cs="Times New Roman"/>
        </w:rPr>
        <w:t xml:space="preserve">were recruited from the community and compensated ($25.00/hour). </w:t>
      </w:r>
      <w:r w:rsidR="003D1869">
        <w:rPr>
          <w:rFonts w:cs="Times New Roman"/>
        </w:rPr>
        <w:t>C</w:t>
      </w:r>
      <w:r w:rsidR="003F3DEE">
        <w:rPr>
          <w:rFonts w:cs="Times New Roman"/>
        </w:rPr>
        <w:t>onsent was obtained</w:t>
      </w:r>
      <w:r w:rsidR="003F3DEE" w:rsidRPr="002F3005">
        <w:t xml:space="preserve"> </w:t>
      </w:r>
      <w:r w:rsidR="003F3DEE">
        <w:t xml:space="preserve">with a protocol approved by the Partners HealthCare Human Research Committee. </w:t>
      </w:r>
      <w:r w:rsidR="00810A2B">
        <w:t>P</w:t>
      </w:r>
      <w:r w:rsidR="003F3DEE">
        <w:t xml:space="preserve">articipants were screened </w:t>
      </w:r>
      <w:r w:rsidR="00A55C19">
        <w:t>by</w:t>
      </w:r>
      <w:r w:rsidR="003F3DEE">
        <w:t xml:space="preserve"> phone or </w:t>
      </w:r>
      <w:r w:rsidR="00306CC7">
        <w:t>online</w:t>
      </w:r>
      <w:r w:rsidR="002E7219">
        <w:t xml:space="preserve">, and at the ERP session we assessed </w:t>
      </w:r>
      <w:r w:rsidR="002E7219">
        <w:rPr>
          <w:rFonts w:cs="Times New Roman"/>
        </w:rPr>
        <w:t xml:space="preserve">psychiatric history with </w:t>
      </w:r>
      <w:r w:rsidR="002E7219" w:rsidRPr="00097B8A">
        <w:rPr>
          <w:rFonts w:cs="Times New Roman"/>
        </w:rPr>
        <w:t>the MINI International Neuropsychiatric Interview</w:t>
      </w:r>
      <w:r w:rsidR="002E7219">
        <w:rPr>
          <w:rFonts w:cs="Times New Roman"/>
        </w:rPr>
        <w:t xml:space="preserve">, version 6.0 </w:t>
      </w:r>
      <w:r w:rsidR="002E7219">
        <w:rPr>
          <w:rFonts w:cs="Times New Roman"/>
        </w:rPr>
        <w:fldChar w:fldCharType="begin" w:fldLock="1"/>
      </w:r>
      <w:r w:rsidR="002E7219">
        <w:rPr>
          <w:rFonts w:cs="Times New Roman"/>
        </w:rPr>
        <w:instrText>ADDIN CSL_CITATION { "citationItems" : [ { "id" : "ITEM-1", "itemData" : { "DOI" : "10.1016/S0924-9338(99)80239-9", "ISBN" : "0160-6689", "ISSN" : "01606689", "PMID" : "9881538", "abstract" : "The Mini-International Neuropsychiatric Interview (M.I.N.I.) is a short structured diagnostic interview, developed jointly by psychiatrists and clinicians in the United States and Europe, for DSM-IV and ICD-10 psychiatric disorders. With an administration time of approximately 15 minutes, it was designed to meet the need for a short but accurate structured psychiatric interview for multicenter clinical trials and epidemiology studies and to be used as a first step in outcome tracking in nonresearch clinical settings. The authors describe the development of the M.I.N.I. and its family of interviews: the M.I.N.I.-Screen, the M.I.N.I.-Plus, and the M.I.N.I.-Kid. They report on validation of the M.I.N.I. in relation to the Structured Clinical Interview for DSM-III-R, Patient Version, the Composite International Diagnostic Interview, and expert professional opinion, and they comment on potential applications for this interview.", "author" : [ { "dropping-particle" : "V.", "family" : "Sheehan", "given" : "David", "non-dropping-particle" : "", "parse-names" : false, "suffix" : "" }, { "dropping-particle" : "", "family" : "Lecrubier", "given" : "Yves", "non-dropping-particle" : "", "parse-names" : false, "suffix" : "" }, { "dropping-particle" : "", "family" : "Sheehan", "given" : "K. Harnett", "non-dropping-particle" : "", "parse-names" : false, "suffix" : "" }, { "dropping-particle" : "", "family" : "Amorim", "given" : "Patricia", "non-dropping-particle" : "", "parse-names" : false, "suffix" : "" }, { "dropping-particle" : "", "family" : "Janavs", "given" : "Juris", "non-dropping-particle" : "", "parse-names" : false, "suffix" : "" }, { "dropping-particle" : "", "family" : "Weiller", "given" : "Emmanuelle", "non-dropping-particle" : "", "parse-names" : false, "suffix" : "" }, { "dropping-particle" : "", "family" : "Hergueta", "given" : "Thierry", "non-dropping-particle" : "", "parse-names" : false, "suffix" : "" }, { "dropping-particle" : "", "family" : "Baker", "given" : "Roxy", "non-dropping-particle" : "", "parse-names" : false, "suffix" : "" }, { "dropping-particle" : "", "family" : "Dunbar", "given" : "Geoffrey C.", "non-dropping-particle" : "", "parse-names" : false, "suffix" : "" } ], "container-title" : "Journal of Clinical Psychiatry", "id" : "ITEM-1", "issue" : "SUPPL. 20", "issued" : { "date-parts" : [ [ "1998" ] ] }, "page" : "22-33", "title" : "The Mini-International Neuropsychiatric Interview (M.I.N.I.): The development and validation of a structured diagnostic psychiatric interview for DSM-IV and ICD-10", "type" : "paper-conference", "volume" : "59" }, "uris" : [ "http://www.mendeley.com/documents/?uuid=e6a8d027-be6c-4fab-9678-98195a49f696" ] } ], "mendeley" : { "formattedCitation" : "(31)", "plainTextFormattedCitation" : "(31)", "previouslyFormattedCitation" : "(31)" }, "properties" : { "noteIndex" : 0 }, "schema" : "https://github.com/citation-style-language/schema/raw/master/csl-citation.json" }</w:instrText>
      </w:r>
      <w:r w:rsidR="002E7219">
        <w:rPr>
          <w:rFonts w:cs="Times New Roman"/>
        </w:rPr>
        <w:fldChar w:fldCharType="separate"/>
      </w:r>
      <w:r w:rsidR="002E7219" w:rsidRPr="00341111">
        <w:rPr>
          <w:rFonts w:cs="Times New Roman"/>
          <w:noProof/>
        </w:rPr>
        <w:t>(31)</w:t>
      </w:r>
      <w:r w:rsidR="002E7219">
        <w:rPr>
          <w:rFonts w:cs="Times New Roman"/>
        </w:rPr>
        <w:fldChar w:fldCharType="end"/>
      </w:r>
      <w:r w:rsidR="002E7219">
        <w:rPr>
          <w:rFonts w:cs="Times New Roman"/>
        </w:rPr>
        <w:t xml:space="preserve"> and administered the Beck Depression Inventory II </w:t>
      </w:r>
      <w:r w:rsidR="002E7219">
        <w:rPr>
          <w:rFonts w:cs="Times New Roman"/>
        </w:rPr>
        <w:fldChar w:fldCharType="begin" w:fldLock="1"/>
      </w:r>
      <w:r w:rsidR="00E95EB7">
        <w:rPr>
          <w:rFonts w:cs="Times New Roman"/>
        </w:rPr>
        <w:instrText>ADDIN CSL_CITATION { "citationItems" : [ { "id" : "ITEM-1", "itemData" : { "ISBN" : "0158018389", "ISSN" : "09175040", "PMID" : "513", "abstract" : "This edition of the Beck Depression Inventory, features new items that will bring it in line with current depression\\ncriteria of the Diagnostic and Statistical Manual of Mental Disorders - fourth edition (DSM-IV). The BDI\u00ae-II consists of\\n21 items to assess the intensity of depression in clinical and normal patients. Each item is a list of four statements\\narranged in increasing severity about a particular symptom of depression.\\nItems on the new scale that explore agitation, worthlessness and concentration difficulty have replaced items that\\ndealt with symptoms of weight loss, changes in body image, and somatic preoccupation. Another item on the BDI that\\ntapped work difficulty was revised to examine loss of energy. Also, sleep loss and appetite loss items were revised to\\nassess both increases and decreases in sleep and appetite.\\nThe BDI-II offers a new age range, extending downward to 13 years of age. The time reference for the response set\\nhas changed from one week to two and the BDI-II directions are more consistent with DSM\u2013IV guidelines.", "author" : [ { "dropping-particle" : "", "family" : "Beck", "given" : "A.T.", "non-dropping-particle" : "", "parse-names" : false, "suffix" : "" }, { "dropping-particle" : "", "family" : "Steer", "given" : "R.A.", "non-dropping-particle" : "", "parse-names" : false, "suffix" : "" }, { "dropping-particle" : "", "family" : "Brown", "given" : "G.K.", "non-dropping-particle" : "", "parse-names" : false, "suffix" : "" } ], "container-title" : "San Antonio, TX: Psychological Corporation", "id" : "ITEM-1", "issued" : { "date-parts" : [ [ "1996" ] ] }, "page" : "1\u201382", "title" : "Manual for the Beck depression inventory-II", "type" : "article-journal" }, "prefix" : "BDI-II; ", "uris" : [ "http://www.mendeley.com/documents/?uuid=ffaa27c6-5a6b-47d3-a95f-9903bfa7b5b5" ] } ], "mendeley" : { "formattedCitation" : "(BDI-II; ; 32)", "manualFormatting" : "(BDI-II; 32)", "plainTextFormattedCitation" : "(BDI-II; ; 32)", "previouslyFormattedCitation" : "(BDI-II; ; 32)" }, "properties" : { "noteIndex" : 0 }, "schema" : "https://github.com/citation-style-language/schema/raw/master/csl-citation.json" }</w:instrText>
      </w:r>
      <w:r w:rsidR="002E7219">
        <w:rPr>
          <w:rFonts w:cs="Times New Roman"/>
        </w:rPr>
        <w:fldChar w:fldCharType="separate"/>
      </w:r>
      <w:r w:rsidR="0012532A">
        <w:rPr>
          <w:rFonts w:cs="Times New Roman"/>
          <w:noProof/>
        </w:rPr>
        <w:t xml:space="preserve">(BDI-II; </w:t>
      </w:r>
      <w:r w:rsidR="002E7219" w:rsidRPr="00341111">
        <w:rPr>
          <w:rFonts w:cs="Times New Roman"/>
          <w:noProof/>
        </w:rPr>
        <w:t>32)</w:t>
      </w:r>
      <w:r w:rsidR="002E7219">
        <w:rPr>
          <w:rFonts w:cs="Times New Roman"/>
        </w:rPr>
        <w:fldChar w:fldCharType="end"/>
      </w:r>
      <w:r w:rsidR="003F3DEE">
        <w:t xml:space="preserve">. </w:t>
      </w:r>
      <w:r w:rsidR="00A55C19">
        <w:t xml:space="preserve">Controls </w:t>
      </w:r>
      <w:r w:rsidR="008C2D72">
        <w:t xml:space="preserve">had to </w:t>
      </w:r>
      <w:r w:rsidR="00A55C19">
        <w:t>report</w:t>
      </w:r>
      <w:r w:rsidR="003F3DEE">
        <w:t xml:space="preserve"> no </w:t>
      </w:r>
      <w:r w:rsidR="00306CC7">
        <w:t xml:space="preserve">current or past psychiatric conditions. </w:t>
      </w:r>
      <w:r w:rsidR="003B0597">
        <w:t>Depressed adults</w:t>
      </w:r>
      <w:r w:rsidR="00306CC7">
        <w:t xml:space="preserve"> </w:t>
      </w:r>
      <w:r w:rsidR="008C2D72">
        <w:t>had to report</w:t>
      </w:r>
      <w:r w:rsidR="003F3DEE">
        <w:t xml:space="preserve"> current depression, no history of other</w:t>
      </w:r>
      <w:r w:rsidR="003F3DEE" w:rsidRPr="00097B8A">
        <w:rPr>
          <w:rFonts w:cs="Times New Roman"/>
        </w:rPr>
        <w:t xml:space="preserve"> DSM-IV Axis I diagnosis</w:t>
      </w:r>
      <w:r w:rsidR="003F3DEE">
        <w:rPr>
          <w:rFonts w:cs="Times New Roman"/>
        </w:rPr>
        <w:t xml:space="preserve"> (</w:t>
      </w:r>
      <w:r w:rsidR="00810A2B">
        <w:rPr>
          <w:rFonts w:cs="Times New Roman"/>
        </w:rPr>
        <w:t>except</w:t>
      </w:r>
      <w:r w:rsidR="003F3DEE" w:rsidRPr="00097B8A">
        <w:rPr>
          <w:rFonts w:cs="Times New Roman"/>
        </w:rPr>
        <w:t xml:space="preserve"> secondary generalized anxiety, social anxiety, </w:t>
      </w:r>
      <w:r w:rsidR="00B57B8F">
        <w:rPr>
          <w:rFonts w:cs="Times New Roman"/>
        </w:rPr>
        <w:t>and</w:t>
      </w:r>
      <w:r w:rsidR="003F3DEE" w:rsidRPr="00097B8A">
        <w:rPr>
          <w:rFonts w:cs="Times New Roman"/>
        </w:rPr>
        <w:t xml:space="preserve"> specific phobia</w:t>
      </w:r>
      <w:r w:rsidR="003B0597">
        <w:rPr>
          <w:rFonts w:cs="Times New Roman"/>
        </w:rPr>
        <w:t xml:space="preserve"> due to </w:t>
      </w:r>
      <w:r w:rsidR="007234E0">
        <w:rPr>
          <w:rFonts w:cs="Times New Roman"/>
        </w:rPr>
        <w:t>high comorbidity with MDD</w:t>
      </w:r>
      <w:r w:rsidR="002E7219">
        <w:rPr>
          <w:rFonts w:cs="Times New Roman"/>
        </w:rPr>
        <w:t xml:space="preserve">), </w:t>
      </w:r>
      <w:r w:rsidR="003F3DEE">
        <w:rPr>
          <w:rFonts w:cs="Times New Roman"/>
        </w:rPr>
        <w:t xml:space="preserve">no medication use </w:t>
      </w:r>
      <w:r w:rsidR="00306CC7">
        <w:rPr>
          <w:rFonts w:cs="Times New Roman"/>
        </w:rPr>
        <w:t>in</w:t>
      </w:r>
      <w:r w:rsidR="003F3DEE">
        <w:rPr>
          <w:rFonts w:cs="Times New Roman"/>
        </w:rPr>
        <w:t xml:space="preserve"> the past 2 weeks (6 weeks for fluoxet</w:t>
      </w:r>
      <w:r w:rsidR="002E7219">
        <w:rPr>
          <w:rFonts w:cs="Times New Roman"/>
        </w:rPr>
        <w:t>ine, 6 months for neuroleptics), and a BDI-II score ≥</w:t>
      </w:r>
      <w:r w:rsidR="002E7219" w:rsidRPr="00097B8A">
        <w:rPr>
          <w:rFonts w:cs="Times New Roman"/>
        </w:rPr>
        <w:t xml:space="preserve"> </w:t>
      </w:r>
      <w:r w:rsidR="002E7219">
        <w:rPr>
          <w:rFonts w:cs="Times New Roman"/>
        </w:rPr>
        <w:t xml:space="preserve">14. </w:t>
      </w:r>
      <w:r w:rsidR="008C2D72">
        <w:t>Thirty-four</w:t>
      </w:r>
      <w:r w:rsidR="003F3DEE">
        <w:t xml:space="preserve"> </w:t>
      </w:r>
      <w:r w:rsidR="008C2D72">
        <w:t xml:space="preserve">controls </w:t>
      </w:r>
      <w:r w:rsidR="003F3DEE">
        <w:t xml:space="preserve">and </w:t>
      </w:r>
      <w:r w:rsidR="002E7219">
        <w:t>26</w:t>
      </w:r>
      <w:r w:rsidR="003F3DEE">
        <w:t xml:space="preserve"> depressed adults </w:t>
      </w:r>
      <w:r w:rsidR="002E7219">
        <w:t xml:space="preserve">met these criteria and </w:t>
      </w:r>
      <w:r w:rsidR="003F3DEE">
        <w:t>complete</w:t>
      </w:r>
      <w:r w:rsidR="002E7219">
        <w:t>d</w:t>
      </w:r>
      <w:r w:rsidR="003F3DEE">
        <w:t xml:space="preserve"> the ERP session.</w:t>
      </w:r>
      <w:r w:rsidR="002E7219">
        <w:t xml:space="preserve"> </w:t>
      </w:r>
      <w:r w:rsidR="008C2D72">
        <w:rPr>
          <w:rFonts w:cs="Times New Roman"/>
        </w:rPr>
        <w:t>D</w:t>
      </w:r>
      <w:r w:rsidR="003F3DEE">
        <w:rPr>
          <w:rFonts w:cs="Times New Roman"/>
        </w:rPr>
        <w:t xml:space="preserve">ata from 10 </w:t>
      </w:r>
      <w:r w:rsidR="002E7219">
        <w:rPr>
          <w:rFonts w:cs="Times New Roman"/>
        </w:rPr>
        <w:t>controls and 2 depressed adults</w:t>
      </w:r>
      <w:r w:rsidR="003F3DEE">
        <w:rPr>
          <w:rFonts w:cs="Times New Roman"/>
        </w:rPr>
        <w:t xml:space="preserve"> were excluded due to EEG artifacts (see </w:t>
      </w:r>
      <w:r w:rsidR="002E7219">
        <w:rPr>
          <w:rFonts w:cs="Times New Roman"/>
        </w:rPr>
        <w:t xml:space="preserve">below), leaving final </w:t>
      </w:r>
      <w:r w:rsidR="003F3DEE">
        <w:rPr>
          <w:rFonts w:cs="Times New Roman"/>
        </w:rPr>
        <w:t>sample</w:t>
      </w:r>
      <w:r w:rsidR="002E7219">
        <w:rPr>
          <w:rFonts w:cs="Times New Roman"/>
        </w:rPr>
        <w:t>s</w:t>
      </w:r>
      <w:r w:rsidR="003F3DEE">
        <w:rPr>
          <w:rFonts w:cs="Times New Roman"/>
        </w:rPr>
        <w:t xml:space="preserve"> </w:t>
      </w:r>
      <w:r w:rsidR="002E7219">
        <w:rPr>
          <w:rFonts w:cs="Times New Roman"/>
        </w:rPr>
        <w:t xml:space="preserve">of </w:t>
      </w:r>
      <w:r w:rsidR="003F3DEE">
        <w:rPr>
          <w:rFonts w:cs="Times New Roman"/>
        </w:rPr>
        <w:t xml:space="preserve">24 </w:t>
      </w:r>
      <w:r w:rsidR="002E7219">
        <w:rPr>
          <w:rFonts w:cs="Times New Roman"/>
        </w:rPr>
        <w:t>individuals per group.</w:t>
      </w:r>
    </w:p>
    <w:p w14:paraId="3EFFD9C4" w14:textId="01C68E94" w:rsidR="00975BA8" w:rsidRDefault="00321230" w:rsidP="00321230">
      <w:pPr>
        <w:widowControl w:val="0"/>
        <w:spacing w:line="480" w:lineRule="auto"/>
        <w:ind w:firstLine="720"/>
        <w:rPr>
          <w:rFonts w:cs="Times New Roman"/>
        </w:rPr>
      </w:pPr>
      <w:r>
        <w:rPr>
          <w:rFonts w:ascii="Times" w:hAnsi="Times" w:cs="Times New Roman"/>
        </w:rPr>
        <w:t xml:space="preserve">In addition to the </w:t>
      </w:r>
      <w:r w:rsidRPr="00027132">
        <w:rPr>
          <w:rFonts w:ascii="Times" w:hAnsi="Times" w:cs="Times New Roman"/>
        </w:rPr>
        <w:t>BDI-II</w:t>
      </w:r>
      <w:r>
        <w:rPr>
          <w:rFonts w:ascii="Times" w:hAnsi="Times" w:cs="Times New Roman"/>
        </w:rPr>
        <w:t>,</w:t>
      </w:r>
      <w:r w:rsidRPr="00E17443">
        <w:rPr>
          <w:rFonts w:ascii="Times" w:hAnsi="Times" w:cs="Times New Roman"/>
        </w:rPr>
        <w:t xml:space="preserve"> </w:t>
      </w:r>
      <w:r>
        <w:rPr>
          <w:rFonts w:ascii="Times" w:hAnsi="Times" w:cs="Times New Roman"/>
        </w:rPr>
        <w:t xml:space="preserve">we administered the </w:t>
      </w:r>
      <w:r w:rsidRPr="00E17443">
        <w:rPr>
          <w:rFonts w:ascii="Times" w:hAnsi="Times" w:cs="Times New Roman"/>
        </w:rPr>
        <w:t>Mood and Anxiety Symptom Questionnaire</w:t>
      </w:r>
      <w:r w:rsidRPr="00027132">
        <w:rPr>
          <w:rFonts w:ascii="Times" w:hAnsi="Times" w:cs="Times New Roman"/>
          <w:i/>
        </w:rPr>
        <w:t xml:space="preserve"> </w:t>
      </w:r>
      <w:r w:rsidR="00D80C72">
        <w:rPr>
          <w:rFonts w:ascii="Times" w:hAnsi="Times" w:cs="Times New Roman"/>
        </w:rPr>
        <w:fldChar w:fldCharType="begin" w:fldLock="1"/>
      </w:r>
      <w:r w:rsidR="003819ED">
        <w:rPr>
          <w:rFonts w:ascii="Times" w:hAnsi="Times" w:cs="Times New Roman"/>
        </w:rPr>
        <w:instrText>ADDIN CSL_CITATION { "citationItems" : [ { "id" : "ITEM-1", "itemData" : { "DOI" : "10.1037/0021-843X.104.1.3", "ISBN" : "0021-843X (Print)\\r0021-843X (Linking)", "ISSN" : "0021-843X", "PMID" : "7897050", "abstract" : "L.A. Clark and D. Watson (1991) proposed a tripartite model that groups symptoms of depression and anxiety into 3 subtypes: symptoms of general distress that are largely nonspecific, manifestations of somatic tension and arousal that are relatively unique to anxiety, and symptoms of anhedonia and low Positive Affect that are specific to depression. This model was tested in 5 samples (3 student, 1 adult, and 1 patient sample) using the Mood and Anxiety Symptom Questionnaire (MASQ; D. Watson &amp; L. A. Clark, 1991), which was designed to assess the hypothesized symptom groups, together with other symptom and cognition measures. Consistent with the tripartite model, the MASQ Anxious Arousal and Anhedonic Depression scales both differentiated anxiety and depression well and also showed excellent convergent validity. Thus, differentiation of these constructs can be improved by focusing on symptoms that are relatively unique to each.", "author" : [ { "dropping-particle" : "", "family" : "Watson", "given" : "D", "non-dropping-particle" : "", "parse-names" : false, "suffix" : "" }, { "dropping-particle" : "", "family" : "Weber", "given" : "K", "non-dropping-particle" : "", "parse-names" : false, "suffix" : "" }, { "dropping-particle" : "", "family" : "Assenheimer", "given" : "J S", "non-dropping-particle" : "", "parse-names" : false, "suffix" : "" }, { "dropping-particle" : "", "family" : "Clark", "given" : "L A", "non-dropping-particle" : "", "parse-names" : false, "suffix" : "" }, { "dropping-particle" : "", "family" : "Strauss", "given" : "M E", "non-dropping-particle" : "", "parse-names" : false, "suffix" : "" }, { "dropping-particle" : "", "family" : "McCormick", "given" : "R A", "non-dropping-particle" : "", "parse-names" : false, "suffix" : "" } ], "container-title" : "Journal of abnormal psychology", "id" : "ITEM-1", "issued" : { "date-parts" : [ [ "1995" ] ] }, "page" : "3-14", "title" : "Testing a tripartite model: I. Evaluating the convergent and discriminant validity of anxiety and depression symptom scales.", "type" : "article-journal", "volume" : "104" }, "prefix" : "MASQ; ", "uris" : [ "http://www.mendeley.com/documents/?uuid=166b305f-421d-4d7e-9f1c-1976a02b8295" ] } ], "mendeley" : { "formattedCitation" : "(MASQ; ; 33)", "manualFormatting" : "(MASQ; 33)", "plainTextFormattedCitation" : "(MASQ; ; 33)", "previouslyFormattedCitation" : "(MASQ; ; 33)" }, "properties" : { "noteIndex" : 0 }, "schema" : "https://github.com/citation-style-language/schema/raw/master/csl-citation.json" }</w:instrText>
      </w:r>
      <w:r w:rsidR="00D80C72">
        <w:rPr>
          <w:rFonts w:ascii="Times" w:hAnsi="Times" w:cs="Times New Roman"/>
        </w:rPr>
        <w:fldChar w:fldCharType="separate"/>
      </w:r>
      <w:r w:rsidR="009B3798">
        <w:rPr>
          <w:rFonts w:ascii="Times" w:hAnsi="Times" w:cs="Times New Roman"/>
          <w:noProof/>
        </w:rPr>
        <w:t xml:space="preserve">(MASQ; </w:t>
      </w:r>
      <w:r w:rsidR="00341111" w:rsidRPr="00341111">
        <w:rPr>
          <w:rFonts w:ascii="Times" w:hAnsi="Times" w:cs="Times New Roman"/>
          <w:noProof/>
        </w:rPr>
        <w:t>33)</w:t>
      </w:r>
      <w:r w:rsidR="00D80C72">
        <w:rPr>
          <w:rFonts w:ascii="Times" w:hAnsi="Times" w:cs="Times New Roman"/>
        </w:rPr>
        <w:fldChar w:fldCharType="end"/>
      </w:r>
      <w:r>
        <w:rPr>
          <w:rFonts w:ascii="Times" w:hAnsi="Times" w:cs="Times New Roman"/>
        </w:rPr>
        <w:t>, the Ruminative Response</w:t>
      </w:r>
      <w:r w:rsidR="00CF4DA4">
        <w:rPr>
          <w:rFonts w:ascii="Times" w:hAnsi="Times" w:cs="Times New Roman"/>
        </w:rPr>
        <w:t>s</w:t>
      </w:r>
      <w:r>
        <w:rPr>
          <w:rFonts w:ascii="Times" w:hAnsi="Times" w:cs="Times New Roman"/>
        </w:rPr>
        <w:t xml:space="preserve"> Scale </w:t>
      </w:r>
      <w:r w:rsidR="00D80C72" w:rsidRPr="003B79CE">
        <w:rPr>
          <w:rFonts w:ascii="Times" w:hAnsi="Times" w:cs="Times New Roman"/>
        </w:rPr>
        <w:fldChar w:fldCharType="begin" w:fldLock="1"/>
      </w:r>
      <w:r w:rsidR="003819ED">
        <w:rPr>
          <w:rFonts w:ascii="Times" w:hAnsi="Times" w:cs="Times New Roman"/>
        </w:rPr>
        <w:instrText>ADDIN CSL_CITATION { "citationItems" : [ { "id" : "ITEM-1", "itemData" : { "author" : [ { "dropping-particle" : "", "family" : "Treynor", "given" : "Wendy", "non-dropping-particle" : "", "parse-names" : false, "suffix" : "" }, { "dropping-particle" : "", "family" : "Gonzalez", "given" : "Richard", "non-dropping-particle" : "", "parse-names" : false, "suffix" : "" }, { "dropping-particle" : "", "family" : "Nolen-hoeksema", "given" : "Susan", "non-dropping-particle" : "", "parse-names" : false, "suffix" : "" } ], "id" : "ITEM-1", "issue" : "3", "issued" : { "date-parts" : [ [ "2003" ] ] }, "page" : "247-259", "title" : "Rumination Reconsidered : A Psychometric Analysis", "type" : "article-journal", "volume" : "27" }, "prefix" : "RRS; ", "uris" : [ "http://www.mendeley.com/documents/?uuid=2a189342-4dda-4b54-8619-09e8771f2306" ] } ], "mendeley" : { "formattedCitation" : "(RRS; ; 34)", "manualFormatting" : "(RRS; 34)", "plainTextFormattedCitation" : "(RRS; ; 34)", "previouslyFormattedCitation" : "(RRS; ; 34)" }, "properties" : { "noteIndex" : 0 }, "schema" : "https://github.com/citation-style-language/schema/raw/master/csl-citation.json" }</w:instrText>
      </w:r>
      <w:r w:rsidR="00D80C72" w:rsidRPr="003B79CE">
        <w:rPr>
          <w:rFonts w:ascii="Times" w:hAnsi="Times" w:cs="Times New Roman"/>
        </w:rPr>
        <w:fldChar w:fldCharType="separate"/>
      </w:r>
      <w:r w:rsidR="009B3798">
        <w:rPr>
          <w:rFonts w:ascii="Times" w:hAnsi="Times" w:cs="Times New Roman"/>
          <w:noProof/>
        </w:rPr>
        <w:t xml:space="preserve">(RRS; </w:t>
      </w:r>
      <w:r w:rsidR="00341111" w:rsidRPr="00341111">
        <w:rPr>
          <w:rFonts w:ascii="Times" w:hAnsi="Times" w:cs="Times New Roman"/>
          <w:noProof/>
        </w:rPr>
        <w:t>34)</w:t>
      </w:r>
      <w:r w:rsidR="00D80C72" w:rsidRPr="003B79CE">
        <w:rPr>
          <w:rFonts w:ascii="Times" w:hAnsi="Times" w:cs="Times New Roman"/>
        </w:rPr>
        <w:fldChar w:fldCharType="end"/>
      </w:r>
      <w:r w:rsidRPr="003B79CE">
        <w:rPr>
          <w:rFonts w:ascii="Times" w:hAnsi="Times" w:cs="Times New Roman"/>
        </w:rPr>
        <w:t xml:space="preserve">, and the Pittsburgh Sleep Quality Index </w:t>
      </w:r>
      <w:r w:rsidR="00D80C72" w:rsidRPr="003B79CE">
        <w:rPr>
          <w:rFonts w:ascii="Times" w:hAnsi="Times" w:cs="Times New Roman"/>
        </w:rPr>
        <w:fldChar w:fldCharType="begin" w:fldLock="1"/>
      </w:r>
      <w:r w:rsidR="003819ED">
        <w:rPr>
          <w:rFonts w:ascii="Times" w:hAnsi="Times" w:cs="Times New Roman"/>
        </w:rPr>
        <w:instrText>ADDIN CSL_CITATION { "citationItems" : [ { "id" : "ITEM-1", "itemData" : { "DOI" : "10.1016/0165-1781(89)90047-4", "ISBN" : "0165-1781 (Print)\\n0165-1781 (Linking)", "ISSN" : "0165-1781", "PMID" : "2748771", "abstract" : "Despite the prevalence of sleep complaints among psychiatric patients, few questionnaires have been specifically designed to measure sleep quality in clinical populations. The Pittsburgh Sleep Quality Index (PSQI) is a self-rated questionnaire which assesses sleep quality and disturbances over a 1-month time interval. Nineteen individual items generate seven \"component\" scores: subjective sleep quality, sleep latency, sleep duration, habitual sleep efficiency, sleep disturbances, use of sleeping medication, and daytime dysfunction. The sum of scores for these seven components yields one global score. Clinical and clinimetric properties of the PSQI were assessed over an 18-month period with \"good\" sleepers (healthy subjects, n = 52) and \"poor\" sleepers (depressed patients, n = 54; sleep-disorder patients, n = 62). Acceptable measures of internal homogeneity, consistency (test-retest reliability), and validity were obtained. A global PSQI score greater than 5 yielded a diagnostic sensitivity of 89.6% and specificity of 86.5% (kappa = 0.75, p less than 0.001) in distinguishing good and poor sleepers. The clinimetric and clinical properties of the PSQI suggest its utility both in psychiatric clinical practice and research activities.", "author" : [ { "dropping-particle" : "", "family" : "Buysse", "given" : "D J", "non-dropping-particle" : "", "parse-names" : false, "suffix" : "" }, { "dropping-particle" : "", "family" : "Reynolds", "given" : "C F",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"dropping-particle" : "", "family" : "III", "given" : "C F Reynolds", "non-dropping-particle" : "", "parse-names" : false, "suffix" : "" }, { "dropping-particle" : "", "family" : "Monk", "given" : "T H", "non-dropping-particle" : "", "parse-names" : false, "suffix" : "" }, { "dropping-particle" : "", "family" : "Berman", "given" : "S R", "non-dropping-particle" : "", "parse-names" : false, "suffix" : "" }, { "dropping-particle" : "", "family" : "Kupfer", "given" : "D J", "non-dropping-particle" : "", "parse-names" : false, "suffix" : "" } ], "container-title" : "Psychiatry research", "id" : "ITEM-1", "issue" : "2", "issued" : { "date-parts" : [ [ "1989" ] ] }, "page" : "193-213", "title" : "The Pittsburgh Sleep Quality Index: a new instrument for psychiatric practice and research.", "type" : "article-journal", "volume" : "28" }, "prefix" : "PSQI; ", "uris" : [ "http://www.mendeley.com/documents/?uuid=3186caba-fe3e-4aa6-8c96-12421d585c7c" ] } ], "mendeley" : { "formattedCitation" : "(PSQI; ; 35)", "manualFormatting" : "(PSQI; 35)", "plainTextFormattedCitation" : "(PSQI; ; 35)", "previouslyFormattedCitation" : "(PSQI; ; 35)" }, "properties" : { "noteIndex" : 0 }, "schema" : "https://github.com/citation-style-language/schema/raw/master/csl-citation.json" }</w:instrText>
      </w:r>
      <w:r w:rsidR="00D80C72" w:rsidRPr="003B79CE">
        <w:rPr>
          <w:rFonts w:ascii="Times" w:hAnsi="Times" w:cs="Times New Roman"/>
        </w:rPr>
        <w:fldChar w:fldCharType="separate"/>
      </w:r>
      <w:r w:rsidR="009B3798">
        <w:rPr>
          <w:rFonts w:ascii="Times" w:hAnsi="Times" w:cs="Times New Roman"/>
          <w:noProof/>
        </w:rPr>
        <w:t xml:space="preserve">(PSQI; </w:t>
      </w:r>
      <w:r w:rsidR="00341111" w:rsidRPr="00341111">
        <w:rPr>
          <w:rFonts w:ascii="Times" w:hAnsi="Times" w:cs="Times New Roman"/>
          <w:noProof/>
        </w:rPr>
        <w:t>35)</w:t>
      </w:r>
      <w:r w:rsidR="00D80C72" w:rsidRPr="003B79CE">
        <w:rPr>
          <w:rFonts w:ascii="Times" w:hAnsi="Times" w:cs="Times New Roman"/>
        </w:rPr>
        <w:fldChar w:fldCharType="end"/>
      </w:r>
      <w:r w:rsidRPr="003B79CE">
        <w:rPr>
          <w:rFonts w:ascii="Times" w:hAnsi="Times" w:cs="Times New Roman"/>
        </w:rPr>
        <w:t xml:space="preserve">. </w:t>
      </w:r>
      <w:r w:rsidR="0045298A">
        <w:rPr>
          <w:rFonts w:ascii="Times" w:hAnsi="Times" w:cs="Times New Roman"/>
        </w:rPr>
        <w:t>T</w:t>
      </w:r>
      <w:r w:rsidRPr="003B79CE">
        <w:rPr>
          <w:rFonts w:ascii="Times" w:hAnsi="Times" w:cs="Times New Roman"/>
        </w:rPr>
        <w:t xml:space="preserve">he </w:t>
      </w:r>
      <w:r w:rsidRPr="003B79CE">
        <w:rPr>
          <w:rFonts w:cs="Times New Roman"/>
        </w:rPr>
        <w:t xml:space="preserve">Wechsler Test of Adult Reading </w:t>
      </w:r>
      <w:r w:rsidR="00D80C72" w:rsidRPr="003B79CE">
        <w:rPr>
          <w:rFonts w:cs="Times New Roman"/>
        </w:rPr>
        <w:fldChar w:fldCharType="begin" w:fldLock="1"/>
      </w:r>
      <w:r w:rsidR="003819ED">
        <w:rPr>
          <w:rFonts w:cs="Times New Roman"/>
        </w:rPr>
        <w:instrText>ADDIN CSL_CITATION { "citationItems" : [ { "id" : "ITEM-1", "itemData" : { "author" : [ { "dropping-particle" : "", "family" : "Holdnack", "given" : "H.A.", "non-dropping-particle" : "", "parse-names" : false, "suffix" : "" } ], "id" : "ITEM-1", "issued" : { "date-parts" : [ [ "2001" ] ] }, "publisher" : "The Psychological Corporation", "publisher-place" : "San Antonio, Texas", "title" : "Wechsler Test of Adult Reading: WTAR", "type" : "book" }, "prefix" : "WTAR; ", "uris" : [ "http://www.mendeley.com/documents/?uuid=a934915b-1cfb-48e1-85ac-1ba8cc32a3e5" ] } ], "mendeley" : { "formattedCitation" : "(WTAR; ; 36)", "manualFormatting" : "(WTAR; 36)", "plainTextFormattedCitation" : "(WTAR; ; 36)", "previouslyFormattedCitation" : "(WTAR; ; 36)" }, "properties" : { "noteIndex" : 0 }, "schema" : "https://github.com/citation-style-language/schema/raw/master/csl-citation.json" }</w:instrText>
      </w:r>
      <w:r w:rsidR="00D80C72" w:rsidRPr="003B79CE">
        <w:rPr>
          <w:rFonts w:cs="Times New Roman"/>
        </w:rPr>
        <w:fldChar w:fldCharType="separate"/>
      </w:r>
      <w:r w:rsidR="009B3798">
        <w:rPr>
          <w:rFonts w:cs="Times New Roman"/>
          <w:noProof/>
        </w:rPr>
        <w:t xml:space="preserve">(WTAR; </w:t>
      </w:r>
      <w:r w:rsidR="00341111" w:rsidRPr="00341111">
        <w:rPr>
          <w:rFonts w:cs="Times New Roman"/>
          <w:noProof/>
        </w:rPr>
        <w:t>36)</w:t>
      </w:r>
      <w:r w:rsidR="00D80C72" w:rsidRPr="003B79CE">
        <w:rPr>
          <w:rFonts w:cs="Times New Roman"/>
        </w:rPr>
        <w:fldChar w:fldCharType="end"/>
      </w:r>
      <w:r w:rsidRPr="003B79CE">
        <w:rPr>
          <w:rFonts w:cs="Times New Roman"/>
        </w:rPr>
        <w:t xml:space="preserve"> was used </w:t>
      </w:r>
      <w:r w:rsidR="00A27377">
        <w:rPr>
          <w:rFonts w:cs="Times New Roman"/>
        </w:rPr>
        <w:t>to assess</w:t>
      </w:r>
      <w:r w:rsidRPr="003B79CE">
        <w:rPr>
          <w:rFonts w:cs="Times New Roman"/>
        </w:rPr>
        <w:t xml:space="preserve"> </w:t>
      </w:r>
      <w:r w:rsidR="00975BA8">
        <w:rPr>
          <w:rFonts w:cs="Times New Roman"/>
        </w:rPr>
        <w:t>IQ</w:t>
      </w:r>
      <w:r w:rsidRPr="003B79CE">
        <w:rPr>
          <w:rFonts w:cs="Times New Roman"/>
        </w:rPr>
        <w:t xml:space="preserve">. </w:t>
      </w:r>
      <w:r w:rsidR="00ED564A">
        <w:rPr>
          <w:rFonts w:cs="Times New Roman"/>
        </w:rPr>
        <w:t>One depressed participant did not complete the PSQI.</w:t>
      </w:r>
    </w:p>
    <w:p w14:paraId="7851F7EF" w14:textId="77777777" w:rsidR="002556E7" w:rsidRDefault="002556E7" w:rsidP="002556E7">
      <w:pPr>
        <w:spacing w:line="480" w:lineRule="auto"/>
        <w:rPr>
          <w:rFonts w:cs="Times New Roman"/>
          <w:b/>
        </w:rPr>
      </w:pPr>
      <w:r>
        <w:rPr>
          <w:rFonts w:cs="Times New Roman"/>
          <w:b/>
        </w:rPr>
        <w:t>Task</w:t>
      </w:r>
    </w:p>
    <w:p w14:paraId="7BA193D1" w14:textId="78631F24" w:rsidR="00E174C2" w:rsidRDefault="00E174C2" w:rsidP="00DB59CD">
      <w:pPr>
        <w:spacing w:line="480" w:lineRule="auto"/>
        <w:ind w:firstLine="720"/>
        <w:rPr>
          <w:rFonts w:cs="Times New Roman"/>
          <w:b/>
        </w:rPr>
      </w:pPr>
      <w:r>
        <w:rPr>
          <w:rFonts w:eastAsia="ＭＳ ゴシック" w:cs="Times New Roman"/>
          <w:color w:val="000000"/>
        </w:rPr>
        <w:t xml:space="preserve">The task was programmed in PsychoPy </w:t>
      </w:r>
      <w:r w:rsidR="00D80C72">
        <w:rPr>
          <w:rFonts w:eastAsia="ＭＳ ゴシック" w:cs="Times New Roman"/>
          <w:color w:val="000000"/>
        </w:rPr>
        <w:fldChar w:fldCharType="begin" w:fldLock="1"/>
      </w:r>
      <w:r w:rsidR="00BC31C9">
        <w:rPr>
          <w:rFonts w:eastAsia="ＭＳ ゴシック" w:cs="Times New Roman"/>
          <w:color w:val="000000"/>
        </w:rPr>
        <w:instrText>ADDIN CSL_CITATION { "citationItems" : [ { "id" : "ITEM-1", "itemData" : { "DOI" : "10.3389/neuro.11.010.2008", "ISBN" : "1662-5196 (Electronic)\\r1662-5196 (Linking)", "ISSN" : "1662-5196", "PMID" : "19198666", "abstract" : "PsychoPy is a software library written in Python, using OpenGL to generate very precise visual stimuli on standard personal computers. It is designed to allow the construction of as wide a variety of neuroscience experiments as possible, with the least effort. By writing scripts in standard Python syntax users can generate an enormous variety of visual and auditory stimuli and can interact with a wide range of external hardware (enabling its use in fMRI, EEG, MEG etc.). The structure of scripts is simple and intuitive. As a result, new experiments can be written very quickly, and trying to understand a previously written script is easy, even with minimal code comments. PsychoPy can also generate movies and image sequences to be used in demos or simulated neuroscience experiments. This paper describes the range of tools and stimuli that it provides and the environment in which experiments are conducted.", "author" : [ { "dropping-particle" : "", "family" : "Peirce", "given" : "Jonathan W", "non-dropping-particle" : "", "parse-names" : false, "suffix" : "" } ], "container-title" : "Frontiers in neuroinformatics", "id" : "ITEM-1", "issue" : "January", "issued" : { "date-parts" : [ [ "2008" ] ] }, "page" : "10", "title" : "Generating Stimuli for Neuroscience Using PsychoPy.", "type" : "article-journal", "volume" : "2" }, "uris" : [ "http://www.mendeley.com/documents/?uuid=bc785774-170d-4d89-91eb-5972b2f0051e" ] } ], "mendeley" : { "formattedCitation" : "(37)", "plainTextFormattedCitation" : "(37)", "previouslyFormattedCitation" : "(37)" }, "properties" : { "noteIndex" : 0 }, "schema" : "https://github.com/citation-style-language/schema/raw/master/csl-citation.json" }</w:instrText>
      </w:r>
      <w:r w:rsidR="00D80C72">
        <w:rPr>
          <w:rFonts w:eastAsia="ＭＳ ゴシック" w:cs="Times New Roman"/>
          <w:color w:val="000000"/>
        </w:rPr>
        <w:fldChar w:fldCharType="separate"/>
      </w:r>
      <w:r w:rsidR="00341111" w:rsidRPr="00341111">
        <w:rPr>
          <w:rFonts w:eastAsia="ＭＳ ゴシック" w:cs="Times New Roman"/>
          <w:noProof/>
          <w:color w:val="000000"/>
        </w:rPr>
        <w:t>(37)</w:t>
      </w:r>
      <w:r w:rsidR="00D80C72">
        <w:rPr>
          <w:rFonts w:eastAsia="ＭＳ ゴシック" w:cs="Times New Roman"/>
          <w:color w:val="000000"/>
        </w:rPr>
        <w:fldChar w:fldCharType="end"/>
      </w:r>
      <w:r>
        <w:rPr>
          <w:rFonts w:eastAsia="ＭＳ ゴシック" w:cs="Times New Roman"/>
          <w:color w:val="000000"/>
        </w:rPr>
        <w:t>. Due to a hardware change, RT data were not acquired for one control and one depressed participant.</w:t>
      </w:r>
    </w:p>
    <w:p w14:paraId="00B0ACD8" w14:textId="5AF39378" w:rsidR="00DB59CD" w:rsidRDefault="009A49B3" w:rsidP="00DB59CD">
      <w:pPr>
        <w:spacing w:line="480" w:lineRule="auto"/>
        <w:ind w:firstLine="720"/>
        <w:rPr>
          <w:rFonts w:cs="Times New Roman"/>
          <w:b/>
        </w:rPr>
      </w:pPr>
      <w:r>
        <w:rPr>
          <w:rFonts w:cs="Times New Roman"/>
          <w:b/>
        </w:rPr>
        <w:t>Stimuli</w:t>
      </w:r>
      <w:r w:rsidR="00DB59CD">
        <w:rPr>
          <w:rFonts w:cs="Times New Roman"/>
          <w:b/>
        </w:rPr>
        <w:t xml:space="preserve">. </w:t>
      </w:r>
      <w:r w:rsidR="000153B5">
        <w:rPr>
          <w:rFonts w:cs="Times New Roman"/>
        </w:rPr>
        <w:t>W</w:t>
      </w:r>
      <w:r w:rsidR="008B2FE9">
        <w:rPr>
          <w:rFonts w:cs="Times New Roman"/>
        </w:rPr>
        <w:t xml:space="preserve">e </w:t>
      </w:r>
      <w:r w:rsidR="00451799">
        <w:rPr>
          <w:rFonts w:cs="Times New Roman"/>
        </w:rPr>
        <w:t>used</w:t>
      </w:r>
      <w:r w:rsidR="003B7060">
        <w:rPr>
          <w:rFonts w:cs="Times New Roman"/>
        </w:rPr>
        <w:t xml:space="preserve"> </w:t>
      </w:r>
      <w:r w:rsidR="00E24A74">
        <w:rPr>
          <w:rFonts w:cs="Times New Roman"/>
        </w:rPr>
        <w:t xml:space="preserve">the </w:t>
      </w:r>
      <w:r w:rsidR="00E24A74" w:rsidRPr="00131BE1">
        <w:rPr>
          <w:rFonts w:cs="Times New Roman"/>
          <w:color w:val="000000"/>
        </w:rPr>
        <w:t>MRC Psycholinguistic Database</w:t>
      </w:r>
      <w:r w:rsidR="005E2BA9">
        <w:rPr>
          <w:rFonts w:cs="Times New Roman"/>
          <w:color w:val="000000"/>
        </w:rPr>
        <w:t xml:space="preserve"> </w:t>
      </w:r>
      <w:r w:rsidR="00D80C72">
        <w:rPr>
          <w:rFonts w:cs="Times New Roman"/>
          <w:color w:val="000000"/>
        </w:rPr>
        <w:fldChar w:fldCharType="begin" w:fldLock="1"/>
      </w:r>
      <w:r w:rsidR="00BC31C9">
        <w:rPr>
          <w:rFonts w:cs="Times New Roman"/>
          <w:color w:val="000000"/>
        </w:rPr>
        <w:instrText>ADDIN CSL_CITATION { "citationItems" : [ { "id" : "ITEM-1", "itemData" : { "DOI" : "10.1080/14640748108400805", "ISBN" : "1464-0740\\n0272-4987", "ISSN" : "0272-4987", "abstract" : "This paper describes a computerised database of psycholinguistic information. Semantic, syntactic, phonological and orthographic information about some or all of the 98,538 words in the database is accessible, by using a specially-written and very simple programming language. Word-association data are also included in the database. Some examples are given of the use of the database for selection of stimuli to be used in psycholinguistic experimentation or linguistic research.", "author" : [ { "dropping-particle" : "", "family" : "Coltheart", "given" : "Max", "non-dropping-particle" : "", "parse-names" : false, "suffix" : "" } ], "container-title" : "The Quarterly Journal of Experimental Psychology Section A", "id" : "ITEM-1", "issue" : "4", "issued" : { "date-parts" : [ [ "1981" ] ] }, "page" : "497-505", "title" : "The MRC psycholinguistic database", "type" : "article-journal", "volume" : "33" }, "uris" : [ "http://www.mendeley.com/documents/?uuid=0a695002-99ac-45cf-b5be-fe2fced407d4" ] } ], "mendeley" : { "formattedCitation" : "(38)", "plainTextFormattedCitation" : "(38)", "previouslyFormattedCitation" : "(38)" }, "properties" : { "noteIndex" : 0 }, "schema" : "https://github.com/citation-style-language/schema/raw/master/csl-citation.json" }</w:instrText>
      </w:r>
      <w:r w:rsidR="00D80C72">
        <w:rPr>
          <w:rFonts w:cs="Times New Roman"/>
          <w:color w:val="000000"/>
        </w:rPr>
        <w:fldChar w:fldCharType="separate"/>
      </w:r>
      <w:r w:rsidR="00341111" w:rsidRPr="00341111">
        <w:rPr>
          <w:rFonts w:cs="Times New Roman"/>
          <w:noProof/>
          <w:color w:val="000000"/>
        </w:rPr>
        <w:t>(38)</w:t>
      </w:r>
      <w:r w:rsidR="00D80C72">
        <w:rPr>
          <w:rFonts w:cs="Times New Roman"/>
          <w:color w:val="000000"/>
        </w:rPr>
        <w:fldChar w:fldCharType="end"/>
      </w:r>
      <w:r w:rsidR="00451799">
        <w:rPr>
          <w:rFonts w:cs="Times New Roman"/>
        </w:rPr>
        <w:t xml:space="preserve"> to select </w:t>
      </w:r>
      <w:r w:rsidR="003B7060">
        <w:rPr>
          <w:rFonts w:cs="Times New Roman"/>
        </w:rPr>
        <w:t xml:space="preserve">25 </w:t>
      </w:r>
      <w:r w:rsidR="008B2FE9">
        <w:rPr>
          <w:rFonts w:cs="Times New Roman"/>
        </w:rPr>
        <w:t xml:space="preserve">words </w:t>
      </w:r>
      <w:r w:rsidR="00F74C76">
        <w:rPr>
          <w:rFonts w:cs="Times New Roman"/>
        </w:rPr>
        <w:t>from</w:t>
      </w:r>
      <w:r w:rsidR="008B2FE9">
        <w:rPr>
          <w:rFonts w:cs="Times New Roman"/>
        </w:rPr>
        <w:t xml:space="preserve"> four categories: “living/immobile” (e.g., </w:t>
      </w:r>
      <w:r w:rsidR="008B2FE9">
        <w:rPr>
          <w:rFonts w:cs="Times New Roman"/>
          <w:i/>
        </w:rPr>
        <w:t>oak</w:t>
      </w:r>
      <w:r w:rsidR="008B2FE9">
        <w:rPr>
          <w:rFonts w:cs="Times New Roman"/>
        </w:rPr>
        <w:t>), “non-living/immobile” (</w:t>
      </w:r>
      <w:r w:rsidR="009E1600">
        <w:rPr>
          <w:rFonts w:cs="Times New Roman"/>
        </w:rPr>
        <w:t xml:space="preserve">e.g., </w:t>
      </w:r>
      <w:r w:rsidR="009E1600">
        <w:rPr>
          <w:rFonts w:cs="Times New Roman"/>
          <w:i/>
        </w:rPr>
        <w:t>shed</w:t>
      </w:r>
      <w:r w:rsidR="009E1600">
        <w:rPr>
          <w:rFonts w:cs="Times New Roman"/>
        </w:rPr>
        <w:t xml:space="preserve">), “living/mobile” (e.g., </w:t>
      </w:r>
      <w:r w:rsidR="009E1600">
        <w:rPr>
          <w:rFonts w:cs="Times New Roman"/>
          <w:i/>
        </w:rPr>
        <w:t>dog</w:t>
      </w:r>
      <w:r w:rsidR="009E1600">
        <w:rPr>
          <w:rFonts w:cs="Times New Roman"/>
        </w:rPr>
        <w:t xml:space="preserve">), and “non-living/mobile” (e.g., </w:t>
      </w:r>
      <w:r w:rsidR="009E1600">
        <w:rPr>
          <w:rFonts w:cs="Times New Roman"/>
          <w:i/>
        </w:rPr>
        <w:t>kite</w:t>
      </w:r>
      <w:r w:rsidR="009E1600">
        <w:rPr>
          <w:rFonts w:cs="Times New Roman"/>
        </w:rPr>
        <w:t xml:space="preserve">). </w:t>
      </w:r>
      <w:r w:rsidR="006D4308">
        <w:rPr>
          <w:rFonts w:cs="Times New Roman"/>
        </w:rPr>
        <w:t>ANOVA</w:t>
      </w:r>
      <w:r w:rsidR="000848CC">
        <w:rPr>
          <w:rFonts w:cs="Times New Roman"/>
        </w:rPr>
        <w:t xml:space="preserve"> </w:t>
      </w:r>
      <w:r w:rsidR="0022228C">
        <w:rPr>
          <w:rFonts w:cs="Times New Roman"/>
        </w:rPr>
        <w:t>yielded</w:t>
      </w:r>
      <w:r w:rsidR="000848CC">
        <w:rPr>
          <w:rFonts w:cs="Times New Roman"/>
        </w:rPr>
        <w:t xml:space="preserve"> no </w:t>
      </w:r>
      <w:r w:rsidR="006D4308">
        <w:rPr>
          <w:rFonts w:cs="Times New Roman"/>
        </w:rPr>
        <w:t xml:space="preserve">between-list </w:t>
      </w:r>
      <w:r w:rsidR="000848CC">
        <w:rPr>
          <w:rFonts w:cs="Times New Roman"/>
        </w:rPr>
        <w:t xml:space="preserve">differences </w:t>
      </w:r>
      <w:r w:rsidR="008C0E63">
        <w:rPr>
          <w:rFonts w:cs="Times New Roman"/>
        </w:rPr>
        <w:t xml:space="preserve">for </w:t>
      </w:r>
      <w:r w:rsidR="003111A1">
        <w:rPr>
          <w:rFonts w:cs="Times New Roman"/>
        </w:rPr>
        <w:t>number of letters (</w:t>
      </w:r>
      <w:r w:rsidR="000848CC">
        <w:rPr>
          <w:rFonts w:cs="Times New Roman"/>
        </w:rPr>
        <w:t>mean</w:t>
      </w:r>
      <w:r w:rsidR="000848CC" w:rsidRPr="0036626B">
        <w:rPr>
          <w:rFonts w:ascii="ＭＳ ゴシック" w:eastAsia="ＭＳ ゴシック"/>
          <w:color w:val="000000"/>
        </w:rPr>
        <w:t>±</w:t>
      </w:r>
      <w:r w:rsidR="009747A3">
        <w:rPr>
          <w:rFonts w:eastAsia="ＭＳ ゴシック" w:cs="Times New Roman"/>
          <w:color w:val="000000"/>
        </w:rPr>
        <w:t xml:space="preserve">S.D.; </w:t>
      </w:r>
      <w:r w:rsidR="000848CC">
        <w:rPr>
          <w:rFonts w:eastAsia="ＭＳ ゴシック" w:cs="Times New Roman"/>
          <w:color w:val="000000"/>
        </w:rPr>
        <w:t>5.27</w:t>
      </w:r>
      <w:r w:rsidR="000848CC" w:rsidRPr="007D120A">
        <w:rPr>
          <w:rFonts w:eastAsia="ＭＳ ゴシック" w:cs="Times New Roman"/>
          <w:color w:val="000000"/>
        </w:rPr>
        <w:t>±</w:t>
      </w:r>
      <w:r w:rsidR="000848CC">
        <w:rPr>
          <w:rFonts w:eastAsia="ＭＳ ゴシック" w:cs="Times New Roman"/>
          <w:color w:val="000000"/>
        </w:rPr>
        <w:t>1.29), number of syllables (1.52</w:t>
      </w:r>
      <w:r w:rsidR="000848CC" w:rsidRPr="00781723">
        <w:rPr>
          <w:rFonts w:eastAsia="ＭＳ ゴシック" w:cs="Times New Roman"/>
          <w:color w:val="000000"/>
        </w:rPr>
        <w:t>±</w:t>
      </w:r>
      <w:r w:rsidR="000848CC">
        <w:rPr>
          <w:rFonts w:eastAsia="ＭＳ ゴシック" w:cs="Times New Roman"/>
          <w:color w:val="000000"/>
        </w:rPr>
        <w:t>0.50), frequency</w:t>
      </w:r>
      <w:r w:rsidR="003111A1">
        <w:rPr>
          <w:rFonts w:eastAsia="ＭＳ ゴシック" w:cs="Times New Roman"/>
          <w:color w:val="000000"/>
        </w:rPr>
        <w:t xml:space="preserve"> of occurrence</w:t>
      </w:r>
      <w:r w:rsidR="000848CC">
        <w:rPr>
          <w:rFonts w:eastAsia="ＭＳ ゴシック" w:cs="Times New Roman"/>
          <w:color w:val="000000"/>
        </w:rPr>
        <w:t xml:space="preserve"> (35.58</w:t>
      </w:r>
      <w:r w:rsidR="000848CC" w:rsidRPr="00781723">
        <w:rPr>
          <w:rFonts w:eastAsia="ＭＳ ゴシック" w:cs="Times New Roman"/>
          <w:color w:val="000000"/>
        </w:rPr>
        <w:t>±</w:t>
      </w:r>
      <w:r w:rsidR="000848CC">
        <w:rPr>
          <w:rFonts w:eastAsia="ＭＳ ゴシック" w:cs="Times New Roman"/>
          <w:color w:val="000000"/>
        </w:rPr>
        <w:t>79.02), concreteness (598.87</w:t>
      </w:r>
      <w:r w:rsidR="000848CC" w:rsidRPr="00781723">
        <w:rPr>
          <w:rFonts w:eastAsia="ＭＳ ゴシック" w:cs="Times New Roman"/>
          <w:color w:val="000000"/>
        </w:rPr>
        <w:t>±</w:t>
      </w:r>
      <w:r w:rsidR="000848CC">
        <w:rPr>
          <w:rFonts w:eastAsia="ＭＳ ゴシック" w:cs="Times New Roman"/>
          <w:color w:val="000000"/>
        </w:rPr>
        <w:t xml:space="preserve">20.18), </w:t>
      </w:r>
      <w:r w:rsidR="00784557">
        <w:rPr>
          <w:rFonts w:eastAsia="ＭＳ ゴシック" w:cs="Times New Roman"/>
          <w:color w:val="000000"/>
        </w:rPr>
        <w:t>or imageability (596.80</w:t>
      </w:r>
      <w:r w:rsidR="00784557" w:rsidRPr="00781723">
        <w:rPr>
          <w:rFonts w:eastAsia="ＭＳ ゴシック" w:cs="Times New Roman"/>
          <w:color w:val="000000"/>
        </w:rPr>
        <w:t>±</w:t>
      </w:r>
      <w:r w:rsidR="00784557">
        <w:rPr>
          <w:rFonts w:eastAsia="ＭＳ ゴシック" w:cs="Times New Roman"/>
          <w:color w:val="000000"/>
        </w:rPr>
        <w:t xml:space="preserve">25.31), all </w:t>
      </w:r>
      <w:r w:rsidR="00784557">
        <w:rPr>
          <w:rFonts w:eastAsia="ＭＳ ゴシック" w:cs="Times New Roman"/>
          <w:i/>
          <w:color w:val="000000"/>
        </w:rPr>
        <w:t>ps</w:t>
      </w:r>
      <w:r w:rsidR="00784557">
        <w:rPr>
          <w:rFonts w:eastAsia="ＭＳ ゴシック" w:cs="Times New Roman"/>
          <w:color w:val="000000"/>
        </w:rPr>
        <w:t xml:space="preserve"> &gt; 0.064. </w:t>
      </w:r>
      <w:r w:rsidR="00383964">
        <w:rPr>
          <w:rFonts w:eastAsia="ＭＳ ゴシック" w:cs="Times New Roman"/>
          <w:color w:val="000000"/>
        </w:rPr>
        <w:t>W</w:t>
      </w:r>
      <w:r w:rsidR="000A305E">
        <w:rPr>
          <w:rFonts w:eastAsia="ＭＳ ゴシック" w:cs="Times New Roman"/>
          <w:color w:val="000000"/>
        </w:rPr>
        <w:t>ords</w:t>
      </w:r>
      <w:r w:rsidR="003111A1">
        <w:rPr>
          <w:rFonts w:eastAsia="ＭＳ ゴシック" w:cs="Times New Roman"/>
          <w:color w:val="000000"/>
        </w:rPr>
        <w:t xml:space="preserve"> are </w:t>
      </w:r>
      <w:r w:rsidR="000A305E">
        <w:rPr>
          <w:rFonts w:eastAsia="ＭＳ ゴシック" w:cs="Times New Roman"/>
          <w:color w:val="000000"/>
        </w:rPr>
        <w:t xml:space="preserve">listed </w:t>
      </w:r>
      <w:r w:rsidR="00784557">
        <w:rPr>
          <w:rFonts w:eastAsia="ＭＳ ゴシック" w:cs="Times New Roman"/>
          <w:color w:val="000000"/>
        </w:rPr>
        <w:t xml:space="preserve">in the </w:t>
      </w:r>
      <w:r w:rsidR="006A5001">
        <w:rPr>
          <w:rFonts w:eastAsia="ＭＳ ゴシック" w:cs="Times New Roman"/>
          <w:color w:val="000000"/>
        </w:rPr>
        <w:t>Supplement</w:t>
      </w:r>
      <w:r w:rsidR="005D4A6D">
        <w:rPr>
          <w:rFonts w:eastAsia="ＭＳ ゴシック" w:cs="Times New Roman"/>
          <w:color w:val="000000"/>
        </w:rPr>
        <w:t>.</w:t>
      </w:r>
    </w:p>
    <w:p w14:paraId="340E023F" w14:textId="5FBF8570" w:rsidR="008F7EA5" w:rsidRDefault="002556E7" w:rsidP="00DB59CD">
      <w:pPr>
        <w:spacing w:line="480" w:lineRule="auto"/>
        <w:ind w:firstLine="720"/>
        <w:rPr>
          <w:rFonts w:cs="Times New Roman"/>
        </w:rPr>
      </w:pPr>
      <w:r>
        <w:rPr>
          <w:rFonts w:cs="Times New Roman"/>
          <w:b/>
        </w:rPr>
        <w:t>Encoding</w:t>
      </w:r>
      <w:r w:rsidR="00DB3F37">
        <w:rPr>
          <w:rFonts w:cs="Times New Roman"/>
          <w:b/>
        </w:rPr>
        <w:t>.</w:t>
      </w:r>
      <w:r w:rsidR="005875CE">
        <w:rPr>
          <w:rFonts w:cs="Times New Roman"/>
          <w:b/>
        </w:rPr>
        <w:t xml:space="preserve"> </w:t>
      </w:r>
      <w:r w:rsidR="00A41D1C">
        <w:rPr>
          <w:rFonts w:cs="Times New Roman"/>
        </w:rPr>
        <w:t>The</w:t>
      </w:r>
      <w:r w:rsidR="009B7363">
        <w:rPr>
          <w:rFonts w:cs="Times New Roman"/>
        </w:rPr>
        <w:t xml:space="preserve"> task </w:t>
      </w:r>
      <w:r w:rsidR="00A41D1C">
        <w:rPr>
          <w:rFonts w:cs="Times New Roman"/>
        </w:rPr>
        <w:t>in</w:t>
      </w:r>
      <w:r w:rsidR="00491FF4">
        <w:rPr>
          <w:rFonts w:cs="Times New Roman"/>
        </w:rPr>
        <w:t>cluded</w:t>
      </w:r>
      <w:r w:rsidR="009B7363">
        <w:rPr>
          <w:rFonts w:cs="Times New Roman"/>
        </w:rPr>
        <w:t xml:space="preserve"> </w:t>
      </w:r>
      <w:r w:rsidR="00815059">
        <w:rPr>
          <w:rFonts w:cs="Times New Roman"/>
        </w:rPr>
        <w:t xml:space="preserve">six </w:t>
      </w:r>
      <w:r w:rsidR="009B7363">
        <w:rPr>
          <w:rFonts w:cs="Times New Roman"/>
        </w:rPr>
        <w:t>encoding</w:t>
      </w:r>
      <w:r w:rsidR="009908C5">
        <w:rPr>
          <w:rFonts w:cs="Times New Roman"/>
        </w:rPr>
        <w:t>-</w:t>
      </w:r>
      <w:r w:rsidR="009B7363">
        <w:rPr>
          <w:rFonts w:cs="Times New Roman"/>
        </w:rPr>
        <w:t xml:space="preserve">retrieval </w:t>
      </w:r>
      <w:r w:rsidR="002A597C">
        <w:rPr>
          <w:rFonts w:cs="Times New Roman"/>
        </w:rPr>
        <w:t>cycles</w:t>
      </w:r>
      <w:r w:rsidR="009B7363">
        <w:rPr>
          <w:rFonts w:cs="Times New Roman"/>
        </w:rPr>
        <w:t xml:space="preserve">. </w:t>
      </w:r>
      <w:r w:rsidR="0056023A">
        <w:rPr>
          <w:rFonts w:cs="Times New Roman"/>
        </w:rPr>
        <w:t xml:space="preserve">Each encoding block </w:t>
      </w:r>
      <w:r w:rsidR="000A305E">
        <w:rPr>
          <w:rFonts w:cs="Times New Roman"/>
        </w:rPr>
        <w:t>included</w:t>
      </w:r>
      <w:r w:rsidR="0056023A">
        <w:rPr>
          <w:rFonts w:cs="Times New Roman"/>
        </w:rPr>
        <w:t xml:space="preserve"> </w:t>
      </w:r>
      <w:r w:rsidR="0056023A" w:rsidRPr="00097B8A">
        <w:rPr>
          <w:rFonts w:cs="Times New Roman"/>
        </w:rPr>
        <w:t xml:space="preserve">16 </w:t>
      </w:r>
      <w:r w:rsidR="0056023A">
        <w:rPr>
          <w:rFonts w:cs="Times New Roman"/>
        </w:rPr>
        <w:t xml:space="preserve">trials </w:t>
      </w:r>
      <w:r w:rsidR="00B61611">
        <w:rPr>
          <w:rFonts w:cs="Times New Roman"/>
        </w:rPr>
        <w:t>(Figure 1</w:t>
      </w:r>
      <w:r w:rsidR="00023794">
        <w:rPr>
          <w:rFonts w:cs="Times New Roman"/>
        </w:rPr>
        <w:t xml:space="preserve">, </w:t>
      </w:r>
      <w:r w:rsidR="00023794">
        <w:rPr>
          <w:rFonts w:cs="Times New Roman"/>
          <w:i/>
        </w:rPr>
        <w:t>left</w:t>
      </w:r>
      <w:r w:rsidR="00B61611">
        <w:rPr>
          <w:rFonts w:cs="Times New Roman"/>
        </w:rPr>
        <w:t xml:space="preserve">) </w:t>
      </w:r>
      <w:r w:rsidR="00A41D1C">
        <w:rPr>
          <w:rFonts w:cs="Times New Roman"/>
        </w:rPr>
        <w:t xml:space="preserve">in which </w:t>
      </w:r>
      <w:r w:rsidR="00DB59CD">
        <w:rPr>
          <w:rFonts w:cs="Times New Roman"/>
        </w:rPr>
        <w:t>a word</w:t>
      </w:r>
      <w:r w:rsidR="0056023A" w:rsidRPr="00097B8A">
        <w:rPr>
          <w:rFonts w:cs="Times New Roman"/>
        </w:rPr>
        <w:t xml:space="preserve"> app</w:t>
      </w:r>
      <w:r w:rsidR="00742F03">
        <w:rPr>
          <w:rFonts w:cs="Times New Roman"/>
        </w:rPr>
        <w:t xml:space="preserve">eared on the left or right </w:t>
      </w:r>
      <w:r w:rsidR="0056023A" w:rsidRPr="00097B8A">
        <w:rPr>
          <w:rFonts w:cs="Times New Roman"/>
        </w:rPr>
        <w:t xml:space="preserve">above </w:t>
      </w:r>
      <w:r w:rsidR="002A597C">
        <w:rPr>
          <w:rFonts w:cs="Times New Roman"/>
        </w:rPr>
        <w:t>one of two</w:t>
      </w:r>
      <w:r w:rsidR="0056023A" w:rsidRPr="00097B8A">
        <w:rPr>
          <w:rFonts w:cs="Times New Roman"/>
        </w:rPr>
        <w:t xml:space="preserve"> question</w:t>
      </w:r>
      <w:r w:rsidR="002A597C">
        <w:rPr>
          <w:rFonts w:cs="Times New Roman"/>
        </w:rPr>
        <w:t>s</w:t>
      </w:r>
      <w:r w:rsidR="0056023A">
        <w:rPr>
          <w:rFonts w:cs="Times New Roman"/>
        </w:rPr>
        <w:t xml:space="preserve">: </w:t>
      </w:r>
      <w:r w:rsidR="0067070B">
        <w:rPr>
          <w:rFonts w:cs="Times New Roman"/>
        </w:rPr>
        <w:t>“</w:t>
      </w:r>
      <w:r w:rsidR="00923D75">
        <w:rPr>
          <w:rFonts w:cs="Times New Roman"/>
        </w:rPr>
        <w:t>living/n</w:t>
      </w:r>
      <w:r w:rsidR="0056023A">
        <w:rPr>
          <w:rFonts w:cs="Times New Roman"/>
        </w:rPr>
        <w:t>on</w:t>
      </w:r>
      <w:r w:rsidR="00923D75">
        <w:rPr>
          <w:rFonts w:cs="Times New Roman"/>
        </w:rPr>
        <w:t>-</w:t>
      </w:r>
      <w:r w:rsidR="0056023A">
        <w:rPr>
          <w:rFonts w:cs="Times New Roman"/>
        </w:rPr>
        <w:t>living?</w:t>
      </w:r>
      <w:r w:rsidR="0067070B">
        <w:rPr>
          <w:rFonts w:cs="Times New Roman"/>
        </w:rPr>
        <w:t>”</w:t>
      </w:r>
      <w:r w:rsidR="006A49CD">
        <w:rPr>
          <w:rFonts w:cs="Times New Roman"/>
        </w:rPr>
        <w:t xml:space="preserve"> or </w:t>
      </w:r>
      <w:r w:rsidR="0067070B">
        <w:rPr>
          <w:rFonts w:cs="Times New Roman"/>
        </w:rPr>
        <w:t>“</w:t>
      </w:r>
      <w:r w:rsidR="00923D75">
        <w:rPr>
          <w:rFonts w:cs="Times New Roman"/>
        </w:rPr>
        <w:t>mobile/i</w:t>
      </w:r>
      <w:r w:rsidR="006A49CD">
        <w:rPr>
          <w:rFonts w:cs="Times New Roman"/>
        </w:rPr>
        <w:t>mmobile?</w:t>
      </w:r>
      <w:r w:rsidR="0067070B">
        <w:rPr>
          <w:rFonts w:cs="Times New Roman"/>
        </w:rPr>
        <w:t>”</w:t>
      </w:r>
      <w:r w:rsidR="0056023A">
        <w:rPr>
          <w:rFonts w:cs="Times New Roman"/>
        </w:rPr>
        <w:t xml:space="preserve"> </w:t>
      </w:r>
      <w:r w:rsidR="00A41D1C">
        <w:rPr>
          <w:rFonts w:cs="Times New Roman"/>
        </w:rPr>
        <w:t>P</w:t>
      </w:r>
      <w:r w:rsidR="0056023A" w:rsidRPr="00097B8A">
        <w:rPr>
          <w:rFonts w:cs="Times New Roman"/>
        </w:rPr>
        <w:t xml:space="preserve">articipants </w:t>
      </w:r>
      <w:r w:rsidR="00A41D1C">
        <w:rPr>
          <w:rFonts w:cs="Times New Roman"/>
        </w:rPr>
        <w:t>respond</w:t>
      </w:r>
      <w:r w:rsidR="00491FF4">
        <w:rPr>
          <w:rFonts w:cs="Times New Roman"/>
        </w:rPr>
        <w:t>ed</w:t>
      </w:r>
      <w:r w:rsidR="00A41D1C">
        <w:rPr>
          <w:rFonts w:cs="Times New Roman"/>
        </w:rPr>
        <w:t xml:space="preserve"> </w:t>
      </w:r>
      <w:r w:rsidR="0056023A" w:rsidRPr="00097B8A">
        <w:rPr>
          <w:rFonts w:cs="Times New Roman"/>
        </w:rPr>
        <w:t xml:space="preserve">by pressing </w:t>
      </w:r>
      <w:r w:rsidR="00077991">
        <w:rPr>
          <w:rFonts w:cs="Times New Roman"/>
        </w:rPr>
        <w:t>a button</w:t>
      </w:r>
      <w:r w:rsidR="0056023A" w:rsidRPr="00097B8A">
        <w:rPr>
          <w:rFonts w:cs="Times New Roman"/>
        </w:rPr>
        <w:t>.</w:t>
      </w:r>
      <w:r w:rsidR="00F033EA">
        <w:rPr>
          <w:rFonts w:cs="Times New Roman"/>
        </w:rPr>
        <w:t xml:space="preserve"> </w:t>
      </w:r>
      <w:r w:rsidR="00E768D9">
        <w:rPr>
          <w:rFonts w:cs="Times New Roman"/>
        </w:rPr>
        <w:t xml:space="preserve">A </w:t>
      </w:r>
      <w:r w:rsidR="00D17DDA">
        <w:rPr>
          <w:rFonts w:cs="Times New Roman"/>
        </w:rPr>
        <w:t>jittered</w:t>
      </w:r>
      <w:r w:rsidR="00E768D9">
        <w:rPr>
          <w:rFonts w:cs="Times New Roman"/>
        </w:rPr>
        <w:t xml:space="preserve"> interval (500-2000 ms) separated the trials.</w:t>
      </w:r>
    </w:p>
    <w:p w14:paraId="78C94E95" w14:textId="76F35703" w:rsidR="009B7363" w:rsidRPr="005875CE" w:rsidRDefault="008F7EA5" w:rsidP="00DB59CD">
      <w:pPr>
        <w:spacing w:line="480" w:lineRule="auto"/>
        <w:ind w:firstLine="720"/>
        <w:rPr>
          <w:rFonts w:cs="Times New Roman"/>
          <w:b/>
        </w:rPr>
      </w:pPr>
      <w:r>
        <w:rPr>
          <w:rFonts w:cs="Times New Roman"/>
          <w:b/>
        </w:rPr>
        <w:t xml:space="preserve">Counting. </w:t>
      </w:r>
      <w:r w:rsidR="0067070B">
        <w:rPr>
          <w:rFonts w:cs="Times New Roman"/>
        </w:rPr>
        <w:t xml:space="preserve">Immediately </w:t>
      </w:r>
      <w:r w:rsidR="0090047B">
        <w:rPr>
          <w:rFonts w:cs="Times New Roman"/>
        </w:rPr>
        <w:t>after</w:t>
      </w:r>
      <w:r w:rsidR="00F033EA" w:rsidRPr="00097B8A">
        <w:rPr>
          <w:rFonts w:cs="Times New Roman"/>
        </w:rPr>
        <w:t xml:space="preserve"> </w:t>
      </w:r>
      <w:r w:rsidR="00A41D1C">
        <w:rPr>
          <w:rFonts w:cs="Times New Roman"/>
        </w:rPr>
        <w:t>encoding</w:t>
      </w:r>
      <w:r w:rsidR="00F033EA">
        <w:rPr>
          <w:rFonts w:cs="Times New Roman"/>
        </w:rPr>
        <w:t>,</w:t>
      </w:r>
      <w:r w:rsidR="00F033EA" w:rsidRPr="00097B8A">
        <w:rPr>
          <w:rFonts w:cs="Times New Roman"/>
        </w:rPr>
        <w:t xml:space="preserve"> a 3-digit number (</w:t>
      </w:r>
      <w:r w:rsidR="009C4AF2">
        <w:rPr>
          <w:rFonts w:cs="Times New Roman"/>
        </w:rPr>
        <w:t xml:space="preserve">e.g., </w:t>
      </w:r>
      <w:r w:rsidR="00F033EA" w:rsidRPr="00097B8A">
        <w:rPr>
          <w:rFonts w:cs="Times New Roman"/>
        </w:rPr>
        <w:t xml:space="preserve">931) was </w:t>
      </w:r>
      <w:r w:rsidR="009C4AF2">
        <w:rPr>
          <w:rFonts w:cs="Times New Roman"/>
        </w:rPr>
        <w:t>shown</w:t>
      </w:r>
      <w:r w:rsidR="00F033EA" w:rsidRPr="00097B8A">
        <w:rPr>
          <w:rFonts w:cs="Times New Roman"/>
        </w:rPr>
        <w:t xml:space="preserve"> and participant</w:t>
      </w:r>
      <w:r w:rsidR="00ED265B">
        <w:rPr>
          <w:rFonts w:cs="Times New Roman"/>
        </w:rPr>
        <w:t>s</w:t>
      </w:r>
      <w:r w:rsidR="00F033EA" w:rsidRPr="00097B8A">
        <w:rPr>
          <w:rFonts w:cs="Times New Roman"/>
        </w:rPr>
        <w:t xml:space="preserve"> count</w:t>
      </w:r>
      <w:r w:rsidR="00643475">
        <w:rPr>
          <w:rFonts w:cs="Times New Roman"/>
        </w:rPr>
        <w:t>ed</w:t>
      </w:r>
      <w:r w:rsidR="00F033EA" w:rsidRPr="00097B8A">
        <w:rPr>
          <w:rFonts w:cs="Times New Roman"/>
        </w:rPr>
        <w:t xml:space="preserve"> backwards</w:t>
      </w:r>
      <w:r w:rsidR="00A923A4">
        <w:rPr>
          <w:rFonts w:cs="Times New Roman"/>
        </w:rPr>
        <w:t xml:space="preserve"> from that number</w:t>
      </w:r>
      <w:r w:rsidR="009C4AF2">
        <w:rPr>
          <w:rFonts w:cs="Times New Roman"/>
        </w:rPr>
        <w:t xml:space="preserve"> </w:t>
      </w:r>
      <w:r w:rsidR="00F033EA" w:rsidRPr="00097B8A">
        <w:rPr>
          <w:rFonts w:cs="Times New Roman"/>
        </w:rPr>
        <w:t xml:space="preserve">in steps of </w:t>
      </w:r>
      <w:r w:rsidR="009908C5">
        <w:rPr>
          <w:rFonts w:cs="Times New Roman"/>
        </w:rPr>
        <w:t>three</w:t>
      </w:r>
      <w:r w:rsidR="009C4AF2">
        <w:rPr>
          <w:rFonts w:cs="Times New Roman"/>
        </w:rPr>
        <w:t xml:space="preserve"> for 30 s</w:t>
      </w:r>
      <w:r w:rsidR="00F033EA">
        <w:rPr>
          <w:rFonts w:cs="Times New Roman"/>
        </w:rPr>
        <w:t>.</w:t>
      </w:r>
      <w:r w:rsidR="00ED265B">
        <w:rPr>
          <w:rFonts w:cs="Times New Roman"/>
        </w:rPr>
        <w:t xml:space="preserve"> </w:t>
      </w:r>
      <w:r w:rsidR="00B633EE">
        <w:rPr>
          <w:rFonts w:cs="Times New Roman"/>
        </w:rPr>
        <w:t>This task</w:t>
      </w:r>
      <w:r w:rsidR="00ED265B">
        <w:rPr>
          <w:rFonts w:cs="Times New Roman"/>
        </w:rPr>
        <w:t xml:space="preserve"> was </w:t>
      </w:r>
      <w:r w:rsidR="00B633EE">
        <w:rPr>
          <w:rFonts w:cs="Times New Roman"/>
        </w:rPr>
        <w:t xml:space="preserve">used </w:t>
      </w:r>
      <w:r w:rsidR="00ED265B">
        <w:rPr>
          <w:rFonts w:cs="Times New Roman"/>
        </w:rPr>
        <w:t>to disrupt rehearsal</w:t>
      </w:r>
      <w:r w:rsidR="006D14F3">
        <w:rPr>
          <w:rFonts w:cs="Times New Roman"/>
        </w:rPr>
        <w:t xml:space="preserve"> and </w:t>
      </w:r>
      <w:r w:rsidR="00B633EE">
        <w:rPr>
          <w:rFonts w:cs="Times New Roman"/>
        </w:rPr>
        <w:t>clear working memory</w:t>
      </w:r>
      <w:r w:rsidR="00362FF9">
        <w:rPr>
          <w:rFonts w:cs="Times New Roman"/>
        </w:rPr>
        <w:t xml:space="preserve"> </w:t>
      </w:r>
      <w:r w:rsidR="00D80C72">
        <w:rPr>
          <w:rFonts w:cs="Times New Roman"/>
        </w:rPr>
        <w:fldChar w:fldCharType="begin" w:fldLock="1"/>
      </w:r>
      <w:r w:rsidR="00BC31C9">
        <w:rPr>
          <w:rFonts w:cs="Times New Roman"/>
        </w:rPr>
        <w:instrText>ADDIN CSL_CITATION { "citationItems" : [ { "id" : "ITEM-1", "itemData" : { "abstract" : "Reitman (1971) found that subjects could retain three words perfectly for 15 sec while detecting tones in noise and supposedly avoiding rehearsal. These results were taken to indicate lack of support for the decay principle of STM. Two studies reported here test two assumptions in the Reitman study: that 100% recall reflects not a ceiling effect but the absence of forgetting, and that lack of disruption of interpolated detection performance indicates lack of rehearsal. Major results indicated that (1) the 1971 study did involve a ceiling effect; (2) tonal detection is measurably disrupted when subjects rehearse; and (3) when subjects detect equally well in the retention interval as in a control interval they forget 33 % of what they can recall immediately, and when they detect syllables instead of tones, they forget about 44 % more. There is clear evidence for both decay and simple interference in STM. A classic issue in the area of human short-term memory (STM) centers on deciding which mechanisms best describe the rapid forgetting that occurs. Current theories rely on one of two basic mechanisms: loss of information due to time without rehearsal, called decay, and loss due to displacement of the contents of a limited capacity store by the entrance of succeeding inputs, called displace-ment interference. The kind of experiment that would decide the issue would require the subject to try to retain something in STM while time elapsed during which no additional inputs entered his STM and he did not rehearse. If the displacement interference mechanism is the only mechanism operative, then the subject in this situation should remember", "author" : [ { "dropping-particle" : "", "family" : "Reitman", "given" : "Judith S", "non-dropping-particle" : "", "parse-names" : false, "suffix" : "" }, { "dropping-particle" : "", "family" : "Higman", "given" : "Barbara", "non-dropping-particle" : "", "parse-names" : false, "suffix" : "" }, { "dropping-particle" : "", "family" : "Lifson", "given" : "Alan", "non-dropping-particle" : "", "parse-names" : false, "suffix" : "" }, { "dropping-particle" : "", "family" : "Rosenblum", "given" : "Julia", "non-dropping-particle" : "", "parse-names" : false, "suffix" : "" } ], "container-title" : "JOURNAL OF VERBAL LEARNING AND VERBAL BEHAVIOR", "id" : "ITEM-1", "issued" : { "date-parts" : [ [ "1974" ] ] }, "page" : "365-377", "title" : "Without Surreptitious Rehearsal, Information in Short-Term Memory Decays I", "type" : "article-journal", "volume" : "13" }, "uris" : [ "http://www.mendeley.com/documents/?uuid=59cf77ae-b7b4-31ae-88cd-87b30e7f1962" ] } ], "mendeley" : { "formattedCitation" : "(39)", "plainTextFormattedCitation" : "(39)", "previouslyFormattedCitation" : "(39)" }, "properties" : { "noteIndex" : 0 }, "schema" : "https://github.com/citation-style-language/schema/raw/master/csl-citation.json" }</w:instrText>
      </w:r>
      <w:r w:rsidR="00D80C72">
        <w:rPr>
          <w:rFonts w:cs="Times New Roman"/>
        </w:rPr>
        <w:fldChar w:fldCharType="separate"/>
      </w:r>
      <w:r w:rsidR="00341111" w:rsidRPr="00341111">
        <w:rPr>
          <w:rFonts w:cs="Times New Roman"/>
          <w:noProof/>
        </w:rPr>
        <w:t>(39)</w:t>
      </w:r>
      <w:r w:rsidR="00D80C72">
        <w:rPr>
          <w:rFonts w:cs="Times New Roman"/>
        </w:rPr>
        <w:fldChar w:fldCharType="end"/>
      </w:r>
      <w:r w:rsidR="00ED265B">
        <w:rPr>
          <w:rFonts w:cs="Times New Roman"/>
        </w:rPr>
        <w:t>.</w:t>
      </w:r>
    </w:p>
    <w:p w14:paraId="5DD8B562" w14:textId="77777777" w:rsidR="00B61611" w:rsidRPr="00B61611" w:rsidRDefault="00B61611" w:rsidP="00B61611">
      <w:pPr>
        <w:spacing w:line="480" w:lineRule="auto"/>
        <w:jc w:val="center"/>
        <w:rPr>
          <w:rFonts w:cs="Times New Roman"/>
        </w:rPr>
      </w:pPr>
      <w:r>
        <w:rPr>
          <w:rFonts w:cs="Times New Roman"/>
        </w:rPr>
        <w:t>PLEASE INSERT FIGURE 1 ABOUT HERE</w:t>
      </w:r>
    </w:p>
    <w:p w14:paraId="42B45D4B" w14:textId="56FDAB3E" w:rsidR="00DD5871" w:rsidRDefault="002556E7" w:rsidP="00D70813">
      <w:pPr>
        <w:spacing w:line="480" w:lineRule="auto"/>
        <w:ind w:firstLine="720"/>
        <w:rPr>
          <w:rFonts w:cs="Times New Roman"/>
        </w:rPr>
      </w:pPr>
      <w:r>
        <w:rPr>
          <w:rFonts w:cs="Times New Roman"/>
          <w:b/>
        </w:rPr>
        <w:t>Retrieval</w:t>
      </w:r>
      <w:r w:rsidR="00DB3F37">
        <w:rPr>
          <w:rFonts w:cs="Times New Roman"/>
          <w:b/>
        </w:rPr>
        <w:t>.</w:t>
      </w:r>
      <w:r w:rsidR="003C0755">
        <w:rPr>
          <w:rFonts w:cs="Times New Roman"/>
          <w:b/>
        </w:rPr>
        <w:t xml:space="preserve"> </w:t>
      </w:r>
      <w:r w:rsidR="00A4246E">
        <w:rPr>
          <w:rFonts w:cs="Times New Roman"/>
        </w:rPr>
        <w:t xml:space="preserve">Each block comprised </w:t>
      </w:r>
      <w:r w:rsidR="00254AE6">
        <w:rPr>
          <w:rFonts w:cs="Times New Roman"/>
        </w:rPr>
        <w:t>48</w:t>
      </w:r>
      <w:r w:rsidR="00B9226A">
        <w:rPr>
          <w:rFonts w:cs="Times New Roman"/>
        </w:rPr>
        <w:t xml:space="preserve"> trials that included a cue, word, and </w:t>
      </w:r>
      <w:r w:rsidR="00A4246E">
        <w:rPr>
          <w:rFonts w:cs="Times New Roman"/>
        </w:rPr>
        <w:t>response screen</w:t>
      </w:r>
      <w:r w:rsidR="00B61611">
        <w:rPr>
          <w:rFonts w:cs="Times New Roman"/>
        </w:rPr>
        <w:t xml:space="preserve"> (Figure 1</w:t>
      </w:r>
      <w:r w:rsidR="00023794">
        <w:rPr>
          <w:rFonts w:cs="Times New Roman"/>
        </w:rPr>
        <w:t xml:space="preserve">, </w:t>
      </w:r>
      <w:r w:rsidR="00023794">
        <w:rPr>
          <w:rFonts w:cs="Times New Roman"/>
          <w:i/>
        </w:rPr>
        <w:t>right</w:t>
      </w:r>
      <w:r w:rsidR="00B61611">
        <w:rPr>
          <w:rFonts w:cs="Times New Roman"/>
        </w:rPr>
        <w:t>)</w:t>
      </w:r>
      <w:r w:rsidR="00A4246E">
        <w:rPr>
          <w:rFonts w:cs="Times New Roman"/>
        </w:rPr>
        <w:t xml:space="preserve">. </w:t>
      </w:r>
      <w:r w:rsidR="00254AE6">
        <w:rPr>
          <w:rFonts w:cs="Times New Roman"/>
        </w:rPr>
        <w:t xml:space="preserve">On </w:t>
      </w:r>
      <w:r w:rsidR="00C545DC">
        <w:rPr>
          <w:rFonts w:cs="Times New Roman"/>
        </w:rPr>
        <w:t>16</w:t>
      </w:r>
      <w:r w:rsidR="00254AE6">
        <w:rPr>
          <w:rFonts w:cs="Times New Roman"/>
        </w:rPr>
        <w:t xml:space="preserve"> trials</w:t>
      </w:r>
      <w:r w:rsidR="00C545DC">
        <w:rPr>
          <w:rFonts w:cs="Times New Roman"/>
        </w:rPr>
        <w:t xml:space="preserve"> each</w:t>
      </w:r>
      <w:r w:rsidR="00254AE6">
        <w:rPr>
          <w:rFonts w:cs="Times New Roman"/>
        </w:rPr>
        <w:t>, the</w:t>
      </w:r>
      <w:r w:rsidR="002775DD">
        <w:rPr>
          <w:rFonts w:cs="Times New Roman"/>
        </w:rPr>
        <w:t xml:space="preserve"> cue was “Side</w:t>
      </w:r>
      <w:r w:rsidR="00A4246E">
        <w:rPr>
          <w:rFonts w:cs="Times New Roman"/>
        </w:rPr>
        <w:t xml:space="preserve">” </w:t>
      </w:r>
      <w:r w:rsidR="00254AE6">
        <w:rPr>
          <w:rFonts w:cs="Times New Roman"/>
        </w:rPr>
        <w:t xml:space="preserve">or </w:t>
      </w:r>
      <w:r w:rsidR="00A4246E">
        <w:rPr>
          <w:rFonts w:cs="Times New Roman"/>
        </w:rPr>
        <w:t>“</w:t>
      </w:r>
      <w:r w:rsidR="002775DD">
        <w:rPr>
          <w:rFonts w:cs="Times New Roman"/>
        </w:rPr>
        <w:t>Question</w:t>
      </w:r>
      <w:r w:rsidR="00C545DC">
        <w:rPr>
          <w:rFonts w:cs="Times New Roman"/>
        </w:rPr>
        <w:t xml:space="preserve">” </w:t>
      </w:r>
      <w:r w:rsidR="00F80CE9">
        <w:rPr>
          <w:rFonts w:cs="Times New Roman"/>
        </w:rPr>
        <w:t xml:space="preserve">and the word came </w:t>
      </w:r>
      <w:r w:rsidR="00254AE6">
        <w:rPr>
          <w:rFonts w:cs="Times New Roman"/>
        </w:rPr>
        <w:t xml:space="preserve">from the </w:t>
      </w:r>
      <w:r w:rsidR="00C545DC">
        <w:rPr>
          <w:rFonts w:cs="Times New Roman"/>
        </w:rPr>
        <w:t>preceding encoding block; t</w:t>
      </w:r>
      <w:r w:rsidR="00254AE6">
        <w:rPr>
          <w:rFonts w:cs="Times New Roman"/>
        </w:rPr>
        <w:t xml:space="preserve">hese cues prompted perceptual </w:t>
      </w:r>
      <w:r w:rsidR="00C545DC">
        <w:rPr>
          <w:rFonts w:cs="Times New Roman"/>
        </w:rPr>
        <w:t>and conceptual</w:t>
      </w:r>
      <w:r w:rsidR="00254AE6">
        <w:rPr>
          <w:rFonts w:cs="Times New Roman"/>
        </w:rPr>
        <w:t xml:space="preserve"> </w:t>
      </w:r>
      <w:r w:rsidR="00C1457F">
        <w:rPr>
          <w:rFonts w:cs="Times New Roman"/>
        </w:rPr>
        <w:t>source</w:t>
      </w:r>
      <w:r w:rsidR="0067450A">
        <w:rPr>
          <w:rFonts w:cs="Times New Roman"/>
        </w:rPr>
        <w:t xml:space="preserve"> retrieval</w:t>
      </w:r>
      <w:r w:rsidR="00767091">
        <w:rPr>
          <w:rFonts w:cs="Times New Roman"/>
        </w:rPr>
        <w:t xml:space="preserve">, respectively. </w:t>
      </w:r>
      <w:r w:rsidR="00D17DDA">
        <w:rPr>
          <w:rFonts w:cs="Times New Roman"/>
        </w:rPr>
        <w:t xml:space="preserve">On the remaining </w:t>
      </w:r>
      <w:r w:rsidR="00C1457F">
        <w:rPr>
          <w:rFonts w:cs="Times New Roman"/>
        </w:rPr>
        <w:t>trials</w:t>
      </w:r>
      <w:r w:rsidR="002775DD">
        <w:rPr>
          <w:rFonts w:cs="Times New Roman"/>
        </w:rPr>
        <w:t xml:space="preserve"> the cue was “Odd/Even</w:t>
      </w:r>
      <w:r w:rsidR="00E96E6A">
        <w:rPr>
          <w:rFonts w:cs="Times New Roman"/>
        </w:rPr>
        <w:t xml:space="preserve">” </w:t>
      </w:r>
      <w:r w:rsidR="004665F9">
        <w:rPr>
          <w:rFonts w:cs="Times New Roman"/>
        </w:rPr>
        <w:t>the</w:t>
      </w:r>
      <w:r w:rsidR="00E96E6A">
        <w:rPr>
          <w:rFonts w:cs="Times New Roman"/>
        </w:rPr>
        <w:t xml:space="preserve"> word was a numeral between “one” and “ninety-six”, </w:t>
      </w:r>
      <w:r w:rsidR="004665F9">
        <w:rPr>
          <w:rFonts w:cs="Times New Roman"/>
        </w:rPr>
        <w:t>and</w:t>
      </w:r>
      <w:r w:rsidR="006F2228">
        <w:rPr>
          <w:rFonts w:cs="Times New Roman"/>
        </w:rPr>
        <w:t xml:space="preserve"> the par</w:t>
      </w:r>
      <w:r w:rsidR="009D61F4">
        <w:rPr>
          <w:rFonts w:cs="Times New Roman"/>
        </w:rPr>
        <w:t>ticipant judge</w:t>
      </w:r>
      <w:r w:rsidR="00DF4614">
        <w:rPr>
          <w:rFonts w:cs="Times New Roman"/>
        </w:rPr>
        <w:t>d</w:t>
      </w:r>
      <w:r w:rsidR="009D61F4">
        <w:rPr>
          <w:rFonts w:cs="Times New Roman"/>
        </w:rPr>
        <w:t xml:space="preserve"> </w:t>
      </w:r>
      <w:r w:rsidR="006F2228">
        <w:rPr>
          <w:rFonts w:cs="Times New Roman"/>
        </w:rPr>
        <w:t>par</w:t>
      </w:r>
      <w:r w:rsidR="00440B18">
        <w:rPr>
          <w:rFonts w:cs="Times New Roman"/>
        </w:rPr>
        <w:t>i</w:t>
      </w:r>
      <w:r w:rsidR="006F2228">
        <w:rPr>
          <w:rFonts w:cs="Times New Roman"/>
        </w:rPr>
        <w:t xml:space="preserve">ty. </w:t>
      </w:r>
      <w:r w:rsidR="00AD4E29">
        <w:rPr>
          <w:rFonts w:cs="Times New Roman"/>
        </w:rPr>
        <w:t>All trials involved</w:t>
      </w:r>
      <w:r w:rsidR="00B9226A">
        <w:rPr>
          <w:rFonts w:cs="Times New Roman"/>
        </w:rPr>
        <w:t xml:space="preserve"> </w:t>
      </w:r>
      <w:r w:rsidR="006F2228">
        <w:rPr>
          <w:rFonts w:cs="Times New Roman"/>
        </w:rPr>
        <w:t>read</w:t>
      </w:r>
      <w:r w:rsidR="00AD4E29">
        <w:rPr>
          <w:rFonts w:cs="Times New Roman"/>
        </w:rPr>
        <w:t>ing</w:t>
      </w:r>
      <w:r w:rsidR="006F2228">
        <w:rPr>
          <w:rFonts w:cs="Times New Roman"/>
        </w:rPr>
        <w:t xml:space="preserve"> </w:t>
      </w:r>
      <w:r w:rsidR="00B06E40">
        <w:rPr>
          <w:rFonts w:cs="Times New Roman"/>
        </w:rPr>
        <w:t>a</w:t>
      </w:r>
      <w:r w:rsidR="006F2228">
        <w:rPr>
          <w:rFonts w:cs="Times New Roman"/>
        </w:rPr>
        <w:t xml:space="preserve"> cue, interpret</w:t>
      </w:r>
      <w:r w:rsidR="00AD4E29">
        <w:rPr>
          <w:rFonts w:cs="Times New Roman"/>
        </w:rPr>
        <w:t>ing it, and retrieving</w:t>
      </w:r>
      <w:r w:rsidR="006F2228">
        <w:rPr>
          <w:rFonts w:cs="Times New Roman"/>
        </w:rPr>
        <w:t xml:space="preserve"> information, </w:t>
      </w:r>
      <w:r w:rsidR="00E411C8">
        <w:rPr>
          <w:rFonts w:cs="Times New Roman"/>
        </w:rPr>
        <w:t>bu</w:t>
      </w:r>
      <w:r w:rsidR="00B06E40">
        <w:rPr>
          <w:rFonts w:cs="Times New Roman"/>
        </w:rPr>
        <w:t>t</w:t>
      </w:r>
      <w:r w:rsidR="004068F3">
        <w:rPr>
          <w:rFonts w:cs="Times New Roman"/>
        </w:rPr>
        <w:t xml:space="preserve"> </w:t>
      </w:r>
      <w:r w:rsidR="00AD4E29">
        <w:rPr>
          <w:rFonts w:cs="Times New Roman"/>
        </w:rPr>
        <w:t xml:space="preserve">on Odd/Even trials </w:t>
      </w:r>
      <w:r w:rsidR="006F2228">
        <w:rPr>
          <w:rFonts w:cs="Times New Roman"/>
        </w:rPr>
        <w:t xml:space="preserve">retrieval </w:t>
      </w:r>
      <w:r w:rsidR="00B06E40">
        <w:rPr>
          <w:rFonts w:cs="Times New Roman"/>
        </w:rPr>
        <w:t xml:space="preserve">was directed </w:t>
      </w:r>
      <w:r w:rsidR="000655F3">
        <w:rPr>
          <w:rFonts w:cs="Times New Roman"/>
        </w:rPr>
        <w:t>at</w:t>
      </w:r>
      <w:r w:rsidR="00B06E40">
        <w:rPr>
          <w:rFonts w:cs="Times New Roman"/>
        </w:rPr>
        <w:t xml:space="preserve"> </w:t>
      </w:r>
      <w:r w:rsidR="006F2228">
        <w:rPr>
          <w:rFonts w:cs="Times New Roman"/>
        </w:rPr>
        <w:t>semantic rather than episodic memory</w:t>
      </w:r>
      <w:r w:rsidR="00910CBA">
        <w:rPr>
          <w:rFonts w:cs="Times New Roman"/>
        </w:rPr>
        <w:t>. Th</w:t>
      </w:r>
      <w:r w:rsidR="00E620A4">
        <w:rPr>
          <w:rFonts w:cs="Times New Roman"/>
        </w:rPr>
        <w:t>us</w:t>
      </w:r>
      <w:r w:rsidR="00910CBA">
        <w:rPr>
          <w:rFonts w:cs="Times New Roman"/>
        </w:rPr>
        <w:t xml:space="preserve">, </w:t>
      </w:r>
      <w:r w:rsidR="004665F9">
        <w:rPr>
          <w:rFonts w:cs="Times New Roman"/>
        </w:rPr>
        <w:t xml:space="preserve">comparing </w:t>
      </w:r>
      <w:r w:rsidR="00E411C8">
        <w:rPr>
          <w:rFonts w:cs="Times New Roman"/>
        </w:rPr>
        <w:t xml:space="preserve">ERP data from </w:t>
      </w:r>
      <w:r w:rsidR="002E63F0">
        <w:rPr>
          <w:rFonts w:cs="Times New Roman"/>
        </w:rPr>
        <w:t>Side</w:t>
      </w:r>
      <w:r w:rsidR="006560C8">
        <w:rPr>
          <w:rFonts w:cs="Times New Roman"/>
        </w:rPr>
        <w:t xml:space="preserve"> </w:t>
      </w:r>
      <w:r w:rsidR="00BC170F">
        <w:rPr>
          <w:rFonts w:cs="Times New Roman"/>
        </w:rPr>
        <w:t>or</w:t>
      </w:r>
      <w:r w:rsidR="006560C8">
        <w:rPr>
          <w:rFonts w:cs="Times New Roman"/>
        </w:rPr>
        <w:t xml:space="preserve"> </w:t>
      </w:r>
      <w:r w:rsidR="002E63F0">
        <w:rPr>
          <w:rFonts w:cs="Times New Roman"/>
        </w:rPr>
        <w:t>Question</w:t>
      </w:r>
      <w:r w:rsidR="006560C8">
        <w:rPr>
          <w:rFonts w:cs="Times New Roman"/>
        </w:rPr>
        <w:t xml:space="preserve"> </w:t>
      </w:r>
      <w:r w:rsidR="00E411C8">
        <w:rPr>
          <w:rFonts w:cs="Times New Roman"/>
        </w:rPr>
        <w:t xml:space="preserve">trials </w:t>
      </w:r>
      <w:r w:rsidR="00D14124">
        <w:rPr>
          <w:rFonts w:cs="Times New Roman"/>
        </w:rPr>
        <w:t>versus</w:t>
      </w:r>
      <w:r w:rsidR="00E411C8">
        <w:rPr>
          <w:rFonts w:cs="Times New Roman"/>
        </w:rPr>
        <w:t xml:space="preserve"> </w:t>
      </w:r>
      <w:r w:rsidR="002E63F0">
        <w:rPr>
          <w:rFonts w:cs="Times New Roman"/>
        </w:rPr>
        <w:t>Odd/Even</w:t>
      </w:r>
      <w:r w:rsidR="006560C8">
        <w:rPr>
          <w:rFonts w:cs="Times New Roman"/>
        </w:rPr>
        <w:t xml:space="preserve"> </w:t>
      </w:r>
      <w:r w:rsidR="00E411C8">
        <w:rPr>
          <w:rFonts w:cs="Times New Roman"/>
        </w:rPr>
        <w:t>trials</w:t>
      </w:r>
      <w:r w:rsidR="006560C8">
        <w:rPr>
          <w:rFonts w:cs="Times New Roman"/>
        </w:rPr>
        <w:t xml:space="preserve"> should isolate activity </w:t>
      </w:r>
      <w:r w:rsidR="00BC170F">
        <w:rPr>
          <w:rFonts w:cs="Times New Roman"/>
        </w:rPr>
        <w:t>mediating</w:t>
      </w:r>
      <w:r w:rsidR="006560C8">
        <w:rPr>
          <w:rFonts w:cs="Times New Roman"/>
        </w:rPr>
        <w:t xml:space="preserve"> episodic retrieval.</w:t>
      </w:r>
      <w:r w:rsidR="00894254">
        <w:rPr>
          <w:rFonts w:cs="Times New Roman"/>
        </w:rPr>
        <w:t xml:space="preserve"> </w:t>
      </w:r>
      <w:r w:rsidR="00BC170F">
        <w:rPr>
          <w:rFonts w:cs="Times New Roman"/>
        </w:rPr>
        <w:t>P</w:t>
      </w:r>
      <w:r w:rsidR="00A867A1">
        <w:rPr>
          <w:rFonts w:cs="Times New Roman"/>
        </w:rPr>
        <w:t>resen</w:t>
      </w:r>
      <w:r w:rsidR="00E411C8">
        <w:rPr>
          <w:rFonts w:cs="Times New Roman"/>
        </w:rPr>
        <w:t xml:space="preserve">tation order of </w:t>
      </w:r>
      <w:r w:rsidR="00D17DDA">
        <w:rPr>
          <w:rFonts w:cs="Times New Roman"/>
        </w:rPr>
        <w:t>words and cues was random</w:t>
      </w:r>
      <w:r w:rsidR="00A867A1">
        <w:rPr>
          <w:rFonts w:cs="Times New Roman"/>
        </w:rPr>
        <w:t>.</w:t>
      </w:r>
      <w:r w:rsidR="00DF4614">
        <w:rPr>
          <w:rFonts w:cs="Times New Roman"/>
        </w:rPr>
        <w:t xml:space="preserve"> </w:t>
      </w:r>
      <w:r w:rsidR="004665F9">
        <w:rPr>
          <w:rFonts w:cs="Times New Roman"/>
        </w:rPr>
        <w:t>T</w:t>
      </w:r>
      <w:r w:rsidR="00254AE6">
        <w:rPr>
          <w:rFonts w:cs="Times New Roman"/>
        </w:rPr>
        <w:t>he response screen</w:t>
      </w:r>
      <w:r w:rsidR="00017AC8">
        <w:rPr>
          <w:rFonts w:cs="Times New Roman"/>
        </w:rPr>
        <w:t xml:space="preserve"> consisted of</w:t>
      </w:r>
      <w:r w:rsidR="004665F9">
        <w:rPr>
          <w:rFonts w:cs="Times New Roman"/>
        </w:rPr>
        <w:t xml:space="preserve"> </w:t>
      </w:r>
      <w:r w:rsidR="005875CE" w:rsidRPr="00097B8A">
        <w:rPr>
          <w:rFonts w:cs="Times New Roman"/>
        </w:rPr>
        <w:t>‘</w:t>
      </w:r>
      <w:r w:rsidR="005875CE">
        <w:rPr>
          <w:rFonts w:cs="Times New Roman"/>
        </w:rPr>
        <w:t>RESPOND</w:t>
      </w:r>
      <w:r w:rsidR="005875CE" w:rsidRPr="00097B8A">
        <w:rPr>
          <w:rFonts w:cs="Times New Roman"/>
        </w:rPr>
        <w:t xml:space="preserve">’ </w:t>
      </w:r>
      <w:r w:rsidR="004665F9">
        <w:rPr>
          <w:rFonts w:cs="Times New Roman"/>
        </w:rPr>
        <w:t>printed</w:t>
      </w:r>
      <w:r w:rsidR="00254AE6">
        <w:rPr>
          <w:rFonts w:cs="Times New Roman"/>
        </w:rPr>
        <w:t xml:space="preserve"> above the word</w:t>
      </w:r>
      <w:r w:rsidR="005875CE" w:rsidRPr="00097B8A">
        <w:rPr>
          <w:rFonts w:cs="Times New Roman"/>
        </w:rPr>
        <w:t xml:space="preserve"> </w:t>
      </w:r>
      <w:r w:rsidR="00BA4396">
        <w:rPr>
          <w:rFonts w:cs="Times New Roman"/>
        </w:rPr>
        <w:t>with</w:t>
      </w:r>
      <w:r w:rsidR="00254AE6">
        <w:rPr>
          <w:rFonts w:cs="Times New Roman"/>
        </w:rPr>
        <w:t xml:space="preserve"> </w:t>
      </w:r>
      <w:r w:rsidR="005875CE" w:rsidRPr="00097B8A">
        <w:rPr>
          <w:rFonts w:cs="Times New Roman"/>
        </w:rPr>
        <w:t>the n</w:t>
      </w:r>
      <w:r w:rsidR="005875CE">
        <w:rPr>
          <w:rFonts w:cs="Times New Roman"/>
        </w:rPr>
        <w:t>umbers 1-5</w:t>
      </w:r>
      <w:r w:rsidR="00254AE6">
        <w:rPr>
          <w:rFonts w:cs="Times New Roman"/>
        </w:rPr>
        <w:t xml:space="preserve"> printed below</w:t>
      </w:r>
      <w:r w:rsidR="00D70813">
        <w:rPr>
          <w:rFonts w:cs="Times New Roman"/>
        </w:rPr>
        <w:t xml:space="preserve"> and corresponding to</w:t>
      </w:r>
      <w:r w:rsidR="00F718C5">
        <w:rPr>
          <w:rFonts w:cs="Times New Roman"/>
        </w:rPr>
        <w:t xml:space="preserve"> </w:t>
      </w:r>
      <w:r w:rsidR="00017AC8">
        <w:rPr>
          <w:rFonts w:cs="Times New Roman"/>
        </w:rPr>
        <w:t>a</w:t>
      </w:r>
      <w:r w:rsidR="00F718C5">
        <w:rPr>
          <w:rFonts w:cs="Times New Roman"/>
        </w:rPr>
        <w:t xml:space="preserve"> choice and </w:t>
      </w:r>
      <w:r w:rsidR="00B9226A">
        <w:rPr>
          <w:rFonts w:cs="Times New Roman"/>
        </w:rPr>
        <w:t>level of</w:t>
      </w:r>
      <w:r w:rsidR="00F718C5">
        <w:rPr>
          <w:rFonts w:cs="Times New Roman"/>
        </w:rPr>
        <w:t xml:space="preserve"> confidence in that choice</w:t>
      </w:r>
      <w:r w:rsidR="00DF4614">
        <w:rPr>
          <w:rFonts w:cs="Times New Roman"/>
        </w:rPr>
        <w:t xml:space="preserve"> (Figure 1, </w:t>
      </w:r>
      <w:r w:rsidR="00DF4614">
        <w:rPr>
          <w:rFonts w:cs="Times New Roman"/>
          <w:i/>
        </w:rPr>
        <w:t>right</w:t>
      </w:r>
      <w:r w:rsidR="00DF4614">
        <w:rPr>
          <w:rFonts w:cs="Times New Roman"/>
        </w:rPr>
        <w:t>)</w:t>
      </w:r>
      <w:r w:rsidR="00767091">
        <w:rPr>
          <w:rFonts w:cs="Times New Roman"/>
        </w:rPr>
        <w:t>.</w:t>
      </w:r>
      <w:r w:rsidR="00FB1770">
        <w:rPr>
          <w:rFonts w:cs="Times New Roman"/>
        </w:rPr>
        <w:t xml:space="preserve"> </w:t>
      </w:r>
      <w:r w:rsidR="00DF4614">
        <w:rPr>
          <w:rFonts w:cs="Times New Roman"/>
        </w:rPr>
        <w:t>A</w:t>
      </w:r>
      <w:r w:rsidR="00FB1770">
        <w:rPr>
          <w:rFonts w:cs="Times New Roman"/>
        </w:rPr>
        <w:t xml:space="preserve"> </w:t>
      </w:r>
      <w:r w:rsidR="00D17DDA">
        <w:rPr>
          <w:rFonts w:cs="Times New Roman"/>
        </w:rPr>
        <w:t xml:space="preserve">jittered </w:t>
      </w:r>
      <w:r w:rsidR="00685F59">
        <w:rPr>
          <w:rFonts w:cs="Times New Roman"/>
        </w:rPr>
        <w:t>interval (500</w:t>
      </w:r>
      <w:r w:rsidR="00867935">
        <w:rPr>
          <w:rFonts w:cs="Times New Roman"/>
        </w:rPr>
        <w:t>-2000 ms) separated the trials.</w:t>
      </w:r>
    </w:p>
    <w:p w14:paraId="6E7E2052" w14:textId="77777777" w:rsidR="002556E7" w:rsidRDefault="00F5198A" w:rsidP="002556E7">
      <w:pPr>
        <w:spacing w:line="480" w:lineRule="auto"/>
        <w:rPr>
          <w:rFonts w:cs="Times New Roman"/>
          <w:b/>
        </w:rPr>
      </w:pPr>
      <w:r>
        <w:rPr>
          <w:rFonts w:cs="Times New Roman"/>
          <w:b/>
        </w:rPr>
        <w:t>EEG</w:t>
      </w:r>
      <w:r w:rsidR="002556E7">
        <w:rPr>
          <w:rFonts w:cs="Times New Roman"/>
          <w:b/>
        </w:rPr>
        <w:t xml:space="preserve"> </w:t>
      </w:r>
      <w:r>
        <w:rPr>
          <w:rFonts w:cs="Times New Roman"/>
          <w:b/>
        </w:rPr>
        <w:t>Recording</w:t>
      </w:r>
    </w:p>
    <w:p w14:paraId="77AAE172" w14:textId="516EF2DA" w:rsidR="00481B10" w:rsidRDefault="00481B10" w:rsidP="00481B10">
      <w:pPr>
        <w:spacing w:line="480" w:lineRule="auto"/>
        <w:ind w:firstLine="720"/>
        <w:rPr>
          <w:rFonts w:eastAsia="Times New Roman" w:cs="Times New Roman"/>
          <w:shd w:val="clear" w:color="auto" w:fill="FFFFFF"/>
        </w:rPr>
      </w:pPr>
      <w:r>
        <w:rPr>
          <w:rFonts w:cs="Times New Roman"/>
        </w:rPr>
        <w:t>The EEG was</w:t>
      </w:r>
      <w:r w:rsidRPr="00584F98">
        <w:rPr>
          <w:rFonts w:cs="Times New Roman"/>
        </w:rPr>
        <w:t xml:space="preserve"> recorded </w:t>
      </w:r>
      <w:r w:rsidR="008B5FF9">
        <w:rPr>
          <w:rFonts w:cs="Times New Roman"/>
        </w:rPr>
        <w:t xml:space="preserve">during retrieval </w:t>
      </w:r>
      <w:r w:rsidR="00D269F6">
        <w:rPr>
          <w:rFonts w:cs="Times New Roman"/>
        </w:rPr>
        <w:t>with</w:t>
      </w:r>
      <w:r>
        <w:rPr>
          <w:rFonts w:cs="Times New Roman"/>
        </w:rPr>
        <w:t xml:space="preserve"> a </w:t>
      </w:r>
      <w:r w:rsidRPr="00584F98">
        <w:rPr>
          <w:rFonts w:cs="Times New Roman"/>
        </w:rPr>
        <w:t xml:space="preserve">128-sensor </w:t>
      </w:r>
      <w:r>
        <w:rPr>
          <w:rFonts w:cs="Times New Roman"/>
        </w:rPr>
        <w:t>HydroC</w:t>
      </w:r>
      <w:r w:rsidRPr="00584F98">
        <w:rPr>
          <w:rFonts w:cs="Times New Roman"/>
        </w:rPr>
        <w:t>el GSN Electrical Geodesics</w:t>
      </w:r>
      <w:r w:rsidR="000124FE">
        <w:rPr>
          <w:rFonts w:cs="Times New Roman"/>
        </w:rPr>
        <w:t xml:space="preserve"> Inc</w:t>
      </w:r>
      <w:r>
        <w:rPr>
          <w:rFonts w:cs="Times New Roman"/>
        </w:rPr>
        <w:t xml:space="preserve"> (EGI) net</w:t>
      </w:r>
      <w:r w:rsidR="00A264BD">
        <w:rPr>
          <w:rFonts w:cs="Times New Roman"/>
        </w:rPr>
        <w:t xml:space="preserve"> </w:t>
      </w:r>
      <w:r w:rsidR="00D269F6">
        <w:rPr>
          <w:rFonts w:eastAsia="Times New Roman" w:cs="Times New Roman"/>
          <w:shd w:val="clear" w:color="auto" w:fill="FFFFFF"/>
        </w:rPr>
        <w:t>(</w:t>
      </w:r>
      <w:r w:rsidR="006C7FA1">
        <w:rPr>
          <w:rFonts w:eastAsia="Times New Roman" w:cs="Times New Roman"/>
          <w:shd w:val="clear" w:color="auto" w:fill="FFFFFF"/>
        </w:rPr>
        <w:t>sample rate</w:t>
      </w:r>
      <w:r w:rsidR="00D269F6">
        <w:rPr>
          <w:rFonts w:eastAsia="Times New Roman" w:cs="Times New Roman"/>
          <w:shd w:val="clear" w:color="auto" w:fill="FFFFFF"/>
        </w:rPr>
        <w:t xml:space="preserve"> =</w:t>
      </w:r>
      <w:r w:rsidR="006C7FA1">
        <w:rPr>
          <w:rFonts w:eastAsia="Times New Roman" w:cs="Times New Roman"/>
          <w:shd w:val="clear" w:color="auto" w:fill="FFFFFF"/>
        </w:rPr>
        <w:t xml:space="preserve"> </w:t>
      </w:r>
      <w:r w:rsidRPr="006C3B25">
        <w:rPr>
          <w:rFonts w:eastAsia="Times New Roman" w:cs="Times New Roman"/>
          <w:shd w:val="clear" w:color="auto" w:fill="FFFFFF"/>
        </w:rPr>
        <w:t>1000 Hz</w:t>
      </w:r>
      <w:r w:rsidR="00D269F6">
        <w:rPr>
          <w:rFonts w:eastAsia="Times New Roman" w:cs="Times New Roman"/>
          <w:shd w:val="clear" w:color="auto" w:fill="FFFFFF"/>
        </w:rPr>
        <w:t xml:space="preserve">, </w:t>
      </w:r>
      <w:r w:rsidRPr="006C3B25">
        <w:rPr>
          <w:rFonts w:eastAsia="Times New Roman" w:cs="Times New Roman"/>
          <w:shd w:val="clear" w:color="auto" w:fill="FFFFFF"/>
        </w:rPr>
        <w:t>0.02–100 Hz</w:t>
      </w:r>
      <w:r w:rsidR="00D269F6">
        <w:rPr>
          <w:rFonts w:eastAsia="Times New Roman" w:cs="Times New Roman"/>
          <w:shd w:val="clear" w:color="auto" w:fill="FFFFFF"/>
        </w:rPr>
        <w:t>)</w:t>
      </w:r>
      <w:r w:rsidR="006C7FA1">
        <w:rPr>
          <w:rFonts w:eastAsia="Times New Roman" w:cs="Times New Roman"/>
          <w:shd w:val="clear" w:color="auto" w:fill="FFFFFF"/>
        </w:rPr>
        <w:t>.</w:t>
      </w:r>
      <w:r w:rsidRPr="001B3269">
        <w:rPr>
          <w:rFonts w:eastAsia="Times New Roman" w:cs="Times New Roman"/>
          <w:shd w:val="clear" w:color="auto" w:fill="FFFFFF"/>
        </w:rPr>
        <w:t xml:space="preserve"> </w:t>
      </w:r>
      <w:r w:rsidR="00A264BD">
        <w:rPr>
          <w:rFonts w:eastAsia="Times New Roman" w:cs="Times New Roman"/>
          <w:shd w:val="clear" w:color="auto" w:fill="FFFFFF"/>
        </w:rPr>
        <w:t>Data were r</w:t>
      </w:r>
      <w:r w:rsidRPr="001B3269">
        <w:rPr>
          <w:rFonts w:eastAsia="Times New Roman" w:cs="Times New Roman"/>
          <w:shd w:val="clear" w:color="auto" w:fill="FFFFFF"/>
        </w:rPr>
        <w:t>eferenced to the vertex</w:t>
      </w:r>
      <w:r w:rsidR="00634FF0">
        <w:rPr>
          <w:rFonts w:eastAsia="Times New Roman" w:cs="Times New Roman"/>
          <w:shd w:val="clear" w:color="auto" w:fill="FFFFFF"/>
        </w:rPr>
        <w:t xml:space="preserve"> and i</w:t>
      </w:r>
      <w:r>
        <w:rPr>
          <w:rFonts w:eastAsia="Times New Roman" w:cs="Times New Roman"/>
          <w:shd w:val="clear" w:color="auto" w:fill="FFFFFF"/>
        </w:rPr>
        <w:t>mpedances were kept below 45 kΩ when</w:t>
      </w:r>
      <w:r w:rsidR="008B5FF9">
        <w:rPr>
          <w:rFonts w:eastAsia="Times New Roman" w:cs="Times New Roman"/>
          <w:shd w:val="clear" w:color="auto" w:fill="FFFFFF"/>
        </w:rPr>
        <w:t xml:space="preserve"> possible</w:t>
      </w:r>
      <w:r w:rsidR="004C151D">
        <w:rPr>
          <w:rFonts w:eastAsia="Times New Roman" w:cs="Times New Roman"/>
          <w:shd w:val="clear" w:color="auto" w:fill="FFFFFF"/>
        </w:rPr>
        <w:t xml:space="preserve"> (maximum:</w:t>
      </w:r>
      <w:r w:rsidR="008B5FF9">
        <w:rPr>
          <w:rFonts w:eastAsia="Times New Roman" w:cs="Times New Roman"/>
          <w:shd w:val="clear" w:color="auto" w:fill="FFFFFF"/>
        </w:rPr>
        <w:t xml:space="preserve"> 75 kΩ</w:t>
      </w:r>
      <w:r w:rsidR="004C151D">
        <w:rPr>
          <w:rFonts w:eastAsia="Times New Roman" w:cs="Times New Roman"/>
          <w:shd w:val="clear" w:color="auto" w:fill="FFFFFF"/>
        </w:rPr>
        <w:t>)</w:t>
      </w:r>
      <w:r w:rsidR="008B5FF9">
        <w:rPr>
          <w:rFonts w:eastAsia="Times New Roman" w:cs="Times New Roman"/>
          <w:shd w:val="clear" w:color="auto" w:fill="FFFFFF"/>
        </w:rPr>
        <w:t>.</w:t>
      </w:r>
    </w:p>
    <w:p w14:paraId="7197D5C3" w14:textId="419A093E" w:rsidR="00284FCF" w:rsidRDefault="00284FCF" w:rsidP="00284FCF">
      <w:pPr>
        <w:spacing w:line="480" w:lineRule="auto"/>
        <w:rPr>
          <w:rFonts w:eastAsia="Times New Roman" w:cs="Times New Roman"/>
          <w:b/>
          <w:shd w:val="clear" w:color="auto" w:fill="FFFFFF"/>
        </w:rPr>
      </w:pPr>
      <w:r>
        <w:rPr>
          <w:rFonts w:eastAsia="Times New Roman" w:cs="Times New Roman"/>
          <w:b/>
          <w:shd w:val="clear" w:color="auto" w:fill="FFFFFF"/>
        </w:rPr>
        <w:t>Behavioral Analysis</w:t>
      </w:r>
    </w:p>
    <w:p w14:paraId="68F083B6" w14:textId="7D1432D3" w:rsidR="003F0C66" w:rsidRPr="005B5E97" w:rsidRDefault="0046251A" w:rsidP="003F0C66">
      <w:pPr>
        <w:spacing w:line="480" w:lineRule="auto"/>
        <w:ind w:firstLine="720"/>
        <w:rPr>
          <w:rFonts w:eastAsia="Times New Roman" w:cs="Times New Roman"/>
          <w:shd w:val="clear" w:color="auto" w:fill="FFFFFF"/>
        </w:rPr>
      </w:pPr>
      <w:r>
        <w:rPr>
          <w:rFonts w:eastAsia="Times New Roman" w:cs="Times New Roman"/>
          <w:shd w:val="clear" w:color="auto" w:fill="FFFFFF"/>
        </w:rPr>
        <w:t>W</w:t>
      </w:r>
      <w:r w:rsidR="002C4276">
        <w:rPr>
          <w:rFonts w:eastAsia="Times New Roman" w:cs="Times New Roman"/>
          <w:shd w:val="clear" w:color="auto" w:fill="FFFFFF"/>
        </w:rPr>
        <w:t xml:space="preserve">e analyzed trial-level </w:t>
      </w:r>
      <w:r w:rsidR="006B3026">
        <w:rPr>
          <w:rFonts w:eastAsia="Times New Roman" w:cs="Times New Roman"/>
          <w:shd w:val="clear" w:color="auto" w:fill="FFFFFF"/>
        </w:rPr>
        <w:t>data using l</w:t>
      </w:r>
      <w:r w:rsidR="00F941DB">
        <w:rPr>
          <w:rFonts w:eastAsia="Times New Roman" w:cs="Times New Roman"/>
          <w:shd w:val="clear" w:color="auto" w:fill="FFFFFF"/>
        </w:rPr>
        <w:t>inear mixed models</w:t>
      </w:r>
      <w:r w:rsidR="006B3026">
        <w:rPr>
          <w:rFonts w:eastAsia="Times New Roman" w:cs="Times New Roman"/>
          <w:shd w:val="clear" w:color="auto" w:fill="FFFFFF"/>
        </w:rPr>
        <w:t xml:space="preserve"> implemented </w:t>
      </w:r>
      <w:r w:rsidR="00DD514D">
        <w:rPr>
          <w:rFonts w:eastAsia="Times New Roman" w:cs="Times New Roman"/>
          <w:shd w:val="clear" w:color="auto" w:fill="FFFFFF"/>
        </w:rPr>
        <w:t>with</w:t>
      </w:r>
      <w:r w:rsidR="006B3026">
        <w:rPr>
          <w:rFonts w:eastAsia="Times New Roman" w:cs="Times New Roman"/>
          <w:shd w:val="clear" w:color="auto" w:fill="FFFFFF"/>
        </w:rPr>
        <w:t xml:space="preserve"> the R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"10.1007/978-3-540-74686-7", "ISBN" : "3900051070", "ISSN" : "16000706", "PMID" : "16106260", "abstract" : "R Foundation for Statistical Computing, Vienna, Austria. ISBN 3-900051-07-0, URL http://www.R-project.org/.", "author" : [ { "dropping-particle" : "", "family" : "R Developement Core Team", "given" : "", "non-dropping-particle" : "", "parse-names" : false, "suffix" : "" } ], "container-title" : "R Foundation for Statistical Computing", "id" : "ITEM-1", "issued" : { "date-parts" : [ [ "2015" ] ] }, "page" : "409", "title" : "R: A Language and Environment for Statistical Computing", "type" : "article-journal", "volume" : "1" }, "uris" : [ "http://www.mendeley.com/documents/?uuid=0173c79c-dde3-40ca-9b81-b1c2f7408df5" ] } ], "mendeley" : { "formattedCitation" : "(40)", "plainTextFormattedCitation" : "(40)", "previouslyFormattedCitation" : "(40)"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(40)</w:t>
      </w:r>
      <w:r w:rsidR="00D80C72">
        <w:rPr>
          <w:rFonts w:eastAsia="Times New Roman" w:cs="Times New Roman"/>
          <w:shd w:val="clear" w:color="auto" w:fill="FFFFFF"/>
        </w:rPr>
        <w:fldChar w:fldCharType="end"/>
      </w:r>
      <w:r w:rsidR="006B3026">
        <w:rPr>
          <w:rFonts w:eastAsia="Times New Roman" w:cs="Times New Roman"/>
          <w:shd w:val="clear" w:color="auto" w:fill="FFFFFF"/>
        </w:rPr>
        <w:t xml:space="preserve"> library </w:t>
      </w:r>
      <w:r w:rsidR="006B3026" w:rsidRPr="0019014C">
        <w:rPr>
          <w:rFonts w:eastAsia="Times New Roman" w:cs="Times New Roman"/>
          <w:i/>
          <w:shd w:val="clear" w:color="auto" w:fill="FFFFFF"/>
        </w:rPr>
        <w:t>lme4</w:t>
      </w:r>
      <w:r w:rsidR="006B3026">
        <w:rPr>
          <w:rFonts w:eastAsia="Times New Roman" w:cs="Times New Roman"/>
          <w:shd w:val="clear" w:color="auto" w:fill="FFFFFF"/>
        </w:rPr>
        <w:t xml:space="preserve">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"http://CRAN.R-project.org/package=lme4", "abstract" : "Bates, D., Maechler, M., &amp; Bolker, B. (2015). lme4: Linear mixed-effects models using S4 classes. R package version 1.1-6. http://CRAN.R-Project.org/package=lme4.",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"R", "id" : "ITEM-1", "issued" : { "date-parts" : [ [ "2015" ] ] }, "title" : "lme4: linear mixed-effects models using S4 classes. R package version 1.1-8", "type" : "article" }, "uris" : [ "http://www.mendeley.com/documents/?uuid=1d49a546-ec96-4ffe-9432-03b7d434a10f" ] } ], "mendeley" : { "formattedCitation" : "(41)", "plainTextFormattedCitation" : "(41)", "previouslyFormattedCitation" : "(41)"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(41)</w:t>
      </w:r>
      <w:r w:rsidR="00D80C72">
        <w:rPr>
          <w:rFonts w:eastAsia="Times New Roman" w:cs="Times New Roman"/>
          <w:shd w:val="clear" w:color="auto" w:fill="FFFFFF"/>
        </w:rPr>
        <w:fldChar w:fldCharType="end"/>
      </w:r>
      <w:r w:rsidR="002C4276">
        <w:rPr>
          <w:rFonts w:eastAsia="Times New Roman" w:cs="Times New Roman"/>
          <w:shd w:val="clear" w:color="auto" w:fill="FFFFFF"/>
        </w:rPr>
        <w:t>, as t</w:t>
      </w:r>
      <w:r w:rsidR="00255AA4">
        <w:rPr>
          <w:rFonts w:eastAsia="Times New Roman" w:cs="Times New Roman"/>
          <w:shd w:val="clear" w:color="auto" w:fill="FFFFFF"/>
        </w:rPr>
        <w:t xml:space="preserve">his method </w:t>
      </w:r>
      <w:r w:rsidR="002C4276">
        <w:rPr>
          <w:rFonts w:eastAsia="Times New Roman" w:cs="Times New Roman"/>
          <w:shd w:val="clear" w:color="auto" w:fill="FFFFFF"/>
        </w:rPr>
        <w:t>easily accommodates</w:t>
      </w:r>
      <w:r w:rsidR="00255AA4">
        <w:rPr>
          <w:rFonts w:eastAsia="Times New Roman" w:cs="Times New Roman"/>
          <w:shd w:val="clear" w:color="auto" w:fill="FFFFFF"/>
        </w:rPr>
        <w:t xml:space="preserve"> covariates that might </w:t>
      </w:r>
      <w:r w:rsidR="000A45C0">
        <w:rPr>
          <w:rFonts w:eastAsia="Times New Roman" w:cs="Times New Roman"/>
          <w:shd w:val="clear" w:color="auto" w:fill="FFFFFF"/>
        </w:rPr>
        <w:t>influence</w:t>
      </w:r>
      <w:r w:rsidR="00255AA4">
        <w:rPr>
          <w:rFonts w:eastAsia="Times New Roman" w:cs="Times New Roman"/>
          <w:shd w:val="clear" w:color="auto" w:fill="FFFFFF"/>
        </w:rPr>
        <w:t xml:space="preserve"> source memory </w:t>
      </w:r>
      <w:r w:rsidR="004C151D">
        <w:rPr>
          <w:rFonts w:eastAsia="Times New Roman" w:cs="Times New Roman"/>
          <w:shd w:val="clear" w:color="auto" w:fill="FFFFFF"/>
        </w:rPr>
        <w:t xml:space="preserve">or depression, such as age and gender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"10.1093/brain/121.5.861", "ISBN" : "0006-8950 (Print) 0006-8950", "ISSN" : "00068950", "PMID" : "9619190", "abstract" : "Electrophysiological correlates of episodic memory retrieval (recollection) were investigated in a young (18-30 years) and an older group (62-79 years) of healthy subjects (n = 16 per group). At study, subjects listened to words spoken in either a male or a female voice, and were instructed to perform one of two tasks depending on the voice in which the item was spoken. At test, subjects made initial old/new judgements to visually presented words and, for words judged old, either indicated in which voice they had heard the word at study (source task), or whether the 'remembered' or 'knew' they had heard the word at study ('remember/know' task). The accuracy of the initial recognition decision did not differ between the two groups. However, young subjects were significantly more accurate in their source judgements than the older group. The magnitudes and topographical distributions of differences between event related potentials to successfully recollected words and new words were indistinguishable for the two tasks. These event-related potential effects were also equivalent in magnitude and scalp topography in the two age groups, the only difference between the groups being a relative delay in the onset of the effects at some electrode sites in the older subjects. These findings are consistent with the proposal that the processes supporting episodic retrieval, including those dependent upon the prefrontal cortex, are relatively unaffected by advancing age.", "author" : [ { "dropping-particle" : "", "family" : "Mark", "given" : "R. E.", "non-dropping-particle" : "", "parse-names" : false, "suffix" : "" }, { "dropping-particle" : "", "family" : "Rugg", "given" : "M. D.", "non-dropping-particle" : "", "parse-names" : false, "suffix" : "" } ], "container-title" : "Brain", "id" : "ITEM-1", "issue" : "5", "issued" : { "date-parts" : [ [ "1998" ] ] }, "page" : "861-873", "title" : "Age effects on brain activity associated with episodic memory retrieval. An electrophysiological study", "type" : "article-journal", "volume" : "121" }, "prefix" : "e.g., age: ", "uris" : [ "http://www.mendeley.com/documents/?uuid=97569e29-f56c-4be8-894c-24604e179c5b" ] }, { "id" : "ITEM-2", "itemData" : { "DOI" : "10.1111/1467-8721.00142", "ISSN" : "0963-7214", "author" : [ { "dropping-particle" : "", "family" : "Nolen-Hoeksema", "given" : "Susan", "non-dropping-particle" : "", "parse-names" : false, "suffix" : "" } ], "container-title" : "Current Directions in Psychological Science", "id" : "ITEM-2", "issue" : "5", "issued" : { "date-parts" : [ [ "2001", "10" ] ] }, "page" : "173-176", "publisher" : "SAGE Publications", "title" : "Gender Differences in Depression", "type" : "article-journal", "volume" : "10" }, "uris" : [ "http://www.mendeley.com/documents/?uuid=a036d026-7720-3080-b27d-04438c6aedf4" ] } ], "mendeley" : { "formattedCitation" : "(e.g., age: ; 42; 43)", "manualFormatting" : "(42; 43)", "plainTextFormattedCitation" : "(e.g., age: ; 42; 43)", "previouslyFormattedCitation" : "(e.g., age: ; 42; 43)"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(42; 43)</w:t>
      </w:r>
      <w:r w:rsidR="00D80C72">
        <w:rPr>
          <w:rFonts w:eastAsia="Times New Roman" w:cs="Times New Roman"/>
          <w:shd w:val="clear" w:color="auto" w:fill="FFFFFF"/>
        </w:rPr>
        <w:fldChar w:fldCharType="end"/>
      </w:r>
      <w:r w:rsidR="00255AA4">
        <w:rPr>
          <w:rFonts w:eastAsia="Times New Roman" w:cs="Times New Roman"/>
          <w:shd w:val="clear" w:color="auto" w:fill="FFFFFF"/>
        </w:rPr>
        <w:t xml:space="preserve">. </w:t>
      </w:r>
      <w:r w:rsidR="002C4276">
        <w:rPr>
          <w:rFonts w:eastAsia="Times New Roman" w:cs="Times New Roman"/>
          <w:shd w:val="clear" w:color="auto" w:fill="FFFFFF"/>
        </w:rPr>
        <w:t>S</w:t>
      </w:r>
      <w:r w:rsidR="00701FCE">
        <w:rPr>
          <w:rFonts w:eastAsia="Times New Roman" w:cs="Times New Roman"/>
          <w:shd w:val="clear" w:color="auto" w:fill="FFFFFF"/>
        </w:rPr>
        <w:t xml:space="preserve">pecific models </w:t>
      </w:r>
      <w:r w:rsidR="00DD514D">
        <w:rPr>
          <w:rFonts w:eastAsia="Times New Roman" w:cs="Times New Roman"/>
          <w:shd w:val="clear" w:color="auto" w:fill="FFFFFF"/>
        </w:rPr>
        <w:t xml:space="preserve">are described below, but in </w:t>
      </w:r>
      <w:r>
        <w:rPr>
          <w:rFonts w:eastAsia="Times New Roman" w:cs="Times New Roman"/>
          <w:shd w:val="clear" w:color="auto" w:fill="FFFFFF"/>
        </w:rPr>
        <w:t>all</w:t>
      </w:r>
      <w:r w:rsidR="007C1646">
        <w:rPr>
          <w:rFonts w:eastAsia="Times New Roman" w:cs="Times New Roman"/>
          <w:shd w:val="clear" w:color="auto" w:fill="FFFFFF"/>
        </w:rPr>
        <w:t xml:space="preserve"> </w:t>
      </w:r>
      <w:r w:rsidR="00DD514D">
        <w:rPr>
          <w:rFonts w:eastAsia="Times New Roman" w:cs="Times New Roman"/>
          <w:shd w:val="clear" w:color="auto" w:fill="FFFFFF"/>
        </w:rPr>
        <w:t>case</w:t>
      </w:r>
      <w:r>
        <w:rPr>
          <w:rFonts w:eastAsia="Times New Roman" w:cs="Times New Roman"/>
          <w:shd w:val="clear" w:color="auto" w:fill="FFFFFF"/>
        </w:rPr>
        <w:t>s</w:t>
      </w:r>
      <w:r w:rsidR="00FE700B">
        <w:rPr>
          <w:rFonts w:eastAsia="Times New Roman" w:cs="Times New Roman"/>
          <w:shd w:val="clear" w:color="auto" w:fill="FFFFFF"/>
        </w:rPr>
        <w:t xml:space="preserve"> we </w:t>
      </w:r>
      <w:r w:rsidR="003A238D">
        <w:rPr>
          <w:rFonts w:eastAsia="Times New Roman" w:cs="Times New Roman"/>
          <w:shd w:val="clear" w:color="auto" w:fill="FFFFFF"/>
        </w:rPr>
        <w:t xml:space="preserve">computed </w:t>
      </w:r>
      <w:r w:rsidR="009125E7">
        <w:rPr>
          <w:rFonts w:eastAsia="Times New Roman" w:cs="Times New Roman"/>
          <w:shd w:val="clear" w:color="auto" w:fill="FFFFFF"/>
        </w:rPr>
        <w:t>a first</w:t>
      </w:r>
      <w:r w:rsidR="00F3674B">
        <w:rPr>
          <w:rFonts w:eastAsia="Times New Roman" w:cs="Times New Roman"/>
          <w:shd w:val="clear" w:color="auto" w:fill="FFFFFF"/>
        </w:rPr>
        <w:t xml:space="preserve"> model</w:t>
      </w:r>
      <w:r w:rsidR="002C4276">
        <w:rPr>
          <w:rFonts w:eastAsia="Times New Roman" w:cs="Times New Roman"/>
          <w:shd w:val="clear" w:color="auto" w:fill="FFFFFF"/>
        </w:rPr>
        <w:t xml:space="preserve"> with task elements </w:t>
      </w:r>
      <w:r w:rsidR="003A238D">
        <w:rPr>
          <w:rFonts w:eastAsia="Times New Roman" w:cs="Times New Roman"/>
          <w:shd w:val="clear" w:color="auto" w:fill="FFFFFF"/>
        </w:rPr>
        <w:t>and c</w:t>
      </w:r>
      <w:r w:rsidR="003C2825">
        <w:rPr>
          <w:rFonts w:eastAsia="Times New Roman" w:cs="Times New Roman"/>
          <w:shd w:val="clear" w:color="auto" w:fill="FFFFFF"/>
        </w:rPr>
        <w:t xml:space="preserve">ovariates </w:t>
      </w:r>
      <w:r w:rsidR="003A238D">
        <w:rPr>
          <w:rFonts w:eastAsia="Times New Roman" w:cs="Times New Roman"/>
          <w:shd w:val="clear" w:color="auto" w:fill="FFFFFF"/>
        </w:rPr>
        <w:t xml:space="preserve">as fixed effects but with </w:t>
      </w:r>
      <w:r w:rsidR="003A238D">
        <w:rPr>
          <w:rFonts w:eastAsia="Times New Roman" w:cs="Times New Roman"/>
          <w:i/>
          <w:shd w:val="clear" w:color="auto" w:fill="FFFFFF"/>
        </w:rPr>
        <w:t>Group</w:t>
      </w:r>
      <w:r w:rsidR="003A238D">
        <w:rPr>
          <w:rFonts w:eastAsia="Times New Roman" w:cs="Times New Roman"/>
          <w:shd w:val="clear" w:color="auto" w:fill="FFFFFF"/>
        </w:rPr>
        <w:t xml:space="preserve"> omitted. </w:t>
      </w:r>
      <w:r w:rsidR="009A25FC">
        <w:rPr>
          <w:rFonts w:eastAsia="Times New Roman" w:cs="Times New Roman"/>
          <w:shd w:val="clear" w:color="auto" w:fill="FFFFFF"/>
        </w:rPr>
        <w:t>W</w:t>
      </w:r>
      <w:r w:rsidR="003A238D">
        <w:rPr>
          <w:rFonts w:eastAsia="Times New Roman" w:cs="Times New Roman"/>
          <w:shd w:val="clear" w:color="auto" w:fill="FFFFFF"/>
        </w:rPr>
        <w:t xml:space="preserve">e </w:t>
      </w:r>
      <w:r>
        <w:rPr>
          <w:rFonts w:eastAsia="Times New Roman" w:cs="Times New Roman"/>
          <w:shd w:val="clear" w:color="auto" w:fill="FFFFFF"/>
        </w:rPr>
        <w:t>added</w:t>
      </w:r>
      <w:r w:rsidR="003A238D">
        <w:rPr>
          <w:rFonts w:eastAsia="Times New Roman" w:cs="Times New Roman"/>
          <w:shd w:val="clear" w:color="auto" w:fill="FFFFFF"/>
        </w:rPr>
        <w:t xml:space="preserve"> </w:t>
      </w:r>
      <w:r w:rsidR="003A238D">
        <w:rPr>
          <w:rFonts w:eastAsia="Times New Roman" w:cs="Times New Roman"/>
          <w:i/>
          <w:shd w:val="clear" w:color="auto" w:fill="FFFFFF"/>
        </w:rPr>
        <w:t>Group</w:t>
      </w:r>
      <w:r w:rsidR="009125E7">
        <w:rPr>
          <w:rFonts w:eastAsia="Times New Roman" w:cs="Times New Roman"/>
          <w:shd w:val="clear" w:color="auto" w:fill="FFFFFF"/>
        </w:rPr>
        <w:t xml:space="preserve"> in a second model</w:t>
      </w:r>
      <w:r w:rsidR="004C151D">
        <w:rPr>
          <w:rFonts w:eastAsia="Times New Roman" w:cs="Times New Roman"/>
          <w:shd w:val="clear" w:color="auto" w:fill="FFFFFF"/>
        </w:rPr>
        <w:t xml:space="preserve"> </w:t>
      </w:r>
      <w:r w:rsidR="00657C50">
        <w:rPr>
          <w:rFonts w:eastAsia="Times New Roman" w:cs="Times New Roman"/>
          <w:shd w:val="clear" w:color="auto" w:fill="FFFFFF"/>
        </w:rPr>
        <w:t xml:space="preserve">and then </w:t>
      </w:r>
      <w:r w:rsidR="003A238D">
        <w:rPr>
          <w:rFonts w:eastAsia="Times New Roman" w:cs="Times New Roman"/>
          <w:shd w:val="clear" w:color="auto" w:fill="FFFFFF"/>
        </w:rPr>
        <w:t>used likelihood ratio tests</w:t>
      </w:r>
      <w:r w:rsidR="0019014C">
        <w:rPr>
          <w:rFonts w:eastAsia="Times New Roman" w:cs="Times New Roman"/>
          <w:shd w:val="clear" w:color="auto" w:fill="FFFFFF"/>
        </w:rPr>
        <w:t xml:space="preserve"> </w:t>
      </w:r>
      <w:r w:rsidR="003A238D">
        <w:rPr>
          <w:rFonts w:eastAsia="Times New Roman" w:cs="Times New Roman"/>
          <w:shd w:val="clear" w:color="auto" w:fill="FFFFFF"/>
        </w:rPr>
        <w:t>to</w:t>
      </w:r>
      <w:r w:rsidR="00053F42">
        <w:rPr>
          <w:rFonts w:eastAsia="Times New Roman" w:cs="Times New Roman"/>
          <w:shd w:val="clear" w:color="auto" w:fill="FFFFFF"/>
        </w:rPr>
        <w:t xml:space="preserve"> compare model fits</w:t>
      </w:r>
      <w:r w:rsidR="003C2825">
        <w:rPr>
          <w:rFonts w:eastAsia="Times New Roman" w:cs="Times New Roman"/>
          <w:shd w:val="clear" w:color="auto" w:fill="FFFFFF"/>
        </w:rPr>
        <w:t xml:space="preserve"> by chi-square</w:t>
      </w:r>
      <w:r w:rsidR="003A238D">
        <w:rPr>
          <w:rFonts w:eastAsia="Times New Roman" w:cs="Times New Roman"/>
          <w:shd w:val="clear" w:color="auto" w:fill="FFFFFF"/>
        </w:rPr>
        <w:t xml:space="preserve">. </w:t>
      </w:r>
      <w:r w:rsidR="00657C50">
        <w:rPr>
          <w:rFonts w:eastAsia="Times New Roman" w:cs="Times New Roman"/>
          <w:shd w:val="clear" w:color="auto" w:fill="FFFFFF"/>
        </w:rPr>
        <w:t>If the second model was a significant improvement</w:t>
      </w:r>
      <w:r w:rsidR="007313C2">
        <w:rPr>
          <w:rFonts w:eastAsia="Times New Roman" w:cs="Times New Roman"/>
          <w:shd w:val="clear" w:color="auto" w:fill="FFFFFF"/>
        </w:rPr>
        <w:t xml:space="preserve">, we report its parameters; </w:t>
      </w:r>
      <w:r w:rsidR="00657C50">
        <w:rPr>
          <w:rFonts w:eastAsia="Times New Roman" w:cs="Times New Roman"/>
          <w:shd w:val="clear" w:color="auto" w:fill="FFFFFF"/>
        </w:rPr>
        <w:t xml:space="preserve">otherwise, we report parameters from the first model. </w:t>
      </w:r>
      <w:r w:rsidR="005B5E97">
        <w:rPr>
          <w:rFonts w:eastAsia="Times New Roman" w:cs="Times New Roman"/>
          <w:shd w:val="clear" w:color="auto" w:fill="FFFFFF"/>
        </w:rPr>
        <w:t xml:space="preserve">All models used </w:t>
      </w:r>
      <w:r w:rsidR="000A45C0">
        <w:rPr>
          <w:rFonts w:eastAsia="Times New Roman" w:cs="Times New Roman"/>
          <w:i/>
          <w:shd w:val="clear" w:color="auto" w:fill="FFFFFF"/>
        </w:rPr>
        <w:t>W</w:t>
      </w:r>
      <w:r w:rsidR="005B5E97">
        <w:rPr>
          <w:rFonts w:eastAsia="Times New Roman" w:cs="Times New Roman"/>
          <w:i/>
          <w:shd w:val="clear" w:color="auto" w:fill="FFFFFF"/>
        </w:rPr>
        <w:t>ord</w:t>
      </w:r>
      <w:r w:rsidR="005B5E97">
        <w:rPr>
          <w:rFonts w:eastAsia="Times New Roman" w:cs="Times New Roman"/>
          <w:shd w:val="clear" w:color="auto" w:fill="FFFFFF"/>
        </w:rPr>
        <w:t xml:space="preserve"> and </w:t>
      </w:r>
      <w:r w:rsidR="000A45C0">
        <w:rPr>
          <w:rFonts w:eastAsia="Times New Roman" w:cs="Times New Roman"/>
          <w:i/>
          <w:shd w:val="clear" w:color="auto" w:fill="FFFFFF"/>
        </w:rPr>
        <w:t>S</w:t>
      </w:r>
      <w:r w:rsidR="005B5E97">
        <w:rPr>
          <w:rFonts w:eastAsia="Times New Roman" w:cs="Times New Roman"/>
          <w:i/>
          <w:shd w:val="clear" w:color="auto" w:fill="FFFFFF"/>
        </w:rPr>
        <w:t>ubject</w:t>
      </w:r>
      <w:r w:rsidR="005B5E97">
        <w:rPr>
          <w:rFonts w:eastAsia="Times New Roman" w:cs="Times New Roman"/>
          <w:shd w:val="clear" w:color="auto" w:fill="FFFFFF"/>
        </w:rPr>
        <w:t xml:space="preserve"> as random e</w:t>
      </w:r>
      <w:r w:rsidR="00053F42">
        <w:rPr>
          <w:rFonts w:eastAsia="Times New Roman" w:cs="Times New Roman"/>
          <w:shd w:val="clear" w:color="auto" w:fill="FFFFFF"/>
        </w:rPr>
        <w:t>ffects</w:t>
      </w:r>
      <w:r w:rsidR="000A45C0">
        <w:rPr>
          <w:rFonts w:eastAsia="Times New Roman" w:cs="Times New Roman"/>
          <w:shd w:val="clear" w:color="auto" w:fill="FFFFFF"/>
        </w:rPr>
        <w:t>.</w:t>
      </w:r>
      <w:r w:rsidR="000957C9">
        <w:rPr>
          <w:rFonts w:eastAsia="Times New Roman" w:cs="Times New Roman"/>
          <w:shd w:val="clear" w:color="auto" w:fill="FFFFFF"/>
        </w:rPr>
        <w:t xml:space="preserve"> When modeling </w:t>
      </w:r>
      <w:r w:rsidR="00240DFE">
        <w:rPr>
          <w:rFonts w:eastAsia="Times New Roman" w:cs="Times New Roman"/>
          <w:shd w:val="clear" w:color="auto" w:fill="FFFFFF"/>
        </w:rPr>
        <w:t xml:space="preserve">encoding </w:t>
      </w:r>
      <w:r w:rsidR="000957C9">
        <w:rPr>
          <w:rFonts w:eastAsia="Times New Roman" w:cs="Times New Roman"/>
          <w:shd w:val="clear" w:color="auto" w:fill="FFFFFF"/>
        </w:rPr>
        <w:t xml:space="preserve">accuracy </w:t>
      </w:r>
      <w:r w:rsidR="0019014C">
        <w:rPr>
          <w:rFonts w:eastAsia="Times New Roman" w:cs="Times New Roman"/>
          <w:shd w:val="clear" w:color="auto" w:fill="FFFFFF"/>
        </w:rPr>
        <w:t xml:space="preserve">(coded </w:t>
      </w:r>
      <w:r w:rsidR="00AB663E">
        <w:rPr>
          <w:rFonts w:eastAsia="Times New Roman" w:cs="Times New Roman"/>
          <w:shd w:val="clear" w:color="auto" w:fill="FFFFFF"/>
        </w:rPr>
        <w:t>0 or 1)</w:t>
      </w:r>
      <w:r w:rsidR="000957C9">
        <w:rPr>
          <w:rFonts w:eastAsia="Times New Roman" w:cs="Times New Roman"/>
          <w:shd w:val="clear" w:color="auto" w:fill="FFFFFF"/>
        </w:rPr>
        <w:t>, we used glmer with the logit link function.</w:t>
      </w:r>
      <w:r w:rsidR="00AB663E">
        <w:rPr>
          <w:rFonts w:eastAsia="Times New Roman" w:cs="Times New Roman"/>
          <w:shd w:val="clear" w:color="auto" w:fill="FFFFFF"/>
        </w:rPr>
        <w:t xml:space="preserve"> Finally, we extracted </w:t>
      </w:r>
      <w:r w:rsidR="00AB663E">
        <w:rPr>
          <w:rFonts w:eastAsia="Times New Roman" w:cs="Times New Roman"/>
          <w:i/>
          <w:shd w:val="clear" w:color="auto" w:fill="FFFFFF"/>
        </w:rPr>
        <w:t>p</w:t>
      </w:r>
      <w:r w:rsidR="00AB663E">
        <w:rPr>
          <w:rFonts w:eastAsia="Times New Roman" w:cs="Times New Roman"/>
          <w:shd w:val="clear" w:color="auto" w:fill="FFFFFF"/>
        </w:rPr>
        <w:t xml:space="preserve">-values </w:t>
      </w:r>
      <w:r w:rsidR="001A7BAC">
        <w:rPr>
          <w:rFonts w:eastAsia="Times New Roman" w:cs="Times New Roman"/>
          <w:shd w:val="clear" w:color="auto" w:fill="FFFFFF"/>
        </w:rPr>
        <w:t>via</w:t>
      </w:r>
      <w:r w:rsidR="00293929">
        <w:rPr>
          <w:rFonts w:eastAsia="Times New Roman" w:cs="Times New Roman"/>
          <w:shd w:val="clear" w:color="auto" w:fill="FFFFFF"/>
        </w:rPr>
        <w:t xml:space="preserve"> </w:t>
      </w:r>
      <w:r w:rsidR="00AB663E">
        <w:rPr>
          <w:rFonts w:eastAsia="Times New Roman" w:cs="Times New Roman"/>
          <w:shd w:val="clear" w:color="auto" w:fill="FFFFFF"/>
        </w:rPr>
        <w:t xml:space="preserve">the R library </w:t>
      </w:r>
      <w:r w:rsidR="00AB663E" w:rsidRPr="0019014C">
        <w:rPr>
          <w:rFonts w:eastAsia="Times New Roman" w:cs="Times New Roman"/>
          <w:i/>
          <w:shd w:val="clear" w:color="auto" w:fill="FFFFFF"/>
        </w:rPr>
        <w:t>lmerTest</w:t>
      </w:r>
      <w:r w:rsidR="00AB663E">
        <w:rPr>
          <w:rFonts w:eastAsia="Times New Roman" w:cs="Times New Roman"/>
          <w:shd w:val="clear" w:color="auto" w:fill="FFFFFF"/>
        </w:rPr>
        <w:t>.</w:t>
      </w:r>
    </w:p>
    <w:p w14:paraId="6DF9D048" w14:textId="06FCBF99" w:rsidR="006B61CD" w:rsidRPr="00690AA6" w:rsidRDefault="006B61CD" w:rsidP="00284FCF">
      <w:pPr>
        <w:spacing w:line="480" w:lineRule="auto"/>
        <w:rPr>
          <w:rFonts w:eastAsia="Times New Roman" w:cs="Times New Roman"/>
          <w:shd w:val="clear" w:color="auto" w:fill="FFFFFF"/>
        </w:rPr>
      </w:pPr>
      <w:r>
        <w:rPr>
          <w:rFonts w:eastAsia="Times New Roman" w:cs="Times New Roman"/>
          <w:b/>
          <w:shd w:val="clear" w:color="auto" w:fill="FFFFFF"/>
        </w:rPr>
        <w:tab/>
        <w:t>Encoding</w:t>
      </w:r>
      <w:r w:rsidR="00EA44D1">
        <w:rPr>
          <w:rFonts w:eastAsia="Times New Roman" w:cs="Times New Roman"/>
          <w:shd w:val="clear" w:color="auto" w:fill="FFFFFF"/>
        </w:rPr>
        <w:t>.</w:t>
      </w:r>
      <w:r w:rsidR="00EE43AD">
        <w:rPr>
          <w:rFonts w:eastAsia="Times New Roman" w:cs="Times New Roman"/>
          <w:shd w:val="clear" w:color="auto" w:fill="FFFFFF"/>
        </w:rPr>
        <w:t xml:space="preserve"> </w:t>
      </w:r>
      <w:r w:rsidR="003038E8">
        <w:rPr>
          <w:rFonts w:eastAsia="Times New Roman" w:cs="Times New Roman"/>
          <w:shd w:val="clear" w:color="auto" w:fill="FFFFFF"/>
        </w:rPr>
        <w:t>W</w:t>
      </w:r>
      <w:r w:rsidR="00EE43AD">
        <w:rPr>
          <w:rFonts w:eastAsia="Times New Roman" w:cs="Times New Roman"/>
          <w:shd w:val="clear" w:color="auto" w:fill="FFFFFF"/>
        </w:rPr>
        <w:t>e dropp</w:t>
      </w:r>
      <w:r w:rsidR="00B55E4D">
        <w:rPr>
          <w:rFonts w:eastAsia="Times New Roman" w:cs="Times New Roman"/>
          <w:shd w:val="clear" w:color="auto" w:fill="FFFFFF"/>
        </w:rPr>
        <w:t>ed</w:t>
      </w:r>
      <w:r w:rsidR="00EE43AD">
        <w:rPr>
          <w:rFonts w:eastAsia="Times New Roman" w:cs="Times New Roman"/>
          <w:shd w:val="clear" w:color="auto" w:fill="FFFFFF"/>
        </w:rPr>
        <w:t xml:space="preserve"> trials </w:t>
      </w:r>
      <w:r w:rsidR="0023738B">
        <w:rPr>
          <w:rFonts w:eastAsia="Times New Roman" w:cs="Times New Roman"/>
          <w:shd w:val="clear" w:color="auto" w:fill="FFFFFF"/>
        </w:rPr>
        <w:t xml:space="preserve">(&lt; 1%) </w:t>
      </w:r>
      <w:r w:rsidR="001B2CC6">
        <w:rPr>
          <w:rFonts w:eastAsia="Times New Roman" w:cs="Times New Roman"/>
          <w:shd w:val="clear" w:color="auto" w:fill="FFFFFF"/>
        </w:rPr>
        <w:t>with</w:t>
      </w:r>
      <w:r w:rsidR="00EE43AD">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EE43AD">
        <w:rPr>
          <w:rFonts w:eastAsia="Times New Roman" w:cs="Times New Roman"/>
          <w:shd w:val="clear" w:color="auto" w:fill="FFFFFF"/>
        </w:rPr>
        <w:t xml:space="preserve"> RT exceeded the participant’s mean</w:t>
      </w:r>
      <w:r w:rsidR="00690AA6" w:rsidRPr="00B44C2C">
        <w:rPr>
          <w:rFonts w:ascii="ＭＳ ゴシック" w:eastAsia="ＭＳ ゴシック"/>
          <w:color w:val="000000"/>
        </w:rPr>
        <w:t>±</w:t>
      </w:r>
      <w:r w:rsidR="00690AA6" w:rsidRPr="00690AA6">
        <w:rPr>
          <w:rFonts w:eastAsia="ＭＳ ゴシック" w:cs="Times New Roman"/>
          <w:color w:val="000000"/>
        </w:rPr>
        <w:t>3</w:t>
      </w:r>
      <w:r w:rsidR="00690AA6">
        <w:rPr>
          <w:rFonts w:eastAsia="ＭＳ ゴシック" w:cs="Times New Roman"/>
          <w:color w:val="000000"/>
        </w:rPr>
        <w:t xml:space="preserve">SD. </w:t>
      </w:r>
      <w:r w:rsidR="00EE43AD">
        <w:rPr>
          <w:rFonts w:eastAsia="Times New Roman" w:cs="Times New Roman"/>
          <w:shd w:val="clear" w:color="auto" w:fill="FFFFFF"/>
        </w:rPr>
        <w:t xml:space="preserve">Our first accuracy </w:t>
      </w:r>
      <w:r w:rsidR="00B55E4D">
        <w:rPr>
          <w:rFonts w:eastAsia="Times New Roman" w:cs="Times New Roman"/>
          <w:shd w:val="clear" w:color="auto" w:fill="FFFFFF"/>
        </w:rPr>
        <w:t xml:space="preserve">model </w:t>
      </w:r>
      <w:r w:rsidR="00EE43AD">
        <w:rPr>
          <w:rFonts w:eastAsia="Times New Roman" w:cs="Times New Roman"/>
          <w:shd w:val="clear" w:color="auto" w:fill="FFFFFF"/>
        </w:rPr>
        <w:t xml:space="preserve">included </w:t>
      </w:r>
      <w:r w:rsidR="00311F3B">
        <w:rPr>
          <w:rFonts w:eastAsia="Times New Roman" w:cs="Times New Roman"/>
          <w:i/>
          <w:shd w:val="clear" w:color="auto" w:fill="FFFFFF"/>
        </w:rPr>
        <w:t xml:space="preserve">Encoding </w:t>
      </w:r>
      <w:r w:rsidR="00EE43AD">
        <w:rPr>
          <w:rFonts w:eastAsia="Times New Roman" w:cs="Times New Roman"/>
          <w:i/>
          <w:shd w:val="clear" w:color="auto" w:fill="FFFFFF"/>
        </w:rPr>
        <w:t>Task</w:t>
      </w:r>
      <w:r w:rsidR="00EE43AD">
        <w:rPr>
          <w:rFonts w:eastAsia="Times New Roman" w:cs="Times New Roman"/>
          <w:shd w:val="clear" w:color="auto" w:fill="FFFFFF"/>
        </w:rPr>
        <w:t xml:space="preserve">, </w:t>
      </w:r>
      <w:r w:rsidR="00EE43AD">
        <w:rPr>
          <w:rFonts w:eastAsia="Times New Roman" w:cs="Times New Roman"/>
          <w:i/>
          <w:shd w:val="clear" w:color="auto" w:fill="FFFFFF"/>
        </w:rPr>
        <w:t>Side</w:t>
      </w:r>
      <w:r w:rsidR="00EE43AD">
        <w:rPr>
          <w:rFonts w:eastAsia="Times New Roman" w:cs="Times New Roman"/>
          <w:shd w:val="clear" w:color="auto" w:fill="FFFFFF"/>
        </w:rPr>
        <w:t xml:space="preserve">, </w:t>
      </w:r>
      <w:r w:rsidR="00C6382D">
        <w:rPr>
          <w:rFonts w:eastAsia="Times New Roman" w:cs="Times New Roman"/>
          <w:i/>
          <w:shd w:val="clear" w:color="auto" w:fill="FFFFFF"/>
        </w:rPr>
        <w:t>Block</w:t>
      </w:r>
      <w:r w:rsidR="00EE43AD">
        <w:rPr>
          <w:rFonts w:eastAsia="Times New Roman" w:cs="Times New Roman"/>
          <w:shd w:val="clear" w:color="auto" w:fill="FFFFFF"/>
        </w:rPr>
        <w:t xml:space="preserve">, </w:t>
      </w:r>
      <w:r w:rsidR="00EE43AD">
        <w:rPr>
          <w:rFonts w:eastAsia="Times New Roman" w:cs="Times New Roman"/>
          <w:i/>
          <w:shd w:val="clear" w:color="auto" w:fill="FFFFFF"/>
        </w:rPr>
        <w:t>Gender</w:t>
      </w:r>
      <w:r w:rsidR="00EE43AD">
        <w:rPr>
          <w:rFonts w:eastAsia="Times New Roman" w:cs="Times New Roman"/>
          <w:shd w:val="clear" w:color="auto" w:fill="FFFFFF"/>
        </w:rPr>
        <w:t xml:space="preserve">, and </w:t>
      </w:r>
      <w:r w:rsidR="00EE43AD">
        <w:rPr>
          <w:rFonts w:eastAsia="Times New Roman" w:cs="Times New Roman"/>
          <w:i/>
          <w:shd w:val="clear" w:color="auto" w:fill="FFFFFF"/>
        </w:rPr>
        <w:t>Age</w:t>
      </w:r>
      <w:r w:rsidR="00EE43AD">
        <w:rPr>
          <w:rFonts w:eastAsia="Times New Roman" w:cs="Times New Roman"/>
          <w:shd w:val="clear" w:color="auto" w:fill="FFFFFF"/>
        </w:rPr>
        <w:t xml:space="preserve">. </w:t>
      </w:r>
      <w:r w:rsidR="00690AA6">
        <w:rPr>
          <w:rFonts w:eastAsia="Times New Roman" w:cs="Times New Roman"/>
          <w:shd w:val="clear" w:color="auto" w:fill="FFFFFF"/>
        </w:rPr>
        <w:t xml:space="preserve">Our first RT </w:t>
      </w:r>
      <w:r w:rsidR="00B55E4D">
        <w:rPr>
          <w:rFonts w:eastAsia="Times New Roman" w:cs="Times New Roman"/>
          <w:shd w:val="clear" w:color="auto" w:fill="FFFFFF"/>
        </w:rPr>
        <w:t xml:space="preserve">model </w:t>
      </w:r>
      <w:r w:rsidR="00690AA6">
        <w:rPr>
          <w:rFonts w:eastAsia="Times New Roman" w:cs="Times New Roman"/>
          <w:shd w:val="clear" w:color="auto" w:fill="FFFFFF"/>
        </w:rPr>
        <w:t xml:space="preserve">included the same factors plus </w:t>
      </w:r>
      <w:r w:rsidR="00690AA6">
        <w:rPr>
          <w:rFonts w:eastAsia="Times New Roman" w:cs="Times New Roman"/>
          <w:i/>
          <w:shd w:val="clear" w:color="auto" w:fill="FFFFFF"/>
        </w:rPr>
        <w:t>Accuracy</w:t>
      </w:r>
      <w:r w:rsidR="00690AA6">
        <w:rPr>
          <w:rFonts w:eastAsia="Times New Roman" w:cs="Times New Roman"/>
          <w:shd w:val="clear" w:color="auto" w:fill="FFFFFF"/>
        </w:rPr>
        <w:t xml:space="preserve">. </w:t>
      </w:r>
      <w:r w:rsidR="005227A4">
        <w:rPr>
          <w:rFonts w:eastAsia="Times New Roman" w:cs="Times New Roman"/>
          <w:shd w:val="clear" w:color="auto" w:fill="FFFFFF"/>
        </w:rPr>
        <w:t>W</w:t>
      </w:r>
      <w:r w:rsidR="00690AA6">
        <w:rPr>
          <w:rFonts w:eastAsia="Times New Roman" w:cs="Times New Roman"/>
          <w:shd w:val="clear" w:color="auto" w:fill="FFFFFF"/>
        </w:rPr>
        <w:t xml:space="preserve">e compared these </w:t>
      </w:r>
      <w:r w:rsidR="00AB663E">
        <w:rPr>
          <w:rFonts w:eastAsia="Times New Roman" w:cs="Times New Roman"/>
          <w:shd w:val="clear" w:color="auto" w:fill="FFFFFF"/>
        </w:rPr>
        <w:t xml:space="preserve">to models </w:t>
      </w:r>
      <w:r w:rsidR="00690AA6">
        <w:rPr>
          <w:rFonts w:eastAsia="Times New Roman" w:cs="Times New Roman"/>
          <w:shd w:val="clear" w:color="auto" w:fill="FFFFFF"/>
        </w:rPr>
        <w:t xml:space="preserve">that included </w:t>
      </w:r>
      <w:r w:rsidR="00A76B71">
        <w:rPr>
          <w:rFonts w:eastAsia="Times New Roman" w:cs="Times New Roman"/>
          <w:shd w:val="clear" w:color="auto" w:fill="FFFFFF"/>
        </w:rPr>
        <w:t xml:space="preserve">all the same factors plus </w:t>
      </w:r>
      <w:r w:rsidR="00690AA6">
        <w:rPr>
          <w:rFonts w:eastAsia="Times New Roman" w:cs="Times New Roman"/>
          <w:i/>
          <w:shd w:val="clear" w:color="auto" w:fill="FFFFFF"/>
        </w:rPr>
        <w:t>Group</w:t>
      </w:r>
      <w:r w:rsidR="00690AA6">
        <w:rPr>
          <w:rFonts w:eastAsia="Times New Roman" w:cs="Times New Roman"/>
          <w:shd w:val="clear" w:color="auto" w:fill="FFFFFF"/>
        </w:rPr>
        <w:t>.</w:t>
      </w:r>
    </w:p>
    <w:p w14:paraId="23B83AF7" w14:textId="25121441" w:rsidR="00284FCF" w:rsidRDefault="006B61CD" w:rsidP="005F7922">
      <w:pPr>
        <w:spacing w:line="480" w:lineRule="auto"/>
        <w:rPr>
          <w:rFonts w:eastAsia="ＭＳ ゴシック" w:cs="Times New Roman"/>
          <w:color w:val="000000"/>
        </w:rPr>
      </w:pPr>
      <w:r>
        <w:rPr>
          <w:rFonts w:eastAsia="Times New Roman" w:cs="Times New Roman"/>
          <w:b/>
          <w:shd w:val="clear" w:color="auto" w:fill="FFFFFF"/>
        </w:rPr>
        <w:tab/>
      </w:r>
      <w:r w:rsidR="005F7922">
        <w:rPr>
          <w:rFonts w:eastAsia="Times New Roman" w:cs="Times New Roman"/>
          <w:b/>
          <w:shd w:val="clear" w:color="auto" w:fill="FFFFFF"/>
        </w:rPr>
        <w:t>Retrieval</w:t>
      </w:r>
      <w:r w:rsidR="005F7922">
        <w:rPr>
          <w:rFonts w:eastAsia="Times New Roman" w:cs="Times New Roman"/>
          <w:shd w:val="clear" w:color="auto" w:fill="FFFFFF"/>
        </w:rPr>
        <w:t xml:space="preserve">. </w:t>
      </w:r>
      <w:r w:rsidR="00B55E4D">
        <w:rPr>
          <w:rFonts w:eastAsia="Times New Roman" w:cs="Times New Roman"/>
          <w:shd w:val="clear" w:color="auto" w:fill="FFFFFF"/>
        </w:rPr>
        <w:t>W</w:t>
      </w:r>
      <w:r w:rsidR="008215BE">
        <w:rPr>
          <w:rFonts w:eastAsia="Times New Roman" w:cs="Times New Roman"/>
          <w:shd w:val="clear" w:color="auto" w:fill="FFFFFF"/>
        </w:rPr>
        <w:t xml:space="preserve">e </w:t>
      </w:r>
      <w:r w:rsidR="00F04523">
        <w:rPr>
          <w:rFonts w:eastAsia="Times New Roman" w:cs="Times New Roman"/>
          <w:shd w:val="clear" w:color="auto" w:fill="FFFFFF"/>
        </w:rPr>
        <w:t>dropped</w:t>
      </w:r>
      <w:r w:rsidR="008215BE">
        <w:rPr>
          <w:rFonts w:eastAsia="Times New Roman" w:cs="Times New Roman"/>
          <w:shd w:val="clear" w:color="auto" w:fill="FFFFFF"/>
        </w:rPr>
        <w:t xml:space="preserve"> trials </w:t>
      </w:r>
      <w:r w:rsidR="001B2CC6">
        <w:rPr>
          <w:rFonts w:eastAsia="Times New Roman" w:cs="Times New Roman"/>
          <w:shd w:val="clear" w:color="auto" w:fill="FFFFFF"/>
        </w:rPr>
        <w:t>with</w:t>
      </w:r>
      <w:r w:rsidR="004F1A81">
        <w:rPr>
          <w:rFonts w:eastAsia="Times New Roman" w:cs="Times New Roman"/>
          <w:shd w:val="clear" w:color="auto" w:fill="FFFFFF"/>
        </w:rPr>
        <w:t xml:space="preserve"> no response or </w:t>
      </w:r>
      <w:r w:rsidR="001B2CC6">
        <w:rPr>
          <w:rFonts w:eastAsia="Times New Roman" w:cs="Times New Roman"/>
          <w:shd w:val="clear" w:color="auto" w:fill="FFFFFF"/>
        </w:rPr>
        <w:t>where</w:t>
      </w:r>
      <w:r w:rsidR="004F1A81">
        <w:rPr>
          <w:rFonts w:eastAsia="Times New Roman" w:cs="Times New Roman"/>
          <w:shd w:val="clear" w:color="auto" w:fill="FFFFFF"/>
        </w:rPr>
        <w:t xml:space="preserve"> </w:t>
      </w:r>
      <w:r w:rsidR="008215BE">
        <w:rPr>
          <w:rFonts w:eastAsia="Times New Roman" w:cs="Times New Roman"/>
          <w:shd w:val="clear" w:color="auto" w:fill="FFFFFF"/>
        </w:rPr>
        <w:t>RT exceeded the participant’s mean</w:t>
      </w:r>
      <w:r w:rsidR="008215BE" w:rsidRPr="00B44C2C">
        <w:rPr>
          <w:rFonts w:ascii="ＭＳ ゴシック" w:eastAsia="ＭＳ ゴシック"/>
          <w:color w:val="000000"/>
        </w:rPr>
        <w:t>±</w:t>
      </w:r>
      <w:r w:rsidR="008215BE" w:rsidRPr="00690AA6">
        <w:rPr>
          <w:rFonts w:eastAsia="ＭＳ ゴシック" w:cs="Times New Roman"/>
          <w:color w:val="000000"/>
        </w:rPr>
        <w:t>3</w:t>
      </w:r>
      <w:r w:rsidR="00B46A3C">
        <w:rPr>
          <w:rFonts w:eastAsia="ＭＳ ゴシック" w:cs="Times New Roman"/>
          <w:color w:val="000000"/>
        </w:rPr>
        <w:t>SD (</w:t>
      </w:r>
      <w:r w:rsidR="003038E8">
        <w:rPr>
          <w:rFonts w:eastAsia="ＭＳ ゴシック" w:cs="Times New Roman"/>
          <w:color w:val="000000"/>
        </w:rPr>
        <w:t>&lt;</w:t>
      </w:r>
      <w:r w:rsidR="008215BE">
        <w:rPr>
          <w:rFonts w:eastAsia="ＭＳ ゴシック" w:cs="Times New Roman"/>
          <w:color w:val="000000"/>
        </w:rPr>
        <w:t xml:space="preserve"> 2%</w:t>
      </w:r>
      <w:r w:rsidR="00B46A3C">
        <w:rPr>
          <w:rFonts w:eastAsia="ＭＳ ゴシック" w:cs="Times New Roman"/>
          <w:color w:val="000000"/>
        </w:rPr>
        <w:t>)</w:t>
      </w:r>
      <w:r w:rsidR="008215BE">
        <w:rPr>
          <w:rFonts w:eastAsia="ＭＳ ゴシック" w:cs="Times New Roman"/>
          <w:color w:val="000000"/>
        </w:rPr>
        <w:t xml:space="preserve">. </w:t>
      </w:r>
      <w:r w:rsidR="00F04523">
        <w:rPr>
          <w:rFonts w:eastAsia="ＭＳ ゴシック" w:cs="Times New Roman"/>
          <w:color w:val="000000"/>
        </w:rPr>
        <w:t>Next we analyzed</w:t>
      </w:r>
      <w:r w:rsidR="00D0740B">
        <w:rPr>
          <w:rFonts w:eastAsia="ＭＳ ゴシック" w:cs="Times New Roman"/>
          <w:color w:val="000000"/>
        </w:rPr>
        <w:t xml:space="preserve"> the </w:t>
      </w:r>
      <w:r w:rsidR="002E63F0">
        <w:rPr>
          <w:rFonts w:eastAsia="ＭＳ ゴシック" w:cs="Times New Roman"/>
          <w:color w:val="000000"/>
        </w:rPr>
        <w:t>Odd/Even</w:t>
      </w:r>
      <w:r w:rsidR="00673C6D">
        <w:rPr>
          <w:rFonts w:eastAsia="ＭＳ ゴシック" w:cs="Times New Roman"/>
          <w:color w:val="000000"/>
        </w:rPr>
        <w:t xml:space="preserve"> trials</w:t>
      </w:r>
      <w:r w:rsidR="00D0740B">
        <w:rPr>
          <w:rFonts w:eastAsia="ＭＳ ゴシック" w:cs="Times New Roman"/>
          <w:color w:val="000000"/>
        </w:rPr>
        <w:t>.</w:t>
      </w:r>
      <w:r w:rsidR="00D0740B">
        <w:rPr>
          <w:rFonts w:eastAsia="ＭＳ ゴシック" w:cs="Times New Roman"/>
          <w:i/>
          <w:color w:val="000000"/>
        </w:rPr>
        <w:t xml:space="preserve"> </w:t>
      </w:r>
      <w:r w:rsidR="003038E8">
        <w:rPr>
          <w:rFonts w:eastAsia="ＭＳ ゴシック" w:cs="Times New Roman"/>
          <w:color w:val="000000"/>
        </w:rPr>
        <w:t>A</w:t>
      </w:r>
      <w:r w:rsidR="00D0740B">
        <w:rPr>
          <w:rFonts w:eastAsia="ＭＳ ゴシック" w:cs="Times New Roman"/>
          <w:color w:val="000000"/>
        </w:rPr>
        <w:t xml:space="preserve">ccuracy </w:t>
      </w:r>
      <w:r w:rsidR="007B0550">
        <w:rPr>
          <w:rFonts w:eastAsia="ＭＳ ゴシック" w:cs="Times New Roman"/>
          <w:color w:val="000000"/>
        </w:rPr>
        <w:t xml:space="preserve">(percent correct) </w:t>
      </w:r>
      <w:r w:rsidR="00EA14BF">
        <w:rPr>
          <w:rFonts w:eastAsia="ＭＳ ゴシック" w:cs="Times New Roman"/>
          <w:color w:val="000000"/>
        </w:rPr>
        <w:t xml:space="preserve">on </w:t>
      </w:r>
      <w:r w:rsidR="009B391A">
        <w:rPr>
          <w:rFonts w:eastAsia="ＭＳ ゴシック" w:cs="Times New Roman"/>
          <w:color w:val="000000"/>
        </w:rPr>
        <w:t>these</w:t>
      </w:r>
      <w:r w:rsidR="00EA14BF">
        <w:rPr>
          <w:rFonts w:eastAsia="ＭＳ ゴシック" w:cs="Times New Roman"/>
          <w:color w:val="000000"/>
        </w:rPr>
        <w:t xml:space="preserve"> trials </w:t>
      </w:r>
      <w:r w:rsidR="00D0740B">
        <w:rPr>
          <w:rFonts w:eastAsia="ＭＳ ゴシック" w:cs="Times New Roman"/>
          <w:color w:val="000000"/>
        </w:rPr>
        <w:t xml:space="preserve">was </w:t>
      </w:r>
      <w:r w:rsidR="00AB663E">
        <w:rPr>
          <w:rFonts w:eastAsia="ＭＳ ゴシック" w:cs="Times New Roman"/>
          <w:color w:val="000000"/>
        </w:rPr>
        <w:t>at ceiling</w:t>
      </w:r>
      <w:r w:rsidR="007B0550">
        <w:rPr>
          <w:rFonts w:eastAsia="ＭＳ ゴシック" w:cs="Times New Roman"/>
          <w:color w:val="000000"/>
        </w:rPr>
        <w:t xml:space="preserve"> (controls:</w:t>
      </w:r>
      <w:r w:rsidR="00D0740B">
        <w:rPr>
          <w:rFonts w:eastAsia="ＭＳ ゴシック" w:cs="Times New Roman"/>
          <w:color w:val="000000"/>
        </w:rPr>
        <w:t xml:space="preserve"> 98.4</w:t>
      </w:r>
      <w:r w:rsidR="00AB663E">
        <w:rPr>
          <w:rFonts w:eastAsia="ＭＳ ゴシック" w:cs="Times New Roman"/>
          <w:color w:val="000000"/>
        </w:rPr>
        <w:t>3</w:t>
      </w:r>
      <w:r w:rsidR="00D0740B" w:rsidRPr="00B44C2C">
        <w:rPr>
          <w:rFonts w:ascii="ＭＳ ゴシック" w:eastAsia="ＭＳ ゴシック"/>
          <w:color w:val="000000"/>
        </w:rPr>
        <w:t>±</w:t>
      </w:r>
      <w:r w:rsidR="007B0550">
        <w:rPr>
          <w:rFonts w:eastAsia="ＭＳ ゴシック" w:cs="Times New Roman"/>
          <w:color w:val="000000"/>
        </w:rPr>
        <w:t>0.12; MDD:</w:t>
      </w:r>
      <w:r w:rsidR="00D0740B">
        <w:rPr>
          <w:rFonts w:eastAsia="ＭＳ ゴシック" w:cs="Times New Roman"/>
          <w:color w:val="000000"/>
        </w:rPr>
        <w:t xml:space="preserve"> 99.</w:t>
      </w:r>
      <w:r w:rsidR="00AB663E">
        <w:rPr>
          <w:rFonts w:eastAsia="ＭＳ ゴシック" w:cs="Times New Roman"/>
          <w:color w:val="000000"/>
        </w:rPr>
        <w:t>13</w:t>
      </w:r>
      <w:r w:rsidR="00D0740B" w:rsidRPr="00B44C2C">
        <w:rPr>
          <w:rFonts w:ascii="ＭＳ ゴシック" w:eastAsia="ＭＳ ゴシック"/>
          <w:color w:val="000000"/>
        </w:rPr>
        <w:t>±</w:t>
      </w:r>
      <w:r w:rsidR="00D0740B">
        <w:rPr>
          <w:rFonts w:eastAsia="ＭＳ ゴシック" w:cs="Times New Roman"/>
          <w:color w:val="000000"/>
        </w:rPr>
        <w:t>0.09</w:t>
      </w:r>
      <w:r w:rsidR="00AB663E">
        <w:rPr>
          <w:rFonts w:eastAsia="ＭＳ ゴシック" w:cs="Times New Roman"/>
          <w:color w:val="000000"/>
        </w:rPr>
        <w:t>)</w:t>
      </w:r>
      <w:r w:rsidR="00065F0F">
        <w:rPr>
          <w:rFonts w:eastAsia="ＭＳ ゴシック" w:cs="Times New Roman"/>
          <w:color w:val="000000"/>
        </w:rPr>
        <w:t xml:space="preserve">, and </w:t>
      </w:r>
      <w:r w:rsidR="00053F42">
        <w:rPr>
          <w:rFonts w:eastAsia="ＭＳ ゴシック" w:cs="Times New Roman"/>
          <w:color w:val="000000"/>
        </w:rPr>
        <w:t xml:space="preserve">RT </w:t>
      </w:r>
      <w:r w:rsidR="007B0550">
        <w:rPr>
          <w:rFonts w:eastAsia="ＭＳ ゴシック" w:cs="Times New Roman"/>
          <w:color w:val="000000"/>
        </w:rPr>
        <w:t xml:space="preserve">(in ms) </w:t>
      </w:r>
      <w:r w:rsidR="00BF53AC">
        <w:rPr>
          <w:rFonts w:eastAsia="ＭＳ ゴシック" w:cs="Times New Roman"/>
          <w:color w:val="000000"/>
        </w:rPr>
        <w:t xml:space="preserve">was similar between </w:t>
      </w:r>
      <w:r w:rsidR="00053F42">
        <w:rPr>
          <w:rFonts w:eastAsia="ＭＳ ゴシック" w:cs="Times New Roman"/>
          <w:color w:val="000000"/>
        </w:rPr>
        <w:t xml:space="preserve">groups </w:t>
      </w:r>
      <w:r w:rsidR="007B0550">
        <w:rPr>
          <w:rFonts w:eastAsia="ＭＳ ゴシック" w:cs="Times New Roman"/>
          <w:color w:val="000000"/>
        </w:rPr>
        <w:t>(controls:</w:t>
      </w:r>
      <w:r w:rsidR="00065F0F">
        <w:rPr>
          <w:rFonts w:eastAsia="ＭＳ ゴシック" w:cs="Times New Roman"/>
          <w:color w:val="000000"/>
        </w:rPr>
        <w:t xml:space="preserve"> 862.58</w:t>
      </w:r>
      <w:r w:rsidR="00065F0F" w:rsidRPr="00B44C2C">
        <w:rPr>
          <w:rFonts w:ascii="ＭＳ ゴシック" w:eastAsia="ＭＳ ゴシック"/>
          <w:color w:val="000000"/>
        </w:rPr>
        <w:t>±</w:t>
      </w:r>
      <w:r w:rsidR="0083298E">
        <w:rPr>
          <w:rFonts w:eastAsia="ＭＳ ゴシック" w:cs="Times New Roman"/>
          <w:color w:val="000000"/>
        </w:rPr>
        <w:t>51</w:t>
      </w:r>
      <w:r w:rsidR="007B0550">
        <w:rPr>
          <w:rFonts w:eastAsia="ＭＳ ゴシック" w:cs="Times New Roman"/>
          <w:color w:val="000000"/>
        </w:rPr>
        <w:t>; MDD:</w:t>
      </w:r>
      <w:r w:rsidR="00065F0F">
        <w:rPr>
          <w:rFonts w:eastAsia="ＭＳ ゴシック" w:cs="Times New Roman"/>
          <w:color w:val="000000"/>
        </w:rPr>
        <w:t xml:space="preserve"> 779.00</w:t>
      </w:r>
      <w:r w:rsidR="00065F0F" w:rsidRPr="00B44C2C">
        <w:rPr>
          <w:rFonts w:ascii="ＭＳ ゴシック" w:eastAsia="ＭＳ ゴシック"/>
          <w:color w:val="000000"/>
        </w:rPr>
        <w:t>±</w:t>
      </w:r>
      <w:r w:rsidR="0083298E">
        <w:rPr>
          <w:rFonts w:eastAsia="ＭＳ ゴシック" w:cs="Times New Roman"/>
          <w:color w:val="000000"/>
        </w:rPr>
        <w:t>48</w:t>
      </w:r>
      <w:r w:rsidR="00367ACE">
        <w:rPr>
          <w:rFonts w:eastAsia="ＭＳ ゴシック" w:cs="Times New Roman"/>
          <w:color w:val="000000"/>
        </w:rPr>
        <w:t xml:space="preserve">). </w:t>
      </w:r>
      <w:r w:rsidR="00053F42">
        <w:rPr>
          <w:rFonts w:eastAsia="ＭＳ ゴシック" w:cs="Times New Roman"/>
          <w:color w:val="000000"/>
        </w:rPr>
        <w:t>A</w:t>
      </w:r>
      <w:r w:rsidR="0083298E">
        <w:rPr>
          <w:rFonts w:eastAsia="ＭＳ ゴシック" w:cs="Times New Roman"/>
          <w:color w:val="000000"/>
        </w:rPr>
        <w:t>dding</w:t>
      </w:r>
      <w:r w:rsidR="00065F0F">
        <w:rPr>
          <w:rFonts w:eastAsia="ＭＳ ゴシック" w:cs="Times New Roman"/>
          <w:color w:val="000000"/>
        </w:rPr>
        <w:t xml:space="preserve"> </w:t>
      </w:r>
      <w:r w:rsidR="00065F0F">
        <w:rPr>
          <w:rFonts w:eastAsia="ＭＳ ゴシック" w:cs="Times New Roman"/>
          <w:i/>
          <w:color w:val="000000"/>
        </w:rPr>
        <w:t>Group</w:t>
      </w:r>
      <w:r w:rsidR="00065F0F">
        <w:rPr>
          <w:rFonts w:eastAsia="ＭＳ ゴシック" w:cs="Times New Roman"/>
          <w:color w:val="000000"/>
        </w:rPr>
        <w:t xml:space="preserve"> did not improve model</w:t>
      </w:r>
      <w:r w:rsidR="001B2CC6">
        <w:rPr>
          <w:rFonts w:eastAsia="ＭＳ ゴシック" w:cs="Times New Roman"/>
          <w:color w:val="000000"/>
        </w:rPr>
        <w:t xml:space="preserve">s that included </w:t>
      </w:r>
      <w:r w:rsidR="001B2CC6">
        <w:rPr>
          <w:rFonts w:eastAsia="ＭＳ ゴシック" w:cs="Times New Roman"/>
          <w:i/>
          <w:color w:val="000000"/>
        </w:rPr>
        <w:t>Block, Age</w:t>
      </w:r>
      <w:r w:rsidR="001B2CC6">
        <w:rPr>
          <w:rFonts w:eastAsia="ＭＳ ゴシック" w:cs="Times New Roman"/>
          <w:color w:val="000000"/>
        </w:rPr>
        <w:t xml:space="preserve">, and </w:t>
      </w:r>
      <w:r w:rsidR="001B2CC6">
        <w:rPr>
          <w:rFonts w:eastAsia="ＭＳ ゴシック" w:cs="Times New Roman"/>
          <w:i/>
          <w:color w:val="000000"/>
        </w:rPr>
        <w:t>Gender</w:t>
      </w:r>
      <w:r w:rsidR="00065F0F">
        <w:rPr>
          <w:rFonts w:eastAsia="ＭＳ ゴシック" w:cs="Times New Roman"/>
          <w:color w:val="000000"/>
        </w:rPr>
        <w:t xml:space="preserve">, </w:t>
      </w:r>
      <w:r w:rsidR="00065F0F">
        <w:rPr>
          <w:rFonts w:eastAsia="ＭＳ ゴシック" w:cs="Times New Roman"/>
          <w:color w:val="000000"/>
          <w:lang w:val="el-GR"/>
        </w:rPr>
        <w:t>χ</w:t>
      </w:r>
      <w:r w:rsidR="00065F0F">
        <w:rPr>
          <w:rFonts w:eastAsia="ＭＳ ゴシック" w:cs="Times New Roman"/>
          <w:color w:val="000000"/>
          <w:vertAlign w:val="superscript"/>
        </w:rPr>
        <w:t>2</w:t>
      </w:r>
      <w:r w:rsidR="00065F0F">
        <w:rPr>
          <w:rFonts w:eastAsia="ＭＳ ゴシック" w:cs="Times New Roman"/>
          <w:color w:val="000000"/>
        </w:rPr>
        <w:t xml:space="preserve">s &lt; 2.1, </w:t>
      </w:r>
      <w:r w:rsidR="00065F0F">
        <w:rPr>
          <w:rFonts w:eastAsia="ＭＳ ゴシック" w:cs="Times New Roman"/>
          <w:i/>
          <w:color w:val="000000"/>
        </w:rPr>
        <w:t>p</w:t>
      </w:r>
      <w:r w:rsidR="00660445">
        <w:rPr>
          <w:rFonts w:eastAsia="ＭＳ ゴシック" w:cs="Times New Roman"/>
          <w:color w:val="000000"/>
        </w:rPr>
        <w:t>s &gt; 0.14</w:t>
      </w:r>
      <w:r w:rsidR="009B391A">
        <w:rPr>
          <w:rFonts w:eastAsia="ＭＳ ゴシック" w:cs="Times New Roman"/>
          <w:color w:val="000000"/>
        </w:rPr>
        <w:t>.</w:t>
      </w:r>
      <w:r w:rsidR="00053F42">
        <w:rPr>
          <w:rFonts w:eastAsia="ＭＳ ゴシック" w:cs="Times New Roman"/>
          <w:color w:val="000000"/>
        </w:rPr>
        <w:t xml:space="preserve"> </w:t>
      </w:r>
      <w:r w:rsidR="009B391A">
        <w:rPr>
          <w:rFonts w:eastAsia="ＭＳ ゴシック" w:cs="Times New Roman"/>
          <w:color w:val="000000"/>
        </w:rPr>
        <w:t>T</w:t>
      </w:r>
      <w:r w:rsidR="00A97CEE">
        <w:rPr>
          <w:rFonts w:eastAsia="ＭＳ ゴシック" w:cs="Times New Roman"/>
          <w:color w:val="000000"/>
        </w:rPr>
        <w:t xml:space="preserve">hus, </w:t>
      </w:r>
      <w:r w:rsidR="009B391A">
        <w:rPr>
          <w:rFonts w:eastAsia="ＭＳ ゴシック" w:cs="Times New Roman"/>
          <w:color w:val="000000"/>
        </w:rPr>
        <w:t>the Odd/Even</w:t>
      </w:r>
      <w:r w:rsidR="006C31C2">
        <w:rPr>
          <w:rFonts w:eastAsia="ＭＳ ゴシック" w:cs="Times New Roman"/>
          <w:color w:val="000000"/>
        </w:rPr>
        <w:t xml:space="preserve"> trials </w:t>
      </w:r>
      <w:r w:rsidR="00255AA4">
        <w:rPr>
          <w:rFonts w:eastAsia="ＭＳ ゴシック" w:cs="Times New Roman"/>
          <w:color w:val="000000"/>
        </w:rPr>
        <w:t>elicited similar</w:t>
      </w:r>
      <w:r w:rsidR="00A97CEE">
        <w:rPr>
          <w:rFonts w:eastAsia="ＭＳ ゴシック" w:cs="Times New Roman"/>
          <w:color w:val="000000"/>
        </w:rPr>
        <w:t xml:space="preserve"> </w:t>
      </w:r>
      <w:r w:rsidR="003038E8">
        <w:rPr>
          <w:rFonts w:eastAsia="ＭＳ ゴシック" w:cs="Times New Roman"/>
          <w:color w:val="000000"/>
        </w:rPr>
        <w:t xml:space="preserve">behavior across </w:t>
      </w:r>
      <w:r w:rsidR="00255AA4">
        <w:rPr>
          <w:rFonts w:eastAsia="ＭＳ ゴシック" w:cs="Times New Roman"/>
          <w:color w:val="000000"/>
        </w:rPr>
        <w:t xml:space="preserve">groups and are </w:t>
      </w:r>
      <w:r w:rsidR="00517810">
        <w:rPr>
          <w:rFonts w:eastAsia="ＭＳ ゴシック" w:cs="Times New Roman"/>
          <w:color w:val="000000"/>
        </w:rPr>
        <w:t xml:space="preserve">thus </w:t>
      </w:r>
      <w:r w:rsidR="00A97CEE">
        <w:rPr>
          <w:rFonts w:eastAsia="ＭＳ ゴシック" w:cs="Times New Roman"/>
          <w:color w:val="000000"/>
        </w:rPr>
        <w:t xml:space="preserve">suitable </w:t>
      </w:r>
      <w:r w:rsidR="006C31C2">
        <w:rPr>
          <w:rFonts w:eastAsia="ＭＳ ゴシック" w:cs="Times New Roman"/>
          <w:color w:val="000000"/>
        </w:rPr>
        <w:t>as a control condition</w:t>
      </w:r>
      <w:r w:rsidR="00660445">
        <w:rPr>
          <w:rFonts w:eastAsia="ＭＳ ゴシック" w:cs="Times New Roman"/>
          <w:color w:val="000000"/>
        </w:rPr>
        <w:t>.</w:t>
      </w:r>
    </w:p>
    <w:p w14:paraId="6DBAE347" w14:textId="57883842" w:rsidR="0083298E" w:rsidRPr="00346C93" w:rsidRDefault="00EB6F63" w:rsidP="006A5058">
      <w:pPr>
        <w:spacing w:line="480" w:lineRule="auto"/>
        <w:ind w:firstLine="720"/>
        <w:rPr>
          <w:rFonts w:cs="Times New Roman"/>
          <w:b/>
        </w:rPr>
      </w:pPr>
      <w:r>
        <w:rPr>
          <w:rFonts w:eastAsia="ＭＳ ゴシック" w:cs="Times New Roman"/>
          <w:color w:val="000000"/>
        </w:rPr>
        <w:t xml:space="preserve">For </w:t>
      </w:r>
      <w:r w:rsidR="00DE76CB">
        <w:rPr>
          <w:rFonts w:eastAsia="ＭＳ ゴシック" w:cs="Times New Roman"/>
          <w:color w:val="000000"/>
        </w:rPr>
        <w:t>Side and Question</w:t>
      </w:r>
      <w:r>
        <w:rPr>
          <w:rFonts w:eastAsia="ＭＳ ゴシック" w:cs="Times New Roman"/>
          <w:color w:val="000000"/>
        </w:rPr>
        <w:t xml:space="preserve"> trials</w:t>
      </w:r>
      <w:r w:rsidR="0083298E">
        <w:rPr>
          <w:rFonts w:eastAsia="ＭＳ ゴシック" w:cs="Times New Roman"/>
          <w:color w:val="000000"/>
        </w:rPr>
        <w:t xml:space="preserve">, </w:t>
      </w:r>
      <w:r w:rsidR="00214EAF">
        <w:rPr>
          <w:rFonts w:eastAsia="ＭＳ ゴシック" w:cs="Times New Roman"/>
          <w:color w:val="000000"/>
        </w:rPr>
        <w:t>a</w:t>
      </w:r>
      <w:r w:rsidR="0083298E">
        <w:rPr>
          <w:rFonts w:eastAsia="ＭＳ ゴシック" w:cs="Times New Roman"/>
          <w:color w:val="000000"/>
        </w:rPr>
        <w:t>ccuracy was coded: incorrect, high confidence</w:t>
      </w:r>
      <w:r w:rsidR="00053F42">
        <w:rPr>
          <w:rFonts w:eastAsia="ＭＳ ゴシック" w:cs="Times New Roman"/>
          <w:color w:val="000000"/>
        </w:rPr>
        <w:t xml:space="preserve"> = 1;</w:t>
      </w:r>
      <w:r w:rsidR="0083298E">
        <w:rPr>
          <w:rFonts w:eastAsia="ＭＳ ゴシック" w:cs="Times New Roman"/>
          <w:color w:val="000000"/>
        </w:rPr>
        <w:t xml:space="preserve"> incorrect, low confidence</w:t>
      </w:r>
      <w:r w:rsidR="00053F42">
        <w:rPr>
          <w:rFonts w:eastAsia="ＭＳ ゴシック" w:cs="Times New Roman"/>
          <w:color w:val="000000"/>
        </w:rPr>
        <w:t xml:space="preserve"> = 2; </w:t>
      </w:r>
      <w:r w:rsidR="0083298E">
        <w:rPr>
          <w:rFonts w:eastAsia="ＭＳ ゴシック" w:cs="Times New Roman"/>
          <w:color w:val="000000"/>
        </w:rPr>
        <w:t>guess</w:t>
      </w:r>
      <w:r w:rsidR="00053F42">
        <w:rPr>
          <w:rFonts w:eastAsia="ＭＳ ゴシック" w:cs="Times New Roman"/>
          <w:color w:val="000000"/>
        </w:rPr>
        <w:t xml:space="preserve"> = 3;</w:t>
      </w:r>
      <w:r w:rsidR="0083298E">
        <w:rPr>
          <w:rFonts w:eastAsia="ＭＳ ゴシック" w:cs="Times New Roman"/>
          <w:color w:val="000000"/>
        </w:rPr>
        <w:t xml:space="preserve"> correct, low confidence</w:t>
      </w:r>
      <w:r w:rsidR="00053F42">
        <w:rPr>
          <w:rFonts w:eastAsia="ＭＳ ゴシック" w:cs="Times New Roman"/>
          <w:color w:val="000000"/>
        </w:rPr>
        <w:t xml:space="preserve"> = 4;</w:t>
      </w:r>
      <w:r w:rsidR="0083298E">
        <w:rPr>
          <w:rFonts w:eastAsia="ＭＳ ゴシック" w:cs="Times New Roman"/>
          <w:color w:val="000000"/>
        </w:rPr>
        <w:t xml:space="preserve"> correct, high confidence</w:t>
      </w:r>
      <w:r w:rsidR="00053F42">
        <w:rPr>
          <w:rFonts w:eastAsia="ＭＳ ゴシック" w:cs="Times New Roman"/>
          <w:color w:val="000000"/>
        </w:rPr>
        <w:t xml:space="preserve"> = 5. </w:t>
      </w:r>
      <w:r w:rsidR="001C0969">
        <w:rPr>
          <w:rFonts w:eastAsia="ＭＳ ゴシック" w:cs="Times New Roman"/>
          <w:color w:val="000000"/>
        </w:rPr>
        <w:t>C</w:t>
      </w:r>
      <w:r w:rsidR="00B40A5B">
        <w:rPr>
          <w:rFonts w:eastAsia="ＭＳ ゴシック" w:cs="Times New Roman"/>
          <w:color w:val="000000"/>
        </w:rPr>
        <w:t>onfidence was coded</w:t>
      </w:r>
      <w:r w:rsidR="00F25960">
        <w:rPr>
          <w:rFonts w:eastAsia="ＭＳ ゴシック" w:cs="Times New Roman"/>
          <w:color w:val="000000"/>
        </w:rPr>
        <w:t xml:space="preserve"> </w:t>
      </w:r>
      <w:r w:rsidR="0083298E">
        <w:rPr>
          <w:rFonts w:eastAsia="ＭＳ ゴシック" w:cs="Times New Roman"/>
          <w:color w:val="000000"/>
        </w:rPr>
        <w:t>guess</w:t>
      </w:r>
      <w:r w:rsidR="00053F42">
        <w:rPr>
          <w:rFonts w:eastAsia="ＭＳ ゴシック" w:cs="Times New Roman"/>
          <w:color w:val="000000"/>
        </w:rPr>
        <w:t xml:space="preserve"> = 1,</w:t>
      </w:r>
      <w:r w:rsidR="0083298E">
        <w:rPr>
          <w:rFonts w:eastAsia="ＭＳ ゴシック" w:cs="Times New Roman"/>
          <w:color w:val="000000"/>
        </w:rPr>
        <w:t xml:space="preserve"> </w:t>
      </w:r>
      <w:r w:rsidR="00053F42">
        <w:rPr>
          <w:rFonts w:eastAsia="ＭＳ ゴシック" w:cs="Times New Roman"/>
          <w:color w:val="000000"/>
        </w:rPr>
        <w:t xml:space="preserve">low confidence = 2, </w:t>
      </w:r>
      <w:r w:rsidR="0083298E">
        <w:rPr>
          <w:rFonts w:eastAsia="ＭＳ ゴシック" w:cs="Times New Roman"/>
          <w:color w:val="000000"/>
        </w:rPr>
        <w:t>high confidence</w:t>
      </w:r>
      <w:r w:rsidR="00053F42">
        <w:rPr>
          <w:rFonts w:eastAsia="ＭＳ ゴシック" w:cs="Times New Roman"/>
          <w:color w:val="000000"/>
        </w:rPr>
        <w:t xml:space="preserve"> = 3</w:t>
      </w:r>
      <w:r w:rsidR="00B40A5B">
        <w:rPr>
          <w:rFonts w:eastAsia="ＭＳ ゴシック" w:cs="Times New Roman"/>
          <w:color w:val="000000"/>
        </w:rPr>
        <w:t>. We co</w:t>
      </w:r>
      <w:r w:rsidR="008E7234">
        <w:rPr>
          <w:rFonts w:eastAsia="ＭＳ ゴシック" w:cs="Times New Roman"/>
          <w:color w:val="000000"/>
        </w:rPr>
        <w:t>mputed three models for accuracy and confidence</w:t>
      </w:r>
      <w:r w:rsidR="00B40A5B">
        <w:rPr>
          <w:rFonts w:eastAsia="ＭＳ ゴシック" w:cs="Times New Roman"/>
          <w:color w:val="000000"/>
        </w:rPr>
        <w:t xml:space="preserve">. The first included </w:t>
      </w:r>
      <w:r w:rsidR="00C6382D">
        <w:rPr>
          <w:rFonts w:eastAsia="ＭＳ ゴシック" w:cs="Times New Roman"/>
          <w:i/>
          <w:color w:val="000000"/>
        </w:rPr>
        <w:t>Block</w:t>
      </w:r>
      <w:r w:rsidR="00240DFE">
        <w:rPr>
          <w:rFonts w:eastAsia="ＭＳ ゴシック" w:cs="Times New Roman"/>
          <w:color w:val="000000"/>
        </w:rPr>
        <w:t xml:space="preserve">, </w:t>
      </w:r>
      <w:r w:rsidR="00240DFE">
        <w:rPr>
          <w:rFonts w:eastAsia="ＭＳ ゴシック" w:cs="Times New Roman"/>
          <w:i/>
          <w:color w:val="000000"/>
        </w:rPr>
        <w:t>Cue</w:t>
      </w:r>
      <w:r w:rsidR="00240DFE">
        <w:rPr>
          <w:rFonts w:eastAsia="ＭＳ ゴシック" w:cs="Times New Roman"/>
          <w:color w:val="000000"/>
        </w:rPr>
        <w:t xml:space="preserve">, </w:t>
      </w:r>
      <w:r w:rsidR="00240DFE">
        <w:rPr>
          <w:rFonts w:eastAsia="ＭＳ ゴシック" w:cs="Times New Roman"/>
          <w:i/>
          <w:color w:val="000000"/>
        </w:rPr>
        <w:t>Encoding Task</w:t>
      </w:r>
      <w:r w:rsidR="00240DFE">
        <w:rPr>
          <w:rFonts w:eastAsia="ＭＳ ゴシック" w:cs="Times New Roman"/>
          <w:color w:val="000000"/>
        </w:rPr>
        <w:t xml:space="preserve">, </w:t>
      </w:r>
      <w:r w:rsidR="00240DFE">
        <w:rPr>
          <w:rFonts w:eastAsia="ＭＳ ゴシック" w:cs="Times New Roman"/>
          <w:i/>
          <w:color w:val="000000"/>
        </w:rPr>
        <w:t>Encoding Side</w:t>
      </w:r>
      <w:r w:rsidR="00240DFE">
        <w:rPr>
          <w:rFonts w:eastAsia="ＭＳ ゴシック" w:cs="Times New Roman"/>
          <w:color w:val="000000"/>
        </w:rPr>
        <w:t xml:space="preserve">, </w:t>
      </w:r>
      <w:r w:rsidR="00240DFE">
        <w:rPr>
          <w:rFonts w:eastAsia="ＭＳ ゴシック" w:cs="Times New Roman"/>
          <w:i/>
          <w:color w:val="000000"/>
        </w:rPr>
        <w:t>Age</w:t>
      </w:r>
      <w:r w:rsidR="00240DFE">
        <w:rPr>
          <w:rFonts w:eastAsia="ＭＳ ゴシック" w:cs="Times New Roman"/>
          <w:color w:val="000000"/>
        </w:rPr>
        <w:t xml:space="preserve">, and </w:t>
      </w:r>
      <w:r w:rsidR="00240DFE">
        <w:rPr>
          <w:rFonts w:eastAsia="ＭＳ ゴシック" w:cs="Times New Roman"/>
          <w:i/>
          <w:color w:val="000000"/>
        </w:rPr>
        <w:t>Gender</w:t>
      </w:r>
      <w:r w:rsidR="00B40A5B">
        <w:rPr>
          <w:rFonts w:eastAsia="ＭＳ ゴシック" w:cs="Times New Roman"/>
          <w:color w:val="000000"/>
        </w:rPr>
        <w:t xml:space="preserve">. The second added </w:t>
      </w:r>
      <w:r w:rsidR="002430BF">
        <w:rPr>
          <w:rFonts w:eastAsia="ＭＳ ゴシック" w:cs="Times New Roman"/>
          <w:color w:val="000000"/>
        </w:rPr>
        <w:t xml:space="preserve">a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B40A5B">
        <w:rPr>
          <w:rFonts w:eastAsia="ＭＳ ゴシック" w:cs="Times New Roman"/>
          <w:color w:val="000000"/>
        </w:rPr>
        <w:t xml:space="preserve"> interaction, and the third </w:t>
      </w:r>
      <w:r w:rsidR="001C0969">
        <w:rPr>
          <w:rFonts w:eastAsia="ＭＳ ゴシック" w:cs="Times New Roman"/>
          <w:color w:val="000000"/>
        </w:rPr>
        <w:t>added</w:t>
      </w:r>
      <w:r w:rsidR="00B40A5B">
        <w:rPr>
          <w:rFonts w:eastAsia="ＭＳ ゴシック" w:cs="Times New Roman"/>
          <w:color w:val="000000"/>
        </w:rPr>
        <w:t xml:space="preserve"> a </w:t>
      </w:r>
      <w:r w:rsidR="00B40A5B">
        <w:rPr>
          <w:rFonts w:eastAsia="ＭＳ ゴシック" w:cs="Times New Roman"/>
          <w:i/>
          <w:color w:val="000000"/>
        </w:rPr>
        <w:t>Group</w:t>
      </w:r>
      <w:r w:rsidR="002430BF">
        <w:rPr>
          <w:rFonts w:eastAsia="ＭＳ ゴシック" w:cs="Times New Roman"/>
          <w:color w:val="000000"/>
        </w:rPr>
        <w:t xml:space="preserve"> x </w:t>
      </w:r>
      <w:r w:rsidR="002430BF">
        <w:rPr>
          <w:rFonts w:eastAsia="ＭＳ ゴシック" w:cs="Times New Roman"/>
          <w:i/>
          <w:color w:val="000000"/>
        </w:rPr>
        <w:t xml:space="preserve">Cue </w:t>
      </w:r>
      <w:r w:rsidR="002430BF">
        <w:rPr>
          <w:rFonts w:eastAsia="ＭＳ ゴシック" w:cs="Times New Roman"/>
          <w:color w:val="000000"/>
        </w:rPr>
        <w:t xml:space="preserve">x </w:t>
      </w:r>
      <w:r w:rsidR="002430BF">
        <w:rPr>
          <w:rFonts w:eastAsia="ＭＳ ゴシック" w:cs="Times New Roman"/>
          <w:i/>
          <w:color w:val="000000"/>
        </w:rPr>
        <w:t>Encoding Task</w:t>
      </w:r>
      <w:r w:rsidR="002430BF">
        <w:rPr>
          <w:rFonts w:eastAsia="ＭＳ ゴシック" w:cs="Times New Roman"/>
          <w:color w:val="000000"/>
        </w:rPr>
        <w:t xml:space="preserve"> </w:t>
      </w:r>
      <w:r w:rsidR="00B40A5B">
        <w:rPr>
          <w:rFonts w:eastAsia="ＭＳ ゴシック" w:cs="Times New Roman"/>
          <w:color w:val="000000"/>
        </w:rPr>
        <w:t xml:space="preserve">interaction, </w:t>
      </w:r>
      <w:r w:rsidR="00654E74">
        <w:rPr>
          <w:rFonts w:eastAsia="ＭＳ ゴシック" w:cs="Times New Roman"/>
          <w:color w:val="000000"/>
        </w:rPr>
        <w:t>plus</w:t>
      </w:r>
      <w:r w:rsidR="000B150D">
        <w:rPr>
          <w:rFonts w:eastAsia="ＭＳ ゴシック" w:cs="Times New Roman"/>
          <w:color w:val="000000"/>
        </w:rPr>
        <w:t xml:space="preserve"> </w:t>
      </w:r>
      <w:r w:rsidR="00B40A5B">
        <w:rPr>
          <w:rFonts w:eastAsia="ＭＳ ゴシック" w:cs="Times New Roman"/>
          <w:color w:val="000000"/>
        </w:rPr>
        <w:t xml:space="preserve">the </w:t>
      </w:r>
      <w:r w:rsidR="00AD1CC2">
        <w:rPr>
          <w:rFonts w:eastAsia="ＭＳ ゴシック" w:cs="Times New Roman"/>
          <w:color w:val="000000"/>
        </w:rPr>
        <w:t xml:space="preserve">main effect and </w:t>
      </w:r>
      <w:r w:rsidR="00B40A5B">
        <w:rPr>
          <w:rFonts w:eastAsia="ＭＳ ゴシック" w:cs="Times New Roman"/>
          <w:color w:val="000000"/>
        </w:rPr>
        <w:t>two-</w:t>
      </w:r>
      <w:r w:rsidR="002430BF">
        <w:rPr>
          <w:rFonts w:eastAsia="ＭＳ ゴシック" w:cs="Times New Roman"/>
          <w:color w:val="000000"/>
        </w:rPr>
        <w:t xml:space="preserve">way interactions involving </w:t>
      </w:r>
      <w:r w:rsidR="002430BF">
        <w:rPr>
          <w:rFonts w:eastAsia="ＭＳ ゴシック" w:cs="Times New Roman"/>
          <w:i/>
          <w:color w:val="000000"/>
        </w:rPr>
        <w:t>Group</w:t>
      </w:r>
      <w:r w:rsidR="00B40A5B">
        <w:rPr>
          <w:rFonts w:eastAsia="ＭＳ ゴシック" w:cs="Times New Roman"/>
          <w:color w:val="000000"/>
        </w:rPr>
        <w:t xml:space="preserve">. </w:t>
      </w:r>
      <w:r w:rsidR="008247B4">
        <w:rPr>
          <w:rFonts w:eastAsia="ＭＳ ゴシック" w:cs="Times New Roman"/>
          <w:color w:val="000000"/>
        </w:rPr>
        <w:t>We used similar models to analyze</w:t>
      </w:r>
      <w:r w:rsidR="00B46A3C">
        <w:rPr>
          <w:rFonts w:eastAsia="ＭＳ ゴシック" w:cs="Times New Roman"/>
          <w:color w:val="000000"/>
        </w:rPr>
        <w:t xml:space="preserve"> </w:t>
      </w:r>
      <w:r w:rsidR="000B150D">
        <w:rPr>
          <w:rFonts w:eastAsia="ＭＳ ゴシック" w:cs="Times New Roman"/>
          <w:color w:val="000000"/>
        </w:rPr>
        <w:t xml:space="preserve">correct </w:t>
      </w:r>
      <w:r w:rsidR="0080655E">
        <w:rPr>
          <w:rFonts w:eastAsia="ＭＳ ゴシック" w:cs="Times New Roman"/>
          <w:color w:val="000000"/>
        </w:rPr>
        <w:t>RT</w:t>
      </w:r>
      <w:r w:rsidR="008247B4">
        <w:rPr>
          <w:rFonts w:eastAsia="ＭＳ ゴシック" w:cs="Times New Roman"/>
          <w:color w:val="000000"/>
        </w:rPr>
        <w:t>.</w:t>
      </w:r>
    </w:p>
    <w:p w14:paraId="35AE1AEC" w14:textId="77777777" w:rsidR="00F5198A" w:rsidRDefault="00F5198A" w:rsidP="002556E7">
      <w:pPr>
        <w:spacing w:line="480" w:lineRule="auto"/>
        <w:rPr>
          <w:rFonts w:cs="Times New Roman"/>
          <w:b/>
        </w:rPr>
      </w:pPr>
      <w:r>
        <w:rPr>
          <w:rFonts w:cs="Times New Roman"/>
          <w:b/>
        </w:rPr>
        <w:t>E</w:t>
      </w:r>
      <w:r w:rsidR="00507588">
        <w:rPr>
          <w:rFonts w:cs="Times New Roman"/>
          <w:b/>
        </w:rPr>
        <w:t>RP</w:t>
      </w:r>
      <w:r>
        <w:rPr>
          <w:rFonts w:cs="Times New Roman"/>
          <w:b/>
        </w:rPr>
        <w:t xml:space="preserve"> Analysis</w:t>
      </w:r>
    </w:p>
    <w:p w14:paraId="734B9A96" w14:textId="7AF6B101" w:rsidR="00A13D80" w:rsidRDefault="00B429F0"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Pre-processing</w:t>
      </w:r>
      <w:r w:rsidR="00206FA2">
        <w:rPr>
          <w:rFonts w:eastAsia="Times New Roman" w:cs="Times New Roman"/>
          <w:b/>
          <w:shd w:val="clear" w:color="auto" w:fill="FFFFFF"/>
        </w:rPr>
        <w:t>.</w:t>
      </w:r>
      <w:r>
        <w:rPr>
          <w:rFonts w:eastAsia="Times New Roman" w:cs="Times New Roman"/>
          <w:b/>
          <w:shd w:val="clear" w:color="auto" w:fill="FFFFFF"/>
        </w:rPr>
        <w:t xml:space="preserve"> </w:t>
      </w:r>
      <w:r w:rsidR="00ED1623">
        <w:rPr>
          <w:rFonts w:eastAsia="Times New Roman" w:cs="Times New Roman"/>
          <w:shd w:val="clear" w:color="auto" w:fill="FFFFFF"/>
        </w:rPr>
        <w:t>Pre-processing was</w:t>
      </w:r>
      <w:r w:rsidR="005E1062">
        <w:rPr>
          <w:rFonts w:eastAsia="Times New Roman" w:cs="Times New Roman"/>
          <w:shd w:val="clear" w:color="auto" w:fill="FFFFFF"/>
        </w:rPr>
        <w:t xml:space="preserve"> </w:t>
      </w:r>
      <w:r w:rsidR="00FF1F9A">
        <w:rPr>
          <w:rFonts w:eastAsia="Times New Roman" w:cs="Times New Roman"/>
          <w:shd w:val="clear" w:color="auto" w:fill="FFFFFF"/>
        </w:rPr>
        <w:t>conducted</w:t>
      </w:r>
      <w:r w:rsidR="005E1062">
        <w:rPr>
          <w:rFonts w:eastAsia="Times New Roman" w:cs="Times New Roman"/>
          <w:shd w:val="clear" w:color="auto" w:fill="FFFFFF"/>
        </w:rPr>
        <w:t xml:space="preserve"> </w:t>
      </w:r>
      <w:r w:rsidR="00FF1F9A">
        <w:rPr>
          <w:rFonts w:eastAsia="Times New Roman" w:cs="Times New Roman"/>
          <w:shd w:val="clear" w:color="auto" w:fill="FFFFFF"/>
        </w:rPr>
        <w:t xml:space="preserve">with </w:t>
      </w:r>
      <w:r w:rsidR="005E1062">
        <w:rPr>
          <w:rFonts w:eastAsia="Times New Roman" w:cs="Times New Roman"/>
          <w:shd w:val="clear" w:color="auto" w:fill="FFFFFF"/>
        </w:rPr>
        <w:t>EEG</w:t>
      </w:r>
      <w:r w:rsidR="007C1338">
        <w:rPr>
          <w:rFonts w:eastAsia="Times New Roman" w:cs="Times New Roman"/>
          <w:shd w:val="clear" w:color="auto" w:fill="FFFFFF"/>
        </w:rPr>
        <w:t>LAB</w:t>
      </w:r>
      <w:r w:rsidR="005E1062">
        <w:rPr>
          <w:rFonts w:eastAsia="Times New Roman" w:cs="Times New Roman"/>
          <w:shd w:val="clear" w:color="auto" w:fill="FFFFFF"/>
        </w:rPr>
        <w:t xml:space="preserve">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"10.1016/j.jneumeth.2003.10.009", "ISBN" : "0165-0270 (Print)\\r0165-0270 (Linking)", "ISSN" : "01650270", "PMID" : "15102499", "abstract" : "We have developed a toolbox and graphic user interface, EEGLAB, running under the crossplatform MATLAB environment (The Mathworks, Inc.) for processing collections of single-trial and/or averaged EEG data of any number of channels. Available functions include EEG data, channel and event information importing, data visualization (scrolling, scalp map and dipole model plotting, plus multi-trial ERP-image plots), preprocessing (including artifact rejection, filtering, epoch selection, and averaging), independent component analysis (ICA) and time/frequency decompositions including channel and component cross-coherence supported by bootstrap statistical methods based on data resampling. EEGLAB functions are organized into three layers. Top-layer functions allow users to interact with the data through the graphic interface without needing to use MATLAB syntax. Menu options allow users to tune the behavior of EEGLAB to available memory. Middle-layer functions allow users to customize data processing using command history and interactive 'pop' functions. Experienced MATLAB users can use EEGLAB data structures and stand-alone signal processing functions to write custom and/or batch analysis scripts. Extensive function help and tutorial information are included. A 'plug-in' facility allows easy incorporation of new EEG modules into the main menu. EEGLAB is freely available (http://www.sccn.ucsd.edu/eeglab/) under the GNU public license for noncommercial use and open source development, together with sample data, user tutorial and extensive documentation. \u00a9 2003 Elsevier B.V. All rights reserved.", "author" : [ { "dropping-particle" : "", "family" : "Delorme", "given" : "Arnaud", "non-dropping-particle" : "", "parse-names" : false, "suffix" : "" }, { "dropping-particle" : "", "family" : "Makeig", "given" : "Scott", "non-dropping-particle" : "", "parse-names" : false, "suffix" : "" } ], "container-title" : "Journal of Neuroscience Methods", "id" : "ITEM-1", "issue" : "1", "issued" : { "date-parts" : [ [ "2004" ] ] }, "page" : "9-21", "title" : "EEGLAB: An open source toolbox for analysis of single-trial EEG dynamics including independent component analysis", "type" : "article-journal", "volume" : "134" }, "uris" : [ "http://www.mendeley.com/documents/?uuid=c04f5514-0101-4fe2-b3b8-a9f482317fe7" ] } ], "mendeley" : { "formattedCitation" : "(44)", "plainTextFormattedCitation" : "(44)", "previouslyFormattedCitation" : "(44)"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(44)</w:t>
      </w:r>
      <w:r w:rsidR="00D80C72">
        <w:rPr>
          <w:rFonts w:eastAsia="Times New Roman" w:cs="Times New Roman"/>
          <w:shd w:val="clear" w:color="auto" w:fill="FFFFFF"/>
        </w:rPr>
        <w:fldChar w:fldCharType="end"/>
      </w:r>
      <w:r w:rsidR="007C1338">
        <w:rPr>
          <w:rFonts w:eastAsia="Times New Roman" w:cs="Times New Roman"/>
          <w:shd w:val="clear" w:color="auto" w:fill="FFFFFF"/>
        </w:rPr>
        <w:t xml:space="preserve"> </w:t>
      </w:r>
      <w:r w:rsidR="004A0ACD">
        <w:rPr>
          <w:rFonts w:eastAsia="Times New Roman" w:cs="Times New Roman"/>
          <w:shd w:val="clear" w:color="auto" w:fill="FFFFFF"/>
        </w:rPr>
        <w:t>and ERP</w:t>
      </w:r>
      <w:r w:rsidR="007C1338">
        <w:rPr>
          <w:rFonts w:eastAsia="Times New Roman" w:cs="Times New Roman"/>
          <w:shd w:val="clear" w:color="auto" w:fill="FFFFFF"/>
        </w:rPr>
        <w:t xml:space="preserve">LAB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"10.3389/fnhum.2014.00213", "ISBN" : "1662-5161 (Electronic)\\r1662-5161 (Linking)", "ISSN" : "1662-5161", "PMID" : "24782741", "abstract" : "ERPLAB toolbox is a freely available, open-source toolbox for processing and analyzing event-related potential (ERP) data in the MATLAB environment. ERPLAB is closely integrated with EEGLAB, a popular open-source toolbox that provides many EEG preprocessing steps and an excellent user interface design. ERPLAB adds to EEGLAB's EEG processing functions, providing additional tools for filtering, artifact detection, re-referencing, and sorting of events, among others. ERPLAB also provides robust tools for averaging EEG segments together to create averaged ERPs, for creating difference waves and other recombinations of ERP waveforms through algebraic expressions, for filtering and re-referencing the averaged ERPs, for plotting ERP waveforms and scalp maps, and for quantifying several types of amplitudes and latencies. ERPLAB's tools can be accessed either from an easy-to-learn graphical user interface or from MATLAB scripts, and a command history function makes it easy for users with no programming experience to write scripts. Consequently, ERPLAB provides both ease of use and virtually unlimited power and flexibility, making it appropriate for the analysis of both simple and complex ERP experiments. Several forms of documentation are available, including a detailed user's guide, a step-by-step tutorial, a scripting guide, and a set of video-based demonstrations.", "author" : [ { "dropping-particle" : "", "family" : "Lopez-Calderon", "given" : "Javier", "non-dropping-particle" : "", "parse-names" : false, "suffix" : "" }, { "dropping-particle" : "", "family" : "Luck", "given" : "Steven J", "non-dropping-particle" : "", "parse-names" : false, "suffix" : "" } ], "container-title" : "Frontiers in human neuroscience", "id" : "ITEM-1", "issued" : { "date-parts" : [ [ "2014" ] ] }, "page" : "213", "title" : "ERPLAB: an open-source toolbox for the analysis of event-related potentials.", "type" : "article-journal", "volume" : "8" }, "uris" : [ "http://www.mendeley.com/documents/?uuid=05d18e3d-0113-47d7-a6b5-e8acd95cd557" ] } ], "mendeley" : { "formattedCitation" : "(45)", "plainTextFormattedCitation" : "(45)", "previouslyFormattedCitation" : "(45)"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(45)</w:t>
      </w:r>
      <w:r w:rsidR="00D80C72">
        <w:rPr>
          <w:rFonts w:eastAsia="Times New Roman" w:cs="Times New Roman"/>
          <w:shd w:val="clear" w:color="auto" w:fill="FFFFFF"/>
        </w:rPr>
        <w:fldChar w:fldCharType="end"/>
      </w:r>
      <w:r w:rsidR="004A0ACD">
        <w:rPr>
          <w:rFonts w:eastAsia="Times New Roman" w:cs="Times New Roman"/>
          <w:shd w:val="clear" w:color="auto" w:fill="FFFFFF"/>
        </w:rPr>
        <w:t xml:space="preserve"> toolboxes for </w:t>
      </w:r>
      <w:r w:rsidR="007C1338">
        <w:rPr>
          <w:rFonts w:eastAsia="Times New Roman" w:cs="Times New Roman"/>
          <w:shd w:val="clear" w:color="auto" w:fill="FFFFFF"/>
        </w:rPr>
        <w:t>MATLAB (MathWorks, Natic</w:t>
      </w:r>
      <w:r w:rsidR="007D73C7">
        <w:rPr>
          <w:rFonts w:eastAsia="Times New Roman" w:cs="Times New Roman"/>
          <w:shd w:val="clear" w:color="auto" w:fill="FFFFFF"/>
        </w:rPr>
        <w:t>k</w:t>
      </w:r>
      <w:r w:rsidR="007C1338">
        <w:rPr>
          <w:rFonts w:eastAsia="Times New Roman" w:cs="Times New Roman"/>
          <w:shd w:val="clear" w:color="auto" w:fill="FFFFFF"/>
        </w:rPr>
        <w:t>)</w:t>
      </w:r>
      <w:r w:rsidR="004A0ACD">
        <w:rPr>
          <w:rFonts w:eastAsia="Times New Roman" w:cs="Times New Roman"/>
          <w:shd w:val="clear" w:color="auto" w:fill="FFFFFF"/>
        </w:rPr>
        <w:t xml:space="preserve">. </w:t>
      </w:r>
      <w:r w:rsidR="000F7398">
        <w:rPr>
          <w:rFonts w:eastAsia="Times New Roman" w:cs="Times New Roman"/>
          <w:shd w:val="clear" w:color="auto" w:fill="FFFFFF"/>
        </w:rPr>
        <w:t xml:space="preserve">EEG data </w:t>
      </w:r>
      <w:r w:rsidR="00603E5F">
        <w:rPr>
          <w:rFonts w:eastAsia="Times New Roman" w:cs="Times New Roman"/>
          <w:shd w:val="clear" w:color="auto" w:fill="FFFFFF"/>
        </w:rPr>
        <w:t>were merged,</w:t>
      </w:r>
      <w:r w:rsidR="005E1062">
        <w:rPr>
          <w:rFonts w:eastAsia="Times New Roman" w:cs="Times New Roman"/>
          <w:shd w:val="clear" w:color="auto" w:fill="FFFFFF"/>
        </w:rPr>
        <w:t xml:space="preserve"> re-referenced </w:t>
      </w:r>
      <w:r w:rsidR="00CA2A12">
        <w:rPr>
          <w:rFonts w:eastAsia="Times New Roman" w:cs="Times New Roman"/>
          <w:shd w:val="clear" w:color="auto" w:fill="FFFFFF"/>
        </w:rPr>
        <w:t xml:space="preserve">to the average of all </w:t>
      </w:r>
      <w:r w:rsidR="005E1062">
        <w:rPr>
          <w:rFonts w:eastAsia="Times New Roman" w:cs="Times New Roman"/>
          <w:shd w:val="clear" w:color="auto" w:fill="FFFFFF"/>
        </w:rPr>
        <w:t>electrodes</w:t>
      </w:r>
      <w:r w:rsidR="00603E5F">
        <w:rPr>
          <w:rFonts w:eastAsia="Times New Roman" w:cs="Times New Roman"/>
          <w:shd w:val="clear" w:color="auto" w:fill="FFFFFF"/>
        </w:rPr>
        <w:t>, and filtered</w:t>
      </w:r>
      <w:r w:rsidR="001B17DA">
        <w:rPr>
          <w:rFonts w:eastAsia="Times New Roman" w:cs="Times New Roman"/>
          <w:shd w:val="clear" w:color="auto" w:fill="FFFFFF"/>
        </w:rPr>
        <w:t xml:space="preserve"> </w:t>
      </w:r>
      <w:r w:rsidR="00C42FFE">
        <w:rPr>
          <w:rFonts w:eastAsia="Times New Roman" w:cs="Times New Roman"/>
          <w:shd w:val="clear" w:color="auto" w:fill="FFFFFF"/>
        </w:rPr>
        <w:t>(0.1-</w:t>
      </w:r>
      <w:r w:rsidR="00CA2A12">
        <w:rPr>
          <w:rFonts w:eastAsia="Times New Roman" w:cs="Times New Roman"/>
          <w:shd w:val="clear" w:color="auto" w:fill="FFFFFF"/>
        </w:rPr>
        <w:t>30 Hz</w:t>
      </w:r>
      <w:r w:rsidR="00C42FFE">
        <w:rPr>
          <w:rFonts w:eastAsia="Times New Roman" w:cs="Times New Roman"/>
          <w:shd w:val="clear" w:color="auto" w:fill="FFFFFF"/>
        </w:rPr>
        <w:t>)</w:t>
      </w:r>
      <w:r w:rsidR="00A11790">
        <w:rPr>
          <w:rFonts w:eastAsia="Times New Roman" w:cs="Times New Roman"/>
          <w:shd w:val="clear" w:color="auto" w:fill="FFFFFF"/>
        </w:rPr>
        <w:t xml:space="preserve">. </w:t>
      </w:r>
      <w:r w:rsidR="00B0484F">
        <w:rPr>
          <w:rFonts w:eastAsia="Times New Roman" w:cs="Times New Roman"/>
          <w:shd w:val="clear" w:color="auto" w:fill="FFFFFF"/>
        </w:rPr>
        <w:t xml:space="preserve">Bad channels were interpolated, independent component analysis was used to </w:t>
      </w:r>
      <w:r w:rsidR="0051611D">
        <w:rPr>
          <w:rFonts w:eastAsia="Times New Roman" w:cs="Times New Roman"/>
          <w:shd w:val="clear" w:color="auto" w:fill="FFFFFF"/>
        </w:rPr>
        <w:t>remove activity due to</w:t>
      </w:r>
      <w:r w:rsidR="00B0484F">
        <w:rPr>
          <w:rFonts w:eastAsia="Times New Roman" w:cs="Times New Roman"/>
          <w:shd w:val="clear" w:color="auto" w:fill="FFFFFF"/>
        </w:rPr>
        <w:t xml:space="preserve"> blinks, HEOG, and EKG, and the cleaned data were </w:t>
      </w:r>
      <w:r w:rsidR="0051611D">
        <w:rPr>
          <w:rFonts w:eastAsia="Times New Roman" w:cs="Times New Roman"/>
          <w:shd w:val="clear" w:color="auto" w:fill="FFFFFF"/>
        </w:rPr>
        <w:t xml:space="preserve">then </w:t>
      </w:r>
      <w:r w:rsidR="00B0484F">
        <w:rPr>
          <w:rFonts w:eastAsia="Times New Roman" w:cs="Times New Roman"/>
          <w:shd w:val="clear" w:color="auto" w:fill="FFFFFF"/>
        </w:rPr>
        <w:t xml:space="preserve">time-locked to word onsets and segmented (-200 to 2000 ms). The pre-stimulus interval was used for baseline correction, and segments where any raw value or the maximum-minimum voltage difference (200 ms intervals, 100 ms sliding window) exceeded 100 </w:t>
      </w:r>
      <w:r w:rsidR="00B0484F">
        <w:rPr>
          <w:rFonts w:eastAsia="Times New Roman" w:cs="Times New Roman"/>
          <w:shd w:val="clear" w:color="auto" w:fill="FFFFFF"/>
          <w:lang w:val="el-GR"/>
        </w:rPr>
        <w:t>μ</w:t>
      </w:r>
      <w:r w:rsidR="00B0484F">
        <w:rPr>
          <w:rFonts w:eastAsia="Times New Roman" w:cs="Times New Roman"/>
          <w:shd w:val="clear" w:color="auto" w:fill="FFFFFF"/>
        </w:rPr>
        <w:t xml:space="preserve">V were rejected due to artifact. We used </w:t>
      </w:r>
      <w:r w:rsidR="00B0484F">
        <w:rPr>
          <w:rFonts w:eastAsia="Times New Roman" w:cs="Times New Roman"/>
          <w:i/>
          <w:shd w:val="clear" w:color="auto" w:fill="FFFFFF"/>
        </w:rPr>
        <w:t>a priori</w:t>
      </w:r>
      <w:r w:rsidR="00B0484F">
        <w:rPr>
          <w:rFonts w:eastAsia="Times New Roman" w:cs="Times New Roman"/>
          <w:shd w:val="clear" w:color="auto" w:fill="FFFFFF"/>
        </w:rPr>
        <w:t xml:space="preserve"> criteria of &gt; 18 bad channels or more than 50% of trials rejected to exclude datasets (10 controls, 2 MDD). T</w:t>
      </w:r>
      <w:r w:rsidR="00C64BFA">
        <w:rPr>
          <w:rFonts w:eastAsia="Times New Roman" w:cs="Times New Roman"/>
          <w:shd w:val="clear" w:color="auto" w:fill="FFFFFF"/>
        </w:rPr>
        <w:t xml:space="preserve">he mean number of </w:t>
      </w:r>
      <w:r w:rsidR="00B96B56">
        <w:rPr>
          <w:rFonts w:eastAsia="Times New Roman" w:cs="Times New Roman"/>
          <w:shd w:val="clear" w:color="auto" w:fill="FFFFFF"/>
        </w:rPr>
        <w:t xml:space="preserve">clean </w:t>
      </w:r>
      <w:r w:rsidR="00C64BFA">
        <w:rPr>
          <w:rFonts w:eastAsia="Times New Roman" w:cs="Times New Roman"/>
          <w:shd w:val="clear" w:color="auto" w:fill="FFFFFF"/>
        </w:rPr>
        <w:t xml:space="preserve">segments in each bin defined by </w:t>
      </w:r>
      <w:r w:rsidR="00C64BFA">
        <w:rPr>
          <w:rFonts w:eastAsia="Times New Roman" w:cs="Times New Roman"/>
          <w:i/>
          <w:shd w:val="clear" w:color="auto" w:fill="FFFFFF"/>
        </w:rPr>
        <w:t xml:space="preserve">Group </w:t>
      </w:r>
      <w:r w:rsidR="00C64BFA">
        <w:rPr>
          <w:rFonts w:eastAsia="Times New Roman" w:cs="Times New Roman"/>
          <w:shd w:val="clear" w:color="auto" w:fill="FFFFFF"/>
        </w:rPr>
        <w:t xml:space="preserve">x </w:t>
      </w:r>
      <w:r w:rsidR="00C64BFA" w:rsidRPr="00C64BFA">
        <w:rPr>
          <w:rFonts w:eastAsia="Times New Roman" w:cs="Times New Roman"/>
          <w:i/>
          <w:shd w:val="clear" w:color="auto" w:fill="FFFFFF"/>
        </w:rPr>
        <w:t>Cue</w:t>
      </w:r>
      <w:r w:rsidR="00C64BFA">
        <w:rPr>
          <w:rFonts w:eastAsia="Times New Roman" w:cs="Times New Roman"/>
          <w:shd w:val="clear" w:color="auto" w:fill="FFFFFF"/>
        </w:rPr>
        <w:t xml:space="preserve"> x </w:t>
      </w:r>
      <w:r w:rsidR="00C64BFA">
        <w:rPr>
          <w:rFonts w:eastAsia="Times New Roman" w:cs="Times New Roman"/>
          <w:i/>
          <w:shd w:val="clear" w:color="auto" w:fill="FFFFFF"/>
        </w:rPr>
        <w:t>Task</w:t>
      </w:r>
      <w:r w:rsidR="00C64BFA">
        <w:rPr>
          <w:rFonts w:eastAsia="Times New Roman" w:cs="Times New Roman"/>
          <w:shd w:val="clear" w:color="auto" w:fill="FFFFFF"/>
        </w:rPr>
        <w:t xml:space="preserve"> ranged from 21-28 for source hits.</w:t>
      </w:r>
      <w:r w:rsidR="00C64BFA">
        <w:rPr>
          <w:rFonts w:eastAsia="Times New Roman" w:cs="Times New Roman"/>
          <w:i/>
          <w:shd w:val="clear" w:color="auto" w:fill="FFFFFF"/>
        </w:rPr>
        <w:t xml:space="preserve"> </w:t>
      </w:r>
      <w:r w:rsidR="00603E5F">
        <w:rPr>
          <w:rFonts w:eastAsia="Times New Roman" w:cs="Times New Roman"/>
          <w:shd w:val="clear" w:color="auto" w:fill="FFFFFF"/>
        </w:rPr>
        <w:t xml:space="preserve">Guesses were excluded from </w:t>
      </w:r>
      <w:r w:rsidR="00BE174A">
        <w:rPr>
          <w:rFonts w:eastAsia="Times New Roman" w:cs="Times New Roman"/>
          <w:shd w:val="clear" w:color="auto" w:fill="FFFFFF"/>
        </w:rPr>
        <w:t>ERP analysis and t</w:t>
      </w:r>
      <w:r w:rsidR="00C64BFA">
        <w:rPr>
          <w:rFonts w:eastAsia="Times New Roman" w:cs="Times New Roman"/>
          <w:shd w:val="clear" w:color="auto" w:fill="FFFFFF"/>
        </w:rPr>
        <w:t xml:space="preserve">here were </w:t>
      </w:r>
      <w:r w:rsidR="00090109">
        <w:rPr>
          <w:rFonts w:eastAsia="Times New Roman" w:cs="Times New Roman"/>
          <w:shd w:val="clear" w:color="auto" w:fill="FFFFFF"/>
        </w:rPr>
        <w:t>too few</w:t>
      </w:r>
      <w:r w:rsidR="00B96B56">
        <w:rPr>
          <w:rFonts w:eastAsia="Times New Roman" w:cs="Times New Roman"/>
          <w:shd w:val="clear" w:color="auto" w:fill="FFFFFF"/>
        </w:rPr>
        <w:t xml:space="preserve"> </w:t>
      </w:r>
      <w:r w:rsidR="00C64BFA">
        <w:rPr>
          <w:rFonts w:eastAsia="Times New Roman" w:cs="Times New Roman"/>
          <w:shd w:val="clear" w:color="auto" w:fill="FFFFFF"/>
        </w:rPr>
        <w:t>segments per bin for ana</w:t>
      </w:r>
      <w:r w:rsidR="00B96B56">
        <w:rPr>
          <w:rFonts w:eastAsia="Times New Roman" w:cs="Times New Roman"/>
          <w:shd w:val="clear" w:color="auto" w:fill="FFFFFF"/>
        </w:rPr>
        <w:t>lysis of misses</w:t>
      </w:r>
      <w:r w:rsidR="00C64BFA">
        <w:rPr>
          <w:rFonts w:eastAsia="Times New Roman" w:cs="Times New Roman"/>
          <w:shd w:val="clear" w:color="auto" w:fill="FFFFFF"/>
        </w:rPr>
        <w:t xml:space="preserve">. </w:t>
      </w:r>
      <w:r w:rsidR="004F2C22" w:rsidRPr="00C64BFA">
        <w:rPr>
          <w:rFonts w:eastAsia="Times New Roman" w:cs="Times New Roman"/>
          <w:shd w:val="clear" w:color="auto" w:fill="FFFFFF"/>
        </w:rPr>
        <w:t>Finally</w:t>
      </w:r>
      <w:r w:rsidR="00603E5F">
        <w:rPr>
          <w:rFonts w:eastAsia="Times New Roman" w:cs="Times New Roman"/>
          <w:shd w:val="clear" w:color="auto" w:fill="FFFFFF"/>
        </w:rPr>
        <w:t>,</w:t>
      </w:r>
      <w:r w:rsidR="00FF1F9A">
        <w:rPr>
          <w:rFonts w:eastAsia="Times New Roman" w:cs="Times New Roman"/>
          <w:shd w:val="clear" w:color="auto" w:fill="FFFFFF"/>
        </w:rPr>
        <w:t xml:space="preserve"> data were averaged </w:t>
      </w:r>
      <w:r w:rsidR="00D21A24">
        <w:rPr>
          <w:rFonts w:eastAsia="Times New Roman" w:cs="Times New Roman"/>
          <w:shd w:val="clear" w:color="auto" w:fill="FFFFFF"/>
        </w:rPr>
        <w:t>for group-level analyses</w:t>
      </w:r>
      <w:r w:rsidR="00906F83">
        <w:rPr>
          <w:rFonts w:eastAsia="Times New Roman" w:cs="Times New Roman"/>
          <w:shd w:val="clear" w:color="auto" w:fill="FFFFFF"/>
        </w:rPr>
        <w:t>.</w:t>
      </w:r>
    </w:p>
    <w:p w14:paraId="367657F1" w14:textId="1368A33D" w:rsidR="005C03FD" w:rsidRDefault="00F327B5" w:rsidP="00135F4D">
      <w:pPr>
        <w:spacing w:line="480" w:lineRule="auto"/>
        <w:ind w:firstLine="720"/>
        <w:rPr>
          <w:rFonts w:eastAsia="Times New Roman" w:cs="Times New Roman"/>
          <w:shd w:val="clear" w:color="auto" w:fill="FFFFFF"/>
        </w:rPr>
      </w:pPr>
      <w:r>
        <w:rPr>
          <w:rFonts w:eastAsia="Times New Roman" w:cs="Times New Roman"/>
          <w:b/>
          <w:shd w:val="clear" w:color="auto" w:fill="FFFFFF"/>
        </w:rPr>
        <w:t>Group-level analyses</w:t>
      </w:r>
      <w:r>
        <w:rPr>
          <w:rFonts w:eastAsia="Times New Roman" w:cs="Times New Roman"/>
          <w:shd w:val="clear" w:color="auto" w:fill="FFFFFF"/>
        </w:rPr>
        <w:t xml:space="preserve">. </w:t>
      </w:r>
      <w:r w:rsidR="00603E5F">
        <w:rPr>
          <w:rFonts w:eastAsia="Times New Roman" w:cs="Times New Roman"/>
          <w:shd w:val="clear" w:color="auto" w:fill="FFFFFF"/>
        </w:rPr>
        <w:t>W</w:t>
      </w:r>
      <w:r w:rsidR="00A67E36">
        <w:rPr>
          <w:rFonts w:eastAsia="Times New Roman" w:cs="Times New Roman"/>
          <w:shd w:val="clear" w:color="auto" w:fill="FFFFFF"/>
        </w:rPr>
        <w:t xml:space="preserve">e </w:t>
      </w:r>
      <w:r w:rsidR="001E3F89">
        <w:rPr>
          <w:rFonts w:eastAsia="Times New Roman" w:cs="Times New Roman"/>
          <w:shd w:val="clear" w:color="auto" w:fill="FFFFFF"/>
        </w:rPr>
        <w:t xml:space="preserve">first </w:t>
      </w:r>
      <w:r w:rsidR="00A67E36">
        <w:rPr>
          <w:rFonts w:eastAsia="Times New Roman" w:cs="Times New Roman"/>
          <w:shd w:val="clear" w:color="auto" w:fill="FFFFFF"/>
        </w:rPr>
        <w:t xml:space="preserve">inspected the ERP waveforms associated with </w:t>
      </w:r>
      <w:r w:rsidR="00270760">
        <w:rPr>
          <w:rFonts w:eastAsia="Times New Roman" w:cs="Times New Roman"/>
          <w:shd w:val="clear" w:color="auto" w:fill="FFFFFF"/>
        </w:rPr>
        <w:t xml:space="preserve">all </w:t>
      </w:r>
      <w:r w:rsidR="00A67E36">
        <w:rPr>
          <w:rFonts w:eastAsia="Times New Roman" w:cs="Times New Roman"/>
          <w:shd w:val="clear" w:color="auto" w:fill="FFFFFF"/>
        </w:rPr>
        <w:t>correct responses to the Question, Side, and Odd/Even cues</w:t>
      </w:r>
      <w:r w:rsidR="00D54BBE">
        <w:rPr>
          <w:rFonts w:eastAsia="Times New Roman" w:cs="Times New Roman"/>
          <w:shd w:val="clear" w:color="auto" w:fill="FFFFFF"/>
        </w:rPr>
        <w:t xml:space="preserve">, </w:t>
      </w:r>
      <w:r w:rsidR="00270760">
        <w:rPr>
          <w:rFonts w:eastAsia="Times New Roman" w:cs="Times New Roman"/>
          <w:shd w:val="clear" w:color="auto" w:fill="FFFFFF"/>
        </w:rPr>
        <w:t>regardless of</w:t>
      </w:r>
      <w:r w:rsidR="00D54BBE">
        <w:rPr>
          <w:rFonts w:eastAsia="Times New Roman" w:cs="Times New Roman"/>
          <w:shd w:val="clear" w:color="auto" w:fill="FFFFFF"/>
        </w:rPr>
        <w:t xml:space="preserve"> encoding task</w:t>
      </w:r>
      <w:r w:rsidR="00A67E36">
        <w:rPr>
          <w:rFonts w:eastAsia="Times New Roman" w:cs="Times New Roman"/>
          <w:shd w:val="clear" w:color="auto" w:fill="FFFFFF"/>
        </w:rPr>
        <w:t xml:space="preserve">. </w:t>
      </w:r>
      <w:r w:rsidR="00551BDC">
        <w:rPr>
          <w:rFonts w:eastAsia="Times New Roman" w:cs="Times New Roman"/>
          <w:shd w:val="clear" w:color="auto" w:fill="FFFFFF"/>
        </w:rPr>
        <w:t>There was</w:t>
      </w:r>
      <w:r w:rsidR="000A45C0">
        <w:rPr>
          <w:rFonts w:eastAsia="Times New Roman" w:cs="Times New Roman"/>
          <w:shd w:val="clear" w:color="auto" w:fill="FFFFFF"/>
        </w:rPr>
        <w:t xml:space="preserve"> </w:t>
      </w:r>
      <w:r w:rsidR="00D54BBE">
        <w:rPr>
          <w:rFonts w:eastAsia="Times New Roman" w:cs="Times New Roman"/>
          <w:shd w:val="clear" w:color="auto" w:fill="FFFFFF"/>
        </w:rPr>
        <w:t xml:space="preserve">an obvious </w:t>
      </w:r>
      <w:r w:rsidR="00270760">
        <w:rPr>
          <w:rFonts w:eastAsia="Times New Roman" w:cs="Times New Roman"/>
          <w:shd w:val="clear" w:color="auto" w:fill="FFFFFF"/>
        </w:rPr>
        <w:t xml:space="preserve">group </w:t>
      </w:r>
      <w:r w:rsidR="00FD03E2">
        <w:rPr>
          <w:rFonts w:eastAsia="Times New Roman" w:cs="Times New Roman"/>
          <w:shd w:val="clear" w:color="auto" w:fill="FFFFFF"/>
        </w:rPr>
        <w:t xml:space="preserve">difference in the parietal </w:t>
      </w:r>
      <w:r w:rsidR="001E3F89">
        <w:rPr>
          <w:rFonts w:eastAsia="Times New Roman" w:cs="Times New Roman"/>
          <w:shd w:val="clear" w:color="auto" w:fill="FFFFFF"/>
        </w:rPr>
        <w:t>ERP</w:t>
      </w:r>
      <w:r w:rsidR="00FD03E2">
        <w:rPr>
          <w:rFonts w:eastAsia="Times New Roman" w:cs="Times New Roman"/>
          <w:shd w:val="clear" w:color="auto" w:fill="FFFFFF"/>
        </w:rPr>
        <w:t xml:space="preserve"> </w:t>
      </w:r>
      <w:r w:rsidR="00551BDC">
        <w:rPr>
          <w:rFonts w:eastAsia="Times New Roman" w:cs="Times New Roman"/>
          <w:shd w:val="clear" w:color="auto" w:fill="FFFFFF"/>
        </w:rPr>
        <w:t xml:space="preserve">from 400-800 ms </w:t>
      </w:r>
      <w:r w:rsidR="00FD03E2">
        <w:rPr>
          <w:rFonts w:eastAsia="Times New Roman" w:cs="Times New Roman"/>
          <w:shd w:val="clear" w:color="auto" w:fill="FFFFFF"/>
        </w:rPr>
        <w:t>(</w:t>
      </w:r>
      <w:r w:rsidR="00FD03E2" w:rsidRPr="00E74077">
        <w:rPr>
          <w:rFonts w:eastAsia="Times New Roman" w:cs="Times New Roman"/>
          <w:shd w:val="clear" w:color="auto" w:fill="FFFFFF"/>
        </w:rPr>
        <w:t xml:space="preserve">see </w:t>
      </w:r>
      <w:r w:rsidR="00BF1C18">
        <w:rPr>
          <w:rFonts w:eastAsia="Times New Roman" w:cs="Times New Roman"/>
          <w:shd w:val="clear" w:color="auto" w:fill="FFFFFF"/>
        </w:rPr>
        <w:t>Results</w:t>
      </w:r>
      <w:r w:rsidR="00B112A4">
        <w:rPr>
          <w:rFonts w:eastAsia="Times New Roman" w:cs="Times New Roman"/>
          <w:shd w:val="clear" w:color="auto" w:fill="FFFFFF"/>
        </w:rPr>
        <w:t>), thus</w:t>
      </w:r>
      <w:r w:rsidR="00FD03E2">
        <w:rPr>
          <w:rFonts w:eastAsia="Times New Roman" w:cs="Times New Roman"/>
          <w:shd w:val="clear" w:color="auto" w:fill="FFFFFF"/>
        </w:rPr>
        <w:t xml:space="preserve"> we </w:t>
      </w:r>
      <w:r w:rsidR="00551BDC">
        <w:rPr>
          <w:rFonts w:eastAsia="Times New Roman" w:cs="Times New Roman"/>
          <w:shd w:val="clear" w:color="auto" w:fill="FFFFFF"/>
        </w:rPr>
        <w:t>extra</w:t>
      </w:r>
      <w:r w:rsidR="00E74077">
        <w:rPr>
          <w:rFonts w:eastAsia="Times New Roman" w:cs="Times New Roman"/>
          <w:shd w:val="clear" w:color="auto" w:fill="FFFFFF"/>
        </w:rPr>
        <w:t xml:space="preserve">cted </w:t>
      </w:r>
      <w:r w:rsidR="00551BDC">
        <w:rPr>
          <w:rFonts w:eastAsia="Times New Roman" w:cs="Times New Roman"/>
          <w:shd w:val="clear" w:color="auto" w:fill="FFFFFF"/>
        </w:rPr>
        <w:t xml:space="preserve">mean amplitude </w:t>
      </w:r>
      <w:r w:rsidR="00EF5754">
        <w:rPr>
          <w:rFonts w:eastAsia="Times New Roman" w:cs="Times New Roman"/>
          <w:shd w:val="clear" w:color="auto" w:fill="FFFFFF"/>
        </w:rPr>
        <w:t xml:space="preserve">data </w:t>
      </w:r>
      <w:r w:rsidR="00270760">
        <w:rPr>
          <w:rFonts w:eastAsia="Times New Roman" w:cs="Times New Roman"/>
          <w:shd w:val="clear" w:color="auto" w:fill="FFFFFF"/>
        </w:rPr>
        <w:t xml:space="preserve">over this </w:t>
      </w:r>
      <w:r w:rsidR="00551BDC">
        <w:rPr>
          <w:rFonts w:eastAsia="Times New Roman" w:cs="Times New Roman"/>
          <w:shd w:val="clear" w:color="auto" w:fill="FFFFFF"/>
        </w:rPr>
        <w:t>window from electrodes in the left (P1, P3, P5, P7) and right (P2, P4, P6, P8) hemispheres</w:t>
      </w:r>
      <w:r w:rsidR="003107D9">
        <w:rPr>
          <w:rFonts w:eastAsia="Times New Roman" w:cs="Times New Roman"/>
          <w:shd w:val="clear" w:color="auto" w:fill="FFFFFF"/>
        </w:rPr>
        <w:t xml:space="preserve"> for</w:t>
      </w:r>
      <w:r w:rsidR="00551BDC">
        <w:rPr>
          <w:rFonts w:eastAsia="Times New Roman" w:cs="Times New Roman"/>
          <w:shd w:val="clear" w:color="auto" w:fill="FFFFFF"/>
        </w:rPr>
        <w:t xml:space="preserve"> a </w:t>
      </w:r>
      <w:r w:rsidR="00551BDC">
        <w:rPr>
          <w:rFonts w:eastAsia="Times New Roman" w:cs="Times New Roman"/>
          <w:i/>
          <w:shd w:val="clear" w:color="auto" w:fill="FFFFFF"/>
        </w:rPr>
        <w:t>Group</w:t>
      </w:r>
      <w:r w:rsidR="00551BDC">
        <w:rPr>
          <w:rFonts w:eastAsia="Times New Roman" w:cs="Times New Roman"/>
          <w:shd w:val="clear" w:color="auto" w:fill="FFFFFF"/>
        </w:rPr>
        <w:t xml:space="preserve"> x </w:t>
      </w:r>
      <w:r w:rsidR="00551BDC">
        <w:rPr>
          <w:rFonts w:eastAsia="Times New Roman" w:cs="Times New Roman"/>
          <w:i/>
          <w:shd w:val="clear" w:color="auto" w:fill="FFFFFF"/>
        </w:rPr>
        <w:t>Cue</w:t>
      </w:r>
      <w:r w:rsidR="00551BDC">
        <w:rPr>
          <w:rFonts w:eastAsia="Times New Roman" w:cs="Times New Roman"/>
          <w:shd w:val="clear" w:color="auto" w:fill="FFFFFF"/>
        </w:rPr>
        <w:t xml:space="preserve"> x </w:t>
      </w:r>
      <w:r w:rsidR="00551BDC">
        <w:rPr>
          <w:rFonts w:eastAsia="Times New Roman" w:cs="Times New Roman"/>
          <w:i/>
          <w:shd w:val="clear" w:color="auto" w:fill="FFFFFF"/>
        </w:rPr>
        <w:t xml:space="preserve">Hemisphere </w:t>
      </w:r>
      <w:r w:rsidR="00681462">
        <w:rPr>
          <w:rFonts w:eastAsia="Times New Roman" w:cs="Times New Roman"/>
          <w:shd w:val="clear" w:color="auto" w:fill="FFFFFF"/>
        </w:rPr>
        <w:t xml:space="preserve">ANOVA. This </w:t>
      </w:r>
      <w:r w:rsidR="00603E5F">
        <w:rPr>
          <w:rFonts w:eastAsia="Times New Roman" w:cs="Times New Roman"/>
          <w:shd w:val="clear" w:color="auto" w:fill="FFFFFF"/>
        </w:rPr>
        <w:t>focus on a few electrodes</w:t>
      </w:r>
      <w:r w:rsidR="003107D9">
        <w:rPr>
          <w:rFonts w:eastAsia="Times New Roman" w:cs="Times New Roman"/>
          <w:shd w:val="clear" w:color="auto" w:fill="FFFFFF"/>
        </w:rPr>
        <w:t xml:space="preserve"> and one time window</w:t>
      </w:r>
      <w:r w:rsidR="00603E5F">
        <w:rPr>
          <w:rFonts w:eastAsia="Times New Roman" w:cs="Times New Roman"/>
          <w:shd w:val="clear" w:color="auto" w:fill="FFFFFF"/>
        </w:rPr>
        <w:t xml:space="preserve"> constitute</w:t>
      </w:r>
      <w:r w:rsidR="008D690C">
        <w:rPr>
          <w:rFonts w:eastAsia="Times New Roman" w:cs="Times New Roman"/>
          <w:shd w:val="clear" w:color="auto" w:fill="FFFFFF"/>
        </w:rPr>
        <w:t>s a traditional ERP analysis, which</w:t>
      </w:r>
      <w:r w:rsidR="00603E5F">
        <w:rPr>
          <w:rFonts w:eastAsia="Times New Roman" w:cs="Times New Roman"/>
          <w:shd w:val="clear" w:color="auto" w:fill="FFFFFF"/>
        </w:rPr>
        <w:t xml:space="preserve"> h</w:t>
      </w:r>
      <w:r w:rsidR="00BF1C18">
        <w:rPr>
          <w:rFonts w:eastAsia="Times New Roman" w:cs="Times New Roman"/>
          <w:shd w:val="clear" w:color="auto" w:fill="FFFFFF"/>
        </w:rPr>
        <w:t xml:space="preserve">as been </w:t>
      </w:r>
      <w:r w:rsidR="00681462">
        <w:rPr>
          <w:rFonts w:eastAsia="Times New Roman" w:cs="Times New Roman"/>
          <w:shd w:val="clear" w:color="auto" w:fill="FFFFFF"/>
        </w:rPr>
        <w:t xml:space="preserve">used in </w:t>
      </w:r>
      <w:r w:rsidR="00AF5E82">
        <w:rPr>
          <w:rFonts w:eastAsia="Times New Roman" w:cs="Times New Roman"/>
          <w:shd w:val="clear" w:color="auto" w:fill="FFFFFF"/>
        </w:rPr>
        <w:t xml:space="preserve">many </w:t>
      </w:r>
      <w:r w:rsidR="00681462">
        <w:rPr>
          <w:rFonts w:eastAsia="Times New Roman" w:cs="Times New Roman"/>
          <w:shd w:val="clear" w:color="auto" w:fill="FFFFFF"/>
        </w:rPr>
        <w:t xml:space="preserve">studies </w:t>
      </w:r>
      <w:r w:rsidR="00603E5F">
        <w:rPr>
          <w:rFonts w:eastAsia="Times New Roman" w:cs="Times New Roman"/>
          <w:shd w:val="clear" w:color="auto" w:fill="FFFFFF"/>
        </w:rPr>
        <w:t xml:space="preserve">of recollection </w:t>
      </w:r>
      <w:r w:rsidR="00D80C72">
        <w:rPr>
          <w:rFonts w:eastAsia="Times New Roman" w:cs="Times New Roman"/>
          <w:shd w:val="clear" w:color="auto" w:fill="FFFFFF"/>
        </w:rPr>
        <w:fldChar w:fldCharType="begin" w:fldLock="1"/>
      </w:r>
      <w:r w:rsidR="00E95EB7">
        <w:rPr>
          <w:rFonts w:eastAsia="Times New Roman" w:cs="Times New Roman"/>
          <w:shd w:val="clear" w:color="auto" w:fill="FFFFFF"/>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"id" : "ITEM-2", "itemData" : { "DOI" : "10.1016/j.neuropsychologia.2007.11.021", "ISSN" : "00283932", "abstract" : "Post-retrieval processes are thought to be engaged when the outcome of an attempt to retrieve information from long-term memory must be monitored or evaluated. Previous research employing event-related potentials (ERPs) has implicated a specific ERP modulation \u2013 the \u2018right frontal old/new effect\u2019 \u2013 as a correlate of post-retrieval processing. In two experiments we examined whether the right frontal effect is specifically associated with processing of the products of an episodic retrieval attempt. During study, subjects in both experiments made one of two semantic judgments on serially presented pictures. In experiment 1, one study phase was followed by a source memory task, in which subjects responded \u2018new\u2019 to unstudied pictures and signaled the semantic judgment made on each studied picture. A separate study phase was followed by a task in which the studied items required a judgment about their semantic attributes. Robust right frontal effects were elicited by old items in both tasks, indicating that the effects are not selective for the monitoring of the content of information retrieved from episodic memory. In experiment 2, separate study phases were followed by test phases where semantic judgments were made either on old items (as in experiment 1), or on new items. Right frontal effects were elicited by whichever class of items, old or new, required the semantic judgment. Together, these findings indicate that the right frontal old/new effect reflects generic monitoring or decisional processes, rather than processing dedicated to the evaluation of the products of an episodic retrieval attempt.", "author" : [ { "dropping-particle" : "", "family" : "Hayama", "given" : "Hiroki R.", "non-dropping-particle" : "", "parse-names" : false, "suffix" : "" }, { "dropping-particle" : "", "family" : "Johnson", "given" : "Jeffrey D.", "non-dropping-particle" : "", "parse-names" : false, "suffix" : "" }, { "dropping-particle" : "", "family" : "Rugg", "given" : "Michael D.", "non-dropping-particle" : "", "parse-names" : false, "suffix" : "" } ], "container-title" : "Neuropsychologia", "id" : "ITEM-2", "issue" : "5", "issued" : { "date-parts" : [ [ "2008" ] ] }, "page" : "1211-1223", "title" : "The relationship between the right frontal old/new ERP effect and post-retrieval monitoring: Specific or non-specific?", "type" : "article-journal", "volume" : "46" }, "uris" : [ "http://www.mendeley.com/documents/?uuid=3f56aebe-5911-3497-83f5-0f030bff984f" ] }, { "id" : "ITEM-3", "itemData" : { "DOI" : "10.1093/brain/119.3.889", "ISBN" : "0006-8950 (Print)\\r0006-8950 (Linking)", "ISSN" : "00068950", "PMID" : "8673500", "abstract" : "Event-related potentials (ERPs) were recorded during the test phase of a recognition memory task in two experiments. In both experiments subjects made initial old/new judgements to visually presented words, and for words judged old, indicated in which of two voices (male/female) the words had been heard at study. In the second experiment only, subjects had the option to signal that they were uncertain about the status of a test word. Two positive-going ERP effects differentiated the ERPs evoked by correctly recognized old words from those evoked by words correctly judged new. The two effects differed in their scalp topography and time course, and were both of greater magnitude in the ERPs evoked by recognized words for which a correct voice judgement was made. The findings are consistent with the view that multiple neural systems underlie the ability to recognize an item and to recall its study context. However, the findings offer little support for the view, articulated in certain 'dual-process' models of recognition memory, that recognition judgements with and without retrieval of study context depend upon qualitatively different memory processes or systems.", "author" : [ { "dropping-particle" : "", "family" : "Wilding", "given" : "Edward L", "non-dropping-particle" : "", "parse-names" : false, "suffix" : "" }, { "dropping-particle" : "", "family" : "Rugg", "given" : "M. D.", "non-dropping-particle" : "", "parse-names" : false, "suffix" : "" } ], "container-title" : "Brain", "id" : "ITEM-3", "issue" : "3", "issued" : { "date-parts" : [ [ "1996" ] ] }, "page" : "889-905", "title" : "An event-related potential study of recognition memory with and without retrieval of source", "type" : "article-journal", "volume" : "119" }, "uris" : [ "http://www.mendeley.com/documents/?uuid=e27dc995-6b09-4f29-97bb-a45cf89acd76" ] } ], "mendeley" : { "formattedCitation" : "(7; 46; 47)", "plainTextFormattedCitation" : "(7; 46; 47)", "previouslyFormattedCitation" : "(7; 46; 47)" }, "properties" : { "noteIndex" : 0 }, "schema" : "https://github.com/citation-style-language/schema/raw/master/csl-citation.json" }</w:instrText>
      </w:r>
      <w:r w:rsidR="00D80C72">
        <w:rPr>
          <w:rFonts w:eastAsia="Times New Roman" w:cs="Times New Roman"/>
          <w:shd w:val="clear" w:color="auto" w:fill="FFFFFF"/>
        </w:rPr>
        <w:fldChar w:fldCharType="separate"/>
      </w:r>
      <w:r w:rsidR="004C151D" w:rsidRPr="004C151D">
        <w:rPr>
          <w:rFonts w:eastAsia="Times New Roman" w:cs="Times New Roman"/>
          <w:noProof/>
          <w:shd w:val="clear" w:color="auto" w:fill="FFFFFF"/>
        </w:rPr>
        <w:t>(7; 46; 47)</w:t>
      </w:r>
      <w:r w:rsidR="00D80C72">
        <w:rPr>
          <w:rFonts w:eastAsia="Times New Roman" w:cs="Times New Roman"/>
          <w:shd w:val="clear" w:color="auto" w:fill="FFFFFF"/>
        </w:rPr>
        <w:fldChar w:fldCharType="end"/>
      </w:r>
    </w:p>
    <w:p w14:paraId="75187E4E" w14:textId="53F40A60" w:rsidR="00681462" w:rsidRPr="00681462" w:rsidRDefault="003107D9" w:rsidP="00135F4D">
      <w:pPr>
        <w:spacing w:line="480" w:lineRule="auto"/>
        <w:ind w:firstLine="720"/>
        <w:rPr>
          <w:rFonts w:eastAsia="Times New Roman" w:cs="Times New Roman"/>
          <w:shd w:val="clear" w:color="auto" w:fill="FFFFFF"/>
        </w:rPr>
      </w:pPr>
      <w:r>
        <w:rPr>
          <w:rFonts w:eastAsia="Times New Roman" w:cs="Times New Roman"/>
          <w:shd w:val="clear" w:color="auto" w:fill="FFFFFF"/>
        </w:rPr>
        <w:t>Additional</w:t>
      </w:r>
      <w:r w:rsidR="008F562B">
        <w:rPr>
          <w:rFonts w:eastAsia="Times New Roman" w:cs="Times New Roman"/>
          <w:shd w:val="clear" w:color="auto" w:fill="FFFFFF"/>
        </w:rPr>
        <w:t xml:space="preserve"> </w:t>
      </w:r>
      <w:r w:rsidR="00681462">
        <w:rPr>
          <w:rFonts w:eastAsia="Times New Roman" w:cs="Times New Roman"/>
          <w:shd w:val="clear" w:color="auto" w:fill="FFFFFF"/>
        </w:rPr>
        <w:t xml:space="preserve">analyses </w:t>
      </w:r>
      <w:r w:rsidR="00E74077">
        <w:rPr>
          <w:rFonts w:eastAsia="Times New Roman" w:cs="Times New Roman"/>
          <w:shd w:val="clear" w:color="auto" w:fill="FFFFFF"/>
        </w:rPr>
        <w:t xml:space="preserve">used a </w:t>
      </w:r>
      <w:r w:rsidR="00FC08C2">
        <w:rPr>
          <w:rFonts w:eastAsia="Times New Roman" w:cs="Times New Roman"/>
          <w:shd w:val="clear" w:color="auto" w:fill="FFFFFF"/>
        </w:rPr>
        <w:t>newer</w:t>
      </w:r>
      <w:r w:rsidR="00E74077">
        <w:rPr>
          <w:rFonts w:eastAsia="Times New Roman" w:cs="Times New Roman"/>
          <w:shd w:val="clear" w:color="auto" w:fill="FFFFFF"/>
        </w:rPr>
        <w:t xml:space="preserve"> approach and </w:t>
      </w:r>
      <w:r w:rsidR="00681462">
        <w:rPr>
          <w:rFonts w:eastAsia="Times New Roman" w:cs="Times New Roman"/>
          <w:shd w:val="clear" w:color="auto" w:fill="FFFFFF"/>
        </w:rPr>
        <w:t xml:space="preserve">were </w:t>
      </w:r>
      <w:r w:rsidR="00AF5E82">
        <w:rPr>
          <w:rFonts w:eastAsia="Times New Roman" w:cs="Times New Roman"/>
          <w:shd w:val="clear" w:color="auto" w:fill="FFFFFF"/>
        </w:rPr>
        <w:t>intended</w:t>
      </w:r>
      <w:r w:rsidR="00681462">
        <w:rPr>
          <w:rFonts w:eastAsia="Times New Roman" w:cs="Times New Roman"/>
          <w:shd w:val="clear" w:color="auto" w:fill="FFFFFF"/>
        </w:rPr>
        <w:t xml:space="preserve"> to parallel the </w:t>
      </w:r>
      <w:r w:rsidR="000A45C0">
        <w:rPr>
          <w:rFonts w:eastAsia="Times New Roman" w:cs="Times New Roman"/>
          <w:shd w:val="clear" w:color="auto" w:fill="FFFFFF"/>
        </w:rPr>
        <w:t xml:space="preserve">memory accuracy </w:t>
      </w:r>
      <w:r w:rsidR="00681462">
        <w:rPr>
          <w:rFonts w:eastAsia="Times New Roman" w:cs="Times New Roman"/>
          <w:shd w:val="clear" w:color="auto" w:fill="FFFFFF"/>
        </w:rPr>
        <w:t xml:space="preserve">data, which </w:t>
      </w:r>
      <w:r>
        <w:rPr>
          <w:rFonts w:eastAsia="Times New Roman" w:cs="Times New Roman"/>
          <w:shd w:val="clear" w:color="auto" w:fill="FFFFFF"/>
        </w:rPr>
        <w:t>were characterized by</w:t>
      </w:r>
      <w:r w:rsidR="00681462">
        <w:rPr>
          <w:rFonts w:eastAsia="Times New Roman" w:cs="Times New Roman"/>
          <w:shd w:val="clear" w:color="auto" w:fill="FFFFFF"/>
        </w:rPr>
        <w:t xml:space="preserve"> a </w:t>
      </w:r>
      <w:r w:rsidR="00681462">
        <w:rPr>
          <w:rFonts w:eastAsia="Times New Roman" w:cs="Times New Roman"/>
          <w:i/>
          <w:shd w:val="clear" w:color="auto" w:fill="FFFFFF"/>
        </w:rPr>
        <w:t xml:space="preserve">Group </w:t>
      </w:r>
      <w:r w:rsidR="00681462">
        <w:rPr>
          <w:rFonts w:eastAsia="Times New Roman" w:cs="Times New Roman"/>
          <w:shd w:val="clear" w:color="auto" w:fill="FFFFFF"/>
        </w:rPr>
        <w:t xml:space="preserve">x </w:t>
      </w:r>
      <w:r w:rsidR="00681462">
        <w:rPr>
          <w:rFonts w:eastAsia="Times New Roman" w:cs="Times New Roman"/>
          <w:i/>
          <w:shd w:val="clear" w:color="auto" w:fill="FFFFFF"/>
        </w:rPr>
        <w:t>Cue</w:t>
      </w:r>
      <w:r w:rsidR="00681462">
        <w:rPr>
          <w:rFonts w:eastAsia="Times New Roman" w:cs="Times New Roman"/>
          <w:shd w:val="clear" w:color="auto" w:fill="FFFFFF"/>
        </w:rPr>
        <w:t xml:space="preserve"> x </w:t>
      </w:r>
      <w:r w:rsidR="00681462">
        <w:rPr>
          <w:rFonts w:eastAsia="Times New Roman" w:cs="Times New Roman"/>
          <w:i/>
          <w:shd w:val="clear" w:color="auto" w:fill="FFFFFF"/>
        </w:rPr>
        <w:t>Encoding Task</w:t>
      </w:r>
      <w:r w:rsidR="00681462">
        <w:rPr>
          <w:rFonts w:eastAsia="Times New Roman" w:cs="Times New Roman"/>
          <w:shd w:val="clear" w:color="auto" w:fill="FFFFFF"/>
        </w:rPr>
        <w:t xml:space="preserve"> interaction. </w:t>
      </w:r>
      <w:r w:rsidR="00AF5E82">
        <w:rPr>
          <w:rFonts w:eastAsia="Times New Roman" w:cs="Times New Roman"/>
          <w:shd w:val="clear" w:color="auto" w:fill="FFFFFF"/>
        </w:rPr>
        <w:t xml:space="preserve">To identify activity </w:t>
      </w:r>
      <w:r w:rsidR="00603E5F">
        <w:rPr>
          <w:rFonts w:eastAsia="Times New Roman" w:cs="Times New Roman"/>
          <w:shd w:val="clear" w:color="auto" w:fill="FFFFFF"/>
        </w:rPr>
        <w:t>mediating</w:t>
      </w:r>
      <w:r>
        <w:rPr>
          <w:rFonts w:eastAsia="Times New Roman" w:cs="Times New Roman"/>
          <w:shd w:val="clear" w:color="auto" w:fill="FFFFFF"/>
        </w:rPr>
        <w:t xml:space="preserve"> this</w:t>
      </w:r>
      <w:r w:rsidR="00AF5E82">
        <w:rPr>
          <w:rFonts w:eastAsia="Times New Roman" w:cs="Times New Roman"/>
          <w:shd w:val="clear" w:color="auto" w:fill="FFFFFF"/>
        </w:rPr>
        <w:t xml:space="preserve"> interaction,</w:t>
      </w:r>
      <w:r w:rsidR="00E74077">
        <w:rPr>
          <w:rFonts w:eastAsia="Times New Roman" w:cs="Times New Roman"/>
          <w:shd w:val="clear" w:color="auto" w:fill="FFFFFF"/>
        </w:rPr>
        <w:t xml:space="preserve"> we computed Question minus Side difference waves separately for words from the mobility and animacy tasks</w:t>
      </w:r>
      <w:r w:rsidR="00AF5E82">
        <w:rPr>
          <w:rFonts w:eastAsia="Times New Roman" w:cs="Times New Roman"/>
          <w:shd w:val="clear" w:color="auto" w:fill="FFFFFF"/>
        </w:rPr>
        <w:t xml:space="preserve"> in </w:t>
      </w:r>
      <w:r w:rsidR="00A70AF1">
        <w:rPr>
          <w:rFonts w:eastAsia="Times New Roman" w:cs="Times New Roman"/>
          <w:shd w:val="clear" w:color="auto" w:fill="FFFFFF"/>
        </w:rPr>
        <w:t>each</w:t>
      </w:r>
      <w:r w:rsidR="00AF5E82">
        <w:rPr>
          <w:rFonts w:eastAsia="Times New Roman" w:cs="Times New Roman"/>
          <w:shd w:val="clear" w:color="auto" w:fill="FFFFFF"/>
        </w:rPr>
        <w:t xml:space="preserve"> group</w:t>
      </w:r>
      <w:r w:rsidR="00E74077">
        <w:rPr>
          <w:rFonts w:eastAsia="Times New Roman" w:cs="Times New Roman"/>
          <w:shd w:val="clear" w:color="auto" w:fill="FFFFFF"/>
        </w:rPr>
        <w:t>. We then submitted the difference waves to</w:t>
      </w:r>
      <w:r w:rsidR="00681462">
        <w:rPr>
          <w:rFonts w:cs="Times New Roman"/>
        </w:rPr>
        <w:t xml:space="preserve"> mass univariate </w:t>
      </w:r>
      <w:r w:rsidR="00E74077">
        <w:rPr>
          <w:rFonts w:cs="Times New Roman"/>
        </w:rPr>
        <w:t xml:space="preserve">analysis </w:t>
      </w:r>
      <w:r w:rsidR="00D80C72">
        <w:rPr>
          <w:rFonts w:cs="Times New Roman"/>
        </w:rPr>
        <w:fldChar w:fldCharType="begin" w:fldLock="1"/>
      </w:r>
      <w:r w:rsidR="00E95EB7">
        <w:rPr>
          <w:rFonts w:cs="Times New Roman"/>
        </w:rPr>
        <w:instrText>ADDIN CSL_CITATION { "citationItems" : [ { "id" : "ITEM-1", "itemData" : { "DOI" : "10.1111/j.1469-8986.2011.01273.x", "ISBN" : "1540-5958 (Electronic)\\r0048-5772 (Linking)", "ISSN" : "00485772",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 ] }, "page" : "1711-1725", "title" : "Mass univariate analysis of event-related brain potentials/fields I: A critical tutorial review", "type" : "article", "volume" : "48" }, "uris" : [ "http://www.mendeley.com/documents/?uuid=41209396-d40f-4273-8b24-371a38d7096b" ] } ], "mendeley" : { "formattedCitation" : "(48)", "plainTextFormattedCitation" : "(48)", "previouslyFormattedCitation" : "(48)"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(48)</w:t>
      </w:r>
      <w:r w:rsidR="00D80C72">
        <w:rPr>
          <w:rFonts w:cs="Times New Roman"/>
        </w:rPr>
        <w:fldChar w:fldCharType="end"/>
      </w:r>
      <w:r w:rsidR="00E74077">
        <w:rPr>
          <w:rFonts w:cs="Times New Roman"/>
        </w:rPr>
        <w:t xml:space="preserve">, focusing on mean amplitudes from 400-800 ms, 800-1400 ms, and 1400-2000 ms. </w:t>
      </w:r>
      <w:r w:rsidR="00603E5F">
        <w:rPr>
          <w:rFonts w:cs="Times New Roman"/>
        </w:rPr>
        <w:t>M</w:t>
      </w:r>
      <w:r w:rsidR="00681462">
        <w:rPr>
          <w:rFonts w:cs="Times New Roman"/>
        </w:rPr>
        <w:t xml:space="preserve">ass univariate analysis </w:t>
      </w:r>
      <w:r>
        <w:rPr>
          <w:rFonts w:cs="Times New Roman"/>
        </w:rPr>
        <w:t>is widely</w:t>
      </w:r>
      <w:r w:rsidR="008F562B">
        <w:rPr>
          <w:rFonts w:cs="Times New Roman"/>
        </w:rPr>
        <w:t xml:space="preserve"> used in fMRI research </w:t>
      </w:r>
      <w:r w:rsidR="00D80C72">
        <w:rPr>
          <w:rFonts w:cs="Times New Roman"/>
        </w:rPr>
        <w:fldChar w:fldCharType="begin" w:fldLock="1"/>
      </w:r>
      <w:r w:rsidR="00E95EB7">
        <w:rPr>
          <w:rFonts w:cs="Times New Roman"/>
        </w:rPr>
        <w:instrText>ADDIN CSL_CITATION { "citationItems" : [ { "id" : "ITEM-1", "itemData" : { "DOI" : "10.1002/hbm.460020402", "ISBN" : "10659471", "ISSN" : "10659471", "PMID" : "97", "abstract" : "Statistical parametric maps are spatially extended statistical processes that are used to test hypotheses about regionally specific effects in neuroimaging data. The most established sorts of statistical parametric maps (e.g., Friston et al. [1991]: J Cereb Blood Flow Metab 11:690\u2013699; Worsley et al. [1992]: J Cereb Blood Flow Metab 12:900\u2013918) are based on linear models, for example ANCOVA, correlation coefficients and t tests. In the sense that these examples are all special cases of the general linear model it should be possible to implement them (and many others) within a unified framework. We present here a general approach that accomodates most forms of experimental layout and ensuing analysis (designed experiments with fixed effects for factors, covariates and interaction of factors). This approach brings together two well established bodies of theory (the general linear model and the theory of Gaussian fields) to provide a complete and simple framework for the analysis of imaging data. The importance of this framework is twofold: (i) Conceptual and mathematical simplicity, in that the same small number of operational equations is used irrespective of the complexity of the experiment or nature of the statistical model and (ii) the generality of the framework provides for great latitude in experimental design and analysis. \u00a9 1995 Wiley-Liss, Inc.", "author" : [ { "dropping-particle" : "", "family" : "Friston", "given" : "K. J.", "non-dropping-particle" : "", "parse-names" : false, "suffix" : "" }, { "dropping-particle" : "", "family" : "Holmes", "given" : "a. P.", "non-dropping-particle" : "", "parse-names" : false, "suffix" : "" }, { "dropping-particle" : "", "family" : "Worsley", "given" : "K. J.", "non-dropping-particle" : "", "parse-names" : false, "suffix" : "" }, { "dropping-particle" : "", "family" : "Poline", "given" : "J.-P.", "non-dropping-particle" : "", "parse-names" : false, "suffix" : "" }, { "dropping-particle" : "", "family" : "Frith", "given" : "C. D.", "non-dropping-particle" : "", "parse-names" : false, "suffix" : "" }, { "dropping-particle" : "", "family" : "Frackowiak", "given" : "R. S. J.", "non-dropping-particle" : "", "parse-names" : false, "suffix" : "" } ], "container-title" : "Human Brain Mapping", "id" : "ITEM-1", "issue" : "4", "issued" : { "date-parts" : [ [ "1995" ] ] }, "page" : "189-210", "title" : "Statistical parametric maps in functional imaging: A general linear approach", "type" : "article-journal", "volume" : "2" }, "uris" : [ "http://www.mendeley.com/documents/?uuid=2fa6ef44-3fc0-409f-a651-9aa85b6c5317" ] } ], "mendeley" : { "formattedCitation" : "(49)", "plainTextFormattedCitation" : "(49)", "previouslyFormattedCitation" : "(49)"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(49)</w:t>
      </w:r>
      <w:r w:rsidR="00D80C72">
        <w:rPr>
          <w:rFonts w:cs="Times New Roman"/>
        </w:rPr>
        <w:fldChar w:fldCharType="end"/>
      </w:r>
      <w:r w:rsidR="008F562B">
        <w:rPr>
          <w:rFonts w:cs="Times New Roman"/>
        </w:rPr>
        <w:t xml:space="preserve"> and </w:t>
      </w:r>
      <w:r>
        <w:rPr>
          <w:rFonts w:cs="Times New Roman"/>
        </w:rPr>
        <w:t>here entails</w:t>
      </w:r>
      <w:r w:rsidR="00681462">
        <w:rPr>
          <w:rFonts w:cs="Times New Roman"/>
        </w:rPr>
        <w:t xml:space="preserve"> a </w:t>
      </w:r>
      <w:r w:rsidR="00A70AF1">
        <w:rPr>
          <w:rFonts w:cs="Times New Roman"/>
        </w:rPr>
        <w:t xml:space="preserve">one-sample </w:t>
      </w:r>
      <w:r w:rsidR="00A70AF1">
        <w:rPr>
          <w:rFonts w:cs="Times New Roman"/>
          <w:i/>
        </w:rPr>
        <w:t>t</w:t>
      </w:r>
      <w:r w:rsidR="00A70AF1">
        <w:rPr>
          <w:rFonts w:cs="Times New Roman"/>
        </w:rPr>
        <w:t xml:space="preserve">-test </w:t>
      </w:r>
      <w:r w:rsidR="00A76C66">
        <w:rPr>
          <w:rFonts w:cs="Times New Roman"/>
        </w:rPr>
        <w:t>(</w:t>
      </w:r>
      <w:r w:rsidR="00A70AF1">
        <w:rPr>
          <w:rFonts w:cs="Times New Roman"/>
        </w:rPr>
        <w:t xml:space="preserve">within-group analysis) or a two-sample </w:t>
      </w:r>
      <w:r w:rsidR="00A70AF1">
        <w:rPr>
          <w:rFonts w:cs="Times New Roman"/>
          <w:i/>
        </w:rPr>
        <w:t>t</w:t>
      </w:r>
      <w:r w:rsidR="00A70AF1">
        <w:rPr>
          <w:rFonts w:cs="Times New Roman"/>
        </w:rPr>
        <w:t>-test</w:t>
      </w:r>
      <w:r w:rsidR="00A76C66">
        <w:rPr>
          <w:rFonts w:cs="Times New Roman"/>
        </w:rPr>
        <w:t xml:space="preserve"> (between-group analysis) at each electrode</w:t>
      </w:r>
      <w:r>
        <w:rPr>
          <w:rFonts w:cs="Times New Roman"/>
        </w:rPr>
        <w:t>. By examining every electrode and multiple time windows, t</w:t>
      </w:r>
      <w:r w:rsidR="00681462">
        <w:rPr>
          <w:rFonts w:cs="Times New Roman"/>
        </w:rPr>
        <w:t xml:space="preserve">his makes much better use of the spatiotemporal richness of ERP data than the traditional method. </w:t>
      </w:r>
      <w:r w:rsidR="00603E5F">
        <w:rPr>
          <w:rFonts w:cs="Times New Roman"/>
        </w:rPr>
        <w:t>To correct</w:t>
      </w:r>
      <w:r w:rsidR="00681462">
        <w:rPr>
          <w:rFonts w:cs="Times New Roman"/>
        </w:rPr>
        <w:t xml:space="preserve"> for m</w:t>
      </w:r>
      <w:r w:rsidR="008F562B">
        <w:rPr>
          <w:rFonts w:cs="Times New Roman"/>
        </w:rPr>
        <w:t>ultiple comparisons</w:t>
      </w:r>
      <w:r w:rsidR="00603E5F">
        <w:rPr>
          <w:rFonts w:cs="Times New Roman"/>
        </w:rPr>
        <w:t xml:space="preserve">, we used </w:t>
      </w:r>
      <w:r w:rsidR="00681462">
        <w:rPr>
          <w:rFonts w:cs="Times New Roman"/>
        </w:rPr>
        <w:t xml:space="preserve">cluster-based permutation </w:t>
      </w:r>
      <w:r w:rsidR="00D80C72">
        <w:rPr>
          <w:rFonts w:cs="Times New Roman"/>
        </w:rPr>
        <w:fldChar w:fldCharType="begin" w:fldLock="1"/>
      </w:r>
      <w:r w:rsidR="00E95EB7">
        <w:rPr>
          <w:rFonts w:cs="Times New Roman"/>
        </w:rPr>
        <w:instrText>ADDIN CSL_CITATION { "citationItems" : [ { "id" : "ITEM-1", "itemData" : { "DOI" : "10.1111/j.1469-8986.2011.01272.x", "ISSN" : "1540-5958", "PMID" : "21895684", "abstract" : "Mass univariate analysis is a relatively new approach for the study of ERPs/ERFs. It consists of many statistical tests and one of several powerful corrections for multiple comparisons. Multiple comparison corrections differ in their power and permissiveness. Moreover, some methods are not guaranteed to work or may be overly sensitive to uninteresting deviations from the null hypothesis. Here we report the results of simulations assessing the accuracy, permissiveness, and power of six popular multiple comparison corrections (permutation-based control of the familywise error rate [FWER], weak control of FWER via cluster-based permutation tests, permutation-based control of the generalized FWER, and three false discovery rate control procedures) using realistic ERP data. In addition, we look at the sensitivity of permutation tests to differences in population variance. These results will help researchers apply and interpret these procedures.", "author" : [ { "dropping-particle" : "", "family" : "Groppe", "given" : "David M", "non-dropping-particle" : "", "parse-names" : false, "suffix" : "" }, { "dropping-particle" : "", "family" : "Urbach", "given" : "Thomas P", "non-dropping-particle" : "", "parse-names" : false, "suffix" : "" }, { "dropping-particle" : "", "family" : "Kutas", "given" : "Marta", "non-dropping-particle" : "", "parse-names" : false, "suffix" : "" } ], "container-title" : "Psychophysiology", "id" : "ITEM-1", "issue" : "12", "issued" : { "date-parts" : [ [ "2011", "12" ] ] }, "page" : "1726-37", "publisher" : "NIH Public Access", "title" : "Mass univariate analysis of event-related brain potentials/fields II: Simulation studies.", "type" : "article-journal", "volume" : "48" }, "uris" : [ "http://www.mendeley.com/documents/?uuid=f94a8d7a-80bd-3890-959e-a927a7f5e562" ] } ], "mendeley" : { "formattedCitation" : "(50)", "plainTextFormattedCitation" : "(50)", "previouslyFormattedCitation" : "(50)"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(50)</w:t>
      </w:r>
      <w:r w:rsidR="00D80C72">
        <w:rPr>
          <w:rFonts w:cs="Times New Roman"/>
        </w:rPr>
        <w:fldChar w:fldCharType="end"/>
      </w:r>
      <w:r w:rsidR="00681462">
        <w:rPr>
          <w:rFonts w:cs="Times New Roman"/>
        </w:rPr>
        <w:t>.</w:t>
      </w:r>
      <w:r w:rsidR="00A70AF1">
        <w:rPr>
          <w:rFonts w:cs="Times New Roman"/>
        </w:rPr>
        <w:t xml:space="preserve"> </w:t>
      </w:r>
      <w:r w:rsidR="008F562B">
        <w:rPr>
          <w:rFonts w:cs="Times New Roman"/>
        </w:rPr>
        <w:t>A</w:t>
      </w:r>
      <w:r w:rsidR="00681462">
        <w:rPr>
          <w:rFonts w:cs="Times New Roman"/>
        </w:rPr>
        <w:t>ll electrodes within 4 cm of each ot</w:t>
      </w:r>
      <w:r w:rsidR="00A70AF1">
        <w:rPr>
          <w:rFonts w:cs="Times New Roman"/>
        </w:rPr>
        <w:t>her were considered neighbors, and n</w:t>
      </w:r>
      <w:r w:rsidR="00681462">
        <w:rPr>
          <w:rFonts w:cs="Times New Roman"/>
        </w:rPr>
        <w:t xml:space="preserve">eighboring electrodes </w:t>
      </w:r>
      <w:r>
        <w:rPr>
          <w:rFonts w:cs="Times New Roman"/>
        </w:rPr>
        <w:t>significant at</w:t>
      </w:r>
      <w:r w:rsidR="00681462">
        <w:rPr>
          <w:rFonts w:cs="Times New Roman"/>
        </w:rPr>
        <w:t xml:space="preserve"> </w:t>
      </w:r>
      <w:r w:rsidR="00681462">
        <w:rPr>
          <w:rFonts w:cs="Times New Roman"/>
          <w:i/>
        </w:rPr>
        <w:t>p</w:t>
      </w:r>
      <w:r w:rsidR="00603E5F">
        <w:rPr>
          <w:rFonts w:cs="Times New Roman"/>
        </w:rPr>
        <w:t xml:space="preserve"> &lt; </w:t>
      </w:r>
      <w:r w:rsidR="00681462">
        <w:rPr>
          <w:rFonts w:cs="Times New Roman"/>
        </w:rPr>
        <w:t xml:space="preserve">0.05 (uncorrected) were considered clusters. The sum of all </w:t>
      </w:r>
      <w:r w:rsidR="00681462">
        <w:rPr>
          <w:rFonts w:cs="Times New Roman"/>
          <w:i/>
        </w:rPr>
        <w:t>p</w:t>
      </w:r>
      <w:r w:rsidR="00681462">
        <w:rPr>
          <w:rFonts w:cs="Times New Roman"/>
          <w:i/>
        </w:rPr>
        <w:softHyphen/>
      </w:r>
      <w:r>
        <w:rPr>
          <w:rFonts w:cs="Times New Roman"/>
        </w:rPr>
        <w:t xml:space="preserve">-values </w:t>
      </w:r>
      <w:r w:rsidR="00681462">
        <w:rPr>
          <w:rFonts w:cs="Times New Roman"/>
        </w:rPr>
        <w:t xml:space="preserve">in a cluster </w:t>
      </w:r>
      <w:r w:rsidR="00A70AF1">
        <w:rPr>
          <w:rFonts w:cs="Times New Roman"/>
        </w:rPr>
        <w:t>constituted</w:t>
      </w:r>
      <w:r w:rsidR="00090109">
        <w:rPr>
          <w:rFonts w:cs="Times New Roman"/>
        </w:rPr>
        <w:t xml:space="preserve"> its mass. W</w:t>
      </w:r>
      <w:r w:rsidR="00A70AF1">
        <w:rPr>
          <w:rFonts w:cs="Times New Roman"/>
        </w:rPr>
        <w:t xml:space="preserve">e </w:t>
      </w:r>
      <w:r w:rsidR="00681462">
        <w:rPr>
          <w:rFonts w:cs="Times New Roman"/>
        </w:rPr>
        <w:t xml:space="preserve">then </w:t>
      </w:r>
      <w:r w:rsidR="00A70AF1">
        <w:rPr>
          <w:rFonts w:cs="Times New Roman"/>
        </w:rPr>
        <w:t>performed 2500</w:t>
      </w:r>
      <w:r w:rsidR="00681462">
        <w:rPr>
          <w:rFonts w:cs="Times New Roman"/>
        </w:rPr>
        <w:t xml:space="preserve"> permutations</w:t>
      </w:r>
      <w:r w:rsidR="00090109">
        <w:rPr>
          <w:rFonts w:cs="Times New Roman"/>
        </w:rPr>
        <w:t xml:space="preserve">, selecting the most extreme cluster mass score from each permutation </w:t>
      </w:r>
      <w:r w:rsidR="00681462">
        <w:rPr>
          <w:rFonts w:cs="Times New Roman"/>
        </w:rPr>
        <w:t xml:space="preserve">to generate a distribution </w:t>
      </w:r>
      <w:r w:rsidR="00D80C72">
        <w:rPr>
          <w:rFonts w:cs="Times New Roman"/>
        </w:rPr>
        <w:fldChar w:fldCharType="begin" w:fldLock="1"/>
      </w:r>
      <w:r w:rsidR="00E95EB7">
        <w:rPr>
          <w:rFonts w:cs="Times New Roman"/>
        </w:rPr>
        <w:instrText>ADDIN CSL_CITATION { "citationItems" : [ { "id" : "ITEM-1", "itemData" : { "DOI" : "10.1109/42.750253", "ISBN" : "0278-0062", "ISSN" : "0278-0062", "PMID" : "10193695", "abstract" : "We describe almost entirely automated procedures for estimation of global, voxel, and cluster-level statistics to test the null hypothesis of zero neuroanatomical difference between two groups of structural magnetic resonance imaging (MRI) data. Theoretical distributions under the null hypothesis are available for 1) global tissue class volumes; 2) standardized linear model [analysis of variance (ANOVA and ANCOVA)] coefficients estimated at each voxel; and 3) an area of spatially connected clusters generated by applying an arbitrary threshold to a two-dimensional (2-D) map of normal statistics at voxel level. We describe novel methods for economically ascertaining probability distributions under the null hypothesis, with fewer assumptions, by permutation of the observed data. Nominal Type I error control by permutation testing is generally excellent; whereas theoretical distributions may be over conservative. Permutation has the additional advantage that it can be used to test any statistic of interest, such as the sum of suprathreshold voxel statistics in a cluster (or cluster mass), regardless of its theoretical tractability under the null hypothesis. These issues are illustrated by application to MRI data acquired from 18 adolescents with hyperkinetic disorder and 16 control subjects matched for age and gender.", "author" : [ { "dropping-particle" : "", "family" : "Bullmore", "given" : "E T", "non-dropping-particle" : "", "parse-names" : false, "suffix" : "" }, { "dropping-particle" : "", "family" : "Suckling", "given" : "J", "non-dropping-particle" : "", "parse-names" : false, "suffix" : "" }, { "dropping-particle" : "", "family" : "Overmeyer", "given" : "S", "non-dropping-particle" : "", "parse-names" : false, "suffix" : "" }, { "dropping-particle" : "", "family" : "Rabe-Hesketh", "given" : "S", "non-dropping-particle" : "", "parse-names" : false, "suffix" : "" }, { "dropping-particle" : "", "family" : "Taylor", "given" : "E", "non-dropping-particle" : "", "parse-names" : false, "suffix" : "" }, { "dropping-particle" : "", "family" : "Brammer", "given" : "M J", "non-dropping-particle" : "", "parse-names" : false, "suffix" : "" } ], "container-title" : "IEEE transactions on medical imaging", "id" : "ITEM-1", "issue" : "1", "issued" : { "date-parts" : [ [ "1999" ] ] }, "page" : "32-42", "title" : "Global, voxel, and cluster tests, by theory and permutation, for a difference between two groups of structural MR images of the brain.", "type" : "article-journal", "volume" : "18" }, "uris" : [ "http://www.mendeley.com/documents/?uuid=e71faf15-e856-42cb-9f6e-e82fbadd5d72" ] } ], "mendeley" : { "formattedCitation" : "(51)", "plainTextFormattedCitation" : "(51)", "previouslyFormattedCitation" : "(51)" }, "properties" : { "noteIndex" : 0 }, "schema" : "https://github.com/citation-style-language/schema/raw/master/csl-citation.json" }</w:instrText>
      </w:r>
      <w:r w:rsidR="00D80C72">
        <w:rPr>
          <w:rFonts w:cs="Times New Roman"/>
        </w:rPr>
        <w:fldChar w:fldCharType="separate"/>
      </w:r>
      <w:r w:rsidR="004C151D" w:rsidRPr="004C151D">
        <w:rPr>
          <w:rFonts w:cs="Times New Roman"/>
          <w:noProof/>
        </w:rPr>
        <w:t>(51)</w:t>
      </w:r>
      <w:r w:rsidR="00D80C72">
        <w:rPr>
          <w:rFonts w:cs="Times New Roman"/>
        </w:rPr>
        <w:fldChar w:fldCharType="end"/>
      </w:r>
      <w:r w:rsidR="00BB1815">
        <w:rPr>
          <w:rFonts w:cs="Times New Roman"/>
        </w:rPr>
        <w:t xml:space="preserve"> that </w:t>
      </w:r>
      <w:r w:rsidR="00090109">
        <w:rPr>
          <w:rFonts w:cs="Times New Roman"/>
        </w:rPr>
        <w:t xml:space="preserve">was used to judge the probability of observing clusters of </w:t>
      </w:r>
      <w:r>
        <w:rPr>
          <w:rFonts w:cs="Times New Roman"/>
        </w:rPr>
        <w:t>various sizes</w:t>
      </w:r>
      <w:r w:rsidR="00BB1815">
        <w:rPr>
          <w:rFonts w:cs="Times New Roman"/>
        </w:rPr>
        <w:t>. O</w:t>
      </w:r>
      <w:r>
        <w:rPr>
          <w:rFonts w:cs="Times New Roman"/>
        </w:rPr>
        <w:t>nly clusters significant at</w:t>
      </w:r>
      <w:r w:rsidR="00090109">
        <w:rPr>
          <w:rFonts w:cs="Times New Roman"/>
        </w:rPr>
        <w:t xml:space="preserve"> </w:t>
      </w:r>
      <w:r w:rsidR="00090109">
        <w:rPr>
          <w:rFonts w:cs="Times New Roman"/>
          <w:i/>
        </w:rPr>
        <w:t xml:space="preserve">p </w:t>
      </w:r>
      <w:r w:rsidR="00090109">
        <w:rPr>
          <w:rFonts w:cs="Times New Roman"/>
        </w:rPr>
        <w:t xml:space="preserve">&lt; 0.05 </w:t>
      </w:r>
      <w:r w:rsidR="00681462">
        <w:rPr>
          <w:rFonts w:cs="Times New Roman"/>
        </w:rPr>
        <w:t>were considered reliable.</w:t>
      </w:r>
    </w:p>
    <w:p w14:paraId="47B27AA9" w14:textId="77777777" w:rsidR="005C03FD" w:rsidRDefault="005C03FD" w:rsidP="005C03FD">
      <w:pPr>
        <w:spacing w:line="480" w:lineRule="auto"/>
        <w:ind w:firstLine="720"/>
        <w:jc w:val="center"/>
        <w:rPr>
          <w:rFonts w:eastAsia="Times New Roman" w:cs="Times New Roman"/>
          <w:b/>
          <w:shd w:val="clear" w:color="auto" w:fill="FFFFFF"/>
        </w:rPr>
      </w:pPr>
      <w:r>
        <w:rPr>
          <w:rFonts w:eastAsia="Times New Roman" w:cs="Times New Roman"/>
          <w:b/>
          <w:shd w:val="clear" w:color="auto" w:fill="FFFFFF"/>
        </w:rPr>
        <w:t>Results</w:t>
      </w:r>
    </w:p>
    <w:p w14:paraId="251876D8" w14:textId="77777777" w:rsidR="0001277B" w:rsidRDefault="0001277B" w:rsidP="005C03FD">
      <w:pPr>
        <w:spacing w:line="480" w:lineRule="auto"/>
        <w:rPr>
          <w:rFonts w:eastAsia="Times New Roman" w:cs="Times New Roman"/>
          <w:b/>
          <w:shd w:val="clear" w:color="auto" w:fill="FFFFFF"/>
        </w:rPr>
      </w:pPr>
      <w:r>
        <w:rPr>
          <w:rFonts w:eastAsia="Times New Roman" w:cs="Times New Roman"/>
          <w:b/>
          <w:shd w:val="clear" w:color="auto" w:fill="FFFFFF"/>
        </w:rPr>
        <w:t>Demographics</w:t>
      </w:r>
    </w:p>
    <w:p w14:paraId="369400F4" w14:textId="6EA2A986" w:rsidR="0001277B" w:rsidRDefault="00DC4CAF" w:rsidP="0001277B">
      <w:pPr>
        <w:spacing w:line="480" w:lineRule="auto"/>
        <w:ind w:firstLine="720"/>
        <w:rPr>
          <w:rFonts w:eastAsia="Times New Roman" w:cs="Times New Roman"/>
          <w:shd w:val="clear" w:color="auto" w:fill="FFFFFF"/>
        </w:rPr>
      </w:pPr>
      <w:r>
        <w:rPr>
          <w:rFonts w:eastAsia="Times New Roman" w:cs="Times New Roman"/>
          <w:shd w:val="clear" w:color="auto" w:fill="FFFFFF"/>
        </w:rPr>
        <w:t>T</w:t>
      </w:r>
      <w:r w:rsidR="001519E4">
        <w:rPr>
          <w:rFonts w:eastAsia="Times New Roman" w:cs="Times New Roman"/>
          <w:shd w:val="clear" w:color="auto" w:fill="FFFFFF"/>
        </w:rPr>
        <w:t xml:space="preserve">here were no group differences </w:t>
      </w:r>
      <w:r w:rsidR="00340549">
        <w:rPr>
          <w:rFonts w:eastAsia="Times New Roman" w:cs="Times New Roman"/>
          <w:shd w:val="clear" w:color="auto" w:fill="FFFFFF"/>
        </w:rPr>
        <w:t>in</w:t>
      </w:r>
      <w:r w:rsidR="00145549">
        <w:rPr>
          <w:rFonts w:eastAsia="Times New Roman" w:cs="Times New Roman"/>
          <w:shd w:val="clear" w:color="auto" w:fill="FFFFFF"/>
        </w:rPr>
        <w:t xml:space="preserve"> gender, age,</w:t>
      </w:r>
      <w:r w:rsidR="001519E4">
        <w:rPr>
          <w:rFonts w:eastAsia="Times New Roman" w:cs="Times New Roman"/>
          <w:shd w:val="clear" w:color="auto" w:fill="FFFFFF"/>
        </w:rPr>
        <w:t xml:space="preserve"> education</w:t>
      </w:r>
      <w:r w:rsidR="00145549">
        <w:rPr>
          <w:rFonts w:eastAsia="Times New Roman" w:cs="Times New Roman"/>
          <w:shd w:val="clear" w:color="auto" w:fill="FFFFFF"/>
        </w:rPr>
        <w:t>, or estimated IQ</w:t>
      </w:r>
      <w:r>
        <w:rPr>
          <w:rFonts w:eastAsia="Times New Roman" w:cs="Times New Roman"/>
          <w:shd w:val="clear" w:color="auto" w:fill="FFFFFF"/>
        </w:rPr>
        <w:t xml:space="preserve"> (Table 1)</w:t>
      </w:r>
      <w:r w:rsidR="001519E4">
        <w:rPr>
          <w:rFonts w:eastAsia="Times New Roman" w:cs="Times New Roman"/>
          <w:shd w:val="clear" w:color="auto" w:fill="FFFFFF"/>
        </w:rPr>
        <w:t xml:space="preserve">. </w:t>
      </w:r>
      <w:r w:rsidR="009735E3">
        <w:rPr>
          <w:rFonts w:eastAsia="Times New Roman" w:cs="Times New Roman"/>
          <w:shd w:val="clear" w:color="auto" w:fill="FFFFFF"/>
        </w:rPr>
        <w:t>T</w:t>
      </w:r>
      <w:r w:rsidR="001519E4">
        <w:rPr>
          <w:rFonts w:eastAsia="Times New Roman" w:cs="Times New Roman"/>
          <w:shd w:val="clear" w:color="auto" w:fill="FFFFFF"/>
        </w:rPr>
        <w:t>he MDD gr</w:t>
      </w:r>
      <w:r w:rsidR="00145549">
        <w:rPr>
          <w:rFonts w:eastAsia="Times New Roman" w:cs="Times New Roman"/>
          <w:shd w:val="clear" w:color="auto" w:fill="FFFFFF"/>
        </w:rPr>
        <w:t xml:space="preserve">oup endorsed </w:t>
      </w:r>
      <w:r w:rsidR="009735E3">
        <w:rPr>
          <w:rFonts w:eastAsia="Times New Roman" w:cs="Times New Roman"/>
          <w:shd w:val="clear" w:color="auto" w:fill="FFFFFF"/>
        </w:rPr>
        <w:t xml:space="preserve">poorer sleep plus </w:t>
      </w:r>
      <w:r w:rsidR="00145549">
        <w:rPr>
          <w:rFonts w:eastAsia="Times New Roman" w:cs="Times New Roman"/>
          <w:shd w:val="clear" w:color="auto" w:fill="FFFFFF"/>
        </w:rPr>
        <w:t>more depression,</w:t>
      </w:r>
      <w:r w:rsidR="001519E4">
        <w:rPr>
          <w:rFonts w:eastAsia="Times New Roman" w:cs="Times New Roman"/>
          <w:shd w:val="clear" w:color="auto" w:fill="FFFFFF"/>
        </w:rPr>
        <w:t xml:space="preserve"> anxiety</w:t>
      </w:r>
      <w:r w:rsidR="00145549">
        <w:rPr>
          <w:rFonts w:eastAsia="Times New Roman" w:cs="Times New Roman"/>
          <w:shd w:val="clear" w:color="auto" w:fill="FFFFFF"/>
        </w:rPr>
        <w:t>, and rumination</w:t>
      </w:r>
      <w:r w:rsidR="00AC7D07">
        <w:rPr>
          <w:rFonts w:eastAsia="Times New Roman" w:cs="Times New Roman"/>
          <w:shd w:val="clear" w:color="auto" w:fill="FFFFFF"/>
        </w:rPr>
        <w:t xml:space="preserve"> than the controls</w:t>
      </w:r>
      <w:r w:rsidR="0084091B">
        <w:rPr>
          <w:rFonts w:eastAsia="Times New Roman" w:cs="Times New Roman"/>
          <w:shd w:val="clear" w:color="auto" w:fill="FFFFFF"/>
        </w:rPr>
        <w:t xml:space="preserve">, with the mean BDI-II score </w:t>
      </w:r>
      <w:r w:rsidR="009735E3">
        <w:rPr>
          <w:rFonts w:eastAsia="Times New Roman" w:cs="Times New Roman"/>
          <w:shd w:val="clear" w:color="auto" w:fill="FFFFFF"/>
        </w:rPr>
        <w:t>indicating moderate depression.</w:t>
      </w:r>
    </w:p>
    <w:p w14:paraId="66F56B3A" w14:textId="77777777" w:rsidR="001E7F99" w:rsidRPr="0001277B" w:rsidRDefault="001E7F99" w:rsidP="001E7F99">
      <w:pPr>
        <w:spacing w:line="480" w:lineRule="auto"/>
        <w:jc w:val="center"/>
        <w:rPr>
          <w:rFonts w:eastAsia="Times New Roman" w:cs="Times New Roman"/>
          <w:shd w:val="clear" w:color="auto" w:fill="FFFFFF"/>
        </w:rPr>
      </w:pPr>
      <w:r>
        <w:rPr>
          <w:rFonts w:eastAsia="Times New Roman" w:cs="Times New Roman"/>
          <w:shd w:val="clear" w:color="auto" w:fill="FFFFFF"/>
        </w:rPr>
        <w:t>PLEASE INSERT TABLE 1 ABOUT HERE</w:t>
      </w:r>
    </w:p>
    <w:p w14:paraId="701F810F" w14:textId="77777777" w:rsidR="005C03FD" w:rsidRDefault="005C03FD" w:rsidP="005C03FD">
      <w:pPr>
        <w:spacing w:line="480" w:lineRule="auto"/>
        <w:rPr>
          <w:rFonts w:eastAsia="Times New Roman" w:cs="Times New Roman"/>
          <w:b/>
          <w:shd w:val="clear" w:color="auto" w:fill="FFFFFF"/>
        </w:rPr>
      </w:pPr>
      <w:r>
        <w:rPr>
          <w:rFonts w:eastAsia="Times New Roman" w:cs="Times New Roman"/>
          <w:b/>
          <w:shd w:val="clear" w:color="auto" w:fill="FFFFFF"/>
        </w:rPr>
        <w:t>Behavior</w:t>
      </w:r>
    </w:p>
    <w:p w14:paraId="03A7195C" w14:textId="0C31F5CD" w:rsidR="00464F91" w:rsidRDefault="005C03FD"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Encoding</w:t>
      </w:r>
      <w:r>
        <w:rPr>
          <w:rFonts w:eastAsia="Times New Roman" w:cs="Times New Roman"/>
          <w:shd w:val="clear" w:color="auto" w:fill="FFFFFF"/>
        </w:rPr>
        <w:t>.</w:t>
      </w:r>
      <w:r w:rsidR="00E174C2">
        <w:rPr>
          <w:rFonts w:eastAsia="Times New Roman" w:cs="Times New Roman"/>
          <w:shd w:val="clear" w:color="auto" w:fill="FFFFFF"/>
        </w:rPr>
        <w:t xml:space="preserve"> </w:t>
      </w:r>
      <w:r w:rsidR="00BB1815">
        <w:rPr>
          <w:rFonts w:eastAsia="Times New Roman" w:cs="Times New Roman"/>
          <w:shd w:val="clear" w:color="auto" w:fill="FFFFFF"/>
        </w:rPr>
        <w:t>T</w:t>
      </w:r>
      <w:r w:rsidR="00C702AA">
        <w:rPr>
          <w:rFonts w:eastAsia="Times New Roman" w:cs="Times New Roman"/>
          <w:shd w:val="clear" w:color="auto" w:fill="FFFFFF"/>
        </w:rPr>
        <w:t xml:space="preserve">he </w:t>
      </w:r>
      <w:r w:rsidR="009E667C">
        <w:rPr>
          <w:rFonts w:eastAsia="Times New Roman" w:cs="Times New Roman"/>
          <w:shd w:val="clear" w:color="auto" w:fill="FFFFFF"/>
        </w:rPr>
        <w:t>m</w:t>
      </w:r>
      <w:r w:rsidR="003018BE">
        <w:rPr>
          <w:rFonts w:eastAsia="Times New Roman" w:cs="Times New Roman"/>
          <w:shd w:val="clear" w:color="auto" w:fill="FFFFFF"/>
        </w:rPr>
        <w:t xml:space="preserve">obility </w:t>
      </w:r>
      <w:r w:rsidR="00C702AA">
        <w:rPr>
          <w:rFonts w:eastAsia="Times New Roman" w:cs="Times New Roman"/>
          <w:shd w:val="clear" w:color="auto" w:fill="FFFFFF"/>
        </w:rPr>
        <w:t xml:space="preserve">task was </w:t>
      </w:r>
      <w:r w:rsidR="00526E37">
        <w:rPr>
          <w:rFonts w:eastAsia="Times New Roman" w:cs="Times New Roman"/>
          <w:shd w:val="clear" w:color="auto" w:fill="FFFFFF"/>
        </w:rPr>
        <w:t xml:space="preserve">harder </w:t>
      </w:r>
      <w:r w:rsidR="009E667C">
        <w:rPr>
          <w:rFonts w:eastAsia="Times New Roman" w:cs="Times New Roman"/>
          <w:shd w:val="clear" w:color="auto" w:fill="FFFFFF"/>
        </w:rPr>
        <w:t xml:space="preserve">than </w:t>
      </w:r>
      <w:r w:rsidR="00C702AA">
        <w:rPr>
          <w:rFonts w:eastAsia="Times New Roman" w:cs="Times New Roman"/>
          <w:shd w:val="clear" w:color="auto" w:fill="FFFFFF"/>
        </w:rPr>
        <w:t xml:space="preserve">the </w:t>
      </w:r>
      <w:r w:rsidR="007B0550">
        <w:rPr>
          <w:rFonts w:eastAsia="Times New Roman" w:cs="Times New Roman"/>
          <w:shd w:val="clear" w:color="auto" w:fill="FFFFFF"/>
        </w:rPr>
        <w:t xml:space="preserve">animacy </w:t>
      </w:r>
      <w:r w:rsidR="00C702AA">
        <w:rPr>
          <w:rFonts w:eastAsia="Times New Roman" w:cs="Times New Roman"/>
          <w:shd w:val="clear" w:color="auto" w:fill="FFFFFF"/>
        </w:rPr>
        <w:t>task</w:t>
      </w:r>
      <w:r w:rsidR="00DC4CAF">
        <w:rPr>
          <w:rFonts w:eastAsia="Times New Roman" w:cs="Times New Roman"/>
          <w:shd w:val="clear" w:color="auto" w:fill="FFFFFF"/>
        </w:rPr>
        <w:t xml:space="preserve">, judging by </w:t>
      </w:r>
      <w:r w:rsidR="007B0550">
        <w:rPr>
          <w:rFonts w:eastAsia="Times New Roman" w:cs="Times New Roman"/>
          <w:shd w:val="clear" w:color="auto" w:fill="FFFFFF"/>
        </w:rPr>
        <w:t>percent correct</w:t>
      </w:r>
      <w:r w:rsidR="006414C1">
        <w:rPr>
          <w:rFonts w:eastAsia="Times New Roman" w:cs="Times New Roman"/>
          <w:shd w:val="clear" w:color="auto" w:fill="FFFFFF"/>
        </w:rPr>
        <w:t xml:space="preserve"> (</w:t>
      </w:r>
      <w:r w:rsidR="007B0550">
        <w:rPr>
          <w:rFonts w:eastAsia="Times New Roman" w:cs="Times New Roman"/>
          <w:shd w:val="clear" w:color="auto" w:fill="FFFFFF"/>
        </w:rPr>
        <w:t>mobility:</w:t>
      </w:r>
      <w:r w:rsidR="006414C1">
        <w:rPr>
          <w:rFonts w:eastAsia="Times New Roman" w:cs="Times New Roman"/>
          <w:shd w:val="clear" w:color="auto" w:fill="FFFFFF"/>
        </w:rPr>
        <w:t xml:space="preserve"> 92.42</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0.26; </w:t>
      </w:r>
      <w:r w:rsidR="003018BE">
        <w:rPr>
          <w:rFonts w:eastAsia="Times New Roman" w:cs="Times New Roman"/>
          <w:shd w:val="clear" w:color="auto" w:fill="FFFFFF"/>
        </w:rPr>
        <w:t>animacy: 95.85</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0.20; </w:t>
      </w:r>
      <w:r w:rsidR="006414C1">
        <w:rPr>
          <w:rFonts w:eastAsia="Times New Roman" w:cs="Times New Roman"/>
          <w:i/>
          <w:shd w:val="clear" w:color="auto" w:fill="FFFFFF"/>
        </w:rPr>
        <w:t>Z</w:t>
      </w:r>
      <w:r w:rsidR="00002340">
        <w:rPr>
          <w:rFonts w:eastAsia="Times New Roman" w:cs="Times New Roman"/>
          <w:shd w:val="clear" w:color="auto" w:fill="FFFFFF"/>
        </w:rPr>
        <w:t xml:space="preserve"> = </w:t>
      </w:r>
      <w:r w:rsidR="003018BE">
        <w:rPr>
          <w:rFonts w:eastAsia="Times New Roman" w:cs="Times New Roman"/>
          <w:shd w:val="clear" w:color="auto" w:fill="FFFFFF"/>
        </w:rPr>
        <w:t>-</w:t>
      </w:r>
      <w:r w:rsidR="006414C1">
        <w:rPr>
          <w:rFonts w:eastAsia="Times New Roman" w:cs="Times New Roman"/>
          <w:shd w:val="clear" w:color="auto" w:fill="FFFFFF"/>
        </w:rPr>
        <w:t xml:space="preserve">4.91,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and RT (</w:t>
      </w:r>
      <w:r w:rsidR="00AB4B21">
        <w:rPr>
          <w:rFonts w:eastAsia="Times New Roman" w:cs="Times New Roman"/>
          <w:shd w:val="clear" w:color="auto" w:fill="FFFFFF"/>
        </w:rPr>
        <w:t>mobility:</w:t>
      </w:r>
      <w:r w:rsidR="003018BE">
        <w:rPr>
          <w:rFonts w:eastAsia="Times New Roman" w:cs="Times New Roman"/>
          <w:shd w:val="clear" w:color="auto" w:fill="FFFFFF"/>
        </w:rPr>
        <w:t xml:space="preserve"> 1,801</w:t>
      </w:r>
      <w:r w:rsidR="003018BE" w:rsidRPr="006414C1">
        <w:rPr>
          <w:rFonts w:eastAsia="Times New Roman" w:cs="Times New Roman"/>
          <w:shd w:val="clear" w:color="auto" w:fill="FFFFFF"/>
        </w:rPr>
        <w:t>±</w:t>
      </w:r>
      <w:r w:rsidR="003018BE">
        <w:rPr>
          <w:rFonts w:eastAsia="Times New Roman" w:cs="Times New Roman"/>
          <w:shd w:val="clear" w:color="auto" w:fill="FFFFFF"/>
        </w:rPr>
        <w:t xml:space="preserve">552 ms; </w:t>
      </w:r>
      <w:r w:rsidR="00AB4B21">
        <w:rPr>
          <w:rFonts w:eastAsia="Times New Roman" w:cs="Times New Roman"/>
          <w:shd w:val="clear" w:color="auto" w:fill="FFFFFF"/>
        </w:rPr>
        <w:t>animacy:</w:t>
      </w:r>
      <w:r w:rsidR="006414C1">
        <w:rPr>
          <w:rFonts w:eastAsia="Times New Roman" w:cs="Times New Roman"/>
          <w:shd w:val="clear" w:color="auto" w:fill="FFFFFF"/>
        </w:rPr>
        <w:t xml:space="preserve"> 1,664</w:t>
      </w:r>
      <w:r w:rsidR="006414C1" w:rsidRPr="006414C1">
        <w:rPr>
          <w:rFonts w:eastAsia="Times New Roman" w:cs="Times New Roman"/>
          <w:shd w:val="clear" w:color="auto" w:fill="FFFFFF"/>
        </w:rPr>
        <w:t>±</w:t>
      </w:r>
      <w:r w:rsidR="006414C1">
        <w:rPr>
          <w:rFonts w:eastAsia="Times New Roman" w:cs="Times New Roman"/>
          <w:shd w:val="clear" w:color="auto" w:fill="FFFFFF"/>
        </w:rPr>
        <w:t xml:space="preserve">535 ms; </w:t>
      </w:r>
      <w:r w:rsidR="006414C1">
        <w:rPr>
          <w:rFonts w:eastAsia="Times New Roman" w:cs="Times New Roman"/>
          <w:i/>
          <w:shd w:val="clear" w:color="auto" w:fill="FFFFFF"/>
        </w:rPr>
        <w:t>Z</w:t>
      </w:r>
      <w:r w:rsidR="006414C1">
        <w:rPr>
          <w:rFonts w:eastAsia="Times New Roman" w:cs="Times New Roman"/>
          <w:shd w:val="clear" w:color="auto" w:fill="FFFFFF"/>
        </w:rPr>
        <w:t xml:space="preserve"> = 10.54, </w:t>
      </w:r>
      <w:r w:rsidR="006414C1">
        <w:rPr>
          <w:rFonts w:eastAsia="Times New Roman" w:cs="Times New Roman"/>
          <w:i/>
          <w:shd w:val="clear" w:color="auto" w:fill="FFFFFF"/>
        </w:rPr>
        <w:t>p</w:t>
      </w:r>
      <w:r w:rsidR="006414C1">
        <w:rPr>
          <w:rFonts w:eastAsia="Times New Roman" w:cs="Times New Roman"/>
          <w:shd w:val="clear" w:color="auto" w:fill="FFFFFF"/>
        </w:rPr>
        <w:t xml:space="preserve"> &lt; 0.001). </w:t>
      </w:r>
      <w:r w:rsidR="00BC608E">
        <w:rPr>
          <w:rFonts w:eastAsia="Times New Roman" w:cs="Times New Roman"/>
          <w:shd w:val="clear" w:color="auto" w:fill="FFFFFF"/>
        </w:rPr>
        <w:t>P</w:t>
      </w:r>
      <w:r w:rsidR="00122991">
        <w:rPr>
          <w:rFonts w:eastAsia="Times New Roman" w:cs="Times New Roman"/>
          <w:shd w:val="clear" w:color="auto" w:fill="FFFFFF"/>
        </w:rPr>
        <w:t xml:space="preserve">articipants </w:t>
      </w:r>
      <w:r w:rsidR="00AB4B21">
        <w:rPr>
          <w:rFonts w:eastAsia="Times New Roman" w:cs="Times New Roman"/>
          <w:shd w:val="clear" w:color="auto" w:fill="FFFFFF"/>
        </w:rPr>
        <w:t>were</w:t>
      </w:r>
      <w:r w:rsidR="00122991">
        <w:rPr>
          <w:rFonts w:eastAsia="Times New Roman" w:cs="Times New Roman"/>
          <w:shd w:val="clear" w:color="auto" w:fill="FFFFFF"/>
        </w:rPr>
        <w:t xml:space="preserve"> </w:t>
      </w:r>
      <w:r w:rsidR="00DC4CAF">
        <w:rPr>
          <w:rFonts w:eastAsia="Times New Roman" w:cs="Times New Roman"/>
          <w:shd w:val="clear" w:color="auto" w:fill="FFFFFF"/>
        </w:rPr>
        <w:t>faster</w:t>
      </w:r>
      <w:r w:rsidR="00122991">
        <w:rPr>
          <w:rFonts w:eastAsia="Times New Roman" w:cs="Times New Roman"/>
          <w:shd w:val="clear" w:color="auto" w:fill="FFFFFF"/>
        </w:rPr>
        <w:t xml:space="preserve"> when correct </w:t>
      </w:r>
      <w:r w:rsidR="00AB4B21">
        <w:rPr>
          <w:rFonts w:eastAsia="Times New Roman" w:cs="Times New Roman"/>
          <w:shd w:val="clear" w:color="auto" w:fill="FFFFFF"/>
        </w:rPr>
        <w:t>(</w:t>
      </w:r>
      <w:r w:rsidR="00AB4B21">
        <w:rPr>
          <w:rFonts w:eastAsia="Times New Roman" w:cs="Times New Roman"/>
          <w:i/>
          <w:shd w:val="clear" w:color="auto" w:fill="FFFFFF"/>
        </w:rPr>
        <w:t>Accuracy</w:t>
      </w:r>
      <w:r w:rsidR="00AB4B21">
        <w:rPr>
          <w:rFonts w:eastAsia="Times New Roman" w:cs="Times New Roman"/>
          <w:shd w:val="clear" w:color="auto" w:fill="FFFFFF"/>
        </w:rPr>
        <w:t>:</w:t>
      </w:r>
      <w:r w:rsidR="001D4FA4">
        <w:rPr>
          <w:rFonts w:eastAsia="Times New Roman" w:cs="Times New Roman"/>
          <w:shd w:val="clear" w:color="auto" w:fill="FFFFFF"/>
        </w:rPr>
        <w:t xml:space="preserve"> </w:t>
      </w:r>
      <w:r w:rsidR="001D4FA4" w:rsidRPr="001D4FA4">
        <w:rPr>
          <w:rFonts w:eastAsia="Times New Roman" w:cs="Times New Roman"/>
          <w:i/>
          <w:shd w:val="clear" w:color="auto" w:fill="FFFFFF"/>
        </w:rPr>
        <w:t>Z</w:t>
      </w:r>
      <w:r w:rsidR="001D4FA4">
        <w:rPr>
          <w:rFonts w:eastAsia="Times New Roman" w:cs="Times New Roman"/>
          <w:shd w:val="clear" w:color="auto" w:fill="FFFFFF"/>
        </w:rPr>
        <w:t xml:space="preserve"> = -3.46, </w:t>
      </w:r>
      <w:r w:rsidR="001D4FA4">
        <w:rPr>
          <w:rFonts w:eastAsia="Times New Roman" w:cs="Times New Roman"/>
          <w:i/>
          <w:shd w:val="clear" w:color="auto" w:fill="FFFFFF"/>
        </w:rPr>
        <w:t xml:space="preserve">p </w:t>
      </w:r>
      <w:r w:rsidR="001D4FA4">
        <w:rPr>
          <w:rFonts w:eastAsia="Times New Roman" w:cs="Times New Roman"/>
          <w:shd w:val="clear" w:color="auto" w:fill="FFFFFF"/>
        </w:rPr>
        <w:t>&lt; 0.001</w:t>
      </w:r>
      <w:r w:rsidR="00AB4B21">
        <w:rPr>
          <w:rFonts w:eastAsia="Times New Roman" w:cs="Times New Roman"/>
          <w:shd w:val="clear" w:color="auto" w:fill="FFFFFF"/>
        </w:rPr>
        <w:t>)</w:t>
      </w:r>
      <w:r w:rsidR="001D4FA4">
        <w:rPr>
          <w:rFonts w:eastAsia="Times New Roman" w:cs="Times New Roman"/>
          <w:shd w:val="clear" w:color="auto" w:fill="FFFFFF"/>
        </w:rPr>
        <w:t xml:space="preserve">, </w:t>
      </w:r>
      <w:r w:rsidR="00122991">
        <w:rPr>
          <w:rFonts w:eastAsia="Times New Roman" w:cs="Times New Roman"/>
          <w:shd w:val="clear" w:color="auto" w:fill="FFFFFF"/>
        </w:rPr>
        <w:t xml:space="preserve">and </w:t>
      </w:r>
      <w:r w:rsidR="001D4FA4">
        <w:rPr>
          <w:rFonts w:eastAsia="Times New Roman" w:cs="Times New Roman"/>
          <w:shd w:val="clear" w:color="auto" w:fill="FFFFFF"/>
        </w:rPr>
        <w:t>RT</w:t>
      </w:r>
      <w:r w:rsidR="00464F91">
        <w:rPr>
          <w:rFonts w:eastAsia="Times New Roman" w:cs="Times New Roman"/>
          <w:shd w:val="clear" w:color="auto" w:fill="FFFFFF"/>
        </w:rPr>
        <w:t xml:space="preserve"> </w:t>
      </w:r>
      <w:r w:rsidR="001D4FA4">
        <w:rPr>
          <w:rFonts w:eastAsia="Times New Roman" w:cs="Times New Roman"/>
          <w:shd w:val="clear" w:color="auto" w:fill="FFFFFF"/>
        </w:rPr>
        <w:t xml:space="preserve">decreased </w:t>
      </w:r>
      <w:r w:rsidR="00464F91">
        <w:rPr>
          <w:rFonts w:eastAsia="Times New Roman" w:cs="Times New Roman"/>
          <w:shd w:val="clear" w:color="auto" w:fill="FFFFFF"/>
        </w:rPr>
        <w:t xml:space="preserve">over the </w:t>
      </w:r>
      <w:r w:rsidR="006250A5">
        <w:rPr>
          <w:rFonts w:eastAsia="Times New Roman" w:cs="Times New Roman"/>
          <w:shd w:val="clear" w:color="auto" w:fill="FFFFFF"/>
        </w:rPr>
        <w:t>session</w:t>
      </w:r>
      <w:r w:rsidR="00464F91">
        <w:rPr>
          <w:rFonts w:eastAsia="Times New Roman" w:cs="Times New Roman"/>
          <w:shd w:val="clear" w:color="auto" w:fill="FFFFFF"/>
        </w:rPr>
        <w:t xml:space="preserve"> (</w:t>
      </w:r>
      <w:r w:rsidR="00BC608E">
        <w:rPr>
          <w:rFonts w:eastAsia="Times New Roman" w:cs="Times New Roman"/>
          <w:i/>
          <w:shd w:val="clear" w:color="auto" w:fill="FFFFFF"/>
        </w:rPr>
        <w:t>Block</w:t>
      </w:r>
      <w:r w:rsidR="00AB4B21">
        <w:rPr>
          <w:rFonts w:eastAsia="Times New Roman" w:cs="Times New Roman"/>
          <w:shd w:val="clear" w:color="auto" w:fill="FFFFFF"/>
        </w:rPr>
        <w:t>:</w:t>
      </w:r>
      <w:r w:rsidR="00464F91">
        <w:rPr>
          <w:rFonts w:eastAsia="Times New Roman" w:cs="Times New Roman"/>
          <w:shd w:val="clear" w:color="auto" w:fill="FFFFFF"/>
        </w:rPr>
        <w:t xml:space="preserve"> </w:t>
      </w:r>
      <w:r w:rsidR="00464F91">
        <w:rPr>
          <w:rFonts w:eastAsia="Times New Roman" w:cs="Times New Roman"/>
          <w:i/>
          <w:shd w:val="clear" w:color="auto" w:fill="FFFFFF"/>
        </w:rPr>
        <w:t>Z</w:t>
      </w:r>
      <w:r w:rsidR="00464F91">
        <w:rPr>
          <w:rFonts w:eastAsia="Times New Roman" w:cs="Times New Roman"/>
          <w:shd w:val="clear" w:color="auto" w:fill="FFFFFF"/>
        </w:rPr>
        <w:t xml:space="preserve"> = -6.34, </w:t>
      </w:r>
      <w:r w:rsidR="00464F91">
        <w:rPr>
          <w:rFonts w:eastAsia="Times New Roman" w:cs="Times New Roman"/>
          <w:i/>
          <w:shd w:val="clear" w:color="auto" w:fill="FFFFFF"/>
        </w:rPr>
        <w:t>p</w:t>
      </w:r>
      <w:r w:rsidR="003018BE">
        <w:rPr>
          <w:rFonts w:eastAsia="Times New Roman" w:cs="Times New Roman"/>
          <w:shd w:val="clear" w:color="auto" w:fill="FFFFFF"/>
        </w:rPr>
        <w:t xml:space="preserve"> &lt; 0.001).</w:t>
      </w:r>
      <w:r w:rsidR="00DC4CAF">
        <w:rPr>
          <w:rFonts w:eastAsia="Times New Roman" w:cs="Times New Roman"/>
          <w:shd w:val="clear" w:color="auto" w:fill="FFFFFF"/>
        </w:rPr>
        <w:t xml:space="preserve"> </w:t>
      </w:r>
      <w:r w:rsidR="00002340">
        <w:rPr>
          <w:rFonts w:eastAsia="Times New Roman" w:cs="Times New Roman"/>
          <w:i/>
          <w:shd w:val="clear" w:color="auto" w:fill="FFFFFF"/>
        </w:rPr>
        <w:t>Group</w:t>
      </w:r>
      <w:r w:rsidR="00002340">
        <w:rPr>
          <w:rFonts w:eastAsia="Times New Roman" w:cs="Times New Roman"/>
          <w:shd w:val="clear" w:color="auto" w:fill="FFFFFF"/>
        </w:rPr>
        <w:t xml:space="preserve"> did not </w:t>
      </w:r>
      <w:r w:rsidR="006E1B14">
        <w:rPr>
          <w:rFonts w:eastAsia="Times New Roman" w:cs="Times New Roman"/>
          <w:shd w:val="clear" w:color="auto" w:fill="FFFFFF"/>
        </w:rPr>
        <w:t>improve</w:t>
      </w:r>
      <w:r w:rsidR="009019B7">
        <w:rPr>
          <w:rFonts w:eastAsia="Times New Roman" w:cs="Times New Roman"/>
          <w:shd w:val="clear" w:color="auto" w:fill="FFFFFF"/>
        </w:rPr>
        <w:t xml:space="preserve"> </w:t>
      </w:r>
      <w:r w:rsidR="00C9112C">
        <w:rPr>
          <w:rFonts w:eastAsia="Times New Roman" w:cs="Times New Roman"/>
          <w:shd w:val="clear" w:color="auto" w:fill="FFFFFF"/>
        </w:rPr>
        <w:t xml:space="preserve">the accuracy or </w:t>
      </w:r>
      <w:r w:rsidR="00002340">
        <w:rPr>
          <w:rFonts w:eastAsia="Times New Roman" w:cs="Times New Roman"/>
          <w:shd w:val="clear" w:color="auto" w:fill="FFFFFF"/>
        </w:rPr>
        <w:t>RT model</w:t>
      </w:r>
      <w:r w:rsidR="00C9112C">
        <w:rPr>
          <w:rFonts w:eastAsia="Times New Roman" w:cs="Times New Roman"/>
          <w:shd w:val="clear" w:color="auto" w:fill="FFFFFF"/>
        </w:rPr>
        <w:t>s</w:t>
      </w:r>
      <w:r w:rsidR="00002340">
        <w:rPr>
          <w:rFonts w:eastAsia="Times New Roman" w:cs="Times New Roman"/>
          <w:shd w:val="clear" w:color="auto" w:fill="FFFFFF"/>
        </w:rPr>
        <w:t xml:space="preserve">, </w:t>
      </w:r>
      <w:r w:rsidR="00002340">
        <w:rPr>
          <w:rFonts w:eastAsia="Times New Roman" w:cs="Times New Roman"/>
          <w:shd w:val="clear" w:color="auto" w:fill="FFFFFF"/>
          <w:lang w:val="el-GR"/>
        </w:rPr>
        <w:t>χ</w:t>
      </w:r>
      <w:r w:rsidR="00002340">
        <w:rPr>
          <w:rFonts w:eastAsia="Times New Roman" w:cs="Times New Roman"/>
          <w:shd w:val="clear" w:color="auto" w:fill="FFFFFF"/>
          <w:vertAlign w:val="superscript"/>
        </w:rPr>
        <w:t>2</w:t>
      </w:r>
      <w:r w:rsidR="00002340">
        <w:rPr>
          <w:rFonts w:eastAsia="Times New Roman" w:cs="Times New Roman"/>
          <w:shd w:val="clear" w:color="auto" w:fill="FFFFFF"/>
        </w:rPr>
        <w:t xml:space="preserve">s &lt; 1.93, </w:t>
      </w:r>
      <w:r w:rsidR="00002340">
        <w:rPr>
          <w:rFonts w:eastAsia="Times New Roman" w:cs="Times New Roman"/>
          <w:i/>
          <w:shd w:val="clear" w:color="auto" w:fill="FFFFFF"/>
        </w:rPr>
        <w:t>p</w:t>
      </w:r>
      <w:r w:rsidR="003470A2">
        <w:rPr>
          <w:rFonts w:eastAsia="Times New Roman" w:cs="Times New Roman"/>
          <w:shd w:val="clear" w:color="auto" w:fill="FFFFFF"/>
        </w:rPr>
        <w:t>s &gt; 0.16</w:t>
      </w:r>
      <w:r w:rsidR="006250A5">
        <w:rPr>
          <w:rFonts w:eastAsia="Times New Roman" w:cs="Times New Roman"/>
          <w:shd w:val="clear" w:color="auto" w:fill="FFFFFF"/>
        </w:rPr>
        <w:t xml:space="preserve">, </w:t>
      </w:r>
      <w:r w:rsidR="003470A2">
        <w:rPr>
          <w:rFonts w:eastAsia="Times New Roman" w:cs="Times New Roman"/>
          <w:shd w:val="clear" w:color="auto" w:fill="FFFFFF"/>
        </w:rPr>
        <w:t xml:space="preserve">thus </w:t>
      </w:r>
      <w:r w:rsidR="006250A5">
        <w:rPr>
          <w:rFonts w:eastAsia="Times New Roman" w:cs="Times New Roman"/>
          <w:shd w:val="clear" w:color="auto" w:fill="FFFFFF"/>
        </w:rPr>
        <w:t>depressed and hea</w:t>
      </w:r>
      <w:r w:rsidR="009019B7">
        <w:rPr>
          <w:rFonts w:eastAsia="Times New Roman" w:cs="Times New Roman"/>
          <w:shd w:val="clear" w:color="auto" w:fill="FFFFFF"/>
        </w:rPr>
        <w:t>lthy adults performed similarly</w:t>
      </w:r>
      <w:r w:rsidR="006250A5">
        <w:rPr>
          <w:rFonts w:eastAsia="Times New Roman" w:cs="Times New Roman"/>
          <w:shd w:val="clear" w:color="auto" w:fill="FFFFFF"/>
        </w:rPr>
        <w:t>.</w:t>
      </w:r>
    </w:p>
    <w:p w14:paraId="3C848A1B" w14:textId="5D40EA3E" w:rsidR="00B609F8" w:rsidRDefault="00973E69" w:rsidP="00973E69">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accuracy</w:t>
      </w:r>
      <w:r w:rsidR="00007EE7">
        <w:rPr>
          <w:rFonts w:eastAsia="Times New Roman" w:cs="Times New Roman"/>
          <w:shd w:val="clear" w:color="auto" w:fill="FFFFFF"/>
        </w:rPr>
        <w:t>.</w:t>
      </w:r>
      <w:r w:rsidR="00950517">
        <w:rPr>
          <w:rFonts w:eastAsia="Times New Roman" w:cs="Times New Roman"/>
          <w:shd w:val="clear" w:color="auto" w:fill="FFFFFF"/>
        </w:rPr>
        <w:t xml:space="preserve"> </w:t>
      </w:r>
      <w:r w:rsidR="00BE5E00">
        <w:rPr>
          <w:rFonts w:eastAsia="Times New Roman" w:cs="Times New Roman"/>
          <w:shd w:val="clear" w:color="auto" w:fill="FFFFFF"/>
        </w:rPr>
        <w:t>S</w:t>
      </w:r>
      <w:r>
        <w:rPr>
          <w:rFonts w:eastAsia="Times New Roman" w:cs="Times New Roman"/>
          <w:shd w:val="clear" w:color="auto" w:fill="FFFFFF"/>
        </w:rPr>
        <w:t xml:space="preserve">ource accuracy was influenced by depression and </w:t>
      </w:r>
      <w:r w:rsidR="00BE5E00">
        <w:rPr>
          <w:rFonts w:eastAsia="Times New Roman" w:cs="Times New Roman"/>
          <w:shd w:val="clear" w:color="auto" w:fill="FFFFFF"/>
        </w:rPr>
        <w:t>adding</w:t>
      </w:r>
      <w:r>
        <w:rPr>
          <w:rFonts w:eastAsia="Times New Roman" w:cs="Times New Roman"/>
          <w:shd w:val="clear" w:color="auto" w:fill="FFFFFF"/>
        </w:rPr>
        <w:t xml:space="preserve"> </w:t>
      </w:r>
      <w:r>
        <w:rPr>
          <w:rFonts w:eastAsia="Times New Roman" w:cs="Times New Roman"/>
          <w:i/>
          <w:shd w:val="clear" w:color="auto" w:fill="FFFFFF"/>
        </w:rPr>
        <w:t>Group</w:t>
      </w:r>
      <w:r>
        <w:rPr>
          <w:rFonts w:eastAsia="Times New Roman" w:cs="Times New Roman"/>
          <w:shd w:val="clear" w:color="auto" w:fill="FFFFFF"/>
        </w:rPr>
        <w:t xml:space="preserve"> improved the model</w:t>
      </w:r>
      <w:r w:rsidR="000F284E">
        <w:rPr>
          <w:rFonts w:eastAsia="Times New Roman" w:cs="Times New Roman"/>
          <w:shd w:val="clear" w:color="auto" w:fill="FFFFFF"/>
        </w:rPr>
        <w:t xml:space="preserve">, </w:t>
      </w:r>
      <w:r w:rsidR="000F284E">
        <w:rPr>
          <w:rFonts w:eastAsia="Times New Roman" w:cs="Times New Roman"/>
          <w:shd w:val="clear" w:color="auto" w:fill="FFFFFF"/>
          <w:lang w:val="el-GR"/>
        </w:rPr>
        <w:t>χ</w:t>
      </w:r>
      <w:r w:rsidR="000F284E">
        <w:rPr>
          <w:rFonts w:eastAsia="Times New Roman" w:cs="Times New Roman"/>
          <w:shd w:val="clear" w:color="auto" w:fill="FFFFFF"/>
          <w:vertAlign w:val="superscript"/>
        </w:rPr>
        <w:t>2</w:t>
      </w:r>
      <w:r w:rsidR="000F284E">
        <w:rPr>
          <w:rFonts w:eastAsia="Times New Roman" w:cs="Times New Roman"/>
          <w:shd w:val="clear" w:color="auto" w:fill="FFFFFF"/>
        </w:rPr>
        <w:t xml:space="preserve"> = 26.40, </w:t>
      </w:r>
      <w:r w:rsidR="000F284E">
        <w:rPr>
          <w:rFonts w:eastAsia="Times New Roman" w:cs="Times New Roman"/>
          <w:i/>
          <w:shd w:val="clear" w:color="auto" w:fill="FFFFFF"/>
        </w:rPr>
        <w:t>p</w:t>
      </w:r>
      <w:r w:rsidR="000F284E">
        <w:rPr>
          <w:rFonts w:eastAsia="Times New Roman" w:cs="Times New Roman"/>
          <w:shd w:val="clear" w:color="auto" w:fill="FFFFFF"/>
        </w:rPr>
        <w:t xml:space="preserve"> &lt; 0.001</w:t>
      </w:r>
      <w:r w:rsidR="00EF71EE">
        <w:rPr>
          <w:rFonts w:eastAsia="Times New Roman" w:cs="Times New Roman"/>
          <w:shd w:val="clear" w:color="auto" w:fill="FFFFFF"/>
        </w:rPr>
        <w:t xml:space="preserve">. </w:t>
      </w:r>
      <w:r w:rsidR="00370F2D">
        <w:rPr>
          <w:rFonts w:eastAsia="Times New Roman" w:cs="Times New Roman"/>
          <w:shd w:val="clear" w:color="auto" w:fill="FFFFFF"/>
        </w:rPr>
        <w:t>There was</w:t>
      </w:r>
      <w:r w:rsidR="000F284E">
        <w:rPr>
          <w:rFonts w:eastAsia="Times New Roman" w:cs="Times New Roman"/>
          <w:shd w:val="clear" w:color="auto" w:fill="FFFFFF"/>
        </w:rPr>
        <w:t xml:space="preserve"> a </w:t>
      </w:r>
      <w:r w:rsidR="000F284E">
        <w:rPr>
          <w:rFonts w:eastAsia="Times New Roman" w:cs="Times New Roman"/>
          <w:i/>
          <w:shd w:val="clear" w:color="auto" w:fill="FFFFFF"/>
        </w:rPr>
        <w:t>Group</w:t>
      </w:r>
      <w:r w:rsidR="000F284E">
        <w:rPr>
          <w:rFonts w:eastAsia="Times New Roman" w:cs="Times New Roman"/>
          <w:shd w:val="clear" w:color="auto" w:fill="FFFFFF"/>
        </w:rPr>
        <w:t xml:space="preserve"> x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Encoding T</w:t>
      </w:r>
      <w:r w:rsidR="000F284E">
        <w:rPr>
          <w:rFonts w:eastAsia="Times New Roman" w:cs="Times New Roman"/>
          <w:i/>
          <w:shd w:val="clear" w:color="auto" w:fill="FFFFFF"/>
        </w:rPr>
        <w:t>ask</w:t>
      </w:r>
      <w:r w:rsidR="000F284E">
        <w:rPr>
          <w:rFonts w:eastAsia="Times New Roman" w:cs="Times New Roman"/>
          <w:shd w:val="clear" w:color="auto" w:fill="FFFFFF"/>
        </w:rPr>
        <w:t xml:space="preserve"> interaction, </w:t>
      </w:r>
      <w:r w:rsidR="000F284E">
        <w:rPr>
          <w:rFonts w:eastAsia="Times New Roman" w:cs="Times New Roman"/>
          <w:i/>
          <w:shd w:val="clear" w:color="auto" w:fill="FFFFFF"/>
        </w:rPr>
        <w:t>Z</w:t>
      </w:r>
      <w:r w:rsidR="000F284E">
        <w:rPr>
          <w:rFonts w:eastAsia="Times New Roman" w:cs="Times New Roman"/>
          <w:shd w:val="clear" w:color="auto" w:fill="FFFFFF"/>
        </w:rPr>
        <w:t xml:space="preserve"> = -2.13, </w:t>
      </w:r>
      <w:r w:rsidR="000F284E">
        <w:rPr>
          <w:rFonts w:eastAsia="Times New Roman" w:cs="Times New Roman"/>
          <w:i/>
          <w:shd w:val="clear" w:color="auto" w:fill="FFFFFF"/>
        </w:rPr>
        <w:t>p</w:t>
      </w:r>
      <w:r w:rsidR="000F284E">
        <w:rPr>
          <w:rFonts w:eastAsia="Times New Roman" w:cs="Times New Roman"/>
          <w:shd w:val="clear" w:color="auto" w:fill="FFFFFF"/>
        </w:rPr>
        <w:t xml:space="preserve"> = 0.033, </w:t>
      </w:r>
      <w:r w:rsidR="00F266FD">
        <w:rPr>
          <w:rFonts w:eastAsia="Times New Roman" w:cs="Times New Roman"/>
          <w:shd w:val="clear" w:color="auto" w:fill="FFFFFF"/>
        </w:rPr>
        <w:t>which</w:t>
      </w:r>
      <w:r w:rsidR="006E2EBF">
        <w:rPr>
          <w:rFonts w:eastAsia="Times New Roman" w:cs="Times New Roman"/>
          <w:shd w:val="clear" w:color="auto" w:fill="FFFFFF"/>
        </w:rPr>
        <w:t xml:space="preserve"> subsumed significant</w:t>
      </w:r>
      <w:r w:rsidR="000F284E">
        <w:rPr>
          <w:rFonts w:eastAsia="Times New Roman" w:cs="Times New Roman"/>
          <w:shd w:val="clear" w:color="auto" w:fill="FFFFFF"/>
        </w:rPr>
        <w:t xml:space="preserve"> </w:t>
      </w:r>
      <w:r w:rsidR="000F284E">
        <w:rPr>
          <w:rFonts w:eastAsia="Times New Roman" w:cs="Times New Roman"/>
          <w:i/>
          <w:shd w:val="clear" w:color="auto" w:fill="FFFFFF"/>
        </w:rPr>
        <w:t xml:space="preserve">Cue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0F284E">
        <w:rPr>
          <w:rFonts w:eastAsia="Times New Roman" w:cs="Times New Roman"/>
          <w:shd w:val="clear" w:color="auto" w:fill="FFFFFF"/>
        </w:rPr>
        <w:t xml:space="preserve"> and </w:t>
      </w:r>
      <w:r w:rsidR="000F284E">
        <w:rPr>
          <w:rFonts w:eastAsia="Times New Roman" w:cs="Times New Roman"/>
          <w:i/>
          <w:shd w:val="clear" w:color="auto" w:fill="FFFFFF"/>
        </w:rPr>
        <w:t xml:space="preserve">Group </w:t>
      </w:r>
      <w:r w:rsidR="000F284E">
        <w:rPr>
          <w:rFonts w:eastAsia="Times New Roman" w:cs="Times New Roman"/>
          <w:shd w:val="clear" w:color="auto" w:fill="FFFFFF"/>
        </w:rPr>
        <w:t xml:space="preserve">x </w:t>
      </w:r>
      <w:r w:rsidR="00C8090E">
        <w:rPr>
          <w:rFonts w:eastAsia="Times New Roman" w:cs="Times New Roman"/>
          <w:i/>
          <w:shd w:val="clear" w:color="auto" w:fill="FFFFFF"/>
        </w:rPr>
        <w:t xml:space="preserve">Encoding </w:t>
      </w:r>
      <w:r w:rsidR="000F284E">
        <w:rPr>
          <w:rFonts w:eastAsia="Times New Roman" w:cs="Times New Roman"/>
          <w:i/>
          <w:shd w:val="clear" w:color="auto" w:fill="FFFFFF"/>
        </w:rPr>
        <w:t>Task</w:t>
      </w:r>
      <w:r w:rsidR="006B1919">
        <w:rPr>
          <w:rFonts w:eastAsia="Times New Roman" w:cs="Times New Roman"/>
          <w:shd w:val="clear" w:color="auto" w:fill="FFFFFF"/>
        </w:rPr>
        <w:t xml:space="preserve"> interactions </w:t>
      </w:r>
      <w:r w:rsidR="00791876">
        <w:rPr>
          <w:rFonts w:eastAsia="Times New Roman" w:cs="Times New Roman"/>
          <w:shd w:val="clear" w:color="auto" w:fill="FFFFFF"/>
        </w:rPr>
        <w:t>plus</w:t>
      </w:r>
      <w:r w:rsidR="006B1919">
        <w:rPr>
          <w:rFonts w:eastAsia="Times New Roman" w:cs="Times New Roman"/>
          <w:shd w:val="clear" w:color="auto" w:fill="FFFFFF"/>
        </w:rPr>
        <w:t xml:space="preserve"> main effects of </w:t>
      </w:r>
      <w:r w:rsidR="006B1919">
        <w:rPr>
          <w:rFonts w:eastAsia="Times New Roman" w:cs="Times New Roman"/>
          <w:i/>
          <w:shd w:val="clear" w:color="auto" w:fill="FFFFFF"/>
        </w:rPr>
        <w:t>Cue</w:t>
      </w:r>
      <w:r w:rsidR="006B1919">
        <w:rPr>
          <w:rFonts w:eastAsia="Times New Roman" w:cs="Times New Roman"/>
          <w:shd w:val="clear" w:color="auto" w:fill="FFFFFF"/>
        </w:rPr>
        <w:t xml:space="preserve"> and </w:t>
      </w:r>
      <w:r w:rsidR="00C8090E">
        <w:rPr>
          <w:rFonts w:eastAsia="Times New Roman" w:cs="Times New Roman"/>
          <w:i/>
          <w:shd w:val="clear" w:color="auto" w:fill="FFFFFF"/>
        </w:rPr>
        <w:t xml:space="preserve">Encoding </w:t>
      </w:r>
      <w:r w:rsidR="006B1919">
        <w:rPr>
          <w:rFonts w:eastAsia="Times New Roman" w:cs="Times New Roman"/>
          <w:i/>
          <w:shd w:val="clear" w:color="auto" w:fill="FFFFFF"/>
        </w:rPr>
        <w:t>Task</w:t>
      </w:r>
      <w:r w:rsidR="00F266FD">
        <w:rPr>
          <w:rFonts w:eastAsia="Times New Roman" w:cs="Times New Roman"/>
          <w:shd w:val="clear" w:color="auto" w:fill="FFFFFF"/>
        </w:rPr>
        <w:t xml:space="preserve"> (</w:t>
      </w:r>
      <w:r w:rsidR="00F266FD">
        <w:rPr>
          <w:rFonts w:eastAsia="Times New Roman" w:cs="Times New Roman"/>
          <w:i/>
          <w:shd w:val="clear" w:color="auto" w:fill="FFFFFF"/>
        </w:rPr>
        <w:t>Z</w:t>
      </w:r>
      <w:r w:rsidR="00F266FD">
        <w:rPr>
          <w:rFonts w:eastAsia="Times New Roman" w:cs="Times New Roman"/>
          <w:shd w:val="clear" w:color="auto" w:fill="FFFFFF"/>
        </w:rPr>
        <w:t xml:space="preserve">s &gt; 2.7, </w:t>
      </w:r>
      <w:r w:rsidR="00F266FD">
        <w:rPr>
          <w:rFonts w:eastAsia="Times New Roman" w:cs="Times New Roman"/>
          <w:i/>
          <w:shd w:val="clear" w:color="auto" w:fill="FFFFFF"/>
        </w:rPr>
        <w:t>p</w:t>
      </w:r>
      <w:r w:rsidR="00F266FD">
        <w:rPr>
          <w:rFonts w:eastAsia="Times New Roman" w:cs="Times New Roman"/>
          <w:shd w:val="clear" w:color="auto" w:fill="FFFFFF"/>
        </w:rPr>
        <w:t xml:space="preserve">s &lt; 0.006). </w:t>
      </w:r>
      <w:r w:rsidR="006265B2">
        <w:rPr>
          <w:rFonts w:eastAsia="Times New Roman" w:cs="Times New Roman"/>
          <w:shd w:val="clear" w:color="auto" w:fill="FFFFFF"/>
        </w:rPr>
        <w:t>Figure 2A (left panel) shows that</w:t>
      </w:r>
      <w:r>
        <w:rPr>
          <w:rFonts w:eastAsia="Times New Roman" w:cs="Times New Roman"/>
          <w:shd w:val="clear" w:color="auto" w:fill="FFFFFF"/>
        </w:rPr>
        <w:t xml:space="preserve"> the tri</w:t>
      </w:r>
      <w:r w:rsidR="00290014">
        <w:rPr>
          <w:rFonts w:eastAsia="Times New Roman" w:cs="Times New Roman"/>
          <w:shd w:val="clear" w:color="auto" w:fill="FFFFFF"/>
        </w:rPr>
        <w:t>ple interaction emerged because</w:t>
      </w:r>
      <w:r w:rsidR="000A45C0">
        <w:rPr>
          <w:rFonts w:eastAsia="Times New Roman" w:cs="Times New Roman"/>
          <w:shd w:val="clear" w:color="auto" w:fill="FFFFFF"/>
        </w:rPr>
        <w:t xml:space="preserve"> </w:t>
      </w:r>
      <w:r>
        <w:rPr>
          <w:rFonts w:eastAsia="Times New Roman" w:cs="Times New Roman"/>
          <w:shd w:val="clear" w:color="auto" w:fill="FFFFFF"/>
        </w:rPr>
        <w:t xml:space="preserve">accuracy </w:t>
      </w:r>
      <w:r w:rsidR="000A45C0">
        <w:rPr>
          <w:rFonts w:eastAsia="Times New Roman" w:cs="Times New Roman"/>
          <w:shd w:val="clear" w:color="auto" w:fill="FFFFFF"/>
        </w:rPr>
        <w:t>under</w:t>
      </w:r>
      <w:r>
        <w:rPr>
          <w:rFonts w:eastAsia="Times New Roman" w:cs="Times New Roman"/>
          <w:shd w:val="clear" w:color="auto" w:fill="FFFFFF"/>
        </w:rPr>
        <w:t xml:space="preserve"> the Side cue did not vary </w:t>
      </w:r>
      <w:r w:rsidR="007F10C2">
        <w:rPr>
          <w:rFonts w:eastAsia="Times New Roman" w:cs="Times New Roman"/>
          <w:shd w:val="clear" w:color="auto" w:fill="FFFFFF"/>
        </w:rPr>
        <w:t xml:space="preserve">by encoding task, </w:t>
      </w:r>
      <w:r w:rsidR="00290014">
        <w:rPr>
          <w:rFonts w:eastAsia="Times New Roman" w:cs="Times New Roman"/>
          <w:shd w:val="clear" w:color="auto" w:fill="FFFFFF"/>
        </w:rPr>
        <w:t xml:space="preserve">but </w:t>
      </w:r>
      <w:r w:rsidR="007F10C2">
        <w:rPr>
          <w:rFonts w:eastAsia="Times New Roman" w:cs="Times New Roman"/>
          <w:shd w:val="clear" w:color="auto" w:fill="FFFFFF"/>
        </w:rPr>
        <w:t xml:space="preserve">accuracy </w:t>
      </w:r>
      <w:r w:rsidR="000A45C0">
        <w:rPr>
          <w:rFonts w:eastAsia="Times New Roman" w:cs="Times New Roman"/>
          <w:shd w:val="clear" w:color="auto" w:fill="FFFFFF"/>
        </w:rPr>
        <w:t>under</w:t>
      </w:r>
      <w:r w:rsidR="007F10C2">
        <w:rPr>
          <w:rFonts w:eastAsia="Times New Roman" w:cs="Times New Roman"/>
          <w:shd w:val="clear" w:color="auto" w:fill="FFFFFF"/>
        </w:rPr>
        <w:t xml:space="preserve"> the Question cue was better following mobility versus animacy judgments, </w:t>
      </w:r>
      <w:r w:rsidR="00791876">
        <w:rPr>
          <w:rFonts w:eastAsia="Times New Roman" w:cs="Times New Roman"/>
          <w:shd w:val="clear" w:color="auto" w:fill="FFFFFF"/>
        </w:rPr>
        <w:t>with</w:t>
      </w:r>
      <w:r w:rsidR="007F10C2">
        <w:rPr>
          <w:rFonts w:eastAsia="Times New Roman" w:cs="Times New Roman"/>
          <w:shd w:val="clear" w:color="auto" w:fill="FFFFFF"/>
        </w:rPr>
        <w:t xml:space="preserve"> this effect larger in </w:t>
      </w:r>
      <w:r w:rsidR="00DE068D">
        <w:rPr>
          <w:rFonts w:eastAsia="Times New Roman" w:cs="Times New Roman"/>
          <w:shd w:val="clear" w:color="auto" w:fill="FFFFFF"/>
        </w:rPr>
        <w:t>MDD</w:t>
      </w:r>
      <w:r w:rsidR="007F10C2">
        <w:rPr>
          <w:rFonts w:eastAsia="Times New Roman" w:cs="Times New Roman"/>
          <w:shd w:val="clear" w:color="auto" w:fill="FFFFFF"/>
        </w:rPr>
        <w:t xml:space="preserve">. In the MDD group, </w:t>
      </w:r>
      <w:r w:rsidR="006B0ED7">
        <w:rPr>
          <w:rFonts w:eastAsia="Times New Roman" w:cs="Times New Roman"/>
          <w:shd w:val="clear" w:color="auto" w:fill="FFFFFF"/>
        </w:rPr>
        <w:t>a Ques</w:t>
      </w:r>
      <w:r w:rsidR="00BE5E00">
        <w:rPr>
          <w:rFonts w:eastAsia="Times New Roman" w:cs="Times New Roman"/>
          <w:shd w:val="clear" w:color="auto" w:fill="FFFFFF"/>
        </w:rPr>
        <w:t>t</w:t>
      </w:r>
      <w:r w:rsidR="006B0ED7">
        <w:rPr>
          <w:rFonts w:eastAsia="Times New Roman" w:cs="Times New Roman"/>
          <w:shd w:val="clear" w:color="auto" w:fill="FFFFFF"/>
        </w:rPr>
        <w:t>i</w:t>
      </w:r>
      <w:r w:rsidR="00BE5E00">
        <w:rPr>
          <w:rFonts w:eastAsia="Times New Roman" w:cs="Times New Roman"/>
          <w:shd w:val="clear" w:color="auto" w:fill="FFFFFF"/>
        </w:rPr>
        <w:t xml:space="preserve">on minus Side </w:t>
      </w:r>
      <w:r w:rsidR="00121591">
        <w:rPr>
          <w:rFonts w:eastAsia="Times New Roman" w:cs="Times New Roman"/>
          <w:shd w:val="clear" w:color="auto" w:fill="FFFFFF"/>
        </w:rPr>
        <w:t>subtraction</w:t>
      </w:r>
      <w:r w:rsidR="007F10C2">
        <w:rPr>
          <w:rFonts w:eastAsia="Times New Roman" w:cs="Times New Roman"/>
          <w:shd w:val="clear" w:color="auto" w:fill="FFFFFF"/>
        </w:rPr>
        <w:t xml:space="preserve"> </w:t>
      </w:r>
      <w:r w:rsidR="00BB1815">
        <w:rPr>
          <w:rFonts w:eastAsia="Times New Roman" w:cs="Times New Roman"/>
          <w:shd w:val="clear" w:color="auto" w:fill="FFFFFF"/>
        </w:rPr>
        <w:t xml:space="preserve">(Figure 2A, right) </w:t>
      </w:r>
      <w:r w:rsidR="007F10C2">
        <w:rPr>
          <w:rFonts w:eastAsia="Times New Roman" w:cs="Times New Roman"/>
          <w:shd w:val="clear" w:color="auto" w:fill="FFFFFF"/>
        </w:rPr>
        <w:t xml:space="preserve">was </w:t>
      </w:r>
      <w:r w:rsidR="003B78C5">
        <w:rPr>
          <w:rFonts w:eastAsia="Times New Roman" w:cs="Times New Roman"/>
          <w:shd w:val="clear" w:color="auto" w:fill="FFFFFF"/>
        </w:rPr>
        <w:t xml:space="preserve">positive for the mobility task but negative for the animacy task, and this difference was </w:t>
      </w:r>
      <w:r w:rsidR="007F10C2">
        <w:rPr>
          <w:rFonts w:eastAsia="Times New Roman" w:cs="Times New Roman"/>
          <w:shd w:val="clear" w:color="auto" w:fill="FFFFFF"/>
        </w:rPr>
        <w:t xml:space="preserve">significant, </w:t>
      </w:r>
      <w:r w:rsidR="007F10C2">
        <w:rPr>
          <w:rFonts w:eastAsia="Times New Roman" w:cs="Times New Roman"/>
          <w:i/>
          <w:shd w:val="clear" w:color="auto" w:fill="FFFFFF"/>
        </w:rPr>
        <w:t>t</w:t>
      </w:r>
      <w:r w:rsidR="007F10C2">
        <w:rPr>
          <w:rFonts w:eastAsia="Times New Roman" w:cs="Times New Roman"/>
          <w:shd w:val="clear" w:color="auto" w:fill="FFFFFF"/>
        </w:rPr>
        <w:t xml:space="preserve">(23) = 4.47, </w:t>
      </w:r>
      <w:r w:rsidR="007F10C2">
        <w:rPr>
          <w:rFonts w:eastAsia="Times New Roman" w:cs="Times New Roman"/>
          <w:i/>
          <w:shd w:val="clear" w:color="auto" w:fill="FFFFFF"/>
        </w:rPr>
        <w:t>p</w:t>
      </w:r>
      <w:r w:rsidR="007F10C2">
        <w:rPr>
          <w:rFonts w:eastAsia="Times New Roman" w:cs="Times New Roman"/>
          <w:shd w:val="clear" w:color="auto" w:fill="FFFFFF"/>
        </w:rPr>
        <w:t xml:space="preserve"> &lt; 0.001</w:t>
      </w:r>
      <w:r w:rsidR="006265B2">
        <w:rPr>
          <w:rFonts w:eastAsia="Times New Roman" w:cs="Times New Roman"/>
          <w:shd w:val="clear" w:color="auto" w:fill="FFFFFF"/>
        </w:rPr>
        <w:t xml:space="preserve">, </w:t>
      </w:r>
      <w:r w:rsidR="006265B2">
        <w:rPr>
          <w:rFonts w:eastAsia="Times New Roman" w:cs="Times New Roman"/>
          <w:i/>
          <w:shd w:val="clear" w:color="auto" w:fill="FFFFFF"/>
        </w:rPr>
        <w:t>d</w:t>
      </w:r>
      <w:r w:rsidR="003B78C5">
        <w:rPr>
          <w:rFonts w:eastAsia="Times New Roman" w:cs="Times New Roman"/>
          <w:shd w:val="clear" w:color="auto" w:fill="FFFFFF"/>
        </w:rPr>
        <w:t xml:space="preserve"> = 0.91. In controls the </w:t>
      </w:r>
      <w:r w:rsidR="006B0ED7">
        <w:rPr>
          <w:rFonts w:eastAsia="Times New Roman" w:cs="Times New Roman"/>
          <w:shd w:val="clear" w:color="auto" w:fill="FFFFFF"/>
        </w:rPr>
        <w:t xml:space="preserve">Question minus Side </w:t>
      </w:r>
      <w:r w:rsidR="00121591">
        <w:rPr>
          <w:rFonts w:eastAsia="Times New Roman" w:cs="Times New Roman"/>
          <w:shd w:val="clear" w:color="auto" w:fill="FFFFFF"/>
        </w:rPr>
        <w:t>subtraction</w:t>
      </w:r>
      <w:r w:rsidR="003B78C5">
        <w:rPr>
          <w:rFonts w:eastAsia="Times New Roman" w:cs="Times New Roman"/>
          <w:shd w:val="clear" w:color="auto" w:fill="FFFFFF"/>
        </w:rPr>
        <w:t xml:space="preserve"> was </w:t>
      </w:r>
      <w:r w:rsidR="00121591">
        <w:rPr>
          <w:rFonts w:eastAsia="Times New Roman" w:cs="Times New Roman"/>
          <w:shd w:val="clear" w:color="auto" w:fill="FFFFFF"/>
        </w:rPr>
        <w:t xml:space="preserve">negative for both tasks but </w:t>
      </w:r>
      <w:r w:rsidR="00BB1815">
        <w:rPr>
          <w:rFonts w:eastAsia="Times New Roman" w:cs="Times New Roman"/>
          <w:shd w:val="clear" w:color="auto" w:fill="FFFFFF"/>
        </w:rPr>
        <w:t>less</w:t>
      </w:r>
      <w:r w:rsidR="003B78C5">
        <w:rPr>
          <w:rFonts w:eastAsia="Times New Roman" w:cs="Times New Roman"/>
          <w:shd w:val="clear" w:color="auto" w:fill="FFFFFF"/>
        </w:rPr>
        <w:t xml:space="preserve"> </w:t>
      </w:r>
      <w:r w:rsidR="00BB1815">
        <w:rPr>
          <w:rFonts w:eastAsia="Times New Roman" w:cs="Times New Roman"/>
          <w:shd w:val="clear" w:color="auto" w:fill="FFFFFF"/>
        </w:rPr>
        <w:t xml:space="preserve">negative </w:t>
      </w:r>
      <w:r w:rsidR="003B78C5">
        <w:rPr>
          <w:rFonts w:eastAsia="Times New Roman" w:cs="Times New Roman"/>
          <w:shd w:val="clear" w:color="auto" w:fill="FFFFFF"/>
        </w:rPr>
        <w:t>for the mobility task</w:t>
      </w:r>
      <w:r w:rsidR="006265B2">
        <w:rPr>
          <w:rFonts w:eastAsia="Times New Roman" w:cs="Times New Roman"/>
          <w:shd w:val="clear" w:color="auto" w:fill="FFFFFF"/>
        </w:rPr>
        <w:t xml:space="preserve">, </w:t>
      </w:r>
      <w:r w:rsidR="006265B2">
        <w:rPr>
          <w:rFonts w:eastAsia="Times New Roman" w:cs="Times New Roman"/>
          <w:i/>
          <w:shd w:val="clear" w:color="auto" w:fill="FFFFFF"/>
        </w:rPr>
        <w:t>t</w:t>
      </w:r>
      <w:r w:rsidR="006265B2">
        <w:rPr>
          <w:rFonts w:eastAsia="Times New Roman" w:cs="Times New Roman"/>
          <w:shd w:val="clear" w:color="auto" w:fill="FFFFFF"/>
        </w:rPr>
        <w:t xml:space="preserve">(23) = 2.04, </w:t>
      </w:r>
      <w:r w:rsidR="006265B2">
        <w:rPr>
          <w:rFonts w:eastAsia="Times New Roman" w:cs="Times New Roman"/>
          <w:i/>
          <w:shd w:val="clear" w:color="auto" w:fill="FFFFFF"/>
        </w:rPr>
        <w:t>p</w:t>
      </w:r>
      <w:r w:rsidR="006265B2">
        <w:rPr>
          <w:rFonts w:eastAsia="Times New Roman" w:cs="Times New Roman"/>
          <w:shd w:val="clear" w:color="auto" w:fill="FFFFFF"/>
        </w:rPr>
        <w:t xml:space="preserve"> = 0.053, </w:t>
      </w:r>
      <w:r w:rsidR="006265B2">
        <w:rPr>
          <w:rFonts w:eastAsia="Times New Roman" w:cs="Times New Roman"/>
          <w:i/>
          <w:shd w:val="clear" w:color="auto" w:fill="FFFFFF"/>
        </w:rPr>
        <w:t>d</w:t>
      </w:r>
      <w:r w:rsidR="006265B2">
        <w:rPr>
          <w:rFonts w:eastAsia="Times New Roman" w:cs="Times New Roman"/>
          <w:shd w:val="clear" w:color="auto" w:fill="FFFFFF"/>
        </w:rPr>
        <w:t xml:space="preserve"> = 0.42.</w:t>
      </w:r>
      <w:r w:rsidR="005C7120">
        <w:rPr>
          <w:rFonts w:eastAsia="Times New Roman" w:cs="Times New Roman"/>
          <w:shd w:val="clear" w:color="auto" w:fill="FFFFFF"/>
        </w:rPr>
        <w:t xml:space="preserve"> </w:t>
      </w:r>
      <w:r w:rsidR="003B78C5">
        <w:rPr>
          <w:rFonts w:eastAsia="Times New Roman" w:cs="Times New Roman"/>
          <w:shd w:val="clear" w:color="auto" w:fill="FFFFFF"/>
        </w:rPr>
        <w:t>A</w:t>
      </w:r>
      <w:r w:rsidR="005C7120">
        <w:rPr>
          <w:rFonts w:eastAsia="Times New Roman" w:cs="Times New Roman"/>
          <w:shd w:val="clear" w:color="auto" w:fill="FFFFFF"/>
        </w:rPr>
        <w:t xml:space="preserve"> between</w:t>
      </w:r>
      <w:r w:rsidR="00EF71EE">
        <w:rPr>
          <w:rFonts w:eastAsia="Times New Roman" w:cs="Times New Roman"/>
          <w:shd w:val="clear" w:color="auto" w:fill="FFFFFF"/>
        </w:rPr>
        <w:t xml:space="preserve">-groups test on </w:t>
      </w:r>
      <w:r w:rsidR="006B0ED7">
        <w:rPr>
          <w:rFonts w:eastAsia="Times New Roman" w:cs="Times New Roman"/>
          <w:shd w:val="clear" w:color="auto" w:fill="FFFFFF"/>
        </w:rPr>
        <w:t xml:space="preserve">Question minus Side differences </w:t>
      </w:r>
      <w:r w:rsidR="003B78C5">
        <w:rPr>
          <w:rFonts w:eastAsia="Times New Roman" w:cs="Times New Roman"/>
          <w:shd w:val="clear" w:color="auto" w:fill="FFFFFF"/>
        </w:rPr>
        <w:t xml:space="preserve">for the animacy task </w:t>
      </w:r>
      <w:r w:rsidR="005C7120">
        <w:rPr>
          <w:rFonts w:eastAsia="Times New Roman" w:cs="Times New Roman"/>
          <w:shd w:val="clear" w:color="auto" w:fill="FFFFFF"/>
        </w:rPr>
        <w:t>was not signi</w:t>
      </w:r>
      <w:r w:rsidR="003B78C5">
        <w:rPr>
          <w:rFonts w:eastAsia="Times New Roman" w:cs="Times New Roman"/>
          <w:shd w:val="clear" w:color="auto" w:fill="FFFFFF"/>
        </w:rPr>
        <w:t xml:space="preserve">ficant, </w:t>
      </w:r>
      <w:r w:rsidR="003B78C5">
        <w:rPr>
          <w:rFonts w:eastAsia="Times New Roman" w:cs="Times New Roman"/>
          <w:i/>
          <w:shd w:val="clear" w:color="auto" w:fill="FFFFFF"/>
        </w:rPr>
        <w:t>t</w:t>
      </w:r>
      <w:r w:rsidR="003B78C5">
        <w:rPr>
          <w:rFonts w:eastAsia="Times New Roman" w:cs="Times New Roman"/>
          <w:shd w:val="clear" w:color="auto" w:fill="FFFFFF"/>
        </w:rPr>
        <w:t xml:space="preserve"> </w:t>
      </w:r>
      <w:r w:rsidR="00BB1815">
        <w:rPr>
          <w:rFonts w:eastAsia="Times New Roman" w:cs="Times New Roman"/>
          <w:shd w:val="clear" w:color="auto" w:fill="FFFFFF"/>
        </w:rPr>
        <w:t xml:space="preserve">&lt; 1, but </w:t>
      </w:r>
      <w:r w:rsidR="003B78C5">
        <w:rPr>
          <w:rFonts w:eastAsia="Times New Roman" w:cs="Times New Roman"/>
          <w:shd w:val="clear" w:color="auto" w:fill="FFFFFF"/>
        </w:rPr>
        <w:t xml:space="preserve">difference </w:t>
      </w:r>
      <w:r w:rsidR="000A45C0">
        <w:rPr>
          <w:rFonts w:eastAsia="Times New Roman" w:cs="Times New Roman"/>
          <w:shd w:val="clear" w:color="auto" w:fill="FFFFFF"/>
        </w:rPr>
        <w:t>score</w:t>
      </w:r>
      <w:r w:rsidR="00121591">
        <w:rPr>
          <w:rFonts w:eastAsia="Times New Roman" w:cs="Times New Roman"/>
          <w:shd w:val="clear" w:color="auto" w:fill="FFFFFF"/>
        </w:rPr>
        <w:t>s</w:t>
      </w:r>
      <w:r w:rsidR="000A45C0">
        <w:rPr>
          <w:rFonts w:eastAsia="Times New Roman" w:cs="Times New Roman"/>
          <w:shd w:val="clear" w:color="auto" w:fill="FFFFFF"/>
        </w:rPr>
        <w:t xml:space="preserve"> </w:t>
      </w:r>
      <w:r w:rsidR="003B78C5">
        <w:rPr>
          <w:rFonts w:eastAsia="Times New Roman" w:cs="Times New Roman"/>
          <w:shd w:val="clear" w:color="auto" w:fill="FFFFFF"/>
        </w:rPr>
        <w:t>for the mobility task w</w:t>
      </w:r>
      <w:r w:rsidR="00121591">
        <w:rPr>
          <w:rFonts w:eastAsia="Times New Roman" w:cs="Times New Roman"/>
          <w:shd w:val="clear" w:color="auto" w:fill="FFFFFF"/>
        </w:rPr>
        <w:t>ere</w:t>
      </w:r>
      <w:r w:rsidR="003B78C5">
        <w:rPr>
          <w:rFonts w:eastAsia="Times New Roman" w:cs="Times New Roman"/>
          <w:shd w:val="clear" w:color="auto" w:fill="FFFFFF"/>
        </w:rPr>
        <w:t xml:space="preserve"> </w:t>
      </w:r>
      <w:r w:rsidR="001C1034">
        <w:rPr>
          <w:rFonts w:eastAsia="Times New Roman" w:cs="Times New Roman"/>
          <w:shd w:val="clear" w:color="auto" w:fill="FFFFFF"/>
        </w:rPr>
        <w:t xml:space="preserve">more positive in </w:t>
      </w:r>
      <w:r w:rsidR="00121591">
        <w:rPr>
          <w:rFonts w:eastAsia="Times New Roman" w:cs="Times New Roman"/>
          <w:shd w:val="clear" w:color="auto" w:fill="FFFFFF"/>
        </w:rPr>
        <w:t>MDD</w:t>
      </w:r>
      <w:r w:rsidR="003B78C5">
        <w:rPr>
          <w:rFonts w:eastAsia="Times New Roman" w:cs="Times New Roman"/>
          <w:shd w:val="clear" w:color="auto" w:fill="FFFFFF"/>
        </w:rPr>
        <w:t xml:space="preserve">, </w:t>
      </w:r>
      <w:r w:rsidR="003B78C5">
        <w:rPr>
          <w:rFonts w:eastAsia="Times New Roman" w:cs="Times New Roman"/>
          <w:i/>
          <w:shd w:val="clear" w:color="auto" w:fill="FFFFFF"/>
        </w:rPr>
        <w:t>t</w:t>
      </w:r>
      <w:r w:rsidR="003B78C5">
        <w:rPr>
          <w:rFonts w:eastAsia="Times New Roman" w:cs="Times New Roman"/>
          <w:shd w:val="clear" w:color="auto" w:fill="FFFFFF"/>
        </w:rPr>
        <w:t xml:space="preserve">(46) = 3.04, </w:t>
      </w:r>
      <w:r w:rsidR="003B78C5">
        <w:rPr>
          <w:rFonts w:eastAsia="Times New Roman" w:cs="Times New Roman"/>
          <w:i/>
          <w:shd w:val="clear" w:color="auto" w:fill="FFFFFF"/>
        </w:rPr>
        <w:t>p</w:t>
      </w:r>
      <w:r w:rsidR="003B78C5">
        <w:rPr>
          <w:rFonts w:eastAsia="Times New Roman" w:cs="Times New Roman"/>
          <w:shd w:val="clear" w:color="auto" w:fill="FFFFFF"/>
        </w:rPr>
        <w:t xml:space="preserve"> = 0.004</w:t>
      </w:r>
      <w:r w:rsidR="0071224E">
        <w:rPr>
          <w:rFonts w:eastAsia="Times New Roman" w:cs="Times New Roman"/>
          <w:shd w:val="clear" w:color="auto" w:fill="FFFFFF"/>
        </w:rPr>
        <w:t xml:space="preserve">, </w:t>
      </w:r>
      <w:r w:rsidR="0071224E">
        <w:rPr>
          <w:rFonts w:eastAsia="Times New Roman" w:cs="Times New Roman"/>
          <w:i/>
          <w:shd w:val="clear" w:color="auto" w:fill="FFFFFF"/>
        </w:rPr>
        <w:t>d</w:t>
      </w:r>
      <w:r w:rsidR="0071224E">
        <w:rPr>
          <w:rFonts w:eastAsia="Times New Roman" w:cs="Times New Roman"/>
          <w:shd w:val="clear" w:color="auto" w:fill="FFFFFF"/>
        </w:rPr>
        <w:t xml:space="preserve"> = </w:t>
      </w:r>
      <w:r w:rsidR="00742E33">
        <w:rPr>
          <w:rFonts w:eastAsia="Times New Roman" w:cs="Times New Roman"/>
          <w:shd w:val="clear" w:color="auto" w:fill="FFFFFF"/>
        </w:rPr>
        <w:t>0.88.</w:t>
      </w:r>
    </w:p>
    <w:p w14:paraId="43B303AD" w14:textId="78068A3E" w:rsidR="00973E69" w:rsidRPr="00BB5845" w:rsidRDefault="00915F42" w:rsidP="00973E69">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Because the ERP analysis focused on hits, </w:t>
      </w:r>
      <w:r w:rsidR="00C75AEF">
        <w:rPr>
          <w:rFonts w:eastAsia="Times New Roman" w:cs="Times New Roman"/>
          <w:shd w:val="clear" w:color="auto" w:fill="FFFFFF"/>
        </w:rPr>
        <w:t>we repeated this analysis with hit rate</w:t>
      </w:r>
      <w:r w:rsidR="00290014">
        <w:rPr>
          <w:rFonts w:eastAsia="Times New Roman" w:cs="Times New Roman"/>
          <w:shd w:val="clear" w:color="auto" w:fill="FFFFFF"/>
        </w:rPr>
        <w:t>s</w:t>
      </w:r>
      <w:r w:rsidR="003D76A5">
        <w:rPr>
          <w:rFonts w:eastAsia="Times New Roman" w:cs="Times New Roman"/>
          <w:shd w:val="clear" w:color="auto" w:fill="FFFFFF"/>
        </w:rPr>
        <w:t xml:space="preserve"> (</w:t>
      </w:r>
      <w:r w:rsidR="00EF71EE">
        <w:rPr>
          <w:rFonts w:eastAsia="Times New Roman" w:cs="Times New Roman"/>
          <w:shd w:val="clear" w:color="auto" w:fill="FFFFFF"/>
        </w:rPr>
        <w:t>Table 2</w:t>
      </w:r>
      <w:r w:rsidR="003D76A5">
        <w:rPr>
          <w:rFonts w:eastAsia="Times New Roman" w:cs="Times New Roman"/>
          <w:shd w:val="clear" w:color="auto" w:fill="FFFFFF"/>
        </w:rPr>
        <w:t>)</w:t>
      </w:r>
      <w:r w:rsidR="00AE5B3E">
        <w:rPr>
          <w:rFonts w:eastAsia="Times New Roman" w:cs="Times New Roman"/>
          <w:shd w:val="clear" w:color="auto" w:fill="FFFFFF"/>
        </w:rPr>
        <w:t>.</w:t>
      </w:r>
      <w:r w:rsidR="00B609F8">
        <w:rPr>
          <w:rFonts w:eastAsia="Times New Roman" w:cs="Times New Roman"/>
          <w:shd w:val="clear" w:color="auto" w:fill="FFFFFF"/>
        </w:rPr>
        <w:t xml:space="preserve"> A </w:t>
      </w:r>
      <w:r w:rsidR="00B609F8">
        <w:rPr>
          <w:rFonts w:eastAsia="Times New Roman" w:cs="Times New Roman"/>
          <w:i/>
          <w:shd w:val="clear" w:color="auto" w:fill="FFFFFF"/>
        </w:rPr>
        <w:t>Group</w:t>
      </w:r>
      <w:r w:rsidR="00B609F8">
        <w:rPr>
          <w:rFonts w:eastAsia="Times New Roman" w:cs="Times New Roman"/>
          <w:shd w:val="clear" w:color="auto" w:fill="FFFFFF"/>
        </w:rPr>
        <w:t xml:space="preserve"> x </w:t>
      </w:r>
      <w:r w:rsidR="00B609F8">
        <w:rPr>
          <w:rFonts w:eastAsia="Times New Roman" w:cs="Times New Roman"/>
          <w:i/>
          <w:shd w:val="clear" w:color="auto" w:fill="FFFFFF"/>
        </w:rPr>
        <w:t>Cue</w:t>
      </w:r>
      <w:r w:rsidR="00B609F8">
        <w:rPr>
          <w:rFonts w:eastAsia="Times New Roman" w:cs="Times New Roman"/>
          <w:shd w:val="clear" w:color="auto" w:fill="FFFFFF"/>
        </w:rPr>
        <w:t xml:space="preserve"> x </w:t>
      </w:r>
      <w:r w:rsidR="00B609F8">
        <w:rPr>
          <w:rFonts w:eastAsia="Times New Roman" w:cs="Times New Roman"/>
          <w:i/>
          <w:shd w:val="clear" w:color="auto" w:fill="FFFFFF"/>
        </w:rPr>
        <w:t xml:space="preserve">Encoding Task </w:t>
      </w:r>
      <w:r w:rsidR="00B609F8">
        <w:rPr>
          <w:rFonts w:eastAsia="Times New Roman" w:cs="Times New Roman"/>
          <w:shd w:val="clear" w:color="auto" w:fill="FFFFFF"/>
        </w:rPr>
        <w:t xml:space="preserve">ANOVA on these data </w:t>
      </w:r>
      <w:r w:rsidR="00B61314">
        <w:rPr>
          <w:rFonts w:eastAsia="Times New Roman" w:cs="Times New Roman"/>
          <w:shd w:val="clear" w:color="auto" w:fill="FFFFFF"/>
        </w:rPr>
        <w:t>did not yield a triple interaction</w:t>
      </w:r>
      <w:r w:rsidR="00AE5B3E">
        <w:rPr>
          <w:rFonts w:eastAsia="Times New Roman" w:cs="Times New Roman"/>
          <w:shd w:val="clear" w:color="auto" w:fill="FFFFFF"/>
        </w:rPr>
        <w:t xml:space="preserve">, </w:t>
      </w:r>
      <w:r w:rsidR="00AE5B3E">
        <w:rPr>
          <w:rFonts w:eastAsia="Times New Roman" w:cs="Times New Roman"/>
          <w:i/>
          <w:shd w:val="clear" w:color="auto" w:fill="FFFFFF"/>
        </w:rPr>
        <w:t>F</w:t>
      </w:r>
      <w:r w:rsidR="00AE5B3E">
        <w:rPr>
          <w:rFonts w:eastAsia="Times New Roman" w:cs="Times New Roman"/>
          <w:shd w:val="clear" w:color="auto" w:fill="FFFFFF"/>
        </w:rPr>
        <w:t xml:space="preserve"> &lt; 1. However, </w:t>
      </w:r>
      <w:r w:rsidR="00901D38">
        <w:rPr>
          <w:rFonts w:eastAsia="Times New Roman" w:cs="Times New Roman"/>
          <w:shd w:val="clear" w:color="auto" w:fill="FFFFFF"/>
        </w:rPr>
        <w:t>f</w:t>
      </w:r>
      <w:r w:rsidR="00AE5B3E">
        <w:rPr>
          <w:rFonts w:eastAsia="Times New Roman" w:cs="Times New Roman"/>
          <w:shd w:val="clear" w:color="auto" w:fill="FFFFFF"/>
        </w:rPr>
        <w:t xml:space="preserve">or depressed adults the Question minus Side </w:t>
      </w:r>
      <w:r w:rsidR="00B61314">
        <w:rPr>
          <w:rFonts w:eastAsia="Times New Roman" w:cs="Times New Roman"/>
          <w:shd w:val="clear" w:color="auto" w:fill="FFFFFF"/>
        </w:rPr>
        <w:t>accuracy subtraction</w:t>
      </w:r>
      <w:r w:rsidR="00AE5B3E">
        <w:rPr>
          <w:rFonts w:eastAsia="Times New Roman" w:cs="Times New Roman"/>
          <w:shd w:val="clear" w:color="auto" w:fill="FFFFFF"/>
        </w:rPr>
        <w:t xml:space="preserve"> was </w:t>
      </w:r>
      <w:r w:rsidR="00901D38">
        <w:rPr>
          <w:rFonts w:eastAsia="Times New Roman" w:cs="Times New Roman"/>
          <w:shd w:val="clear" w:color="auto" w:fill="FFFFFF"/>
        </w:rPr>
        <w:t xml:space="preserve">again </w:t>
      </w:r>
      <w:r w:rsidR="00AE5B3E">
        <w:rPr>
          <w:rFonts w:eastAsia="Times New Roman" w:cs="Times New Roman"/>
          <w:shd w:val="clear" w:color="auto" w:fill="FFFFFF"/>
        </w:rPr>
        <w:t>more positive for the mobility task (5.03</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11.95) </w:t>
      </w:r>
      <w:r w:rsidR="003D66E7">
        <w:rPr>
          <w:rFonts w:eastAsia="Times New Roman" w:cs="Times New Roman"/>
          <w:shd w:val="clear" w:color="auto" w:fill="FFFFFF"/>
        </w:rPr>
        <w:t>than</w:t>
      </w:r>
      <w:r w:rsidR="00AE5B3E">
        <w:rPr>
          <w:rFonts w:eastAsia="Times New Roman" w:cs="Times New Roman"/>
          <w:shd w:val="clear" w:color="auto" w:fill="FFFFFF"/>
        </w:rPr>
        <w:t xml:space="preserve"> the animacy task (-8.76</w:t>
      </w:r>
      <w:r w:rsidR="00AE5B3E" w:rsidRPr="00AE5B3E">
        <w:rPr>
          <w:rFonts w:eastAsia="Times New Roman" w:cs="Times New Roman"/>
          <w:shd w:val="clear" w:color="auto" w:fill="FFFFFF"/>
        </w:rPr>
        <w:t>±</w:t>
      </w:r>
      <w:r w:rsidR="00AE5B3E">
        <w:rPr>
          <w:rFonts w:eastAsia="Times New Roman" w:cs="Times New Roman"/>
          <w:shd w:val="clear" w:color="auto" w:fill="FFFFFF"/>
        </w:rPr>
        <w:t xml:space="preserve">9.82), </w:t>
      </w:r>
      <w:r w:rsidR="00AE5B3E">
        <w:rPr>
          <w:rFonts w:eastAsia="Times New Roman" w:cs="Times New Roman"/>
          <w:i/>
          <w:shd w:val="clear" w:color="auto" w:fill="FFFFFF"/>
        </w:rPr>
        <w:t>t</w:t>
      </w:r>
      <w:r w:rsidR="00AE5B3E">
        <w:rPr>
          <w:rFonts w:eastAsia="Times New Roman" w:cs="Times New Roman"/>
          <w:shd w:val="clear" w:color="auto" w:fill="FFFFFF"/>
        </w:rPr>
        <w:t xml:space="preserve">(23) = 3.82, </w:t>
      </w:r>
      <w:r w:rsidR="00AE5B3E">
        <w:rPr>
          <w:rFonts w:eastAsia="Times New Roman" w:cs="Times New Roman"/>
          <w:i/>
          <w:shd w:val="clear" w:color="auto" w:fill="FFFFFF"/>
        </w:rPr>
        <w:t>p</w:t>
      </w:r>
      <w:r w:rsidR="00AE5B3E">
        <w:rPr>
          <w:rFonts w:eastAsia="Times New Roman" w:cs="Times New Roman"/>
          <w:shd w:val="clear" w:color="auto" w:fill="FFFFFF"/>
        </w:rPr>
        <w:t xml:space="preserve"> = 0.001</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xml:space="preserve">= 1.26. </w:t>
      </w:r>
      <w:r w:rsidR="00BB5845">
        <w:rPr>
          <w:rFonts w:eastAsia="Times New Roman" w:cs="Times New Roman"/>
          <w:shd w:val="clear" w:color="auto" w:fill="FFFFFF"/>
        </w:rPr>
        <w:t>The same was true for controls (mobility: -2.97</w:t>
      </w:r>
      <w:r w:rsidR="00BB5845" w:rsidRPr="00AE5B3E">
        <w:rPr>
          <w:rFonts w:eastAsia="Times New Roman" w:cs="Times New Roman"/>
          <w:shd w:val="clear" w:color="auto" w:fill="FFFFFF"/>
        </w:rPr>
        <w:t>±</w:t>
      </w:r>
      <w:r w:rsidR="00BB5845">
        <w:rPr>
          <w:rFonts w:eastAsia="Times New Roman" w:cs="Times New Roman"/>
          <w:shd w:val="clear" w:color="auto" w:fill="FFFFFF"/>
        </w:rPr>
        <w:t>9.74; animacy: -12.27</w:t>
      </w:r>
      <w:r w:rsidR="00BB5845" w:rsidRPr="00AE5B3E">
        <w:rPr>
          <w:rFonts w:eastAsia="Times New Roman" w:cs="Times New Roman"/>
          <w:shd w:val="clear" w:color="auto" w:fill="FFFFFF"/>
        </w:rPr>
        <w:t>±</w:t>
      </w:r>
      <w:r w:rsidR="00BB5845">
        <w:rPr>
          <w:rFonts w:eastAsia="Times New Roman" w:cs="Times New Roman"/>
          <w:shd w:val="clear" w:color="auto" w:fill="FFFFFF"/>
        </w:rPr>
        <w:t xml:space="preserve">14.11; </w:t>
      </w:r>
      <w:r w:rsidR="00BB5845">
        <w:rPr>
          <w:rFonts w:eastAsia="Times New Roman" w:cs="Times New Roman"/>
          <w:i/>
          <w:shd w:val="clear" w:color="auto" w:fill="FFFFFF"/>
        </w:rPr>
        <w:t>t</w:t>
      </w:r>
      <w:r w:rsidR="00BB5845">
        <w:rPr>
          <w:rFonts w:eastAsia="Times New Roman" w:cs="Times New Roman"/>
          <w:shd w:val="clear" w:color="auto" w:fill="FFFFFF"/>
        </w:rPr>
        <w:t xml:space="preserve">(23) = 2.83, </w:t>
      </w:r>
      <w:r w:rsidR="00BB5845">
        <w:rPr>
          <w:rFonts w:eastAsia="Times New Roman" w:cs="Times New Roman"/>
          <w:i/>
          <w:shd w:val="clear" w:color="auto" w:fill="FFFFFF"/>
        </w:rPr>
        <w:t>p</w:t>
      </w:r>
      <w:r w:rsidR="001B696C">
        <w:rPr>
          <w:rFonts w:eastAsia="Times New Roman" w:cs="Times New Roman"/>
          <w:shd w:val="clear" w:color="auto" w:fill="FFFFFF"/>
        </w:rPr>
        <w:t xml:space="preserve"> = 0.010</w:t>
      </w:r>
      <w:r w:rsidR="00371A16">
        <w:rPr>
          <w:rFonts w:eastAsia="Times New Roman" w:cs="Times New Roman"/>
          <w:shd w:val="clear" w:color="auto" w:fill="FFFFFF"/>
        </w:rPr>
        <w:t xml:space="preserve">, </w:t>
      </w:r>
      <w:r w:rsidR="00371A16">
        <w:rPr>
          <w:rFonts w:eastAsia="Times New Roman" w:cs="Times New Roman"/>
          <w:i/>
          <w:shd w:val="clear" w:color="auto" w:fill="FFFFFF"/>
        </w:rPr>
        <w:t xml:space="preserve">d </w:t>
      </w:r>
      <w:r w:rsidR="00371A16">
        <w:rPr>
          <w:rFonts w:eastAsia="Times New Roman" w:cs="Times New Roman"/>
          <w:shd w:val="clear" w:color="auto" w:fill="FFFFFF"/>
        </w:rPr>
        <w:t>= 0.76</w:t>
      </w:r>
      <w:r w:rsidR="001B696C">
        <w:rPr>
          <w:rFonts w:eastAsia="Times New Roman" w:cs="Times New Roman"/>
          <w:shd w:val="clear" w:color="auto" w:fill="FFFFFF"/>
        </w:rPr>
        <w:t xml:space="preserve">). </w:t>
      </w:r>
      <w:r w:rsidR="00B61314">
        <w:rPr>
          <w:rFonts w:eastAsia="Times New Roman" w:cs="Times New Roman"/>
          <w:shd w:val="clear" w:color="auto" w:fill="FFFFFF"/>
        </w:rPr>
        <w:t>As before</w:t>
      </w:r>
      <w:r w:rsidR="00C75AEF">
        <w:rPr>
          <w:rFonts w:eastAsia="Times New Roman" w:cs="Times New Roman"/>
          <w:shd w:val="clear" w:color="auto" w:fill="FFFFFF"/>
        </w:rPr>
        <w:t>,</w:t>
      </w:r>
      <w:r w:rsidR="00BB5845">
        <w:rPr>
          <w:rFonts w:eastAsia="Times New Roman" w:cs="Times New Roman"/>
          <w:shd w:val="clear" w:color="auto" w:fill="FFFFFF"/>
        </w:rPr>
        <w:t xml:space="preserve"> </w:t>
      </w:r>
      <w:r w:rsidR="000E72D3">
        <w:rPr>
          <w:rFonts w:eastAsia="Times New Roman" w:cs="Times New Roman"/>
          <w:shd w:val="clear" w:color="auto" w:fill="FFFFFF"/>
        </w:rPr>
        <w:t xml:space="preserve">there was no group effect for the animacy task, </w:t>
      </w:r>
      <w:r w:rsidR="000E72D3">
        <w:rPr>
          <w:rFonts w:eastAsia="Times New Roman" w:cs="Times New Roman"/>
          <w:i/>
          <w:shd w:val="clear" w:color="auto" w:fill="FFFFFF"/>
        </w:rPr>
        <w:t>t</w:t>
      </w:r>
      <w:r w:rsidR="000E72D3">
        <w:rPr>
          <w:rFonts w:eastAsia="Times New Roman" w:cs="Times New Roman"/>
          <w:shd w:val="clear" w:color="auto" w:fill="FFFFFF"/>
        </w:rPr>
        <w:t xml:space="preserve">(46) = 1.00, </w:t>
      </w:r>
      <w:r w:rsidR="000E72D3">
        <w:rPr>
          <w:rFonts w:eastAsia="Times New Roman" w:cs="Times New Roman"/>
          <w:i/>
          <w:shd w:val="clear" w:color="auto" w:fill="FFFFFF"/>
        </w:rPr>
        <w:t>p</w:t>
      </w:r>
      <w:r w:rsidR="000E72D3">
        <w:rPr>
          <w:rFonts w:eastAsia="Times New Roman" w:cs="Times New Roman"/>
          <w:shd w:val="clear" w:color="auto" w:fill="FFFFFF"/>
        </w:rPr>
        <w:t xml:space="preserve"> = 0.32, </w:t>
      </w:r>
      <w:r w:rsidR="000E72D3">
        <w:rPr>
          <w:rFonts w:eastAsia="Times New Roman" w:cs="Times New Roman"/>
          <w:i/>
          <w:shd w:val="clear" w:color="auto" w:fill="FFFFFF"/>
        </w:rPr>
        <w:t>d</w:t>
      </w:r>
      <w:r w:rsidR="000E72D3">
        <w:rPr>
          <w:rFonts w:eastAsia="Times New Roman" w:cs="Times New Roman"/>
          <w:shd w:val="clear" w:color="auto" w:fill="FFFFFF"/>
        </w:rPr>
        <w:t xml:space="preserve"> = 0.29, but </w:t>
      </w:r>
      <w:r w:rsidR="00BB5845">
        <w:rPr>
          <w:rFonts w:eastAsia="Times New Roman" w:cs="Times New Roman"/>
          <w:shd w:val="clear" w:color="auto" w:fill="FFFFFF"/>
        </w:rPr>
        <w:t xml:space="preserve">the Question minus Side difference </w:t>
      </w:r>
      <w:r w:rsidR="000E72D3">
        <w:rPr>
          <w:rFonts w:eastAsia="Times New Roman" w:cs="Times New Roman"/>
          <w:shd w:val="clear" w:color="auto" w:fill="FFFFFF"/>
        </w:rPr>
        <w:t>score</w:t>
      </w:r>
      <w:r w:rsidR="00791876">
        <w:rPr>
          <w:rFonts w:eastAsia="Times New Roman" w:cs="Times New Roman"/>
          <w:shd w:val="clear" w:color="auto" w:fill="FFFFFF"/>
        </w:rPr>
        <w:t>s</w:t>
      </w:r>
      <w:r w:rsidR="000E72D3">
        <w:rPr>
          <w:rFonts w:eastAsia="Times New Roman" w:cs="Times New Roman"/>
          <w:shd w:val="clear" w:color="auto" w:fill="FFFFFF"/>
        </w:rPr>
        <w:t xml:space="preserve"> </w:t>
      </w:r>
      <w:r w:rsidR="00791876">
        <w:rPr>
          <w:rFonts w:eastAsia="Times New Roman" w:cs="Times New Roman"/>
          <w:shd w:val="clear" w:color="auto" w:fill="FFFFFF"/>
        </w:rPr>
        <w:t xml:space="preserve">for the mobility task </w:t>
      </w:r>
      <w:r w:rsidR="00BB5845">
        <w:rPr>
          <w:rFonts w:eastAsia="Times New Roman" w:cs="Times New Roman"/>
          <w:shd w:val="clear" w:color="auto" w:fill="FFFFFF"/>
        </w:rPr>
        <w:t>w</w:t>
      </w:r>
      <w:r w:rsidR="00791876">
        <w:rPr>
          <w:rFonts w:eastAsia="Times New Roman" w:cs="Times New Roman"/>
          <w:shd w:val="clear" w:color="auto" w:fill="FFFFFF"/>
        </w:rPr>
        <w:t>ere</w:t>
      </w:r>
      <w:r w:rsidR="00BB5845">
        <w:rPr>
          <w:rFonts w:eastAsia="Times New Roman" w:cs="Times New Roman"/>
          <w:shd w:val="clear" w:color="auto" w:fill="FFFFFF"/>
        </w:rPr>
        <w:t xml:space="preserve"> </w:t>
      </w:r>
      <w:r w:rsidR="003D66E7">
        <w:rPr>
          <w:rFonts w:eastAsia="Times New Roman" w:cs="Times New Roman"/>
          <w:shd w:val="clear" w:color="auto" w:fill="FFFFFF"/>
        </w:rPr>
        <w:t xml:space="preserve">again </w:t>
      </w:r>
      <w:r w:rsidR="00BB5845">
        <w:rPr>
          <w:rFonts w:eastAsia="Times New Roman" w:cs="Times New Roman"/>
          <w:shd w:val="clear" w:color="auto" w:fill="FFFFFF"/>
        </w:rPr>
        <w:t xml:space="preserve">larger in depressed adults, </w:t>
      </w:r>
      <w:r w:rsidR="00BB5845">
        <w:rPr>
          <w:rFonts w:eastAsia="Times New Roman" w:cs="Times New Roman"/>
          <w:i/>
          <w:shd w:val="clear" w:color="auto" w:fill="FFFFFF"/>
        </w:rPr>
        <w:t>t</w:t>
      </w:r>
      <w:r w:rsidR="00BB5845">
        <w:rPr>
          <w:rFonts w:eastAsia="Times New Roman" w:cs="Times New Roman"/>
          <w:shd w:val="clear" w:color="auto" w:fill="FFFFFF"/>
        </w:rPr>
        <w:t xml:space="preserve">(46) = 2.54, </w:t>
      </w:r>
      <w:r w:rsidR="00BB5845">
        <w:rPr>
          <w:rFonts w:eastAsia="Times New Roman" w:cs="Times New Roman"/>
          <w:i/>
          <w:shd w:val="clear" w:color="auto" w:fill="FFFFFF"/>
        </w:rPr>
        <w:t>p</w:t>
      </w:r>
      <w:r w:rsidR="00BB5845">
        <w:rPr>
          <w:rFonts w:eastAsia="Times New Roman" w:cs="Times New Roman"/>
          <w:shd w:val="clear" w:color="auto" w:fill="FFFFFF"/>
        </w:rPr>
        <w:t xml:space="preserve"> = 0.015, </w:t>
      </w:r>
      <w:r w:rsidR="00371A16">
        <w:rPr>
          <w:rFonts w:eastAsia="Times New Roman" w:cs="Times New Roman"/>
          <w:i/>
          <w:shd w:val="clear" w:color="auto" w:fill="FFFFFF"/>
        </w:rPr>
        <w:t xml:space="preserve">d </w:t>
      </w:r>
      <w:r w:rsidR="00371A16">
        <w:rPr>
          <w:rFonts w:eastAsia="Times New Roman" w:cs="Times New Roman"/>
          <w:shd w:val="clear" w:color="auto" w:fill="FFFFFF"/>
        </w:rPr>
        <w:t>= 0.73</w:t>
      </w:r>
      <w:r w:rsidR="000A1B0B">
        <w:rPr>
          <w:rFonts w:eastAsia="Times New Roman" w:cs="Times New Roman"/>
          <w:shd w:val="clear" w:color="auto" w:fill="FFFFFF"/>
        </w:rPr>
        <w:t>.</w:t>
      </w:r>
    </w:p>
    <w:p w14:paraId="45A0E3D5" w14:textId="36C00EC8" w:rsidR="00007EE7" w:rsidRDefault="00030A0F" w:rsidP="005E58BA">
      <w:pPr>
        <w:spacing w:line="480" w:lineRule="auto"/>
        <w:ind w:firstLine="720"/>
        <w:rPr>
          <w:rFonts w:eastAsia="Times New Roman" w:cs="Times New Roman"/>
          <w:shd w:val="clear" w:color="auto" w:fill="FFFFFF"/>
        </w:rPr>
      </w:pPr>
      <w:r>
        <w:rPr>
          <w:rFonts w:eastAsia="Times New Roman" w:cs="Times New Roman"/>
          <w:shd w:val="clear" w:color="auto" w:fill="FFFFFF"/>
        </w:rPr>
        <w:t>Finally</w:t>
      </w:r>
      <w:r w:rsidR="00CA4FC4">
        <w:rPr>
          <w:rFonts w:eastAsia="Times New Roman" w:cs="Times New Roman"/>
          <w:shd w:val="clear" w:color="auto" w:fill="FFFFFF"/>
        </w:rPr>
        <w:t>, simple p</w:t>
      </w:r>
      <w:r w:rsidR="000F284E">
        <w:rPr>
          <w:rFonts w:eastAsia="Times New Roman" w:cs="Times New Roman"/>
          <w:shd w:val="clear" w:color="auto" w:fill="FFFFFF"/>
        </w:rPr>
        <w:t xml:space="preserve">airwise comparisons </w:t>
      </w:r>
      <w:r w:rsidR="003D66E7">
        <w:rPr>
          <w:rFonts w:eastAsia="Times New Roman" w:cs="Times New Roman"/>
          <w:shd w:val="clear" w:color="auto" w:fill="FFFFFF"/>
        </w:rPr>
        <w:t>showed</w:t>
      </w:r>
      <w:r w:rsidR="00FA24ED">
        <w:rPr>
          <w:rFonts w:eastAsia="Times New Roman" w:cs="Times New Roman"/>
          <w:shd w:val="clear" w:color="auto" w:fill="FFFFFF"/>
        </w:rPr>
        <w:t xml:space="preserve"> </w:t>
      </w:r>
      <w:r w:rsidR="00B019B4">
        <w:rPr>
          <w:rFonts w:eastAsia="Times New Roman" w:cs="Times New Roman"/>
          <w:shd w:val="clear" w:color="auto" w:fill="FFFFFF"/>
        </w:rPr>
        <w:t xml:space="preserve">better </w:t>
      </w:r>
      <w:r w:rsidR="00FA24ED">
        <w:rPr>
          <w:rFonts w:eastAsia="Times New Roman" w:cs="Times New Roman"/>
          <w:shd w:val="clear" w:color="auto" w:fill="FFFFFF"/>
        </w:rPr>
        <w:t xml:space="preserve">accuracy for depressed versus healthy adults </w:t>
      </w:r>
      <w:r w:rsidR="003D66E7">
        <w:rPr>
          <w:rFonts w:eastAsia="Times New Roman" w:cs="Times New Roman"/>
          <w:shd w:val="clear" w:color="auto" w:fill="FFFFFF"/>
        </w:rPr>
        <w:t xml:space="preserve">only </w:t>
      </w:r>
      <w:r w:rsidR="00FA24ED">
        <w:rPr>
          <w:rFonts w:eastAsia="Times New Roman" w:cs="Times New Roman"/>
          <w:shd w:val="clear" w:color="auto" w:fill="FFFFFF"/>
        </w:rPr>
        <w:t xml:space="preserve">in </w:t>
      </w:r>
      <w:r w:rsidR="00CA4FC4">
        <w:rPr>
          <w:rFonts w:eastAsia="Times New Roman" w:cs="Times New Roman"/>
          <w:shd w:val="clear" w:color="auto" w:fill="FFFFFF"/>
        </w:rPr>
        <w:t>the Question/mobility cell</w:t>
      </w:r>
      <w:r w:rsidR="003D66E7">
        <w:rPr>
          <w:rFonts w:eastAsia="Times New Roman" w:cs="Times New Roman"/>
          <w:shd w:val="clear" w:color="auto" w:fill="FFFFFF"/>
        </w:rPr>
        <w:t xml:space="preserve"> of the design</w:t>
      </w:r>
      <w:r w:rsidR="00234C1D">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 = 1.98, </w:t>
      </w:r>
      <w:r w:rsidR="00234C1D">
        <w:rPr>
          <w:rFonts w:eastAsia="Times New Roman" w:cs="Times New Roman"/>
          <w:i/>
          <w:shd w:val="clear" w:color="auto" w:fill="FFFFFF"/>
        </w:rPr>
        <w:t>p</w:t>
      </w:r>
      <w:r w:rsidR="00234C1D">
        <w:rPr>
          <w:rFonts w:eastAsia="Times New Roman" w:cs="Times New Roman"/>
          <w:shd w:val="clear" w:color="auto" w:fill="FFFFFF"/>
        </w:rPr>
        <w:t xml:space="preserve"> = 0.048</w:t>
      </w:r>
      <w:r w:rsidR="00D440C3">
        <w:rPr>
          <w:rFonts w:eastAsia="Times New Roman" w:cs="Times New Roman"/>
          <w:shd w:val="clear" w:color="auto" w:fill="FFFFFF"/>
        </w:rPr>
        <w:t>; i</w:t>
      </w:r>
      <w:r w:rsidR="00234C1D">
        <w:rPr>
          <w:rFonts w:eastAsia="Times New Roman" w:cs="Times New Roman"/>
          <w:shd w:val="clear" w:color="auto" w:fill="FFFFFF"/>
        </w:rPr>
        <w:t xml:space="preserve">n </w:t>
      </w:r>
      <w:r w:rsidR="00D440C3">
        <w:rPr>
          <w:rFonts w:eastAsia="Times New Roman" w:cs="Times New Roman"/>
          <w:shd w:val="clear" w:color="auto" w:fill="FFFFFF"/>
        </w:rPr>
        <w:t xml:space="preserve">all </w:t>
      </w:r>
      <w:r w:rsidR="00A52025">
        <w:rPr>
          <w:rFonts w:eastAsia="Times New Roman" w:cs="Times New Roman"/>
          <w:shd w:val="clear" w:color="auto" w:fill="FFFFFF"/>
        </w:rPr>
        <w:t xml:space="preserve">other </w:t>
      </w:r>
      <w:r w:rsidR="00234C1D">
        <w:rPr>
          <w:rFonts w:eastAsia="Times New Roman" w:cs="Times New Roman"/>
          <w:shd w:val="clear" w:color="auto" w:fill="FFFFFF"/>
        </w:rPr>
        <w:t xml:space="preserve">cells </w:t>
      </w:r>
      <w:r w:rsidR="0029650C">
        <w:rPr>
          <w:rFonts w:eastAsia="Times New Roman" w:cs="Times New Roman"/>
          <w:shd w:val="clear" w:color="auto" w:fill="FFFFFF"/>
        </w:rPr>
        <w:t xml:space="preserve">accuracy was </w:t>
      </w:r>
      <w:r w:rsidR="00B019B4">
        <w:rPr>
          <w:rFonts w:eastAsia="Times New Roman" w:cs="Times New Roman"/>
          <w:shd w:val="clear" w:color="auto" w:fill="FFFFFF"/>
        </w:rPr>
        <w:t>(</w:t>
      </w:r>
      <w:r w:rsidR="00CA4FC4">
        <w:rPr>
          <w:rFonts w:eastAsia="Times New Roman" w:cs="Times New Roman"/>
          <w:shd w:val="clear" w:color="auto" w:fill="FFFFFF"/>
        </w:rPr>
        <w:t>non-significantly</w:t>
      </w:r>
      <w:r w:rsidR="00B019B4">
        <w:rPr>
          <w:rFonts w:eastAsia="Times New Roman" w:cs="Times New Roman"/>
          <w:shd w:val="clear" w:color="auto" w:fill="FFFFFF"/>
        </w:rPr>
        <w:t>)</w:t>
      </w:r>
      <w:r w:rsidR="00CA4FC4">
        <w:rPr>
          <w:rFonts w:eastAsia="Times New Roman" w:cs="Times New Roman"/>
          <w:shd w:val="clear" w:color="auto" w:fill="FFFFFF"/>
        </w:rPr>
        <w:t xml:space="preserve"> </w:t>
      </w:r>
      <w:r w:rsidR="0029650C">
        <w:rPr>
          <w:rFonts w:eastAsia="Times New Roman" w:cs="Times New Roman"/>
          <w:shd w:val="clear" w:color="auto" w:fill="FFFFFF"/>
        </w:rPr>
        <w:t xml:space="preserve">higher </w:t>
      </w:r>
      <w:r w:rsidR="00CA4FC4">
        <w:rPr>
          <w:rFonts w:eastAsia="Times New Roman" w:cs="Times New Roman"/>
          <w:shd w:val="clear" w:color="auto" w:fill="FFFFFF"/>
        </w:rPr>
        <w:t xml:space="preserve">in </w:t>
      </w:r>
      <w:r w:rsidR="00D440C3">
        <w:rPr>
          <w:rFonts w:eastAsia="Times New Roman" w:cs="Times New Roman"/>
          <w:shd w:val="clear" w:color="auto" w:fill="FFFFFF"/>
        </w:rPr>
        <w:t>controls</w:t>
      </w:r>
      <w:r w:rsidR="00B019B4">
        <w:rPr>
          <w:rFonts w:eastAsia="Times New Roman" w:cs="Times New Roman"/>
          <w:shd w:val="clear" w:color="auto" w:fill="FFFFFF"/>
        </w:rPr>
        <w:t xml:space="preserve">, </w:t>
      </w:r>
      <w:r w:rsidR="00234C1D">
        <w:rPr>
          <w:rFonts w:eastAsia="Times New Roman" w:cs="Times New Roman"/>
          <w:i/>
          <w:shd w:val="clear" w:color="auto" w:fill="FFFFFF"/>
        </w:rPr>
        <w:t>Z</w:t>
      </w:r>
      <w:r w:rsidR="00234C1D">
        <w:rPr>
          <w:rFonts w:eastAsia="Times New Roman" w:cs="Times New Roman"/>
          <w:shd w:val="clear" w:color="auto" w:fill="FFFFFF"/>
        </w:rPr>
        <w:t xml:space="preserve">s &lt; 1.63, </w:t>
      </w:r>
      <w:r w:rsidR="00234C1D">
        <w:rPr>
          <w:rFonts w:eastAsia="Times New Roman" w:cs="Times New Roman"/>
          <w:i/>
          <w:shd w:val="clear" w:color="auto" w:fill="FFFFFF"/>
        </w:rPr>
        <w:t>p</w:t>
      </w:r>
      <w:r w:rsidR="00B019B4">
        <w:rPr>
          <w:rFonts w:eastAsia="Times New Roman" w:cs="Times New Roman"/>
          <w:shd w:val="clear" w:color="auto" w:fill="FFFFFF"/>
        </w:rPr>
        <w:t>s &gt; 0.10</w:t>
      </w:r>
      <w:r w:rsidR="00C40BDF">
        <w:rPr>
          <w:rFonts w:eastAsia="Times New Roman" w:cs="Times New Roman"/>
          <w:shd w:val="clear" w:color="auto" w:fill="FFFFFF"/>
        </w:rPr>
        <w:t xml:space="preserve">. </w:t>
      </w:r>
      <w:r>
        <w:rPr>
          <w:rFonts w:eastAsia="Times New Roman" w:cs="Times New Roman"/>
          <w:shd w:val="clear" w:color="auto" w:fill="FFFFFF"/>
        </w:rPr>
        <w:t>Thus,</w:t>
      </w:r>
      <w:r w:rsidR="000849FE">
        <w:rPr>
          <w:rFonts w:eastAsia="Times New Roman" w:cs="Times New Roman"/>
          <w:shd w:val="clear" w:color="auto" w:fill="FFFFFF"/>
        </w:rPr>
        <w:t xml:space="preserve"> depressed adults generally performed worse than controls, except </w:t>
      </w:r>
      <w:r w:rsidR="00D440C3">
        <w:rPr>
          <w:rFonts w:eastAsia="Times New Roman" w:cs="Times New Roman"/>
          <w:shd w:val="clear" w:color="auto" w:fill="FFFFFF"/>
        </w:rPr>
        <w:t>for</w:t>
      </w:r>
      <w:r w:rsidR="000849FE">
        <w:rPr>
          <w:rFonts w:eastAsia="Times New Roman" w:cs="Times New Roman"/>
          <w:shd w:val="clear" w:color="auto" w:fill="FFFFFF"/>
        </w:rPr>
        <w:t xml:space="preserve"> words from the mobility task </w:t>
      </w:r>
      <w:r w:rsidR="00B019B4">
        <w:rPr>
          <w:rFonts w:eastAsia="Times New Roman" w:cs="Times New Roman"/>
          <w:shd w:val="clear" w:color="auto" w:fill="FFFFFF"/>
        </w:rPr>
        <w:t>p</w:t>
      </w:r>
      <w:r w:rsidR="000849FE">
        <w:rPr>
          <w:rFonts w:eastAsia="Times New Roman" w:cs="Times New Roman"/>
          <w:shd w:val="clear" w:color="auto" w:fill="FFFFFF"/>
        </w:rPr>
        <w:t xml:space="preserve">resented under the Question cue. </w:t>
      </w:r>
      <w:r w:rsidR="006B1919">
        <w:rPr>
          <w:rFonts w:eastAsia="Times New Roman" w:cs="Times New Roman"/>
          <w:shd w:val="clear" w:color="auto" w:fill="FFFFFF"/>
        </w:rPr>
        <w:t xml:space="preserve">Finally, </w:t>
      </w:r>
      <w:r w:rsidR="00734E58">
        <w:rPr>
          <w:rFonts w:eastAsia="Times New Roman" w:cs="Times New Roman"/>
          <w:shd w:val="clear" w:color="auto" w:fill="FFFFFF"/>
        </w:rPr>
        <w:t xml:space="preserve">the best-fitting model </w:t>
      </w:r>
      <w:r w:rsidR="000849FE">
        <w:rPr>
          <w:rFonts w:eastAsia="Times New Roman" w:cs="Times New Roman"/>
          <w:shd w:val="clear" w:color="auto" w:fill="FFFFFF"/>
        </w:rPr>
        <w:t>included</w:t>
      </w:r>
      <w:r w:rsidR="00C40BDF">
        <w:rPr>
          <w:rFonts w:eastAsia="Times New Roman" w:cs="Times New Roman"/>
          <w:shd w:val="clear" w:color="auto" w:fill="FFFFFF"/>
        </w:rPr>
        <w:t xml:space="preserve"> </w:t>
      </w:r>
      <w:r w:rsidR="006B1919">
        <w:rPr>
          <w:rFonts w:eastAsia="Times New Roman" w:cs="Times New Roman"/>
          <w:shd w:val="clear" w:color="auto" w:fill="FFFFFF"/>
        </w:rPr>
        <w:t xml:space="preserve">effects of </w:t>
      </w:r>
      <w:r w:rsidR="006B1919">
        <w:rPr>
          <w:rFonts w:eastAsia="Times New Roman" w:cs="Times New Roman"/>
          <w:i/>
          <w:shd w:val="clear" w:color="auto" w:fill="FFFFFF"/>
        </w:rPr>
        <w:t>Age</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-3.31, </w:t>
      </w:r>
      <w:r w:rsidR="006B1919">
        <w:rPr>
          <w:rFonts w:eastAsia="Times New Roman" w:cs="Times New Roman"/>
          <w:i/>
          <w:shd w:val="clear" w:color="auto" w:fill="FFFFFF"/>
        </w:rPr>
        <w:t>p</w:t>
      </w:r>
      <w:r w:rsidR="008B3C12">
        <w:rPr>
          <w:rFonts w:eastAsia="Times New Roman" w:cs="Times New Roman"/>
          <w:shd w:val="clear" w:color="auto" w:fill="FFFFFF"/>
        </w:rPr>
        <w:t xml:space="preserve"> &lt; 0.002, </w:t>
      </w:r>
      <w:r w:rsidR="006B1919">
        <w:rPr>
          <w:rFonts w:eastAsia="Times New Roman" w:cs="Times New Roman"/>
          <w:i/>
          <w:shd w:val="clear" w:color="auto" w:fill="FFFFFF"/>
        </w:rPr>
        <w:t>Gender</w:t>
      </w:r>
      <w:r w:rsidR="006B1919">
        <w:rPr>
          <w:rFonts w:eastAsia="Times New Roman" w:cs="Times New Roman"/>
          <w:shd w:val="clear" w:color="auto" w:fill="FFFFFF"/>
        </w:rPr>
        <w:t xml:space="preserve">, </w:t>
      </w:r>
      <w:r w:rsidR="006B1919">
        <w:rPr>
          <w:rFonts w:eastAsia="Times New Roman" w:cs="Times New Roman"/>
          <w:i/>
          <w:shd w:val="clear" w:color="auto" w:fill="FFFFFF"/>
        </w:rPr>
        <w:t>Z</w:t>
      </w:r>
      <w:r w:rsidR="006B1919">
        <w:rPr>
          <w:rFonts w:eastAsia="Times New Roman" w:cs="Times New Roman"/>
          <w:shd w:val="clear" w:color="auto" w:fill="FFFFFF"/>
        </w:rPr>
        <w:t xml:space="preserve"> = 3.32, </w:t>
      </w:r>
      <w:r w:rsidR="006B1919">
        <w:rPr>
          <w:rFonts w:eastAsia="Times New Roman" w:cs="Times New Roman"/>
          <w:i/>
          <w:shd w:val="clear" w:color="auto" w:fill="FFFFFF"/>
        </w:rPr>
        <w:t>p</w:t>
      </w:r>
      <w:r w:rsidR="006B1919">
        <w:rPr>
          <w:rFonts w:eastAsia="Times New Roman" w:cs="Times New Roman"/>
          <w:shd w:val="clear" w:color="auto" w:fill="FFFFFF"/>
        </w:rPr>
        <w:t xml:space="preserve"> &lt; 0.002, </w:t>
      </w:r>
      <w:r w:rsidR="00874C38">
        <w:rPr>
          <w:rFonts w:eastAsia="Times New Roman" w:cs="Times New Roman"/>
          <w:shd w:val="clear" w:color="auto" w:fill="FFFFFF"/>
        </w:rPr>
        <w:t>and</w:t>
      </w:r>
      <w:r w:rsidR="008B3C12">
        <w:rPr>
          <w:rFonts w:eastAsia="Times New Roman" w:cs="Times New Roman"/>
          <w:shd w:val="clear" w:color="auto" w:fill="FFFFFF"/>
        </w:rPr>
        <w:t xml:space="preserve"> </w:t>
      </w:r>
      <w:r w:rsidR="008B3C12">
        <w:rPr>
          <w:rFonts w:eastAsia="Times New Roman" w:cs="Times New Roman"/>
          <w:i/>
          <w:shd w:val="clear" w:color="auto" w:fill="FFFFFF"/>
        </w:rPr>
        <w:t>Block, Z</w:t>
      </w:r>
      <w:r w:rsidR="008B3C12">
        <w:rPr>
          <w:rFonts w:eastAsia="Times New Roman" w:cs="Times New Roman"/>
          <w:shd w:val="clear" w:color="auto" w:fill="FFFFFF"/>
        </w:rPr>
        <w:t xml:space="preserve"> = 3.23, </w:t>
      </w:r>
      <w:r w:rsidR="008B3C12">
        <w:rPr>
          <w:rFonts w:eastAsia="Times New Roman" w:cs="Times New Roman"/>
          <w:i/>
          <w:shd w:val="clear" w:color="auto" w:fill="FFFFFF"/>
        </w:rPr>
        <w:t>p</w:t>
      </w:r>
      <w:r w:rsidR="00861B03">
        <w:rPr>
          <w:rFonts w:eastAsia="Times New Roman" w:cs="Times New Roman"/>
          <w:shd w:val="clear" w:color="auto" w:fill="FFFFFF"/>
        </w:rPr>
        <w:t xml:space="preserve"> = 0.001, reflecting</w:t>
      </w:r>
      <w:r w:rsidR="006B1919">
        <w:rPr>
          <w:rFonts w:eastAsia="Times New Roman" w:cs="Times New Roman"/>
          <w:shd w:val="clear" w:color="auto" w:fill="FFFFFF"/>
        </w:rPr>
        <w:t xml:space="preserve"> </w:t>
      </w:r>
      <w:r w:rsidR="008B3C12">
        <w:rPr>
          <w:rFonts w:eastAsia="Times New Roman" w:cs="Times New Roman"/>
          <w:shd w:val="clear" w:color="auto" w:fill="FFFFFF"/>
        </w:rPr>
        <w:t>higher</w:t>
      </w:r>
      <w:r w:rsidR="006B1919">
        <w:rPr>
          <w:rFonts w:eastAsia="Times New Roman" w:cs="Times New Roman"/>
          <w:shd w:val="clear" w:color="auto" w:fill="FFFFFF"/>
        </w:rPr>
        <w:t xml:space="preserve"> accuracy in </w:t>
      </w:r>
      <w:r w:rsidR="008B3C12">
        <w:rPr>
          <w:rFonts w:eastAsia="Times New Roman" w:cs="Times New Roman"/>
          <w:shd w:val="clear" w:color="auto" w:fill="FFFFFF"/>
        </w:rPr>
        <w:t xml:space="preserve">younger adults, </w:t>
      </w:r>
      <w:r w:rsidR="006B1919">
        <w:rPr>
          <w:rFonts w:eastAsia="Times New Roman" w:cs="Times New Roman"/>
          <w:shd w:val="clear" w:color="auto" w:fill="FFFFFF"/>
        </w:rPr>
        <w:t>in</w:t>
      </w:r>
      <w:r w:rsidR="008B3C12">
        <w:rPr>
          <w:rFonts w:eastAsia="Times New Roman" w:cs="Times New Roman"/>
          <w:shd w:val="clear" w:color="auto" w:fill="FFFFFF"/>
        </w:rPr>
        <w:t xml:space="preserve"> men</w:t>
      </w:r>
      <w:r w:rsidR="004D38BF">
        <w:rPr>
          <w:rFonts w:eastAsia="Times New Roman" w:cs="Times New Roman"/>
          <w:shd w:val="clear" w:color="auto" w:fill="FFFFFF"/>
        </w:rPr>
        <w:t>,</w:t>
      </w:r>
      <w:r w:rsidR="008B3C12">
        <w:rPr>
          <w:rFonts w:eastAsia="Times New Roman" w:cs="Times New Roman"/>
          <w:shd w:val="clear" w:color="auto" w:fill="FFFFFF"/>
        </w:rPr>
        <w:t xml:space="preserve"> and in later </w:t>
      </w:r>
      <w:r w:rsidR="00DC0270">
        <w:rPr>
          <w:rFonts w:eastAsia="Times New Roman" w:cs="Times New Roman"/>
          <w:shd w:val="clear" w:color="auto" w:fill="FFFFFF"/>
        </w:rPr>
        <w:t>blocks</w:t>
      </w:r>
      <w:r w:rsidR="008B3C12">
        <w:rPr>
          <w:rFonts w:eastAsia="Times New Roman" w:cs="Times New Roman"/>
          <w:shd w:val="clear" w:color="auto" w:fill="FFFFFF"/>
        </w:rPr>
        <w:t>.</w:t>
      </w:r>
    </w:p>
    <w:p w14:paraId="48513001" w14:textId="77777777" w:rsidR="003752B6" w:rsidRPr="006B1919" w:rsidRDefault="003752B6" w:rsidP="003752B6">
      <w:pPr>
        <w:spacing w:line="480" w:lineRule="auto"/>
        <w:jc w:val="center"/>
        <w:rPr>
          <w:rFonts w:eastAsia="Times New Roman" w:cs="Times New Roman"/>
          <w:shd w:val="clear" w:color="auto" w:fill="FFFFFF"/>
        </w:rPr>
      </w:pPr>
      <w:r>
        <w:rPr>
          <w:rFonts w:eastAsia="Times New Roman" w:cs="Times New Roman"/>
          <w:shd w:val="clear" w:color="auto" w:fill="FFFFFF"/>
        </w:rPr>
        <w:t xml:space="preserve">PLEASE INSERT FIGURE </w:t>
      </w:r>
      <w:r w:rsidR="00B81CC3">
        <w:rPr>
          <w:rFonts w:eastAsia="Times New Roman" w:cs="Times New Roman"/>
          <w:shd w:val="clear" w:color="auto" w:fill="FFFFFF"/>
        </w:rPr>
        <w:t>2</w:t>
      </w:r>
      <w:r>
        <w:rPr>
          <w:rFonts w:eastAsia="Times New Roman" w:cs="Times New Roman"/>
          <w:shd w:val="clear" w:color="auto" w:fill="FFFFFF"/>
        </w:rPr>
        <w:t xml:space="preserve"> </w:t>
      </w:r>
      <w:r w:rsidR="00B40ABB">
        <w:rPr>
          <w:rFonts w:eastAsia="Times New Roman" w:cs="Times New Roman"/>
          <w:shd w:val="clear" w:color="auto" w:fill="FFFFFF"/>
        </w:rPr>
        <w:t xml:space="preserve">AND TABLE 2 </w:t>
      </w:r>
      <w:r>
        <w:rPr>
          <w:rFonts w:eastAsia="Times New Roman" w:cs="Times New Roman"/>
          <w:shd w:val="clear" w:color="auto" w:fill="FFFFFF"/>
        </w:rPr>
        <w:t>ABOUT HERE</w:t>
      </w:r>
    </w:p>
    <w:p w14:paraId="6DAB7718" w14:textId="096BCAEB" w:rsidR="00007EE7" w:rsidRPr="00C17CE1"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confidence</w:t>
      </w:r>
      <w:r w:rsidR="00007EE7">
        <w:rPr>
          <w:rFonts w:eastAsia="Times New Roman" w:cs="Times New Roman"/>
          <w:shd w:val="clear" w:color="auto" w:fill="FFFFFF"/>
        </w:rPr>
        <w:t>.</w:t>
      </w:r>
      <w:r w:rsidR="00802F52">
        <w:rPr>
          <w:rFonts w:eastAsia="Times New Roman" w:cs="Times New Roman"/>
          <w:shd w:val="clear" w:color="auto" w:fill="FFFFFF"/>
        </w:rPr>
        <w:t xml:space="preserve"> </w:t>
      </w:r>
      <w:r w:rsidR="00B376F0">
        <w:rPr>
          <w:rFonts w:eastAsia="Times New Roman" w:cs="Times New Roman"/>
          <w:shd w:val="clear" w:color="auto" w:fill="FFFFFF"/>
        </w:rPr>
        <w:t xml:space="preserve">Figure </w:t>
      </w:r>
      <w:r w:rsidR="00B81CC3">
        <w:rPr>
          <w:rFonts w:eastAsia="Times New Roman" w:cs="Times New Roman"/>
          <w:shd w:val="clear" w:color="auto" w:fill="FFFFFF"/>
        </w:rPr>
        <w:t>2</w:t>
      </w:r>
      <w:r w:rsidR="00B376F0">
        <w:rPr>
          <w:rFonts w:eastAsia="Times New Roman" w:cs="Times New Roman"/>
          <w:shd w:val="clear" w:color="auto" w:fill="FFFFFF"/>
        </w:rPr>
        <w:t>B</w:t>
      </w:r>
      <w:r w:rsidR="00846B43">
        <w:rPr>
          <w:rFonts w:eastAsia="Times New Roman" w:cs="Times New Roman"/>
          <w:shd w:val="clear" w:color="auto" w:fill="FFFFFF"/>
        </w:rPr>
        <w:t xml:space="preserve"> (top panel)</w:t>
      </w:r>
      <w:r w:rsidR="00E65EF4">
        <w:rPr>
          <w:rFonts w:eastAsia="Times New Roman" w:cs="Times New Roman"/>
          <w:shd w:val="clear" w:color="auto" w:fill="FFFFFF"/>
        </w:rPr>
        <w:t xml:space="preserve"> shows that </w:t>
      </w:r>
      <w:r w:rsidR="00B376F0">
        <w:rPr>
          <w:rFonts w:eastAsia="Times New Roman" w:cs="Times New Roman"/>
          <w:shd w:val="clear" w:color="auto" w:fill="FFFFFF"/>
        </w:rPr>
        <w:t xml:space="preserve">depressed adults were less confident than controls. </w:t>
      </w:r>
      <w:r w:rsidR="007F4BA6">
        <w:rPr>
          <w:rFonts w:eastAsia="Times New Roman" w:cs="Times New Roman"/>
          <w:shd w:val="clear" w:color="auto" w:fill="FFFFFF"/>
        </w:rPr>
        <w:t>Accordingly, t</w:t>
      </w:r>
      <w:r w:rsidR="00B376F0">
        <w:rPr>
          <w:rFonts w:eastAsia="Times New Roman" w:cs="Times New Roman"/>
          <w:shd w:val="clear" w:color="auto" w:fill="FFFFFF"/>
        </w:rPr>
        <w:t xml:space="preserve">he model was improved by </w:t>
      </w:r>
      <w:r w:rsidR="007F4BA6">
        <w:rPr>
          <w:rFonts w:eastAsia="Times New Roman" w:cs="Times New Roman"/>
          <w:shd w:val="clear" w:color="auto" w:fill="FFFFFF"/>
        </w:rPr>
        <w:t>adding</w:t>
      </w:r>
      <w:r w:rsidR="00B376F0">
        <w:rPr>
          <w:rFonts w:eastAsia="Times New Roman" w:cs="Times New Roman"/>
          <w:shd w:val="clear" w:color="auto" w:fill="FFFFFF"/>
        </w:rPr>
        <w:t xml:space="preserve"> </w:t>
      </w:r>
      <w:r w:rsidR="00B376F0">
        <w:rPr>
          <w:rFonts w:eastAsia="Times New Roman" w:cs="Times New Roman"/>
          <w:i/>
          <w:shd w:val="clear" w:color="auto" w:fill="FFFFFF"/>
        </w:rPr>
        <w:t>Group</w:t>
      </w:r>
      <w:r w:rsidR="00B376F0">
        <w:rPr>
          <w:rFonts w:eastAsia="Times New Roman" w:cs="Times New Roman"/>
          <w:shd w:val="clear" w:color="auto" w:fill="FFFFFF"/>
        </w:rPr>
        <w:t xml:space="preserve">, </w:t>
      </w:r>
      <w:r w:rsidR="00B376F0">
        <w:rPr>
          <w:rFonts w:eastAsia="Times New Roman" w:cs="Times New Roman"/>
          <w:shd w:val="clear" w:color="auto" w:fill="FFFFFF"/>
          <w:lang w:val="el-GR"/>
        </w:rPr>
        <w:t>χ</w:t>
      </w:r>
      <w:r w:rsidR="00B376F0">
        <w:rPr>
          <w:rFonts w:eastAsia="Times New Roman" w:cs="Times New Roman"/>
          <w:shd w:val="clear" w:color="auto" w:fill="FFFFFF"/>
          <w:vertAlign w:val="superscript"/>
        </w:rPr>
        <w:t>2</w:t>
      </w:r>
      <w:r w:rsidR="00B376F0">
        <w:rPr>
          <w:rFonts w:eastAsia="Times New Roman" w:cs="Times New Roman"/>
          <w:shd w:val="clear" w:color="auto" w:fill="FFFFFF"/>
        </w:rPr>
        <w:t xml:space="preserve"> = 18.</w:t>
      </w:r>
      <w:r w:rsidR="00AA7FEC">
        <w:rPr>
          <w:rFonts w:eastAsia="Times New Roman" w:cs="Times New Roman"/>
          <w:shd w:val="clear" w:color="auto" w:fill="FFFFFF"/>
        </w:rPr>
        <w:t>46</w:t>
      </w:r>
      <w:r w:rsidR="00B376F0">
        <w:rPr>
          <w:rFonts w:eastAsia="Times New Roman" w:cs="Times New Roman"/>
          <w:shd w:val="clear" w:color="auto" w:fill="FFFFFF"/>
        </w:rPr>
        <w:t xml:space="preserve">, </w:t>
      </w:r>
      <w:r w:rsidR="00B376F0">
        <w:rPr>
          <w:rFonts w:eastAsia="Times New Roman" w:cs="Times New Roman"/>
          <w:i/>
          <w:shd w:val="clear" w:color="auto" w:fill="FFFFFF"/>
        </w:rPr>
        <w:t>p</w:t>
      </w:r>
      <w:r w:rsidR="00B376F0">
        <w:rPr>
          <w:rFonts w:eastAsia="Times New Roman" w:cs="Times New Roman"/>
          <w:shd w:val="clear" w:color="auto" w:fill="FFFFFF"/>
        </w:rPr>
        <w:t xml:space="preserve"> </w:t>
      </w:r>
      <w:r w:rsidR="00AA7FEC">
        <w:rPr>
          <w:rFonts w:eastAsia="Times New Roman" w:cs="Times New Roman"/>
          <w:shd w:val="clear" w:color="auto" w:fill="FFFFFF"/>
        </w:rPr>
        <w:t>=</w:t>
      </w:r>
      <w:r w:rsidR="00B376F0">
        <w:rPr>
          <w:rFonts w:eastAsia="Times New Roman" w:cs="Times New Roman"/>
          <w:shd w:val="clear" w:color="auto" w:fill="FFFFFF"/>
        </w:rPr>
        <w:t xml:space="preserve"> 0.001</w:t>
      </w:r>
      <w:r w:rsidR="00AA7FEC">
        <w:rPr>
          <w:rFonts w:eastAsia="Times New Roman" w:cs="Times New Roman"/>
          <w:shd w:val="clear" w:color="auto" w:fill="FFFFFF"/>
        </w:rPr>
        <w:t>, and included a trend</w:t>
      </w:r>
      <w:r w:rsidR="007F4BA6">
        <w:rPr>
          <w:rFonts w:eastAsia="Times New Roman" w:cs="Times New Roman"/>
          <w:shd w:val="clear" w:color="auto" w:fill="FFFFFF"/>
        </w:rPr>
        <w:t>ing</w:t>
      </w:r>
      <w:r w:rsidR="00AA7FEC">
        <w:rPr>
          <w:rFonts w:eastAsia="Times New Roman" w:cs="Times New Roman"/>
          <w:shd w:val="clear" w:color="auto" w:fill="FFFFFF"/>
        </w:rPr>
        <w:t xml:space="preserve"> </w:t>
      </w:r>
      <w:r w:rsidR="00AA7FEC">
        <w:rPr>
          <w:rFonts w:eastAsia="Times New Roman" w:cs="Times New Roman"/>
          <w:i/>
          <w:shd w:val="clear" w:color="auto" w:fill="FFFFFF"/>
        </w:rPr>
        <w:t xml:space="preserve">Group </w:t>
      </w:r>
      <w:r w:rsidR="00AA7FEC">
        <w:rPr>
          <w:rFonts w:eastAsia="Times New Roman" w:cs="Times New Roman"/>
          <w:shd w:val="clear" w:color="auto" w:fill="FFFFFF"/>
        </w:rPr>
        <w:t xml:space="preserve">x </w:t>
      </w:r>
      <w:r w:rsidR="00AA7FEC">
        <w:rPr>
          <w:rFonts w:eastAsia="Times New Roman" w:cs="Times New Roman"/>
          <w:i/>
          <w:shd w:val="clear" w:color="auto" w:fill="FFFFFF"/>
        </w:rPr>
        <w:t>Cue</w:t>
      </w:r>
      <w:r w:rsidR="00AA7FEC">
        <w:rPr>
          <w:rFonts w:eastAsia="Times New Roman" w:cs="Times New Roman"/>
          <w:shd w:val="clear" w:color="auto" w:fill="FFFFFF"/>
        </w:rPr>
        <w:t xml:space="preserve"> interaction, </w:t>
      </w:r>
      <w:r w:rsidR="00AA7FEC">
        <w:rPr>
          <w:rFonts w:eastAsia="Times New Roman" w:cs="Times New Roman"/>
          <w:i/>
          <w:shd w:val="clear" w:color="auto" w:fill="FFFFFF"/>
        </w:rPr>
        <w:t>Z</w:t>
      </w:r>
      <w:r w:rsidR="00AA7FEC">
        <w:rPr>
          <w:rFonts w:eastAsia="Times New Roman" w:cs="Times New Roman"/>
          <w:shd w:val="clear" w:color="auto" w:fill="FFFFFF"/>
        </w:rPr>
        <w:t xml:space="preserve"> = -1.65, </w:t>
      </w:r>
      <w:r w:rsidR="00AA7FEC">
        <w:rPr>
          <w:rFonts w:eastAsia="Times New Roman" w:cs="Times New Roman"/>
          <w:i/>
          <w:shd w:val="clear" w:color="auto" w:fill="FFFFFF"/>
        </w:rPr>
        <w:t>p</w:t>
      </w:r>
      <w:r w:rsidR="00846B43">
        <w:rPr>
          <w:rFonts w:eastAsia="Times New Roman" w:cs="Times New Roman"/>
          <w:shd w:val="clear" w:color="auto" w:fill="FFFFFF"/>
        </w:rPr>
        <w:t xml:space="preserve"> = 0.098, </w:t>
      </w:r>
      <w:r w:rsidR="00E65EF4">
        <w:rPr>
          <w:rFonts w:eastAsia="Times New Roman" w:cs="Times New Roman"/>
          <w:shd w:val="clear" w:color="auto" w:fill="FFFFFF"/>
        </w:rPr>
        <w:t>as</w:t>
      </w:r>
      <w:r w:rsidR="00846B43">
        <w:rPr>
          <w:rFonts w:eastAsia="Times New Roman" w:cs="Times New Roman"/>
          <w:shd w:val="clear" w:color="auto" w:fill="FFFFFF"/>
        </w:rPr>
        <w:t xml:space="preserve"> </w:t>
      </w:r>
      <w:r w:rsidR="00AA7FEC">
        <w:rPr>
          <w:rFonts w:eastAsia="Times New Roman" w:cs="Times New Roman"/>
          <w:shd w:val="clear" w:color="auto" w:fill="FFFFFF"/>
        </w:rPr>
        <w:t xml:space="preserve">the difference </w:t>
      </w:r>
      <w:r w:rsidR="00B81CC3">
        <w:rPr>
          <w:rFonts w:eastAsia="Times New Roman" w:cs="Times New Roman"/>
          <w:shd w:val="clear" w:color="auto" w:fill="FFFFFF"/>
        </w:rPr>
        <w:t xml:space="preserve">in confidence </w:t>
      </w:r>
      <w:r w:rsidR="00AA7FEC">
        <w:rPr>
          <w:rFonts w:eastAsia="Times New Roman" w:cs="Times New Roman"/>
          <w:shd w:val="clear" w:color="auto" w:fill="FFFFFF"/>
        </w:rPr>
        <w:t xml:space="preserve">was stronger under the </w:t>
      </w:r>
      <w:r w:rsidR="002E63F0">
        <w:rPr>
          <w:rFonts w:eastAsia="Times New Roman" w:cs="Times New Roman"/>
          <w:shd w:val="clear" w:color="auto" w:fill="FFFFFF"/>
        </w:rPr>
        <w:t>Side</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2.42, </w:t>
      </w:r>
      <w:r w:rsidR="00AA7FEC">
        <w:rPr>
          <w:rFonts w:eastAsia="Times New Roman" w:cs="Times New Roman"/>
          <w:i/>
          <w:shd w:val="clear" w:color="auto" w:fill="FFFFFF"/>
        </w:rPr>
        <w:t>p</w:t>
      </w:r>
      <w:r w:rsidR="00AA7FEC">
        <w:rPr>
          <w:rFonts w:eastAsia="Times New Roman" w:cs="Times New Roman"/>
          <w:shd w:val="clear" w:color="auto" w:fill="FFFFFF"/>
        </w:rPr>
        <w:t xml:space="preserve"> = 0.016, than the </w:t>
      </w:r>
      <w:r w:rsidR="002E63F0">
        <w:rPr>
          <w:rFonts w:eastAsia="Times New Roman" w:cs="Times New Roman"/>
          <w:shd w:val="clear" w:color="auto" w:fill="FFFFFF"/>
        </w:rPr>
        <w:t>Question</w:t>
      </w:r>
      <w:r w:rsidR="00AA7FEC">
        <w:rPr>
          <w:rFonts w:eastAsia="Times New Roman" w:cs="Times New Roman"/>
          <w:shd w:val="clear" w:color="auto" w:fill="FFFFFF"/>
        </w:rPr>
        <w:t xml:space="preserve"> cue, </w:t>
      </w:r>
      <w:r w:rsidR="00AA7FEC">
        <w:rPr>
          <w:rFonts w:eastAsia="Times New Roman" w:cs="Times New Roman"/>
          <w:i/>
          <w:shd w:val="clear" w:color="auto" w:fill="FFFFFF"/>
        </w:rPr>
        <w:t>Z</w:t>
      </w:r>
      <w:r w:rsidR="00AA7FEC">
        <w:rPr>
          <w:rFonts w:eastAsia="Times New Roman" w:cs="Times New Roman"/>
          <w:shd w:val="clear" w:color="auto" w:fill="FFFFFF"/>
        </w:rPr>
        <w:t xml:space="preserve"> = 1.14, </w:t>
      </w:r>
      <w:r w:rsidR="00AA7FEC">
        <w:rPr>
          <w:rFonts w:eastAsia="Times New Roman" w:cs="Times New Roman"/>
          <w:i/>
          <w:shd w:val="clear" w:color="auto" w:fill="FFFFFF"/>
        </w:rPr>
        <w:t>p</w:t>
      </w:r>
      <w:r w:rsidR="00AA7FEC">
        <w:rPr>
          <w:rFonts w:eastAsia="Times New Roman" w:cs="Times New Roman"/>
          <w:shd w:val="clear" w:color="auto" w:fill="FFFFFF"/>
        </w:rPr>
        <w:t xml:space="preserve"> = 0.255. </w:t>
      </w:r>
      <w:r w:rsidR="00C17CE1">
        <w:rPr>
          <w:rFonts w:eastAsia="Times New Roman" w:cs="Times New Roman"/>
          <w:shd w:val="clear" w:color="auto" w:fill="FFFFFF"/>
        </w:rPr>
        <w:t xml:space="preserve">The model also revealed effects of </w:t>
      </w:r>
      <w:r w:rsidR="00C17CE1">
        <w:rPr>
          <w:rFonts w:eastAsia="Times New Roman" w:cs="Times New Roman"/>
          <w:i/>
          <w:shd w:val="clear" w:color="auto" w:fill="FFFFFF"/>
        </w:rPr>
        <w:t>Cue</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-5.33, </w:t>
      </w:r>
      <w:r w:rsidR="00C17CE1">
        <w:rPr>
          <w:rFonts w:eastAsia="Times New Roman" w:cs="Times New Roman"/>
          <w:i/>
          <w:shd w:val="clear" w:color="auto" w:fill="FFFFFF"/>
        </w:rPr>
        <w:t>p</w:t>
      </w:r>
      <w:r w:rsidR="00EB73CD">
        <w:rPr>
          <w:rFonts w:eastAsia="Times New Roman" w:cs="Times New Roman"/>
          <w:shd w:val="clear" w:color="auto" w:fill="FFFFFF"/>
        </w:rPr>
        <w:t xml:space="preserve"> &lt; 0.001,</w:t>
      </w:r>
      <w:r w:rsidR="00C17CE1">
        <w:rPr>
          <w:rFonts w:eastAsia="Times New Roman" w:cs="Times New Roman"/>
          <w:shd w:val="clear" w:color="auto" w:fill="FFFFFF"/>
        </w:rPr>
        <w:t xml:space="preserve"> </w:t>
      </w:r>
      <w:r w:rsidR="00C17CE1">
        <w:rPr>
          <w:rFonts w:eastAsia="Times New Roman" w:cs="Times New Roman"/>
          <w:i/>
          <w:shd w:val="clear" w:color="auto" w:fill="FFFFFF"/>
        </w:rPr>
        <w:t>Encoding Task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2.91, </w:t>
      </w:r>
      <w:r w:rsidR="00C17CE1">
        <w:rPr>
          <w:rFonts w:eastAsia="Times New Roman" w:cs="Times New Roman"/>
          <w:i/>
          <w:shd w:val="clear" w:color="auto" w:fill="FFFFFF"/>
        </w:rPr>
        <w:t>p</w:t>
      </w:r>
      <w:r w:rsidR="00C17CE1">
        <w:rPr>
          <w:rFonts w:eastAsia="Times New Roman" w:cs="Times New Roman"/>
          <w:shd w:val="clear" w:color="auto" w:fill="FFFFFF"/>
        </w:rPr>
        <w:t xml:space="preserve"> = 0.004, </w:t>
      </w:r>
      <w:r w:rsidR="00EB73CD">
        <w:rPr>
          <w:rFonts w:eastAsia="Times New Roman" w:cs="Times New Roman"/>
          <w:shd w:val="clear" w:color="auto" w:fill="FFFFFF"/>
        </w:rPr>
        <w:t>and</w:t>
      </w:r>
      <w:r w:rsidR="00C17CE1">
        <w:rPr>
          <w:rFonts w:eastAsia="Times New Roman" w:cs="Times New Roman"/>
          <w:shd w:val="clear" w:color="auto" w:fill="FFFFFF"/>
        </w:rPr>
        <w:t xml:space="preserve"> </w:t>
      </w:r>
      <w:r w:rsidR="00C17CE1">
        <w:rPr>
          <w:rFonts w:eastAsia="Times New Roman" w:cs="Times New Roman"/>
          <w:i/>
          <w:shd w:val="clear" w:color="auto" w:fill="FFFFFF"/>
        </w:rPr>
        <w:t>Block</w:t>
      </w:r>
      <w:r w:rsidR="00C17CE1">
        <w:rPr>
          <w:rFonts w:eastAsia="Times New Roman" w:cs="Times New Roman"/>
          <w:shd w:val="clear" w:color="auto" w:fill="FFFFFF"/>
        </w:rPr>
        <w:t xml:space="preserve">, </w:t>
      </w:r>
      <w:r w:rsidR="00C17CE1">
        <w:rPr>
          <w:rFonts w:eastAsia="Times New Roman" w:cs="Times New Roman"/>
          <w:i/>
          <w:shd w:val="clear" w:color="auto" w:fill="FFFFFF"/>
        </w:rPr>
        <w:t>Z</w:t>
      </w:r>
      <w:r w:rsidR="00C17CE1">
        <w:rPr>
          <w:rFonts w:eastAsia="Times New Roman" w:cs="Times New Roman"/>
          <w:shd w:val="clear" w:color="auto" w:fill="FFFFFF"/>
        </w:rPr>
        <w:t xml:space="preserve"> = 3.69, </w:t>
      </w:r>
      <w:r w:rsidR="00C17CE1">
        <w:rPr>
          <w:rFonts w:eastAsia="Times New Roman" w:cs="Times New Roman"/>
          <w:i/>
          <w:shd w:val="clear" w:color="auto" w:fill="FFFFFF"/>
        </w:rPr>
        <w:t>p</w:t>
      </w:r>
      <w:r w:rsidR="00C17CE1">
        <w:rPr>
          <w:rFonts w:eastAsia="Times New Roman" w:cs="Times New Roman"/>
          <w:shd w:val="clear" w:color="auto" w:fill="FFFFFF"/>
        </w:rPr>
        <w:t xml:space="preserve"> &lt; 0.001</w:t>
      </w:r>
      <w:r w:rsidR="00EB73CD">
        <w:rPr>
          <w:rFonts w:eastAsia="Times New Roman" w:cs="Times New Roman"/>
          <w:shd w:val="clear" w:color="auto" w:fill="FFFFFF"/>
        </w:rPr>
        <w:t>, as</w:t>
      </w:r>
      <w:r w:rsidR="00C17CE1">
        <w:rPr>
          <w:rFonts w:eastAsia="Times New Roman" w:cs="Times New Roman"/>
          <w:shd w:val="clear" w:color="auto" w:fill="FFFFFF"/>
        </w:rPr>
        <w:t xml:space="preserve"> participants were more confident </w:t>
      </w:r>
      <w:r w:rsidR="00EB73CD">
        <w:rPr>
          <w:rFonts w:eastAsia="Times New Roman" w:cs="Times New Roman"/>
          <w:shd w:val="clear" w:color="auto" w:fill="FFFFFF"/>
        </w:rPr>
        <w:t xml:space="preserve">when responding to </w:t>
      </w:r>
      <w:r w:rsidR="00C17CE1">
        <w:rPr>
          <w:rFonts w:eastAsia="Times New Roman" w:cs="Times New Roman"/>
          <w:shd w:val="clear" w:color="auto" w:fill="FFFFFF"/>
        </w:rPr>
        <w:t xml:space="preserve">the </w:t>
      </w:r>
      <w:r w:rsidR="002E63F0">
        <w:rPr>
          <w:rFonts w:eastAsia="Times New Roman" w:cs="Times New Roman"/>
          <w:shd w:val="clear" w:color="auto" w:fill="FFFFFF"/>
        </w:rPr>
        <w:t>Question</w:t>
      </w:r>
      <w:r w:rsidR="00C17CE1">
        <w:rPr>
          <w:rFonts w:eastAsia="Times New Roman" w:cs="Times New Roman"/>
          <w:shd w:val="clear" w:color="auto" w:fill="FFFFFF"/>
        </w:rPr>
        <w:t xml:space="preserve"> cue, to wor</w:t>
      </w:r>
      <w:r w:rsidR="000B5681">
        <w:rPr>
          <w:rFonts w:eastAsia="Times New Roman" w:cs="Times New Roman"/>
          <w:shd w:val="clear" w:color="auto" w:fill="FFFFFF"/>
        </w:rPr>
        <w:t xml:space="preserve">ds </w:t>
      </w:r>
      <w:r w:rsidR="00E65EF4">
        <w:rPr>
          <w:rFonts w:eastAsia="Times New Roman" w:cs="Times New Roman"/>
          <w:shd w:val="clear" w:color="auto" w:fill="FFFFFF"/>
        </w:rPr>
        <w:t>from</w:t>
      </w:r>
      <w:r w:rsidR="000B5681">
        <w:rPr>
          <w:rFonts w:eastAsia="Times New Roman" w:cs="Times New Roman"/>
          <w:shd w:val="clear" w:color="auto" w:fill="FFFFFF"/>
        </w:rPr>
        <w:t xml:space="preserve"> the mobility </w:t>
      </w:r>
      <w:r w:rsidR="00C17CE1">
        <w:rPr>
          <w:rFonts w:eastAsia="Times New Roman" w:cs="Times New Roman"/>
          <w:shd w:val="clear" w:color="auto" w:fill="FFFFFF"/>
        </w:rPr>
        <w:t>task, a</w:t>
      </w:r>
      <w:r w:rsidR="00E65EF4">
        <w:rPr>
          <w:rFonts w:eastAsia="Times New Roman" w:cs="Times New Roman"/>
          <w:shd w:val="clear" w:color="auto" w:fill="FFFFFF"/>
        </w:rPr>
        <w:t xml:space="preserve">nd in later </w:t>
      </w:r>
      <w:r w:rsidR="00C17CE1">
        <w:rPr>
          <w:rFonts w:eastAsia="Times New Roman" w:cs="Times New Roman"/>
          <w:shd w:val="clear" w:color="auto" w:fill="FFFFFF"/>
        </w:rPr>
        <w:t>blocks.</w:t>
      </w:r>
    </w:p>
    <w:p w14:paraId="6604C0AA" w14:textId="55E33218" w:rsidR="00007EE7" w:rsidRPr="00841650" w:rsidRDefault="00973E69" w:rsidP="00464F91">
      <w:pPr>
        <w:spacing w:line="480" w:lineRule="auto"/>
        <w:ind w:firstLine="720"/>
        <w:rPr>
          <w:rFonts w:eastAsia="Times New Roman" w:cs="Times New Roman"/>
          <w:shd w:val="clear" w:color="auto" w:fill="FFFFFF"/>
        </w:rPr>
      </w:pPr>
      <w:r>
        <w:rPr>
          <w:rFonts w:eastAsia="Times New Roman" w:cs="Times New Roman"/>
          <w:b/>
          <w:shd w:val="clear" w:color="auto" w:fill="FFFFFF"/>
        </w:rPr>
        <w:t>Source</w:t>
      </w:r>
      <w:r w:rsidR="00007EE7">
        <w:rPr>
          <w:rFonts w:eastAsia="Times New Roman" w:cs="Times New Roman"/>
          <w:b/>
          <w:shd w:val="clear" w:color="auto" w:fill="FFFFFF"/>
        </w:rPr>
        <w:t xml:space="preserve"> RT</w:t>
      </w:r>
      <w:r w:rsidR="00007EE7">
        <w:rPr>
          <w:rFonts w:eastAsia="Times New Roman" w:cs="Times New Roman"/>
          <w:shd w:val="clear" w:color="auto" w:fill="FFFFFF"/>
        </w:rPr>
        <w:t>.</w:t>
      </w:r>
      <w:r w:rsidR="00A8083D">
        <w:rPr>
          <w:rFonts w:eastAsia="Times New Roman" w:cs="Times New Roman"/>
          <w:shd w:val="clear" w:color="auto" w:fill="FFFFFF"/>
        </w:rPr>
        <w:t xml:space="preserve"> </w:t>
      </w:r>
      <w:r w:rsidR="0043162D">
        <w:rPr>
          <w:rFonts w:eastAsia="Times New Roman" w:cs="Times New Roman"/>
          <w:shd w:val="clear" w:color="auto" w:fill="FFFFFF"/>
        </w:rPr>
        <w:t>C</w:t>
      </w:r>
      <w:r w:rsidR="00734E58">
        <w:rPr>
          <w:rFonts w:eastAsia="Times New Roman" w:cs="Times New Roman"/>
          <w:shd w:val="clear" w:color="auto" w:fill="FFFFFF"/>
        </w:rPr>
        <w:t xml:space="preserve">orrect </w:t>
      </w:r>
      <w:r w:rsidR="00550101">
        <w:rPr>
          <w:rFonts w:eastAsia="Times New Roman" w:cs="Times New Roman"/>
          <w:shd w:val="clear" w:color="auto" w:fill="FFFFFF"/>
        </w:rPr>
        <w:t>RT was similar across groups</w:t>
      </w:r>
      <w:r w:rsidR="00734E58">
        <w:rPr>
          <w:rFonts w:eastAsia="Times New Roman" w:cs="Times New Roman"/>
          <w:shd w:val="clear" w:color="auto" w:fill="FFFFFF"/>
        </w:rPr>
        <w:t xml:space="preserve">, </w:t>
      </w:r>
      <w:r w:rsidR="00841650">
        <w:rPr>
          <w:rFonts w:eastAsia="Times New Roman" w:cs="Times New Roman"/>
          <w:shd w:val="clear" w:color="auto" w:fill="FFFFFF"/>
        </w:rPr>
        <w:t>with</w:t>
      </w:r>
      <w:r w:rsidR="00550101">
        <w:rPr>
          <w:rFonts w:eastAsia="Times New Roman" w:cs="Times New Roman"/>
          <w:shd w:val="clear" w:color="auto" w:fill="FFFFFF"/>
        </w:rPr>
        <w:t xml:space="preserve"> </w:t>
      </w:r>
      <w:r w:rsidR="009876D2">
        <w:rPr>
          <w:rFonts w:eastAsia="Times New Roman" w:cs="Times New Roman"/>
          <w:shd w:val="clear" w:color="auto" w:fill="FFFFFF"/>
        </w:rPr>
        <w:t>everyone</w:t>
      </w:r>
      <w:r w:rsidR="0043162D">
        <w:rPr>
          <w:rFonts w:eastAsia="Times New Roman" w:cs="Times New Roman"/>
          <w:shd w:val="clear" w:color="auto" w:fill="FFFFFF"/>
        </w:rPr>
        <w:t xml:space="preserve"> slower in response to </w:t>
      </w:r>
      <w:r w:rsidR="002E63F0">
        <w:rPr>
          <w:rFonts w:eastAsia="Times New Roman" w:cs="Times New Roman"/>
          <w:shd w:val="clear" w:color="auto" w:fill="FFFFFF"/>
        </w:rPr>
        <w:t>Question</w:t>
      </w:r>
      <w:r w:rsidR="00550101">
        <w:rPr>
          <w:rFonts w:eastAsia="Times New Roman" w:cs="Times New Roman"/>
          <w:shd w:val="clear" w:color="auto" w:fill="FFFFFF"/>
        </w:rPr>
        <w:t xml:space="preserve"> vs. </w:t>
      </w:r>
      <w:r w:rsidR="002E63F0">
        <w:rPr>
          <w:rFonts w:eastAsia="Times New Roman" w:cs="Times New Roman"/>
          <w:shd w:val="clear" w:color="auto" w:fill="FFFFFF"/>
        </w:rPr>
        <w:t>Side</w:t>
      </w:r>
      <w:r w:rsidR="00550101">
        <w:rPr>
          <w:rFonts w:eastAsia="Times New Roman" w:cs="Times New Roman"/>
          <w:shd w:val="clear" w:color="auto" w:fill="FFFFFF"/>
        </w:rPr>
        <w:t xml:space="preserve"> cue</w:t>
      </w:r>
      <w:r w:rsidR="0043162D">
        <w:rPr>
          <w:rFonts w:eastAsia="Times New Roman" w:cs="Times New Roman"/>
          <w:shd w:val="clear" w:color="auto" w:fill="FFFFFF"/>
        </w:rPr>
        <w:t>s (Figure 2B, bottom)</w:t>
      </w:r>
      <w:r w:rsidR="00550101">
        <w:rPr>
          <w:rFonts w:eastAsia="Times New Roman" w:cs="Times New Roman"/>
          <w:shd w:val="clear" w:color="auto" w:fill="FFFFFF"/>
        </w:rPr>
        <w:t xml:space="preserve">. </w:t>
      </w:r>
      <w:r w:rsidR="003C568B">
        <w:rPr>
          <w:rFonts w:eastAsia="Times New Roman" w:cs="Times New Roman"/>
          <w:shd w:val="clear" w:color="auto" w:fill="FFFFFF"/>
        </w:rPr>
        <w:t>Accordingly</w:t>
      </w:r>
      <w:r w:rsidR="00E82AF1">
        <w:rPr>
          <w:rFonts w:eastAsia="Times New Roman" w:cs="Times New Roman"/>
          <w:shd w:val="clear" w:color="auto" w:fill="FFFFFF"/>
        </w:rPr>
        <w:t xml:space="preserve">, </w:t>
      </w:r>
      <w:r w:rsidR="003973F0">
        <w:rPr>
          <w:rFonts w:eastAsia="Times New Roman" w:cs="Times New Roman"/>
          <w:shd w:val="clear" w:color="auto" w:fill="FFFFFF"/>
        </w:rPr>
        <w:t xml:space="preserve">the </w:t>
      </w:r>
      <w:r w:rsidR="008E393B">
        <w:rPr>
          <w:rFonts w:eastAsia="Times New Roman" w:cs="Times New Roman"/>
          <w:shd w:val="clear" w:color="auto" w:fill="FFFFFF"/>
        </w:rPr>
        <w:t>model</w:t>
      </w:r>
      <w:r w:rsidR="00E82AF1">
        <w:rPr>
          <w:rFonts w:eastAsia="Times New Roman" w:cs="Times New Roman"/>
          <w:shd w:val="clear" w:color="auto" w:fill="FFFFFF"/>
        </w:rPr>
        <w:t xml:space="preserve"> </w:t>
      </w:r>
      <w:r w:rsidR="00841650">
        <w:rPr>
          <w:rFonts w:eastAsia="Times New Roman" w:cs="Times New Roman"/>
          <w:shd w:val="clear" w:color="auto" w:fill="FFFFFF"/>
        </w:rPr>
        <w:t>was not improved</w:t>
      </w:r>
      <w:r w:rsidR="00550101">
        <w:rPr>
          <w:rFonts w:eastAsia="Times New Roman" w:cs="Times New Roman"/>
          <w:shd w:val="clear" w:color="auto" w:fill="FFFFFF"/>
        </w:rPr>
        <w:t xml:space="preserve"> by </w:t>
      </w:r>
      <w:r w:rsidR="00550101">
        <w:rPr>
          <w:rFonts w:eastAsia="Times New Roman" w:cs="Times New Roman"/>
          <w:i/>
          <w:shd w:val="clear" w:color="auto" w:fill="FFFFFF"/>
        </w:rPr>
        <w:t>Group</w:t>
      </w:r>
      <w:r w:rsidR="00550101">
        <w:rPr>
          <w:rFonts w:eastAsia="Times New Roman" w:cs="Times New Roman"/>
          <w:shd w:val="clear" w:color="auto" w:fill="FFFFFF"/>
        </w:rPr>
        <w:t>,</w:t>
      </w:r>
      <w:r w:rsidR="00841650">
        <w:rPr>
          <w:rFonts w:eastAsia="Times New Roman" w:cs="Times New Roman"/>
          <w:i/>
          <w:shd w:val="clear" w:color="auto" w:fill="FFFFFF"/>
          <w:lang w:val="el-GR"/>
        </w:rPr>
        <w:t xml:space="preserve"> p = </w:t>
      </w:r>
      <w:r w:rsidR="00841650">
        <w:rPr>
          <w:rFonts w:eastAsia="Times New Roman" w:cs="Times New Roman"/>
          <w:shd w:val="clear" w:color="auto" w:fill="FFFFFF"/>
          <w:lang w:val="el-GR"/>
        </w:rPr>
        <w:t>0.08</w:t>
      </w:r>
      <w:r w:rsidR="00550101">
        <w:rPr>
          <w:rFonts w:eastAsia="Times New Roman" w:cs="Times New Roman"/>
          <w:shd w:val="clear" w:color="auto" w:fill="FFFFFF"/>
        </w:rPr>
        <w:t>,</w:t>
      </w:r>
      <w:r w:rsidR="003973F0">
        <w:rPr>
          <w:rFonts w:eastAsia="Times New Roman" w:cs="Times New Roman"/>
          <w:shd w:val="clear" w:color="auto" w:fill="FFFFFF"/>
        </w:rPr>
        <w:t xml:space="preserve"> </w:t>
      </w:r>
      <w:r w:rsidR="00841650">
        <w:rPr>
          <w:rFonts w:eastAsia="Times New Roman" w:cs="Times New Roman"/>
          <w:shd w:val="clear" w:color="auto" w:fill="FFFFFF"/>
        </w:rPr>
        <w:t xml:space="preserve">but </w:t>
      </w:r>
      <w:r w:rsidR="00E82AF1">
        <w:rPr>
          <w:rFonts w:eastAsia="Times New Roman" w:cs="Times New Roman"/>
          <w:shd w:val="clear" w:color="auto" w:fill="FFFFFF"/>
        </w:rPr>
        <w:t>it included</w:t>
      </w:r>
      <w:r w:rsidR="00841650">
        <w:rPr>
          <w:rFonts w:eastAsia="Times New Roman" w:cs="Times New Roman"/>
          <w:shd w:val="clear" w:color="auto" w:fill="FFFFFF"/>
        </w:rPr>
        <w:t xml:space="preserve"> a strong </w:t>
      </w:r>
      <w:r w:rsidR="001841B0">
        <w:rPr>
          <w:rFonts w:eastAsia="Times New Roman" w:cs="Times New Roman"/>
          <w:shd w:val="clear" w:color="auto" w:fill="FFFFFF"/>
        </w:rPr>
        <w:t xml:space="preserve">effect of </w:t>
      </w:r>
      <w:r w:rsidR="001841B0">
        <w:rPr>
          <w:rFonts w:eastAsia="Times New Roman" w:cs="Times New Roman"/>
          <w:i/>
          <w:shd w:val="clear" w:color="auto" w:fill="FFFFFF"/>
        </w:rPr>
        <w:t>Cue</w:t>
      </w:r>
      <w:r w:rsidR="001841B0">
        <w:rPr>
          <w:rFonts w:eastAsia="Times New Roman" w:cs="Times New Roman"/>
          <w:shd w:val="clear" w:color="auto" w:fill="FFFFFF"/>
        </w:rPr>
        <w:t xml:space="preserve">, </w:t>
      </w:r>
      <w:r w:rsidR="001841B0">
        <w:rPr>
          <w:rFonts w:eastAsia="Times New Roman" w:cs="Times New Roman"/>
          <w:i/>
          <w:shd w:val="clear" w:color="auto" w:fill="FFFFFF"/>
        </w:rPr>
        <w:t>Z</w:t>
      </w:r>
      <w:r w:rsidR="001841B0">
        <w:rPr>
          <w:rFonts w:eastAsia="Times New Roman" w:cs="Times New Roman"/>
          <w:shd w:val="clear" w:color="auto" w:fill="FFFFFF"/>
        </w:rPr>
        <w:t xml:space="preserve"> = -</w:t>
      </w:r>
      <w:r w:rsidR="00841650">
        <w:rPr>
          <w:rFonts w:eastAsia="Times New Roman" w:cs="Times New Roman"/>
          <w:shd w:val="clear" w:color="auto" w:fill="FFFFFF"/>
        </w:rPr>
        <w:t>45.51</w:t>
      </w:r>
      <w:r w:rsidR="001841B0">
        <w:rPr>
          <w:rFonts w:eastAsia="Times New Roman" w:cs="Times New Roman"/>
          <w:shd w:val="clear" w:color="auto" w:fill="FFFFFF"/>
        </w:rPr>
        <w:t xml:space="preserve">, </w:t>
      </w:r>
      <w:r w:rsidR="001841B0">
        <w:rPr>
          <w:rFonts w:eastAsia="Times New Roman" w:cs="Times New Roman"/>
          <w:i/>
          <w:shd w:val="clear" w:color="auto" w:fill="FFFFFF"/>
        </w:rPr>
        <w:t xml:space="preserve">p </w:t>
      </w:r>
      <w:r w:rsidR="001841B0" w:rsidRPr="001841B0">
        <w:rPr>
          <w:rFonts w:eastAsia="Times New Roman" w:cs="Times New Roman"/>
          <w:shd w:val="clear" w:color="auto" w:fill="FFFFFF"/>
        </w:rPr>
        <w:t>&lt; 0.001</w:t>
      </w:r>
      <w:r w:rsidR="001841B0">
        <w:rPr>
          <w:rFonts w:eastAsia="Times New Roman" w:cs="Times New Roman"/>
          <w:shd w:val="clear" w:color="auto" w:fill="FFFFFF"/>
        </w:rPr>
        <w:t>.</w:t>
      </w:r>
      <w:r w:rsidR="00841650">
        <w:rPr>
          <w:rFonts w:eastAsia="Times New Roman" w:cs="Times New Roman"/>
          <w:shd w:val="clear" w:color="auto" w:fill="FFFFFF"/>
        </w:rPr>
        <w:t xml:space="preserve"> There </w:t>
      </w:r>
      <w:r w:rsidR="0043162D">
        <w:rPr>
          <w:rFonts w:eastAsia="Times New Roman" w:cs="Times New Roman"/>
          <w:shd w:val="clear" w:color="auto" w:fill="FFFFFF"/>
        </w:rPr>
        <w:t xml:space="preserve">were also effects </w:t>
      </w:r>
      <w:r w:rsidR="00841650">
        <w:rPr>
          <w:rFonts w:eastAsia="Times New Roman" w:cs="Times New Roman"/>
          <w:shd w:val="clear" w:color="auto" w:fill="FFFFFF"/>
        </w:rPr>
        <w:t xml:space="preserve">of </w:t>
      </w:r>
      <w:r w:rsidR="00841650">
        <w:rPr>
          <w:rFonts w:eastAsia="Times New Roman" w:cs="Times New Roman"/>
          <w:i/>
          <w:shd w:val="clear" w:color="auto" w:fill="FFFFFF"/>
        </w:rPr>
        <w:t>Run</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-18.82,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w:t>
      </w:r>
      <w:r w:rsidR="00841650">
        <w:rPr>
          <w:rFonts w:eastAsia="Times New Roman" w:cs="Times New Roman"/>
          <w:i/>
          <w:shd w:val="clear" w:color="auto" w:fill="FFFFFF"/>
        </w:rPr>
        <w:t>Confidence</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21.61, </w:t>
      </w:r>
      <w:r w:rsidR="00841650">
        <w:rPr>
          <w:rFonts w:eastAsia="Times New Roman" w:cs="Times New Roman"/>
          <w:i/>
          <w:shd w:val="clear" w:color="auto" w:fill="FFFFFF"/>
        </w:rPr>
        <w:t>p</w:t>
      </w:r>
      <w:r w:rsidR="00841650">
        <w:rPr>
          <w:rFonts w:eastAsia="Times New Roman" w:cs="Times New Roman"/>
          <w:shd w:val="clear" w:color="auto" w:fill="FFFFFF"/>
        </w:rPr>
        <w:t xml:space="preserve"> &lt; 0.001, and </w:t>
      </w:r>
      <w:r w:rsidR="00841650">
        <w:rPr>
          <w:rFonts w:eastAsia="Times New Roman" w:cs="Times New Roman"/>
          <w:i/>
          <w:shd w:val="clear" w:color="auto" w:fill="FFFFFF"/>
        </w:rPr>
        <w:t>Gender</w:t>
      </w:r>
      <w:r w:rsidR="00841650">
        <w:rPr>
          <w:rFonts w:eastAsia="Times New Roman" w:cs="Times New Roman"/>
          <w:shd w:val="clear" w:color="auto" w:fill="FFFFFF"/>
        </w:rPr>
        <w:t xml:space="preserve">, </w:t>
      </w:r>
      <w:r w:rsidR="00841650">
        <w:rPr>
          <w:rFonts w:eastAsia="Times New Roman" w:cs="Times New Roman"/>
          <w:i/>
          <w:shd w:val="clear" w:color="auto" w:fill="FFFFFF"/>
        </w:rPr>
        <w:t>Z</w:t>
      </w:r>
      <w:r w:rsidR="00841650">
        <w:rPr>
          <w:rFonts w:eastAsia="Times New Roman" w:cs="Times New Roman"/>
          <w:shd w:val="clear" w:color="auto" w:fill="FFFFFF"/>
        </w:rPr>
        <w:t xml:space="preserve"> = -3.09, </w:t>
      </w:r>
      <w:r w:rsidR="00841650">
        <w:rPr>
          <w:rFonts w:eastAsia="Times New Roman" w:cs="Times New Roman"/>
          <w:i/>
          <w:shd w:val="clear" w:color="auto" w:fill="FFFFFF"/>
        </w:rPr>
        <w:t>p</w:t>
      </w:r>
      <w:r w:rsidR="0043162D">
        <w:rPr>
          <w:rFonts w:eastAsia="Times New Roman" w:cs="Times New Roman"/>
          <w:shd w:val="clear" w:color="auto" w:fill="FFFFFF"/>
        </w:rPr>
        <w:t xml:space="preserve"> = 0.003, reflecting</w:t>
      </w:r>
      <w:r w:rsidR="00841650">
        <w:rPr>
          <w:rFonts w:eastAsia="Times New Roman" w:cs="Times New Roman"/>
          <w:shd w:val="clear" w:color="auto" w:fill="FFFFFF"/>
        </w:rPr>
        <w:t xml:space="preserve"> short</w:t>
      </w:r>
      <w:r w:rsidR="00702C67">
        <w:rPr>
          <w:rFonts w:eastAsia="Times New Roman" w:cs="Times New Roman"/>
          <w:shd w:val="clear" w:color="auto" w:fill="FFFFFF"/>
        </w:rPr>
        <w:t>er</w:t>
      </w:r>
      <w:r w:rsidR="00841650">
        <w:rPr>
          <w:rFonts w:eastAsia="Times New Roman" w:cs="Times New Roman"/>
          <w:shd w:val="clear" w:color="auto" w:fill="FFFFFF"/>
        </w:rPr>
        <w:t xml:space="preserve"> correct RTs in later blocks, for high confidence responses, and in males.</w:t>
      </w:r>
    </w:p>
    <w:p w14:paraId="5F6017CB" w14:textId="77777777" w:rsidR="00FD7772" w:rsidRDefault="00507588" w:rsidP="00507588">
      <w:pPr>
        <w:spacing w:line="480" w:lineRule="auto"/>
        <w:rPr>
          <w:rFonts w:eastAsia="Times New Roman" w:cs="Times New Roman"/>
          <w:b/>
          <w:shd w:val="clear" w:color="auto" w:fill="FFFFFF"/>
        </w:rPr>
      </w:pPr>
      <w:r>
        <w:rPr>
          <w:rFonts w:eastAsia="Times New Roman" w:cs="Times New Roman"/>
          <w:b/>
          <w:shd w:val="clear" w:color="auto" w:fill="FFFFFF"/>
        </w:rPr>
        <w:t>ERPs</w:t>
      </w:r>
    </w:p>
    <w:p w14:paraId="624A0EE1" w14:textId="1B96803D" w:rsidR="00C623F4" w:rsidRDefault="007668FA" w:rsidP="0057149A">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Figure </w:t>
      </w:r>
      <w:r w:rsidR="00B81CC3">
        <w:rPr>
          <w:rFonts w:eastAsia="Times New Roman" w:cs="Times New Roman"/>
          <w:shd w:val="clear" w:color="auto" w:fill="FFFFFF"/>
        </w:rPr>
        <w:t>3</w:t>
      </w:r>
      <w:r>
        <w:rPr>
          <w:rFonts w:eastAsia="Times New Roman" w:cs="Times New Roman"/>
          <w:shd w:val="clear" w:color="auto" w:fill="FFFFFF"/>
        </w:rPr>
        <w:t xml:space="preserve"> </w:t>
      </w:r>
      <w:r w:rsidR="00E67C28">
        <w:rPr>
          <w:rFonts w:eastAsia="Times New Roman" w:cs="Times New Roman"/>
          <w:shd w:val="clear" w:color="auto" w:fill="FFFFFF"/>
        </w:rPr>
        <w:t>display</w:t>
      </w:r>
      <w:r w:rsidR="001F1E2E">
        <w:rPr>
          <w:rFonts w:eastAsia="Times New Roman" w:cs="Times New Roman"/>
          <w:shd w:val="clear" w:color="auto" w:fill="FFFFFF"/>
        </w:rPr>
        <w:t>s</w:t>
      </w:r>
      <w:r w:rsidR="00E67C28">
        <w:rPr>
          <w:rFonts w:eastAsia="Times New Roman" w:cs="Times New Roman"/>
          <w:shd w:val="clear" w:color="auto" w:fill="FFFFFF"/>
        </w:rPr>
        <w:t xml:space="preserve"> waveforms </w:t>
      </w:r>
      <w:r w:rsidR="001F1E2E">
        <w:rPr>
          <w:rFonts w:eastAsia="Times New Roman" w:cs="Times New Roman"/>
          <w:shd w:val="clear" w:color="auto" w:fill="FFFFFF"/>
        </w:rPr>
        <w:t xml:space="preserve">elicited by </w:t>
      </w:r>
      <w:r w:rsidR="00883990">
        <w:rPr>
          <w:rFonts w:eastAsia="Times New Roman" w:cs="Times New Roman"/>
          <w:shd w:val="clear" w:color="auto" w:fill="FFFFFF"/>
        </w:rPr>
        <w:t>correct responses</w:t>
      </w:r>
      <w:r w:rsidR="001F1E2E">
        <w:rPr>
          <w:rFonts w:eastAsia="Times New Roman" w:cs="Times New Roman"/>
          <w:shd w:val="clear" w:color="auto" w:fill="FFFFFF"/>
        </w:rPr>
        <w:t xml:space="preserve"> to the Question, Side, and Odd/Even cues</w:t>
      </w:r>
      <w:r w:rsidR="002A224B">
        <w:rPr>
          <w:rFonts w:eastAsia="Times New Roman" w:cs="Times New Roman"/>
          <w:shd w:val="clear" w:color="auto" w:fill="FFFFFF"/>
        </w:rPr>
        <w:t>. T</w:t>
      </w:r>
      <w:r w:rsidR="00A80C75">
        <w:rPr>
          <w:rFonts w:eastAsia="Times New Roman" w:cs="Times New Roman"/>
          <w:shd w:val="clear" w:color="auto" w:fill="FFFFFF"/>
        </w:rPr>
        <w:t>here i</w:t>
      </w:r>
      <w:r w:rsidR="00883990">
        <w:rPr>
          <w:rFonts w:eastAsia="Times New Roman" w:cs="Times New Roman"/>
          <w:shd w:val="clear" w:color="auto" w:fill="FFFFFF"/>
        </w:rPr>
        <w:t>s robust activi</w:t>
      </w:r>
      <w:r w:rsidR="00CC7B64">
        <w:rPr>
          <w:rFonts w:eastAsia="Times New Roman" w:cs="Times New Roman"/>
          <w:shd w:val="clear" w:color="auto" w:fill="FFFFFF"/>
        </w:rPr>
        <w:t>ty over parietal electrodes</w:t>
      </w:r>
      <w:r w:rsidR="0068631D">
        <w:rPr>
          <w:rFonts w:eastAsia="Times New Roman" w:cs="Times New Roman"/>
          <w:shd w:val="clear" w:color="auto" w:fill="FFFFFF"/>
        </w:rPr>
        <w:t xml:space="preserve"> from 400-800 ms</w:t>
      </w:r>
      <w:r w:rsidR="002A224B">
        <w:rPr>
          <w:rFonts w:eastAsia="Times New Roman" w:cs="Times New Roman"/>
          <w:shd w:val="clear" w:color="auto" w:fill="FFFFFF"/>
        </w:rPr>
        <w:t xml:space="preserve"> in controls that is markedly reduced in MDD. </w:t>
      </w:r>
      <w:r w:rsidR="006904D6">
        <w:rPr>
          <w:rFonts w:eastAsia="Times New Roman" w:cs="Times New Roman"/>
          <w:shd w:val="clear" w:color="auto" w:fill="FFFFFF"/>
        </w:rPr>
        <w:t>The</w:t>
      </w:r>
      <w:r w:rsidR="002A224B">
        <w:rPr>
          <w:rFonts w:eastAsia="Times New Roman" w:cs="Times New Roman"/>
          <w:shd w:val="clear" w:color="auto" w:fill="FFFFFF"/>
        </w:rPr>
        <w:t xml:space="preserve"> </w:t>
      </w:r>
      <w:r w:rsidR="002A224B">
        <w:rPr>
          <w:rFonts w:eastAsia="Times New Roman" w:cs="Times New Roman"/>
          <w:i/>
          <w:shd w:val="clear" w:color="auto" w:fill="FFFFFF"/>
        </w:rPr>
        <w:t>Group</w:t>
      </w:r>
      <w:r w:rsidR="002A224B">
        <w:rPr>
          <w:rFonts w:eastAsia="Times New Roman" w:cs="Times New Roman"/>
          <w:shd w:val="clear" w:color="auto" w:fill="FFFFFF"/>
        </w:rPr>
        <w:t xml:space="preserve"> x </w:t>
      </w:r>
      <w:r w:rsidR="002A224B">
        <w:rPr>
          <w:rFonts w:eastAsia="Times New Roman" w:cs="Times New Roman"/>
          <w:i/>
          <w:shd w:val="clear" w:color="auto" w:fill="FFFFFF"/>
        </w:rPr>
        <w:t>Cue</w:t>
      </w:r>
      <w:r w:rsidR="002A224B">
        <w:rPr>
          <w:rFonts w:eastAsia="Times New Roman" w:cs="Times New Roman"/>
          <w:shd w:val="clear" w:color="auto" w:fill="FFFFFF"/>
        </w:rPr>
        <w:t xml:space="preserve"> x </w:t>
      </w:r>
      <w:r w:rsidR="002A224B">
        <w:rPr>
          <w:rFonts w:eastAsia="Times New Roman" w:cs="Times New Roman"/>
          <w:i/>
          <w:shd w:val="clear" w:color="auto" w:fill="FFFFFF"/>
        </w:rPr>
        <w:t xml:space="preserve">Hemisphere </w:t>
      </w:r>
      <w:r w:rsidR="002A224B">
        <w:rPr>
          <w:rFonts w:eastAsia="Times New Roman" w:cs="Times New Roman"/>
          <w:shd w:val="clear" w:color="auto" w:fill="FFFFFF"/>
        </w:rPr>
        <w:t xml:space="preserve">ANOVA confirmed this impression, yielding </w:t>
      </w:r>
      <w:r w:rsidR="00B26503">
        <w:rPr>
          <w:rFonts w:eastAsia="Times New Roman" w:cs="Times New Roman"/>
          <w:shd w:val="clear" w:color="auto" w:fill="FFFFFF"/>
        </w:rPr>
        <w:t>an</w:t>
      </w:r>
      <w:r w:rsidR="002A224B">
        <w:rPr>
          <w:rFonts w:eastAsia="Times New Roman" w:cs="Times New Roman"/>
          <w:shd w:val="clear" w:color="auto" w:fill="FFFFFF"/>
        </w:rPr>
        <w:t xml:space="preserve"> effect of </w:t>
      </w:r>
      <w:r w:rsidR="002A224B">
        <w:rPr>
          <w:rFonts w:eastAsia="Times New Roman" w:cs="Times New Roman"/>
          <w:i/>
          <w:shd w:val="clear" w:color="auto" w:fill="FFFFFF"/>
        </w:rPr>
        <w:t>Group</w:t>
      </w:r>
      <w:r w:rsidR="002A224B">
        <w:rPr>
          <w:rFonts w:eastAsia="Times New Roman" w:cs="Times New Roman"/>
          <w:shd w:val="clear" w:color="auto" w:fill="FFFFFF"/>
        </w:rPr>
        <w:t xml:space="preserve">, </w:t>
      </w:r>
      <w:r w:rsidR="002A224B">
        <w:rPr>
          <w:rFonts w:eastAsia="Times New Roman" w:cs="Times New Roman"/>
          <w:i/>
          <w:shd w:val="clear" w:color="auto" w:fill="FFFFFF"/>
        </w:rPr>
        <w:t>F</w:t>
      </w:r>
      <w:r w:rsidR="002A224B">
        <w:rPr>
          <w:rFonts w:eastAsia="Times New Roman" w:cs="Times New Roman"/>
          <w:shd w:val="clear" w:color="auto" w:fill="FFFFFF"/>
        </w:rPr>
        <w:t xml:space="preserve">(1,46) = 4.35, </w:t>
      </w:r>
      <w:r w:rsidR="002A224B">
        <w:rPr>
          <w:rFonts w:eastAsia="Times New Roman" w:cs="Times New Roman"/>
          <w:i/>
          <w:shd w:val="clear" w:color="auto" w:fill="FFFFFF"/>
        </w:rPr>
        <w:t>p</w:t>
      </w:r>
      <w:r w:rsidR="002A224B">
        <w:rPr>
          <w:rFonts w:eastAsia="Times New Roman" w:cs="Times New Roman"/>
          <w:shd w:val="clear" w:color="auto" w:fill="FFFFFF"/>
        </w:rPr>
        <w:t xml:space="preserve"> = 0.043. There was also </w:t>
      </w:r>
      <w:r w:rsidR="00B26503">
        <w:rPr>
          <w:rFonts w:eastAsia="Times New Roman" w:cs="Times New Roman"/>
          <w:shd w:val="clear" w:color="auto" w:fill="FFFFFF"/>
        </w:rPr>
        <w:t xml:space="preserve">an </w:t>
      </w:r>
      <w:r w:rsidR="002A224B">
        <w:rPr>
          <w:rFonts w:eastAsia="Times New Roman" w:cs="Times New Roman"/>
          <w:shd w:val="clear" w:color="auto" w:fill="FFFFFF"/>
        </w:rPr>
        <w:t xml:space="preserve">effect of </w:t>
      </w:r>
      <w:r w:rsidR="002A224B">
        <w:rPr>
          <w:rFonts w:eastAsia="Times New Roman" w:cs="Times New Roman"/>
          <w:i/>
          <w:shd w:val="clear" w:color="auto" w:fill="FFFFFF"/>
        </w:rPr>
        <w:t>Cue</w:t>
      </w:r>
      <w:r w:rsidR="002A224B">
        <w:rPr>
          <w:rFonts w:eastAsia="Times New Roman" w:cs="Times New Roman"/>
          <w:shd w:val="clear" w:color="auto" w:fill="FFFFFF"/>
        </w:rPr>
        <w:t xml:space="preserve">, </w:t>
      </w:r>
      <w:r w:rsidR="002A224B" w:rsidRPr="002A224B">
        <w:rPr>
          <w:rFonts w:eastAsia="Times New Roman" w:cs="Times New Roman"/>
          <w:i/>
          <w:shd w:val="clear" w:color="auto" w:fill="FFFFFF"/>
        </w:rPr>
        <w:t>F</w:t>
      </w:r>
      <w:r w:rsidR="002A224B">
        <w:rPr>
          <w:rFonts w:eastAsia="Times New Roman" w:cs="Times New Roman"/>
          <w:shd w:val="clear" w:color="auto" w:fill="FFFFFF"/>
        </w:rPr>
        <w:t xml:space="preserve">(2,92) = 10.37, </w:t>
      </w:r>
      <w:r w:rsidR="002A224B">
        <w:rPr>
          <w:rFonts w:eastAsia="Times New Roman" w:cs="Times New Roman"/>
          <w:i/>
          <w:shd w:val="clear" w:color="auto" w:fill="FFFFFF"/>
        </w:rPr>
        <w:t>p</w:t>
      </w:r>
      <w:r w:rsidR="002A224B">
        <w:rPr>
          <w:rFonts w:eastAsia="Times New Roman" w:cs="Times New Roman"/>
          <w:shd w:val="clear" w:color="auto" w:fill="FFFFFF"/>
        </w:rPr>
        <w:t xml:space="preserve"> &lt; 0.001, </w:t>
      </w:r>
      <w:r w:rsidR="002A224B" w:rsidRPr="002A224B">
        <w:rPr>
          <w:rFonts w:eastAsia="Times New Roman" w:cs="Times New Roman"/>
          <w:shd w:val="clear" w:color="auto" w:fill="FFFFFF"/>
        </w:rPr>
        <w:t>with</w:t>
      </w:r>
      <w:r w:rsidR="002A224B">
        <w:rPr>
          <w:rFonts w:eastAsia="Times New Roman" w:cs="Times New Roman"/>
          <w:shd w:val="clear" w:color="auto" w:fill="FFFFFF"/>
        </w:rPr>
        <w:t xml:space="preserve"> follow-up tests </w:t>
      </w:r>
      <w:r w:rsidR="00712806">
        <w:rPr>
          <w:rFonts w:eastAsia="Times New Roman" w:cs="Times New Roman"/>
          <w:shd w:val="clear" w:color="auto" w:fill="FFFFFF"/>
        </w:rPr>
        <w:t>showing</w:t>
      </w:r>
      <w:r w:rsidR="002A224B">
        <w:rPr>
          <w:rFonts w:eastAsia="Times New Roman" w:cs="Times New Roman"/>
          <w:shd w:val="clear" w:color="auto" w:fill="FFFFFF"/>
        </w:rPr>
        <w:t xml:space="preserve"> reliable differences between all conditions (REGWQ; Question &gt; Side &gt; Odd/Even, </w:t>
      </w:r>
      <w:r w:rsidR="002A224B">
        <w:rPr>
          <w:rFonts w:eastAsia="Times New Roman" w:cs="Times New Roman"/>
          <w:i/>
          <w:shd w:val="clear" w:color="auto" w:fill="FFFFFF"/>
        </w:rPr>
        <w:t>ps</w:t>
      </w:r>
      <w:r w:rsidR="002A224B">
        <w:rPr>
          <w:rFonts w:eastAsia="Times New Roman" w:cs="Times New Roman"/>
          <w:shd w:val="clear" w:color="auto" w:fill="FFFFFF"/>
        </w:rPr>
        <w:t xml:space="preserve"> &lt; 0.043). These data suggest that recollection was strongest under the Question cue and reduced in MDD. </w:t>
      </w:r>
      <w:r w:rsidR="00124ADB">
        <w:rPr>
          <w:rFonts w:eastAsia="Times New Roman" w:cs="Times New Roman"/>
          <w:shd w:val="clear" w:color="auto" w:fill="FFFFFF"/>
        </w:rPr>
        <w:t>In both groups, t</w:t>
      </w:r>
      <w:r w:rsidR="002A224B">
        <w:rPr>
          <w:rFonts w:eastAsia="Times New Roman" w:cs="Times New Roman"/>
          <w:shd w:val="clear" w:color="auto" w:fill="FFFFFF"/>
        </w:rPr>
        <w:t xml:space="preserve">he LPN </w:t>
      </w:r>
      <w:r w:rsidR="00E909BB">
        <w:rPr>
          <w:rFonts w:eastAsia="Times New Roman" w:cs="Times New Roman"/>
          <w:shd w:val="clear" w:color="auto" w:fill="FFFFFF"/>
        </w:rPr>
        <w:t xml:space="preserve">is </w:t>
      </w:r>
      <w:r w:rsidR="007B3E29">
        <w:rPr>
          <w:rFonts w:eastAsia="Times New Roman" w:cs="Times New Roman"/>
          <w:shd w:val="clear" w:color="auto" w:fill="FFFFFF"/>
        </w:rPr>
        <w:t>apparent</w:t>
      </w:r>
      <w:r w:rsidR="00E909BB">
        <w:rPr>
          <w:rFonts w:eastAsia="Times New Roman" w:cs="Times New Roman"/>
          <w:shd w:val="clear" w:color="auto" w:fill="FFFFFF"/>
        </w:rPr>
        <w:t xml:space="preserve"> </w:t>
      </w:r>
      <w:r w:rsidR="002A224B">
        <w:rPr>
          <w:rFonts w:eastAsia="Times New Roman" w:cs="Times New Roman"/>
          <w:shd w:val="clear" w:color="auto" w:fill="FFFFFF"/>
        </w:rPr>
        <w:t>at Oz from 800-2000 ms</w:t>
      </w:r>
      <w:r w:rsidR="00E909BB">
        <w:rPr>
          <w:rFonts w:eastAsia="Times New Roman" w:cs="Times New Roman"/>
          <w:shd w:val="clear" w:color="auto" w:fill="FFFFFF"/>
        </w:rPr>
        <w:t xml:space="preserve"> </w:t>
      </w:r>
      <w:r w:rsidR="002A224B">
        <w:rPr>
          <w:rFonts w:eastAsia="Times New Roman" w:cs="Times New Roman"/>
          <w:shd w:val="clear" w:color="auto" w:fill="FFFFFF"/>
        </w:rPr>
        <w:t xml:space="preserve">on Question and Side (but not Odd/Even) trials, and </w:t>
      </w:r>
      <w:r w:rsidR="00124ADB">
        <w:rPr>
          <w:rFonts w:eastAsia="Times New Roman" w:cs="Times New Roman"/>
          <w:shd w:val="clear" w:color="auto" w:fill="FFFFFF"/>
        </w:rPr>
        <w:t xml:space="preserve">it </w:t>
      </w:r>
      <w:r w:rsidR="00A04C7A">
        <w:rPr>
          <w:rFonts w:eastAsia="Times New Roman" w:cs="Times New Roman"/>
          <w:shd w:val="clear" w:color="auto" w:fill="FFFFFF"/>
        </w:rPr>
        <w:t>extends</w:t>
      </w:r>
      <w:r w:rsidR="00124ADB">
        <w:rPr>
          <w:rFonts w:eastAsia="Times New Roman" w:cs="Times New Roman"/>
          <w:shd w:val="clear" w:color="auto" w:fill="FFFFFF"/>
        </w:rPr>
        <w:t xml:space="preserve"> over</w:t>
      </w:r>
      <w:r w:rsidR="00A04C7A">
        <w:rPr>
          <w:rFonts w:eastAsia="Times New Roman" w:cs="Times New Roman"/>
          <w:shd w:val="clear" w:color="auto" w:fill="FFFFFF"/>
        </w:rPr>
        <w:t xml:space="preserve"> left frontal cortex on Qu</w:t>
      </w:r>
      <w:r w:rsidR="00F36498">
        <w:rPr>
          <w:rFonts w:eastAsia="Times New Roman" w:cs="Times New Roman"/>
          <w:shd w:val="clear" w:color="auto" w:fill="FFFFFF"/>
        </w:rPr>
        <w:t>estion</w:t>
      </w:r>
      <w:r w:rsidR="00CC7B64">
        <w:rPr>
          <w:rFonts w:eastAsia="Times New Roman" w:cs="Times New Roman"/>
          <w:shd w:val="clear" w:color="auto" w:fill="FFFFFF"/>
        </w:rPr>
        <w:t xml:space="preserve"> trials</w:t>
      </w:r>
      <w:r w:rsidR="00124ADB">
        <w:rPr>
          <w:rFonts w:eastAsia="Times New Roman" w:cs="Times New Roman"/>
          <w:shd w:val="clear" w:color="auto" w:fill="FFFFFF"/>
        </w:rPr>
        <w:t xml:space="preserve">, replicating prior findings </w:t>
      </w:r>
      <w:r w:rsidR="009767FC">
        <w:rPr>
          <w:rFonts w:eastAsia="Times New Roman" w:cs="Times New Roman"/>
          <w:shd w:val="clear" w:color="auto" w:fill="FFFFFF"/>
        </w:rPr>
        <w:fldChar w:fldCharType="begin" w:fldLock="1"/>
      </w:r>
      <w:r w:rsidR="00596C0F">
        <w:rPr>
          <w:rFonts w:eastAsia="Times New Roman" w:cs="Times New Roman"/>
          <w:shd w:val="clear" w:color="auto" w:fill="FFFFFF"/>
        </w:rPr>
        <w:instrText>ADDIN CSL_CITATION { "citationItems" : [ { "id" : "ITEM-1", "itemData" : { "DOI" : "10.1016/j.neuroimage.2012.11.030", "ISSN" : "10538119", "abstract" : "Functional MRI research suggests that different frontal and parietal cortical regions support strategic processes that are engaged at different stages of recollection, from pre-retrieval processing of a cue to post-retrieval maintenance and evaluation of recollected information. Whereas some of these regions respond in a domain-general way, other regions are sensitive to the type of information being recollected. However, the low temporal resolution of fMRI cannot distinguish component processes at the time-scale at which recollection occurs. We therefore combined fMRI with the excellent temporal resolution of source localised EEG/MEG to investigate the spatiotemporal neural dynamics of recollection. fMRI and EEG/MEG data were collected from the same participants in two sessions while they retrieved different types of episodic information. This multimodal imaging approach revealed striking consistency between the regions identified with fMRI and EEG/MEG, providing novel evidence of how these brain areas interact over time to support source recollection. For domain-general recollection, results from both modalities converged in showing the strongest activations in medial parietal cortex, which according to EEG/MEG was reliable at a late retrieval stage. Domain-specific source recollection increased fMRI and EEG/MEG activation in the left lateral prefrontal cortex, which EEG/MEG indicated also to be recruited during a post-recollection stage. The findings suggest that although medial parietal and left lateral prefrontal regions mediate functionally different retrieval processes, they are both engaged at a late stage of episodic retrieval.", "author" : [ { "dropping-particle" : "", "family" : "Bergstr\u00f6m", "given" : "Zara M.", "non-dropping-particle" : "", "parse-names" : false, "suffix" : "" }, { "dropping-particle" : "", "family" : "Henson", "given" : "Richard N.", "non-dropping-particle" : "", "parse-names" : false, "suffix" : "" }, { "dropping-particle" : "", "family" : "Taylor", "given" : "Jason R.", "non-dropping-particle" : "", "parse-names" : false, "suffix" : "" }, { "dropping-particle" : "", "family" : "Simons", "given" : "Jon S.", "non-dropping-particle" : "", "parse-names" : false, "suffix" : "" } ], "container-title" : "NeuroImage", "id" : "ITEM-1", "issued" : { "date-parts" : [ [ "2013" ] ] }, "page" : "141-153", "title" : "Multimodal imaging reveals the spatiotemporal dynamics of recollection", "type" : "article-journal", "volume" : "68" }, "uris" : [ "http://www.mendeley.com/documents/?uuid=a8bb9312-d900-3948-a138-d941aa0288e5" ] } ], "mendeley" : { "formattedCitation" : "(15)", "plainTextFormattedCitation" : "(15)", "previouslyFormattedCitation" : "(15)" }, "properties" : { "noteIndex" : 0 }, "schema" : "https://github.com/citation-style-language/schema/raw/master/csl-citation.json" }</w:instrText>
      </w:r>
      <w:r w:rsidR="009767FC">
        <w:rPr>
          <w:rFonts w:eastAsia="Times New Roman" w:cs="Times New Roman"/>
          <w:shd w:val="clear" w:color="auto" w:fill="FFFFFF"/>
        </w:rPr>
        <w:fldChar w:fldCharType="separate"/>
      </w:r>
      <w:r w:rsidR="009767FC" w:rsidRPr="009767FC">
        <w:rPr>
          <w:rFonts w:eastAsia="Times New Roman" w:cs="Times New Roman"/>
          <w:noProof/>
          <w:shd w:val="clear" w:color="auto" w:fill="FFFFFF"/>
        </w:rPr>
        <w:t>(15)</w:t>
      </w:r>
      <w:r w:rsidR="009767FC">
        <w:rPr>
          <w:rFonts w:eastAsia="Times New Roman" w:cs="Times New Roman"/>
          <w:shd w:val="clear" w:color="auto" w:fill="FFFFFF"/>
        </w:rPr>
        <w:fldChar w:fldCharType="end"/>
      </w:r>
      <w:r w:rsidR="009767FC">
        <w:rPr>
          <w:rFonts w:eastAsia="Times New Roman" w:cs="Times New Roman"/>
          <w:shd w:val="clear" w:color="auto" w:fill="FFFFFF"/>
        </w:rPr>
        <w:t>.</w:t>
      </w:r>
      <w:r w:rsidR="0062463C">
        <w:rPr>
          <w:rFonts w:eastAsia="Times New Roman" w:cs="Times New Roman"/>
          <w:shd w:val="clear" w:color="auto" w:fill="FFFFFF"/>
        </w:rPr>
        <w:t xml:space="preserve"> </w:t>
      </w:r>
    </w:p>
    <w:p w14:paraId="4E29B0F1" w14:textId="77777777" w:rsidR="00D35D2C" w:rsidRDefault="00E33F4E" w:rsidP="00C623F4">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w:t>
      </w:r>
      <w:r w:rsidR="00C623F4">
        <w:rPr>
          <w:rFonts w:eastAsia="Times New Roman" w:cs="Times New Roman"/>
          <w:shd w:val="clear" w:color="auto" w:fill="FFFFFF"/>
        </w:rPr>
        <w:t xml:space="preserve"> </w:t>
      </w:r>
      <w:r w:rsidR="00B81CC3">
        <w:rPr>
          <w:rFonts w:eastAsia="Times New Roman" w:cs="Times New Roman"/>
          <w:shd w:val="clear" w:color="auto" w:fill="FFFFFF"/>
        </w:rPr>
        <w:t>3</w:t>
      </w:r>
      <w:r w:rsidR="00C623F4">
        <w:rPr>
          <w:rFonts w:eastAsia="Times New Roman" w:cs="Times New Roman"/>
          <w:shd w:val="clear" w:color="auto" w:fill="FFFFFF"/>
        </w:rPr>
        <w:t xml:space="preserve"> ABOUT HERE</w:t>
      </w:r>
    </w:p>
    <w:p w14:paraId="3075FA46" w14:textId="4A59B474" w:rsidR="00E33F4E" w:rsidRDefault="00E33F4E" w:rsidP="00E33F4E">
      <w:pPr>
        <w:spacing w:line="480" w:lineRule="auto"/>
        <w:ind w:firstLine="720"/>
        <w:rPr>
          <w:rFonts w:eastAsia="Times New Roman" w:cs="Times New Roman"/>
          <w:shd w:val="clear" w:color="auto" w:fill="FFFFFF"/>
        </w:rPr>
      </w:pPr>
      <w:r>
        <w:rPr>
          <w:rFonts w:eastAsia="Times New Roman" w:cs="Times New Roman"/>
          <w:shd w:val="clear" w:color="auto" w:fill="FFFFFF"/>
        </w:rPr>
        <w:t xml:space="preserve">To test our </w:t>
      </w:r>
      <w:r>
        <w:rPr>
          <w:rFonts w:eastAsia="Times New Roman" w:cs="Times New Roman"/>
          <w:i/>
          <w:shd w:val="clear" w:color="auto" w:fill="FFFFFF"/>
        </w:rPr>
        <w:t>a priori</w:t>
      </w:r>
      <w:r>
        <w:rPr>
          <w:rFonts w:eastAsia="Times New Roman" w:cs="Times New Roman"/>
          <w:shd w:val="clear" w:color="auto" w:fill="FFFFFF"/>
        </w:rPr>
        <w:t xml:space="preserve"> hypothesis, we subtracted activity on Odd/Even trials from Question and Side trials. Figure 4 shows</w:t>
      </w:r>
      <w:r w:rsidR="0057149A">
        <w:rPr>
          <w:rFonts w:eastAsia="Times New Roman" w:cs="Times New Roman"/>
          <w:shd w:val="clear" w:color="auto" w:fill="FFFFFF"/>
        </w:rPr>
        <w:t xml:space="preserve"> that</w:t>
      </w:r>
      <w:r>
        <w:rPr>
          <w:rFonts w:eastAsia="Times New Roman" w:cs="Times New Roman"/>
          <w:shd w:val="clear" w:color="auto" w:fill="FFFFFF"/>
        </w:rPr>
        <w:t xml:space="preserve"> the Question condition</w:t>
      </w:r>
      <w:r w:rsidR="009D2407">
        <w:rPr>
          <w:rFonts w:eastAsia="Times New Roman" w:cs="Times New Roman"/>
          <w:shd w:val="clear" w:color="auto" w:fill="FFFFFF"/>
        </w:rPr>
        <w:t xml:space="preserve"> drove activity</w:t>
      </w:r>
      <w:r>
        <w:rPr>
          <w:rFonts w:eastAsia="Times New Roman" w:cs="Times New Roman"/>
          <w:shd w:val="clear" w:color="auto" w:fill="FFFFFF"/>
        </w:rPr>
        <w:t xml:space="preserve"> over </w:t>
      </w:r>
      <w:r w:rsidR="0057149A">
        <w:rPr>
          <w:rFonts w:eastAsia="Times New Roman" w:cs="Times New Roman"/>
          <w:shd w:val="clear" w:color="auto" w:fill="FFFFFF"/>
        </w:rPr>
        <w:t xml:space="preserve">left </w:t>
      </w:r>
      <w:r>
        <w:rPr>
          <w:rFonts w:eastAsia="Times New Roman" w:cs="Times New Roman"/>
          <w:shd w:val="clear" w:color="auto" w:fill="FFFFFF"/>
        </w:rPr>
        <w:t>parietal electrodes from 400-800 ms, although this</w:t>
      </w:r>
      <w:r w:rsidR="00C44889">
        <w:rPr>
          <w:rFonts w:eastAsia="Times New Roman" w:cs="Times New Roman"/>
          <w:shd w:val="clear" w:color="auto" w:fill="FFFFFF"/>
        </w:rPr>
        <w:t xml:space="preserve"> effect was only reliable in </w:t>
      </w:r>
      <w:r>
        <w:rPr>
          <w:rFonts w:eastAsia="Times New Roman" w:cs="Times New Roman"/>
          <w:shd w:val="clear" w:color="auto" w:fill="FFFFFF"/>
        </w:rPr>
        <w:t>controls (</w:t>
      </w:r>
      <w:r w:rsidR="009D2407">
        <w:rPr>
          <w:rFonts w:eastAsia="Times New Roman" w:cs="Times New Roman"/>
          <w:shd w:val="clear" w:color="auto" w:fill="FFFFFF"/>
        </w:rPr>
        <w:t>a</w:t>
      </w:r>
      <w:r>
        <w:rPr>
          <w:rFonts w:eastAsia="Times New Roman" w:cs="Times New Roman"/>
          <w:shd w:val="clear" w:color="auto" w:fill="FFFFFF"/>
        </w:rPr>
        <w:t xml:space="preserve"> negative difference over right frontal cortex was only signif</w:t>
      </w:r>
      <w:r w:rsidR="00506985">
        <w:rPr>
          <w:rFonts w:eastAsia="Times New Roman" w:cs="Times New Roman"/>
          <w:shd w:val="clear" w:color="auto" w:fill="FFFFFF"/>
        </w:rPr>
        <w:t>icant in the MDD group). From 14</w:t>
      </w:r>
      <w:r>
        <w:rPr>
          <w:rFonts w:eastAsia="Times New Roman" w:cs="Times New Roman"/>
          <w:shd w:val="clear" w:color="auto" w:fill="FFFFFF"/>
        </w:rPr>
        <w:t>00-2000 ms, this subtraction revealed a negative difference over left PFC in both groups</w:t>
      </w:r>
      <w:r w:rsidR="00E977D4">
        <w:rPr>
          <w:rFonts w:eastAsia="Times New Roman" w:cs="Times New Roman"/>
          <w:shd w:val="clear" w:color="auto" w:fill="FFFFFF"/>
        </w:rPr>
        <w:t>.</w:t>
      </w:r>
      <w:r w:rsidR="0070450A">
        <w:rPr>
          <w:rFonts w:eastAsia="Times New Roman" w:cs="Times New Roman"/>
          <w:shd w:val="clear" w:color="auto" w:fill="FFFFFF"/>
        </w:rPr>
        <w:t xml:space="preserve"> By contrast, the Side condition elicited</w:t>
      </w:r>
      <w:r w:rsidR="00C44889">
        <w:rPr>
          <w:rFonts w:eastAsia="Times New Roman" w:cs="Times New Roman"/>
          <w:shd w:val="clear" w:color="auto" w:fill="FFFFFF"/>
        </w:rPr>
        <w:t xml:space="preserve"> an</w:t>
      </w:r>
      <w:r w:rsidR="0070450A">
        <w:rPr>
          <w:rFonts w:eastAsia="Times New Roman" w:cs="Times New Roman"/>
          <w:shd w:val="clear" w:color="auto" w:fill="FFFFFF"/>
        </w:rPr>
        <w:t xml:space="preserve"> LPN over midline posterior sites from 800-1</w:t>
      </w:r>
      <w:r w:rsidR="00506985">
        <w:rPr>
          <w:rFonts w:eastAsia="Times New Roman" w:cs="Times New Roman"/>
          <w:shd w:val="clear" w:color="auto" w:fill="FFFFFF"/>
        </w:rPr>
        <w:t>4</w:t>
      </w:r>
      <w:r w:rsidR="0070450A">
        <w:rPr>
          <w:rFonts w:eastAsia="Times New Roman" w:cs="Times New Roman"/>
          <w:shd w:val="clear" w:color="auto" w:fill="FFFFFF"/>
        </w:rPr>
        <w:t xml:space="preserve">00 ms. </w:t>
      </w:r>
      <w:r w:rsidR="0057149A">
        <w:rPr>
          <w:rFonts w:eastAsia="Times New Roman" w:cs="Times New Roman"/>
          <w:shd w:val="clear" w:color="auto" w:fill="FFFFFF"/>
        </w:rPr>
        <w:t>Contrary to expectations</w:t>
      </w:r>
      <w:r w:rsidR="004B2F3E">
        <w:rPr>
          <w:rFonts w:eastAsia="Times New Roman" w:cs="Times New Roman"/>
          <w:shd w:val="clear" w:color="auto" w:fill="FFFFFF"/>
        </w:rPr>
        <w:t>, b</w:t>
      </w:r>
      <w:r w:rsidR="0070450A">
        <w:rPr>
          <w:rFonts w:eastAsia="Times New Roman" w:cs="Times New Roman"/>
          <w:shd w:val="clear" w:color="auto" w:fill="FFFFFF"/>
        </w:rPr>
        <w:t>etween-groups tests on these difference waves yielded no reliable findings.</w:t>
      </w:r>
    </w:p>
    <w:p w14:paraId="390F1869" w14:textId="77777777" w:rsidR="006C5962" w:rsidRPr="00E33F4E" w:rsidRDefault="006C5962" w:rsidP="006C5962">
      <w:pPr>
        <w:spacing w:line="480" w:lineRule="auto"/>
        <w:jc w:val="center"/>
        <w:rPr>
          <w:rFonts w:eastAsia="Times New Roman" w:cs="Times New Roman"/>
          <w:shd w:val="clear" w:color="auto" w:fill="FFFFFF"/>
        </w:rPr>
      </w:pPr>
      <w:r>
        <w:rPr>
          <w:rFonts w:eastAsia="Times New Roman" w:cs="Times New Roman"/>
          <w:shd w:val="clear" w:color="auto" w:fill="FFFFFF"/>
        </w:rPr>
        <w:t>PLEASE INSERT FIGURE 4 ABOUT HERE</w:t>
      </w:r>
    </w:p>
    <w:p w14:paraId="13284AD7" w14:textId="0EA25F7D" w:rsidR="00E47E20" w:rsidRDefault="00ED0871" w:rsidP="00E47E20">
      <w:pPr>
        <w:spacing w:line="480" w:lineRule="auto"/>
        <w:ind w:firstLine="720"/>
        <w:rPr>
          <w:rFonts w:cs="Times New Roman"/>
        </w:rPr>
      </w:pPr>
      <w:r>
        <w:rPr>
          <w:rFonts w:cs="Times New Roman"/>
          <w:b/>
          <w:i/>
        </w:rPr>
        <w:t>Group x Cue x Encoding Task</w:t>
      </w:r>
      <w:r w:rsidR="00C623F4">
        <w:rPr>
          <w:rFonts w:cs="Times New Roman"/>
        </w:rPr>
        <w:t xml:space="preserve">. </w:t>
      </w:r>
      <w:r w:rsidR="0076566E">
        <w:rPr>
          <w:rFonts w:cs="Times New Roman"/>
        </w:rPr>
        <w:t>Our planned ERP analysis did no</w:t>
      </w:r>
      <w:r w:rsidR="00EE2C40">
        <w:rPr>
          <w:rFonts w:cs="Times New Roman"/>
        </w:rPr>
        <w:t xml:space="preserve">t reveal group differences but </w:t>
      </w:r>
      <w:r w:rsidR="002F328D">
        <w:rPr>
          <w:rFonts w:cs="Times New Roman"/>
        </w:rPr>
        <w:t xml:space="preserve">it </w:t>
      </w:r>
      <w:r w:rsidR="0076566E">
        <w:rPr>
          <w:rFonts w:cs="Times New Roman"/>
        </w:rPr>
        <w:t xml:space="preserve">was not designed to capture the </w:t>
      </w:r>
      <w:r w:rsidR="0076566E">
        <w:rPr>
          <w:rFonts w:cs="Times New Roman"/>
          <w:i/>
        </w:rPr>
        <w:t xml:space="preserve">Group </w:t>
      </w:r>
      <w:r w:rsidR="0076566E">
        <w:rPr>
          <w:rFonts w:cs="Times New Roman"/>
        </w:rPr>
        <w:t xml:space="preserve">x </w:t>
      </w:r>
      <w:r w:rsidR="0076566E">
        <w:rPr>
          <w:rFonts w:cs="Times New Roman"/>
          <w:i/>
        </w:rPr>
        <w:t xml:space="preserve">Cue </w:t>
      </w:r>
      <w:r w:rsidR="0076566E">
        <w:rPr>
          <w:rFonts w:cs="Times New Roman"/>
        </w:rPr>
        <w:t xml:space="preserve">x </w:t>
      </w:r>
      <w:r w:rsidR="0076566E">
        <w:rPr>
          <w:rFonts w:cs="Times New Roman"/>
          <w:i/>
        </w:rPr>
        <w:t xml:space="preserve">Encoding Task </w:t>
      </w:r>
      <w:r w:rsidR="002F328D">
        <w:rPr>
          <w:rFonts w:cs="Times New Roman"/>
        </w:rPr>
        <w:t xml:space="preserve">interaction </w:t>
      </w:r>
      <w:r w:rsidR="0076566E">
        <w:rPr>
          <w:rFonts w:cs="Times New Roman"/>
        </w:rPr>
        <w:t xml:space="preserve">that characterized </w:t>
      </w:r>
      <w:r w:rsidR="006454C5">
        <w:rPr>
          <w:rFonts w:cs="Times New Roman"/>
        </w:rPr>
        <w:t xml:space="preserve">source </w:t>
      </w:r>
      <w:r w:rsidR="0076566E">
        <w:rPr>
          <w:rFonts w:cs="Times New Roman"/>
        </w:rPr>
        <w:t xml:space="preserve">accuracy. To address this limitation, we computed Question minus Side difference </w:t>
      </w:r>
      <w:r w:rsidR="0085704F">
        <w:rPr>
          <w:rFonts w:cs="Times New Roman"/>
        </w:rPr>
        <w:t>waves</w:t>
      </w:r>
      <w:r w:rsidR="0076566E">
        <w:rPr>
          <w:rFonts w:cs="Times New Roman"/>
        </w:rPr>
        <w:t xml:space="preserve"> for words from each encoding task and</w:t>
      </w:r>
      <w:r w:rsidR="002F328D">
        <w:rPr>
          <w:rFonts w:cs="Times New Roman"/>
        </w:rPr>
        <w:t xml:space="preserve"> </w:t>
      </w:r>
      <w:r w:rsidR="0076566E">
        <w:rPr>
          <w:rFonts w:cs="Times New Roman"/>
        </w:rPr>
        <w:t>submitted them to within and b</w:t>
      </w:r>
      <w:r w:rsidR="0085704F">
        <w:rPr>
          <w:rFonts w:cs="Times New Roman"/>
        </w:rPr>
        <w:t>etwe</w:t>
      </w:r>
      <w:r w:rsidR="00362DF2">
        <w:rPr>
          <w:rFonts w:cs="Times New Roman"/>
        </w:rPr>
        <w:t xml:space="preserve">en-groups analysis, </w:t>
      </w:r>
      <w:r w:rsidR="0085704F">
        <w:rPr>
          <w:rFonts w:cs="Times New Roman"/>
        </w:rPr>
        <w:t xml:space="preserve">duplicating </w:t>
      </w:r>
      <w:r w:rsidR="00985265">
        <w:rPr>
          <w:rFonts w:cs="Times New Roman"/>
        </w:rPr>
        <w:t>our approach to the</w:t>
      </w:r>
      <w:r w:rsidR="0076566E">
        <w:rPr>
          <w:rFonts w:cs="Times New Roman"/>
        </w:rPr>
        <w:t xml:space="preserve"> </w:t>
      </w:r>
      <w:r w:rsidR="00985265">
        <w:rPr>
          <w:rFonts w:cs="Times New Roman"/>
        </w:rPr>
        <w:t>accuracy data</w:t>
      </w:r>
      <w:r w:rsidR="0076566E">
        <w:rPr>
          <w:rFonts w:cs="Times New Roman"/>
        </w:rPr>
        <w:t xml:space="preserve">. Figure </w:t>
      </w:r>
      <w:r w:rsidR="000E7FC5">
        <w:rPr>
          <w:rFonts w:cs="Times New Roman"/>
        </w:rPr>
        <w:t xml:space="preserve">5 </w:t>
      </w:r>
      <w:r w:rsidR="00712806">
        <w:rPr>
          <w:rFonts w:cs="Times New Roman"/>
        </w:rPr>
        <w:t xml:space="preserve">shows </w:t>
      </w:r>
      <w:r w:rsidR="002F328D">
        <w:rPr>
          <w:rFonts w:cs="Times New Roman"/>
        </w:rPr>
        <w:t>that</w:t>
      </w:r>
      <w:r w:rsidR="00712806">
        <w:rPr>
          <w:rFonts w:cs="Times New Roman"/>
        </w:rPr>
        <w:t>,</w:t>
      </w:r>
      <w:r w:rsidR="002F328D">
        <w:rPr>
          <w:rFonts w:cs="Times New Roman"/>
        </w:rPr>
        <w:t xml:space="preserve"> i</w:t>
      </w:r>
      <w:r w:rsidR="000E7FC5">
        <w:rPr>
          <w:rFonts w:cs="Times New Roman"/>
        </w:rPr>
        <w:t xml:space="preserve">n depressed adults, the </w:t>
      </w:r>
      <w:r w:rsidR="00985265">
        <w:rPr>
          <w:rFonts w:cs="Times New Roman"/>
        </w:rPr>
        <w:t xml:space="preserve">Question minus Side difference </w:t>
      </w:r>
      <w:r w:rsidR="00362DF2">
        <w:rPr>
          <w:rFonts w:cs="Times New Roman"/>
        </w:rPr>
        <w:t>varied dras</w:t>
      </w:r>
      <w:r w:rsidR="000E7FC5">
        <w:rPr>
          <w:rFonts w:cs="Times New Roman"/>
        </w:rPr>
        <w:t>tically by encoding task</w:t>
      </w:r>
      <w:r w:rsidR="002F328D">
        <w:rPr>
          <w:rFonts w:cs="Times New Roman"/>
        </w:rPr>
        <w:t xml:space="preserve"> (see Table 3)</w:t>
      </w:r>
      <w:r w:rsidR="000E7FC5">
        <w:rPr>
          <w:rFonts w:cs="Times New Roman"/>
        </w:rPr>
        <w:t xml:space="preserve">. </w:t>
      </w:r>
      <w:r w:rsidR="0085704F">
        <w:rPr>
          <w:rFonts w:cs="Times New Roman"/>
        </w:rPr>
        <w:t>W</w:t>
      </w:r>
      <w:r w:rsidR="000E7FC5">
        <w:rPr>
          <w:rFonts w:cs="Times New Roman"/>
        </w:rPr>
        <w:t>ords from the mobility task</w:t>
      </w:r>
      <w:r w:rsidR="0085704F">
        <w:rPr>
          <w:rFonts w:cs="Times New Roman"/>
        </w:rPr>
        <w:t xml:space="preserve"> </w:t>
      </w:r>
      <w:r w:rsidR="000E7FC5">
        <w:rPr>
          <w:rFonts w:cs="Times New Roman"/>
        </w:rPr>
        <w:t xml:space="preserve">elicited sustained activation over left parietal cortex, leading to significant </w:t>
      </w:r>
      <w:r w:rsidR="00362DF2">
        <w:rPr>
          <w:rFonts w:cs="Times New Roman"/>
        </w:rPr>
        <w:t>effects</w:t>
      </w:r>
      <w:r w:rsidR="002F328D">
        <w:rPr>
          <w:rFonts w:cs="Times New Roman"/>
        </w:rPr>
        <w:t xml:space="preserve"> in all </w:t>
      </w:r>
      <w:r w:rsidR="000E7FC5">
        <w:rPr>
          <w:rFonts w:cs="Times New Roman"/>
        </w:rPr>
        <w:t>time windows.</w:t>
      </w:r>
      <w:r w:rsidR="00946F40">
        <w:rPr>
          <w:rFonts w:cs="Times New Roman"/>
        </w:rPr>
        <w:t xml:space="preserve"> By contrast, words from the animacy task</w:t>
      </w:r>
      <w:r w:rsidR="0085704F">
        <w:rPr>
          <w:rFonts w:cs="Times New Roman"/>
        </w:rPr>
        <w:t xml:space="preserve"> </w:t>
      </w:r>
      <w:r w:rsidR="00AA439B">
        <w:rPr>
          <w:rFonts w:cs="Times New Roman"/>
        </w:rPr>
        <w:t>elicited a negativity over fronto-central sites that was stronger over the left hemisphere; again, significant di</w:t>
      </w:r>
      <w:r w:rsidR="00362DF2">
        <w:rPr>
          <w:rFonts w:cs="Times New Roman"/>
        </w:rPr>
        <w:t xml:space="preserve">fferences were observed in all time windows. In </w:t>
      </w:r>
      <w:r w:rsidR="00AA439B">
        <w:rPr>
          <w:rFonts w:cs="Times New Roman"/>
        </w:rPr>
        <w:t xml:space="preserve">controls, no significant </w:t>
      </w:r>
      <w:r w:rsidR="002F328D">
        <w:rPr>
          <w:rFonts w:cs="Times New Roman"/>
        </w:rPr>
        <w:t>effects</w:t>
      </w:r>
      <w:r w:rsidR="00AA439B">
        <w:rPr>
          <w:rFonts w:cs="Times New Roman"/>
        </w:rPr>
        <w:t xml:space="preserve"> were </w:t>
      </w:r>
      <w:r w:rsidR="002F328D">
        <w:rPr>
          <w:rFonts w:cs="Times New Roman"/>
        </w:rPr>
        <w:t xml:space="preserve">seen </w:t>
      </w:r>
      <w:r w:rsidR="00AA439B">
        <w:rPr>
          <w:rFonts w:cs="Times New Roman"/>
        </w:rPr>
        <w:t xml:space="preserve">in any time window. </w:t>
      </w:r>
      <w:r w:rsidR="00EE2C40">
        <w:rPr>
          <w:rFonts w:cs="Times New Roman"/>
        </w:rPr>
        <w:t>B</w:t>
      </w:r>
      <w:r w:rsidR="0076566E">
        <w:rPr>
          <w:rFonts w:cs="Times New Roman"/>
        </w:rPr>
        <w:t xml:space="preserve">etween-groups </w:t>
      </w:r>
      <w:r w:rsidR="00AA439B">
        <w:rPr>
          <w:rFonts w:cs="Times New Roman"/>
        </w:rPr>
        <w:t xml:space="preserve">comparisons revealed </w:t>
      </w:r>
      <w:r w:rsidR="00E72EB6">
        <w:rPr>
          <w:rFonts w:cs="Times New Roman"/>
        </w:rPr>
        <w:t xml:space="preserve">reliable </w:t>
      </w:r>
      <w:r w:rsidR="0085704F">
        <w:rPr>
          <w:rFonts w:cs="Times New Roman"/>
        </w:rPr>
        <w:t>differences</w:t>
      </w:r>
      <w:r w:rsidR="00E72EB6">
        <w:rPr>
          <w:rFonts w:cs="Times New Roman"/>
        </w:rPr>
        <w:t xml:space="preserve"> for the mobility task over left centro-parietal electrod</w:t>
      </w:r>
      <w:r w:rsidR="0076566E">
        <w:rPr>
          <w:rFonts w:cs="Times New Roman"/>
        </w:rPr>
        <w:t>es from 400-800 and 800-1400 ms, with stronger activation in the MDD group.</w:t>
      </w:r>
      <w:r w:rsidR="00B04E18">
        <w:rPr>
          <w:rFonts w:cs="Times New Roman"/>
        </w:rPr>
        <w:t xml:space="preserve"> </w:t>
      </w:r>
      <w:r w:rsidR="00985265">
        <w:rPr>
          <w:rFonts w:cs="Times New Roman"/>
        </w:rPr>
        <w:t>Thus,</w:t>
      </w:r>
      <w:r w:rsidR="00B35C1B">
        <w:rPr>
          <w:rFonts w:cs="Times New Roman"/>
        </w:rPr>
        <w:t xml:space="preserve"> </w:t>
      </w:r>
      <w:r w:rsidR="00B04E18">
        <w:rPr>
          <w:rFonts w:cs="Times New Roman"/>
        </w:rPr>
        <w:t xml:space="preserve">the </w:t>
      </w:r>
      <w:r w:rsidR="0076566E">
        <w:rPr>
          <w:rFonts w:cs="Times New Roman"/>
        </w:rPr>
        <w:t xml:space="preserve">Question </w:t>
      </w:r>
      <w:r w:rsidR="00B35C1B">
        <w:rPr>
          <w:rFonts w:cs="Times New Roman"/>
        </w:rPr>
        <w:t xml:space="preserve">(minus Side) </w:t>
      </w:r>
      <w:r w:rsidR="0076566E">
        <w:rPr>
          <w:rFonts w:cs="Times New Roman"/>
        </w:rPr>
        <w:t>cue</w:t>
      </w:r>
      <w:r w:rsidR="00B04E18">
        <w:rPr>
          <w:rFonts w:cs="Times New Roman"/>
        </w:rPr>
        <w:t xml:space="preserve"> had a strong, task-dependent effect on brain activity in</w:t>
      </w:r>
      <w:r w:rsidR="000F4FDE">
        <w:rPr>
          <w:rFonts w:cs="Times New Roman"/>
        </w:rPr>
        <w:t xml:space="preserve"> MDD that was muted in controls, paralleling the source accuracy data.</w:t>
      </w:r>
    </w:p>
    <w:p w14:paraId="0BCBD3A7" w14:textId="77777777" w:rsidR="000E7FC5" w:rsidRDefault="000E7FC5" w:rsidP="00E47E20">
      <w:pPr>
        <w:spacing w:line="480" w:lineRule="auto"/>
        <w:jc w:val="center"/>
        <w:rPr>
          <w:rFonts w:cs="Times New Roman"/>
        </w:rPr>
      </w:pPr>
      <w:r>
        <w:rPr>
          <w:rFonts w:cs="Times New Roman"/>
        </w:rPr>
        <w:t xml:space="preserve">PLEASE INSERT </w:t>
      </w:r>
      <w:r w:rsidR="00E47E20">
        <w:rPr>
          <w:rFonts w:cs="Times New Roman"/>
        </w:rPr>
        <w:t xml:space="preserve">FIGURE 5 AND </w:t>
      </w:r>
      <w:r>
        <w:rPr>
          <w:rFonts w:cs="Times New Roman"/>
        </w:rPr>
        <w:t>TABLE 3 ABOUT HERE</w:t>
      </w:r>
    </w:p>
    <w:p w14:paraId="25837454" w14:textId="78CE839A" w:rsidR="00B04E18" w:rsidRDefault="00871F7E" w:rsidP="005620AF">
      <w:pPr>
        <w:spacing w:line="480" w:lineRule="auto"/>
        <w:rPr>
          <w:rFonts w:cs="Times New Roman"/>
          <w:b/>
        </w:rPr>
      </w:pPr>
      <w:r>
        <w:rPr>
          <w:rFonts w:cs="Times New Roman"/>
          <w:b/>
        </w:rPr>
        <w:t>Individual Differences</w:t>
      </w:r>
    </w:p>
    <w:p w14:paraId="3F127902" w14:textId="7A902500" w:rsidR="007F53F6" w:rsidRPr="00265800" w:rsidRDefault="0043404F" w:rsidP="005422CC">
      <w:pPr>
        <w:spacing w:line="480" w:lineRule="auto"/>
        <w:ind w:firstLine="720"/>
        <w:rPr>
          <w:rFonts w:cs="Times New Roman"/>
        </w:rPr>
      </w:pPr>
      <w:r>
        <w:rPr>
          <w:rFonts w:cs="Times New Roman"/>
        </w:rPr>
        <w:t xml:space="preserve">We </w:t>
      </w:r>
      <w:r w:rsidR="00F00504">
        <w:rPr>
          <w:rFonts w:cs="Times New Roman"/>
        </w:rPr>
        <w:t>computed Pearson</w:t>
      </w:r>
      <w:r w:rsidR="00E21652">
        <w:rPr>
          <w:rFonts w:cs="Times New Roman"/>
        </w:rPr>
        <w:t xml:space="preserve"> </w:t>
      </w:r>
      <w:r w:rsidR="00F00504">
        <w:rPr>
          <w:rFonts w:cs="Times New Roman"/>
        </w:rPr>
        <w:t>correlations</w:t>
      </w:r>
      <w:r w:rsidR="00C973E5">
        <w:rPr>
          <w:rFonts w:cs="Times New Roman"/>
        </w:rPr>
        <w:t xml:space="preserve"> in the MDD group</w:t>
      </w:r>
      <w:r w:rsidR="00F00504">
        <w:rPr>
          <w:rFonts w:cs="Times New Roman"/>
        </w:rPr>
        <w:t xml:space="preserve"> to determine</w:t>
      </w:r>
      <w:r w:rsidR="00C973E5">
        <w:rPr>
          <w:rFonts w:cs="Times New Roman"/>
        </w:rPr>
        <w:t xml:space="preserve"> </w:t>
      </w:r>
      <w:r w:rsidR="00F00504">
        <w:rPr>
          <w:rFonts w:cs="Times New Roman"/>
        </w:rPr>
        <w:t>if</w:t>
      </w:r>
      <w:r w:rsidR="00C973E5">
        <w:rPr>
          <w:rFonts w:cs="Times New Roman"/>
        </w:rPr>
        <w:t xml:space="preserve"> </w:t>
      </w:r>
      <w:r w:rsidR="00153166">
        <w:rPr>
          <w:rFonts w:cs="Times New Roman"/>
        </w:rPr>
        <w:t>variation</w:t>
      </w:r>
      <w:r w:rsidR="00FB2D9D">
        <w:rPr>
          <w:rFonts w:cs="Times New Roman"/>
        </w:rPr>
        <w:t xml:space="preserve"> in </w:t>
      </w:r>
      <w:r>
        <w:rPr>
          <w:rFonts w:cs="Times New Roman"/>
        </w:rPr>
        <w:t>depressive severity, brooding rumination, or sleep disruption</w:t>
      </w:r>
      <w:r w:rsidR="00C973E5">
        <w:rPr>
          <w:rFonts w:cs="Times New Roman"/>
        </w:rPr>
        <w:t xml:space="preserve"> </w:t>
      </w:r>
      <w:r w:rsidR="00CD7E91">
        <w:rPr>
          <w:rFonts w:cs="Times New Roman"/>
        </w:rPr>
        <w:t>affected</w:t>
      </w:r>
      <w:r w:rsidR="00C973E5">
        <w:rPr>
          <w:rFonts w:cs="Times New Roman"/>
        </w:rPr>
        <w:t xml:space="preserve"> source accuracy or </w:t>
      </w:r>
      <w:r w:rsidR="00871F7E">
        <w:rPr>
          <w:rFonts w:cs="Times New Roman"/>
        </w:rPr>
        <w:t>ERP amplitudes</w:t>
      </w:r>
      <w:r w:rsidR="00BF1513">
        <w:rPr>
          <w:rFonts w:cs="Times New Roman"/>
        </w:rPr>
        <w:t xml:space="preserve">. </w:t>
      </w:r>
      <w:r w:rsidR="00F00504">
        <w:rPr>
          <w:rFonts w:cs="Times New Roman"/>
        </w:rPr>
        <w:t xml:space="preserve">We found no relationship </w:t>
      </w:r>
      <w:r w:rsidR="00871F7E">
        <w:rPr>
          <w:rFonts w:cs="Times New Roman"/>
        </w:rPr>
        <w:t>with source accuracy,</w:t>
      </w:r>
      <w:r w:rsidR="00362DF2">
        <w:rPr>
          <w:rFonts w:cs="Times New Roman"/>
        </w:rPr>
        <w:t xml:space="preserve"> left pari</w:t>
      </w:r>
      <w:r w:rsidR="007F53F6">
        <w:rPr>
          <w:rFonts w:cs="Times New Roman"/>
        </w:rPr>
        <w:t xml:space="preserve">etal activity averaged over </w:t>
      </w:r>
      <w:r w:rsidR="00871F7E">
        <w:rPr>
          <w:rFonts w:cs="Times New Roman"/>
        </w:rPr>
        <w:t xml:space="preserve">encoding tasks, or </w:t>
      </w:r>
      <w:r w:rsidR="00362DF2">
        <w:rPr>
          <w:rFonts w:cs="Times New Roman"/>
        </w:rPr>
        <w:t>left frontal activity on Question/animacy trials (|</w:t>
      </w:r>
      <w:r w:rsidR="00362DF2">
        <w:rPr>
          <w:rFonts w:cs="Times New Roman"/>
          <w:i/>
        </w:rPr>
        <w:t>p</w:t>
      </w:r>
      <w:r w:rsidR="00362DF2">
        <w:rPr>
          <w:rFonts w:cs="Times New Roman"/>
        </w:rPr>
        <w:t xml:space="preserve">s| &lt; 0.31, </w:t>
      </w:r>
      <w:r w:rsidR="00362DF2">
        <w:rPr>
          <w:rFonts w:cs="Times New Roman"/>
          <w:i/>
        </w:rPr>
        <w:t>p</w:t>
      </w:r>
      <w:r w:rsidR="00362DF2">
        <w:rPr>
          <w:rFonts w:cs="Times New Roman"/>
        </w:rPr>
        <w:t xml:space="preserve">s &gt; 0.15). </w:t>
      </w:r>
      <w:r w:rsidR="00B71D53">
        <w:rPr>
          <w:rFonts w:cs="Times New Roman"/>
        </w:rPr>
        <w:t xml:space="preserve">However, </w:t>
      </w:r>
      <w:r w:rsidR="007E0A2B">
        <w:rPr>
          <w:rFonts w:cs="Times New Roman"/>
        </w:rPr>
        <w:t xml:space="preserve">as shown in Figure 6, </w:t>
      </w:r>
      <w:r w:rsidR="00153166">
        <w:rPr>
          <w:rFonts w:cs="Times New Roman"/>
        </w:rPr>
        <w:t xml:space="preserve">the magnitude of </w:t>
      </w:r>
      <w:r w:rsidR="007D5FBC">
        <w:rPr>
          <w:rFonts w:cs="Times New Roman"/>
        </w:rPr>
        <w:t xml:space="preserve">parietal activity isolated by the Question minus Side subtraction for words from the mobility task </w:t>
      </w:r>
      <w:r w:rsidR="007F53F6">
        <w:rPr>
          <w:rFonts w:cs="Times New Roman"/>
        </w:rPr>
        <w:t xml:space="preserve">was </w:t>
      </w:r>
      <w:r w:rsidR="00153166">
        <w:rPr>
          <w:rFonts w:cs="Times New Roman"/>
        </w:rPr>
        <w:t xml:space="preserve">negatively correlated with PSQI scores </w:t>
      </w:r>
      <w:r w:rsidR="00362DF2">
        <w:rPr>
          <w:rFonts w:cs="Times New Roman"/>
        </w:rPr>
        <w:t>from</w:t>
      </w:r>
      <w:r w:rsidR="007D5FBC">
        <w:rPr>
          <w:rFonts w:cs="Times New Roman"/>
        </w:rPr>
        <w:t xml:space="preserve"> 400-800 ms and 800-1400 ms (</w:t>
      </w:r>
      <w:r w:rsidR="007D5FBC">
        <w:rPr>
          <w:rFonts w:cs="Times New Roman"/>
          <w:i/>
        </w:rPr>
        <w:t>r</w:t>
      </w:r>
      <w:r w:rsidR="007D5FBC">
        <w:rPr>
          <w:rFonts w:cs="Times New Roman"/>
        </w:rPr>
        <w:t>s &lt;</w:t>
      </w:r>
      <w:r w:rsidR="00B71D53">
        <w:rPr>
          <w:rFonts w:cs="Times New Roman"/>
        </w:rPr>
        <w:t xml:space="preserve"> -0.47, </w:t>
      </w:r>
      <w:r w:rsidR="00B71D53">
        <w:rPr>
          <w:rFonts w:cs="Times New Roman"/>
          <w:i/>
        </w:rPr>
        <w:t>ps</w:t>
      </w:r>
      <w:r w:rsidR="00B71D53">
        <w:rPr>
          <w:rFonts w:cs="Times New Roman"/>
        </w:rPr>
        <w:t xml:space="preserve"> &lt; 0.02</w:t>
      </w:r>
      <w:r w:rsidR="001A6807">
        <w:rPr>
          <w:rFonts w:cs="Times New Roman"/>
        </w:rPr>
        <w:t>)</w:t>
      </w:r>
      <w:r w:rsidR="00280A6E">
        <w:rPr>
          <w:rFonts w:cs="Times New Roman"/>
        </w:rPr>
        <w:t>.</w:t>
      </w:r>
      <w:r w:rsidR="00871F7E">
        <w:rPr>
          <w:rFonts w:cs="Times New Roman"/>
        </w:rPr>
        <w:t xml:space="preserve"> To confirm that these results were not simply a correlate of depressive severity, we computed hierarchical regressions using ERP amplitude as the criterion and entering BDI-II </w:t>
      </w:r>
      <w:r w:rsidR="00B94D7A">
        <w:rPr>
          <w:rFonts w:cs="Times New Roman"/>
        </w:rPr>
        <w:t xml:space="preserve">and PSQI </w:t>
      </w:r>
      <w:r w:rsidR="00871F7E">
        <w:rPr>
          <w:rFonts w:cs="Times New Roman"/>
        </w:rPr>
        <w:t>score</w:t>
      </w:r>
      <w:r w:rsidR="00B94D7A">
        <w:rPr>
          <w:rFonts w:cs="Times New Roman"/>
        </w:rPr>
        <w:t>s</w:t>
      </w:r>
      <w:r w:rsidR="00871F7E">
        <w:rPr>
          <w:rFonts w:cs="Times New Roman"/>
        </w:rPr>
        <w:t xml:space="preserve"> </w:t>
      </w:r>
      <w:r w:rsidR="00CD7E91">
        <w:rPr>
          <w:rFonts w:cs="Times New Roman"/>
        </w:rPr>
        <w:t>a</w:t>
      </w:r>
      <w:r w:rsidR="008A7C75">
        <w:rPr>
          <w:rFonts w:cs="Times New Roman"/>
        </w:rPr>
        <w:t>s</w:t>
      </w:r>
      <w:bookmarkStart w:id="0" w:name="_GoBack"/>
      <w:bookmarkEnd w:id="0"/>
      <w:r w:rsidR="00CD7E91">
        <w:rPr>
          <w:rFonts w:cs="Times New Roman"/>
        </w:rPr>
        <w:t xml:space="preserve"> predictors </w:t>
      </w:r>
      <w:r w:rsidR="00871F7E">
        <w:rPr>
          <w:rFonts w:cs="Times New Roman"/>
        </w:rPr>
        <w:t>in step</w:t>
      </w:r>
      <w:r w:rsidR="00B94D7A">
        <w:rPr>
          <w:rFonts w:cs="Times New Roman"/>
        </w:rPr>
        <w:t>s</w:t>
      </w:r>
      <w:r w:rsidR="00871F7E">
        <w:rPr>
          <w:rFonts w:cs="Times New Roman"/>
        </w:rPr>
        <w:t xml:space="preserve"> 1 and 2</w:t>
      </w:r>
      <w:r w:rsidR="00B94D7A">
        <w:rPr>
          <w:rFonts w:cs="Times New Roman"/>
        </w:rPr>
        <w:t>, respectively</w:t>
      </w:r>
      <w:r w:rsidR="00871F7E">
        <w:rPr>
          <w:rFonts w:cs="Times New Roman"/>
        </w:rPr>
        <w:t>. PSQI</w:t>
      </w:r>
      <w:r w:rsidR="00CD7E91">
        <w:rPr>
          <w:rFonts w:cs="Times New Roman"/>
        </w:rPr>
        <w:t xml:space="preserve"> </w:t>
      </w:r>
      <w:r w:rsidR="00B26503">
        <w:rPr>
          <w:rFonts w:cs="Times New Roman"/>
        </w:rPr>
        <w:t xml:space="preserve">significantly </w:t>
      </w:r>
      <w:r w:rsidR="00CD7E91">
        <w:rPr>
          <w:rFonts w:cs="Times New Roman"/>
        </w:rPr>
        <w:t>predicted</w:t>
      </w:r>
      <w:r w:rsidR="00B94D7A">
        <w:rPr>
          <w:rFonts w:cs="Times New Roman"/>
        </w:rPr>
        <w:t xml:space="preserve"> ERP amplitude after accounting for</w:t>
      </w:r>
      <w:r w:rsidR="00871F7E">
        <w:rPr>
          <w:rFonts w:cs="Times New Roman"/>
        </w:rPr>
        <w:t xml:space="preserve"> BDI-II in both windows (400-800 ms; </w:t>
      </w:r>
      <w:r w:rsidR="00414B67">
        <w:rPr>
          <w:rFonts w:cs="Times New Roman"/>
          <w:lang w:val="el-GR"/>
        </w:rPr>
        <w:t>β</w:t>
      </w:r>
      <w:r w:rsidR="00414B67">
        <w:rPr>
          <w:rFonts w:cs="Times New Roman"/>
        </w:rPr>
        <w:t xml:space="preserve"> = -0.45, </w:t>
      </w:r>
      <w:r w:rsidR="00414B67">
        <w:rPr>
          <w:rFonts w:cs="Times New Roman"/>
          <w:i/>
        </w:rPr>
        <w:t>p</w:t>
      </w:r>
      <w:r w:rsidR="00414B67">
        <w:rPr>
          <w:rFonts w:cs="Times New Roman"/>
        </w:rPr>
        <w:t xml:space="preserve"> = 0.03; 800-1400 ms; </w:t>
      </w:r>
      <w:r w:rsidR="00B94D7A">
        <w:rPr>
          <w:rFonts w:cs="Times New Roman"/>
          <w:lang w:val="el-GR"/>
        </w:rPr>
        <w:t>β</w:t>
      </w:r>
      <w:r w:rsidR="00B94D7A">
        <w:rPr>
          <w:rFonts w:cs="Times New Roman"/>
        </w:rPr>
        <w:t xml:space="preserve"> = -0.49, </w:t>
      </w:r>
      <w:r w:rsidR="00B94D7A">
        <w:rPr>
          <w:rFonts w:cs="Times New Roman"/>
          <w:i/>
        </w:rPr>
        <w:t>p</w:t>
      </w:r>
      <w:r w:rsidR="00B94D7A">
        <w:rPr>
          <w:rFonts w:cs="Times New Roman"/>
        </w:rPr>
        <w:t xml:space="preserve"> = 0.03), and </w:t>
      </w:r>
      <w:r w:rsidR="00CD7E91">
        <w:rPr>
          <w:rFonts w:cs="Times New Roman"/>
        </w:rPr>
        <w:t xml:space="preserve">adding PSQI </w:t>
      </w:r>
      <w:r w:rsidR="00265800">
        <w:rPr>
          <w:rFonts w:cs="Times New Roman"/>
        </w:rPr>
        <w:t xml:space="preserve">improved </w:t>
      </w:r>
      <w:r w:rsidR="00CD7E91">
        <w:rPr>
          <w:rFonts w:cs="Times New Roman"/>
        </w:rPr>
        <w:t>both</w:t>
      </w:r>
      <w:r w:rsidR="00265800">
        <w:rPr>
          <w:rFonts w:cs="Times New Roman"/>
        </w:rPr>
        <w:t xml:space="preserve"> models (</w:t>
      </w:r>
      <w:r w:rsidR="00265800">
        <w:rPr>
          <w:rFonts w:cs="Times New Roman"/>
          <w:lang w:val="el-GR"/>
        </w:rPr>
        <w:t>Δ</w:t>
      </w:r>
      <w:r w:rsidR="00265800" w:rsidRPr="00265800">
        <w:rPr>
          <w:rFonts w:cs="Times New Roman"/>
          <w:i/>
        </w:rPr>
        <w:t>R</w:t>
      </w:r>
      <w:r w:rsidR="00265800">
        <w:rPr>
          <w:rFonts w:cs="Times New Roman"/>
          <w:vertAlign w:val="superscript"/>
        </w:rPr>
        <w:t>2</w:t>
      </w:r>
      <w:r w:rsidR="00265800">
        <w:rPr>
          <w:rFonts w:cs="Times New Roman"/>
        </w:rPr>
        <w:t xml:space="preserve">s &gt; 0.16, </w:t>
      </w:r>
      <w:r w:rsidR="00265800">
        <w:rPr>
          <w:rFonts w:cs="Times New Roman"/>
          <w:lang w:val="el-GR"/>
        </w:rPr>
        <w:t>Δ</w:t>
      </w:r>
      <w:r w:rsidR="00265800">
        <w:rPr>
          <w:rFonts w:cs="Times New Roman"/>
          <w:i/>
          <w:lang w:val="el-GR"/>
        </w:rPr>
        <w:t>F</w:t>
      </w:r>
      <w:r w:rsidR="00265800">
        <w:rPr>
          <w:rFonts w:cs="Times New Roman"/>
          <w:lang w:val="el-GR"/>
        </w:rPr>
        <w:t xml:space="preserve">s &gt; 4.5, </w:t>
      </w:r>
      <w:r w:rsidR="00265800">
        <w:rPr>
          <w:rFonts w:cs="Times New Roman"/>
          <w:i/>
          <w:lang w:val="el-GR"/>
        </w:rPr>
        <w:t>p</w:t>
      </w:r>
      <w:r w:rsidR="00265800">
        <w:rPr>
          <w:rFonts w:cs="Times New Roman"/>
          <w:lang w:val="el-GR"/>
        </w:rPr>
        <w:t>s &lt; 0.05).</w:t>
      </w:r>
    </w:p>
    <w:p w14:paraId="42B907EF" w14:textId="77777777" w:rsidR="0066385C" w:rsidRPr="00280A6E" w:rsidRDefault="007F53F6" w:rsidP="007F53F6">
      <w:pPr>
        <w:spacing w:line="480" w:lineRule="auto"/>
        <w:jc w:val="center"/>
        <w:rPr>
          <w:rFonts w:cs="Times New Roman"/>
          <w:b/>
        </w:rPr>
      </w:pPr>
      <w:r>
        <w:rPr>
          <w:rFonts w:cs="Times New Roman"/>
        </w:rPr>
        <w:t>PLEASE INSERT FIGURE 6 ABOUT HERE</w:t>
      </w:r>
    </w:p>
    <w:p w14:paraId="4F723D3B" w14:textId="77777777" w:rsidR="00B13B11" w:rsidRPr="00B13B11" w:rsidRDefault="00B13B11" w:rsidP="00B13B11">
      <w:pPr>
        <w:spacing w:line="480" w:lineRule="auto"/>
        <w:jc w:val="center"/>
        <w:rPr>
          <w:rFonts w:cs="Times New Roman"/>
          <w:b/>
        </w:rPr>
      </w:pPr>
      <w:r>
        <w:rPr>
          <w:rFonts w:cs="Times New Roman"/>
          <w:b/>
        </w:rPr>
        <w:t>Discussion</w:t>
      </w:r>
    </w:p>
    <w:p w14:paraId="7115785B" w14:textId="14975545" w:rsidR="000C7487" w:rsidRDefault="00315462" w:rsidP="005620AF">
      <w:pPr>
        <w:spacing w:line="480" w:lineRule="auto"/>
        <w:ind w:firstLine="720"/>
        <w:rPr>
          <w:rFonts w:cs="Times New Roman"/>
        </w:rPr>
      </w:pPr>
      <w:r>
        <w:rPr>
          <w:rFonts w:cs="Times New Roman"/>
        </w:rPr>
        <w:t xml:space="preserve">This study yielded two sets of parallel behavioral and ERP </w:t>
      </w:r>
      <w:r w:rsidR="000C7487">
        <w:rPr>
          <w:rFonts w:cs="Times New Roman"/>
        </w:rPr>
        <w:t>findings</w:t>
      </w:r>
      <w:r>
        <w:rPr>
          <w:rFonts w:cs="Times New Roman"/>
        </w:rPr>
        <w:t xml:space="preserve">. First, relative to controls the depressed adults were generally less accurate and less confident in their </w:t>
      </w:r>
      <w:r w:rsidR="009E5B80">
        <w:rPr>
          <w:rFonts w:cs="Times New Roman"/>
        </w:rPr>
        <w:t xml:space="preserve">source </w:t>
      </w:r>
      <w:r>
        <w:rPr>
          <w:rFonts w:cs="Times New Roman"/>
        </w:rPr>
        <w:t>memories, and this was mirrored by a significant reduction in parietal ERP amplitude from 400-800 ms</w:t>
      </w:r>
      <w:r w:rsidR="0070113B">
        <w:rPr>
          <w:rFonts w:cs="Times New Roman"/>
        </w:rPr>
        <w:t xml:space="preserve"> (Figure 3)</w:t>
      </w:r>
      <w:r>
        <w:rPr>
          <w:rFonts w:cs="Times New Roman"/>
        </w:rPr>
        <w:t>. The negative effect of depression on memory was relatively modest, but in addition to generating lower confidence ratings than controls in all four cells of the de</w:t>
      </w:r>
      <w:r w:rsidR="009E5B80">
        <w:rPr>
          <w:rFonts w:cs="Times New Roman"/>
        </w:rPr>
        <w:t xml:space="preserve">sign, the depressed adults </w:t>
      </w:r>
      <w:r>
        <w:rPr>
          <w:rFonts w:cs="Times New Roman"/>
        </w:rPr>
        <w:t>generated lower mean accuracy s</w:t>
      </w:r>
      <w:r w:rsidR="009E5B80">
        <w:rPr>
          <w:rFonts w:cs="Times New Roman"/>
        </w:rPr>
        <w:t xml:space="preserve">cores </w:t>
      </w:r>
      <w:r w:rsidR="000C7487">
        <w:rPr>
          <w:rFonts w:cs="Times New Roman"/>
        </w:rPr>
        <w:t>in three cells of the design. W</w:t>
      </w:r>
      <w:r w:rsidR="009E5B80">
        <w:rPr>
          <w:rFonts w:cs="Times New Roman"/>
        </w:rPr>
        <w:t>orse performance by one group in 7/8 cells is improbable under t</w:t>
      </w:r>
      <w:r w:rsidR="000D15C7">
        <w:rPr>
          <w:rFonts w:cs="Times New Roman"/>
        </w:rPr>
        <w:t>he null-hypothesis (binomial tes</w:t>
      </w:r>
      <w:r w:rsidR="009E5B80">
        <w:rPr>
          <w:rFonts w:cs="Times New Roman"/>
        </w:rPr>
        <w:t xml:space="preserve">t, </w:t>
      </w:r>
      <w:r w:rsidR="009E5B80">
        <w:rPr>
          <w:rFonts w:cs="Times New Roman"/>
          <w:i/>
        </w:rPr>
        <w:t>p</w:t>
      </w:r>
      <w:r w:rsidR="000C7487">
        <w:rPr>
          <w:rFonts w:cs="Times New Roman"/>
        </w:rPr>
        <w:t xml:space="preserve"> = 0.035 one-tailed), thus the data are consistent with a negative effect of MDD on source memory accompanied by weak recruitment of brain activity linked to recollection.</w:t>
      </w:r>
    </w:p>
    <w:p w14:paraId="1080CC83" w14:textId="77777777" w:rsidR="000C7487" w:rsidRDefault="000C7487" w:rsidP="005620AF">
      <w:pPr>
        <w:spacing w:line="480" w:lineRule="auto"/>
        <w:ind w:firstLine="720"/>
        <w:rPr>
          <w:rFonts w:cs="Times New Roman"/>
        </w:rPr>
      </w:pPr>
    </w:p>
    <w:p w14:paraId="6CA3DF5E" w14:textId="7D20A207" w:rsidR="00157751" w:rsidRDefault="000C7487" w:rsidP="005620AF">
      <w:pPr>
        <w:spacing w:line="480" w:lineRule="auto"/>
        <w:ind w:firstLine="720"/>
        <w:rPr>
          <w:rFonts w:cs="Times New Roman"/>
        </w:rPr>
      </w:pPr>
      <w:r>
        <w:rPr>
          <w:rFonts w:cs="Times New Roman"/>
        </w:rPr>
        <w:t xml:space="preserve">However, when words from the mobility task were presented under the Question cue, depressed adults showed better memory accuracy than the controls (Figure 2A, right). This result was echoed by robust left parietal activity </w:t>
      </w:r>
      <w:r w:rsidR="0070113B">
        <w:rPr>
          <w:rFonts w:cs="Times New Roman"/>
        </w:rPr>
        <w:t>(Figure 5, top row)</w:t>
      </w:r>
      <w:r w:rsidR="009E5B80">
        <w:rPr>
          <w:rFonts w:cs="Times New Roman"/>
        </w:rPr>
        <w:t xml:space="preserve">. </w:t>
      </w:r>
      <w:r>
        <w:rPr>
          <w:rFonts w:cs="Times New Roman"/>
        </w:rPr>
        <w:t>Considered alongside the first set of findings, it appears that</w:t>
      </w:r>
      <w:r w:rsidR="009E5B80">
        <w:rPr>
          <w:rFonts w:cs="Times New Roman"/>
        </w:rPr>
        <w:t xml:space="preserve"> </w:t>
      </w:r>
      <w:r>
        <w:rPr>
          <w:rFonts w:cs="Times New Roman"/>
        </w:rPr>
        <w:t xml:space="preserve">the </w:t>
      </w:r>
      <w:r w:rsidR="009E5B80">
        <w:rPr>
          <w:rFonts w:cs="Times New Roman"/>
        </w:rPr>
        <w:t xml:space="preserve">depressed adults </w:t>
      </w:r>
      <w:r w:rsidR="00B42F34">
        <w:rPr>
          <w:rFonts w:cs="Times New Roman"/>
        </w:rPr>
        <w:t>under-recruit</w:t>
      </w:r>
      <w:r>
        <w:rPr>
          <w:rFonts w:cs="Times New Roman"/>
        </w:rPr>
        <w:t>ed</w:t>
      </w:r>
      <w:r w:rsidR="009E5B80">
        <w:rPr>
          <w:rFonts w:cs="Times New Roman"/>
        </w:rPr>
        <w:t xml:space="preserve"> </w:t>
      </w:r>
      <w:r>
        <w:rPr>
          <w:rFonts w:cs="Times New Roman"/>
        </w:rPr>
        <w:t>left parietal circuits</w:t>
      </w:r>
      <w:r w:rsidR="009E5B80">
        <w:rPr>
          <w:rFonts w:cs="Times New Roman"/>
        </w:rPr>
        <w:t xml:space="preserve"> </w:t>
      </w:r>
      <w:r>
        <w:rPr>
          <w:rFonts w:cs="Times New Roman"/>
        </w:rPr>
        <w:t xml:space="preserve">except on </w:t>
      </w:r>
      <w:r w:rsidR="009E5B80">
        <w:rPr>
          <w:rFonts w:cs="Times New Roman"/>
        </w:rPr>
        <w:t xml:space="preserve">Question/mobility trials, </w:t>
      </w:r>
      <w:r>
        <w:rPr>
          <w:rFonts w:cs="Times New Roman"/>
        </w:rPr>
        <w:t>when strong recruitment was associated with excellent memory</w:t>
      </w:r>
      <w:r w:rsidR="009E5B80">
        <w:rPr>
          <w:rFonts w:cs="Times New Roman"/>
        </w:rPr>
        <w:t>.</w:t>
      </w:r>
    </w:p>
    <w:p w14:paraId="65BCF84E" w14:textId="3F66F76B" w:rsidR="00564818" w:rsidRDefault="00157751" w:rsidP="005620AF">
      <w:pPr>
        <w:spacing w:line="480" w:lineRule="auto"/>
        <w:ind w:firstLine="720"/>
        <w:rPr>
          <w:rFonts w:cs="Times New Roman"/>
        </w:rPr>
      </w:pPr>
      <w:r>
        <w:rPr>
          <w:rFonts w:cs="Times New Roman"/>
        </w:rPr>
        <w:t>The first set of findings conform</w:t>
      </w:r>
      <w:r w:rsidR="000C7487">
        <w:rPr>
          <w:rFonts w:cs="Times New Roman"/>
        </w:rPr>
        <w:t>ed</w:t>
      </w:r>
      <w:r>
        <w:rPr>
          <w:rFonts w:cs="Times New Roman"/>
        </w:rPr>
        <w:t xml:space="preserve"> to our expectations, which were informed by the prior literature. </w:t>
      </w:r>
      <w:r w:rsidR="00596C0F">
        <w:rPr>
          <w:rFonts w:cs="Times New Roman"/>
        </w:rPr>
        <w:t>D</w:t>
      </w:r>
      <w:r>
        <w:rPr>
          <w:rFonts w:cs="Times New Roman"/>
        </w:rPr>
        <w:t xml:space="preserve">epressed adults </w:t>
      </w:r>
      <w:r w:rsidR="00596C0F">
        <w:rPr>
          <w:rFonts w:cs="Times New Roman"/>
        </w:rPr>
        <w:t xml:space="preserve">consistently </w:t>
      </w:r>
      <w:r w:rsidR="000C7487">
        <w:rPr>
          <w:rFonts w:cs="Times New Roman"/>
        </w:rPr>
        <w:t xml:space="preserve">show recollection deficits, </w:t>
      </w:r>
      <w:r>
        <w:rPr>
          <w:rFonts w:cs="Times New Roman"/>
        </w:rPr>
        <w:t xml:space="preserve">thus we expected them to perform worse than controls </w:t>
      </w:r>
      <w:r w:rsidR="000C7487">
        <w:rPr>
          <w:rFonts w:cs="Times New Roman"/>
        </w:rPr>
        <w:t xml:space="preserve">and to show weaker </w:t>
      </w:r>
      <w:r>
        <w:rPr>
          <w:rFonts w:cs="Times New Roman"/>
        </w:rPr>
        <w:t>parietal activity from ~400-800 ms</w:t>
      </w:r>
      <w:r w:rsidR="00596C0F">
        <w:rPr>
          <w:rFonts w:cs="Times New Roman"/>
        </w:rPr>
        <w:t>, as this activity</w:t>
      </w:r>
      <w:r>
        <w:rPr>
          <w:rFonts w:cs="Times New Roman"/>
        </w:rPr>
        <w:t xml:space="preserve"> is a marker of recollection</w:t>
      </w:r>
      <w:r w:rsidR="00596C0F">
        <w:rPr>
          <w:rFonts w:cs="Times New Roman"/>
        </w:rPr>
        <w:t xml:space="preserve"> </w:t>
      </w:r>
      <w:r w:rsidR="00596C0F">
        <w:rPr>
          <w:rFonts w:cs="Times New Roman"/>
        </w:rPr>
        <w:fldChar w:fldCharType="begin" w:fldLock="1"/>
      </w:r>
      <w:r w:rsidR="00596C0F">
        <w:rPr>
          <w:rFonts w:cs="Times New Roman"/>
        </w:rPr>
        <w:instrText>ADDIN CSL_CITATION { "citationItems" : [ { "id" : "ITEM-1", "itemData" : { "DOI" : "10.1016/j.tics.2007.04.004", "ISBN" : "1364-6613", "ISSN" : "13646613", "PMID" : "17481940", "abstract" : "According to dual-process models, recognition memory is supported by distinct retrieval processes known as familiarity and recollection. Important evidence supporting the dual-process framework has come from studies using event-related brain potentials (ERPs). These studies have identified two topographically distinct ERP correlates of recognition memory -the 'parietal' and 'mid-frontal' old/new effects - that are dissociated by variables that selectively modulate recollection and familiarity, respectively. We evaluate the extent to which ERP data support dual-process models in light of the proposal that recollection is a continuous rather than a discrete memory process. We also examine the claim that the putative ERP index of familiarity is a reflection of implicit rather than explicit memory. We conclude that ERP findings continue to offer strong support for the dual-process perspective. ?? 2007 Elsevier Ltd. All rights reserved.", "author" : [ { "dropping-particle" : "", "family" : "Rugg", "given" : "Michael D.", "non-dropping-particle" : "", "parse-names" : false, "suffix" : "" }, { "dropping-particle" : "", "family" : "Curran", "given" : "Tim", "non-dropping-particle" : "", "parse-names" : false, "suffix" : "" } ], "container-title" : "Trends in Cognitive Sciences", "id" : "ITEM-1", "issue" : "6", "issued" : { "date-parts" : [ [ "2007" ] ] }, "page" : "251-257", "title" : "Event-related potentials and recognition memory", "type" : "article-journal", "volume" : "11" }, "uris" : [ "http://www.mendeley.com/documents/?uuid=0da09f00-b789-417e-9ad3-f3138a2349a4" ] } ], "mendeley" : { "formattedCitation" : "(7)", "plainTextFormattedCitation" : "(7)" }, "properties" : { "noteIndex" : 0 }, "schema" : "https://github.com/citation-style-language/schema/raw/master/csl-citation.json" }</w:instrText>
      </w:r>
      <w:r w:rsidR="00596C0F">
        <w:rPr>
          <w:rFonts w:cs="Times New Roman"/>
        </w:rPr>
        <w:fldChar w:fldCharType="separate"/>
      </w:r>
      <w:r w:rsidR="00596C0F" w:rsidRPr="00596C0F">
        <w:rPr>
          <w:rFonts w:cs="Times New Roman"/>
          <w:noProof/>
        </w:rPr>
        <w:t>(7)</w:t>
      </w:r>
      <w:r w:rsidR="00596C0F">
        <w:rPr>
          <w:rFonts w:cs="Times New Roman"/>
        </w:rPr>
        <w:fldChar w:fldCharType="end"/>
      </w:r>
      <w:r w:rsidR="00596C0F">
        <w:rPr>
          <w:rFonts w:cs="Times New Roman"/>
        </w:rPr>
        <w:t>. T</w:t>
      </w:r>
      <w:r>
        <w:rPr>
          <w:rFonts w:cs="Times New Roman"/>
        </w:rPr>
        <w:t>he second set of finding</w:t>
      </w:r>
      <w:r w:rsidR="00596C0F">
        <w:rPr>
          <w:rFonts w:cs="Times New Roman"/>
        </w:rPr>
        <w:t xml:space="preserve">s was unexpected, </w:t>
      </w:r>
      <w:r>
        <w:rPr>
          <w:rFonts w:cs="Times New Roman"/>
        </w:rPr>
        <w:t xml:space="preserve">but perhaps it should have been anticipated. </w:t>
      </w:r>
      <w:r w:rsidR="00596C0F">
        <w:rPr>
          <w:rFonts w:cs="Times New Roman"/>
        </w:rPr>
        <w:t>Hertel has consistently documented negative effects of</w:t>
      </w:r>
      <w:r w:rsidR="00DE4676">
        <w:rPr>
          <w:rFonts w:cs="Times New Roman"/>
        </w:rPr>
        <w:t xml:space="preserve"> depression on memory when encoding tasks are lo</w:t>
      </w:r>
      <w:r w:rsidR="00596C0F">
        <w:rPr>
          <w:rFonts w:cs="Times New Roman"/>
        </w:rPr>
        <w:t>osely structured and leave time for mind-wandering</w:t>
      </w:r>
      <w:r w:rsidR="00DE4676">
        <w:rPr>
          <w:rFonts w:cs="Times New Roman"/>
        </w:rPr>
        <w:t xml:space="preserve">, </w:t>
      </w:r>
      <w:r w:rsidR="00596C0F">
        <w:rPr>
          <w:rFonts w:cs="Times New Roman"/>
        </w:rPr>
        <w:t xml:space="preserve">but </w:t>
      </w:r>
      <w:r w:rsidR="00DE4676">
        <w:rPr>
          <w:rFonts w:cs="Times New Roman"/>
        </w:rPr>
        <w:t>when encoding tasks demand sustained attention and thus admit little mind-wandering, she has found excellent memory in depression (Hertel &amp; Rude, 1991).</w:t>
      </w:r>
      <w:r>
        <w:rPr>
          <w:rFonts w:cs="Times New Roman"/>
        </w:rPr>
        <w:t xml:space="preserve"> </w:t>
      </w:r>
      <w:r w:rsidR="00564818">
        <w:rPr>
          <w:rFonts w:cs="Times New Roman"/>
        </w:rPr>
        <w:t xml:space="preserve">Both of our encoding tasks offered structure, and both are conventionally considered “deep” tasks. However, both groups took longer to complete the mobility task versus the animacy task, and this was accompanied by a difference in accuracy—probably because judging animacy is straightforward, but judging mobility is difficult for some words (e.g., </w:t>
      </w:r>
      <w:r w:rsidR="00564818">
        <w:rPr>
          <w:rFonts w:cs="Times New Roman"/>
          <w:i/>
        </w:rPr>
        <w:t>oak</w:t>
      </w:r>
      <w:r w:rsidR="00564818">
        <w:rPr>
          <w:rFonts w:cs="Times New Roman"/>
        </w:rPr>
        <w:t xml:space="preserve"> would be considered immobile in the context of instructions provided to participants, but oak trees sway in the breeze). Therefore, we argue that the mobility task required more sustained attention and prompted deeper encoding than the judgment task, thus offering richer targets for retrieval under the Question cue. Moreover, responses to the Question cue were slower than responses to the Side cue, indicating that participants labored over conceptual retrieval more than perceptual retrieval. Consequently, Question/mobility trials demand sustained attention at encoding and retrieval, and Hertel’s work predicts that this is when depressed adults should do best—as </w:t>
      </w:r>
      <w:r w:rsidR="00760EE4">
        <w:rPr>
          <w:rFonts w:cs="Times New Roman"/>
        </w:rPr>
        <w:t xml:space="preserve">indeed </w:t>
      </w:r>
      <w:r w:rsidR="00564818">
        <w:rPr>
          <w:rFonts w:cs="Times New Roman"/>
        </w:rPr>
        <w:t>they do.</w:t>
      </w:r>
    </w:p>
    <w:p w14:paraId="1D8EBC8D" w14:textId="77777777" w:rsidR="00782B33" w:rsidRDefault="00564818" w:rsidP="005620AF">
      <w:pPr>
        <w:spacing w:line="480" w:lineRule="auto"/>
        <w:ind w:firstLine="720"/>
        <w:rPr>
          <w:rFonts w:cs="Times New Roman"/>
        </w:rPr>
      </w:pPr>
      <w:r>
        <w:rPr>
          <w:rFonts w:cs="Times New Roman"/>
        </w:rPr>
        <w:t xml:space="preserve"> </w:t>
      </w:r>
      <w:r w:rsidR="00584971">
        <w:rPr>
          <w:rFonts w:cs="Times New Roman"/>
        </w:rPr>
        <w:t>Until now it has not been possible to do more than speculate about the brain systems that support good source memory in depression when this is observed, because (to our knowledge) there is only one prior functional study of source memory in depression, an</w:t>
      </w:r>
      <w:r w:rsidR="0089787F">
        <w:rPr>
          <w:rFonts w:cs="Times New Roman"/>
        </w:rPr>
        <w:t>d that</w:t>
      </w:r>
      <w:r w:rsidR="00584971">
        <w:rPr>
          <w:rFonts w:cs="Times New Roman"/>
        </w:rPr>
        <w:t xml:space="preserve"> study found no group differences in behavior (REF). </w:t>
      </w:r>
      <w:r w:rsidR="0089787F">
        <w:rPr>
          <w:rFonts w:cs="Times New Roman"/>
        </w:rPr>
        <w:t xml:space="preserve">Here we show that the same activity implicated in source memory failure is implicated in source memory success following deep encoding—namely, left parietal cortex. Correct responses on Question/mobility trials elicited strong activity over left parietal cortex extending over all time windows analyzed in depressed adults, and this activation exceeded that seen in controls from 400-800 and 800-1400 ms. </w:t>
      </w:r>
      <w:r w:rsidR="0088737F">
        <w:rPr>
          <w:rFonts w:cs="Times New Roman"/>
        </w:rPr>
        <w:t>Because of the aforementioned link to recollection, these ERP effects suggest that the combination of deep encoding and conceptual retrieval supports the sustained retrieval of rich detail in depressed adults. By contrast, when conceptual retrieval was directed at words from the shallower encoding condition (animacy task), the depressed adults generated a lasting negativity over left PFC. As outlined in the Introduction, this likely reflects some combination of cue elaboration or selection amongst co</w:t>
      </w:r>
      <w:r w:rsidR="00782B33">
        <w:rPr>
          <w:rFonts w:cs="Times New Roman"/>
        </w:rPr>
        <w:t>mpeting memory representations, which are probably more necessary in the context of this more difficult cell of the design.</w:t>
      </w:r>
    </w:p>
    <w:p w14:paraId="07E43C80" w14:textId="77777777" w:rsidR="005754BF" w:rsidRDefault="0033104C" w:rsidP="005620AF">
      <w:pPr>
        <w:spacing w:line="480" w:lineRule="auto"/>
        <w:ind w:firstLine="720"/>
        <w:rPr>
          <w:rFonts w:cs="Times New Roman"/>
        </w:rPr>
      </w:pPr>
      <w:r>
        <w:rPr>
          <w:rFonts w:cs="Times New Roman"/>
        </w:rPr>
        <w:t xml:space="preserve">These results provide valuable initial insights into source memory retrieval in depression, but some limitations should be mentioned. First, the negative effect of MDD on memory was relatively modest, and it may be useful to modify the design and/or the recruitment strategy in order to identify more severe disruptions. </w:t>
      </w:r>
      <w:r w:rsidR="00A363FB">
        <w:rPr>
          <w:rFonts w:cs="Times New Roman"/>
        </w:rPr>
        <w:t xml:space="preserve">In fact, our use of unmedicated outpatients and neutral stimuli, in the context of a fully anticipated memory test with no stress manipulation, is probably the </w:t>
      </w:r>
    </w:p>
    <w:p w14:paraId="59F1B4B8" w14:textId="77777777" w:rsidR="005754BF" w:rsidRDefault="005754BF">
      <w:pPr>
        <w:rPr>
          <w:rFonts w:cs="Times New Roman"/>
        </w:rPr>
      </w:pPr>
      <w:r>
        <w:rPr>
          <w:rFonts w:cs="Times New Roman"/>
        </w:rPr>
        <w:br w:type="page"/>
      </w:r>
    </w:p>
    <w:p w14:paraId="28AED5DB" w14:textId="77777777" w:rsidR="005620AF" w:rsidRDefault="005754BF" w:rsidP="005754BF">
      <w:pPr>
        <w:spacing w:line="480" w:lineRule="auto"/>
        <w:jc w:val="center"/>
        <w:rPr>
          <w:rFonts w:cs="Times New Roman"/>
          <w:b/>
        </w:rPr>
      </w:pPr>
      <w:r>
        <w:rPr>
          <w:rFonts w:cs="Times New Roman"/>
          <w:b/>
        </w:rPr>
        <w:t>References</w:t>
      </w:r>
    </w:p>
    <w:p w14:paraId="4DFB0C56" w14:textId="33744402" w:rsidR="00596C0F" w:rsidRPr="00596C0F" w:rsidRDefault="005754BF" w:rsidP="00596C0F">
      <w:pPr>
        <w:widowControl w:val="0"/>
        <w:autoSpaceDE w:val="0"/>
        <w:autoSpaceDN w:val="0"/>
        <w:adjustRightInd w:val="0"/>
        <w:spacing w:line="480" w:lineRule="auto"/>
        <w:ind w:left="480" w:hanging="480"/>
        <w:rPr>
          <w:noProof/>
        </w:rPr>
      </w:pPr>
      <w:r>
        <w:rPr>
          <w:b/>
        </w:rPr>
        <w:fldChar w:fldCharType="begin" w:fldLock="1"/>
      </w:r>
      <w:r>
        <w:rPr>
          <w:b/>
        </w:rPr>
        <w:instrText xml:space="preserve">ADDIN Mendeley Bibliography CSL_BIBLIOGRAPHY </w:instrText>
      </w:r>
      <w:r>
        <w:rPr>
          <w:b/>
        </w:rPr>
        <w:fldChar w:fldCharType="separate"/>
      </w:r>
      <w:r w:rsidR="00596C0F" w:rsidRPr="00596C0F">
        <w:rPr>
          <w:noProof/>
        </w:rPr>
        <w:t xml:space="preserve">1. Williams JMG, Barnhofer T, Crane C, Herman D, Raes F, Watkins E, Dalgleish T (2007): Autobiographical memory specificity and emotional disorder. </w:t>
      </w:r>
      <w:r w:rsidR="00596C0F" w:rsidRPr="00596C0F">
        <w:rPr>
          <w:i/>
          <w:iCs/>
          <w:noProof/>
        </w:rPr>
        <w:t>Psychol Bull</w:t>
      </w:r>
      <w:r w:rsidR="00596C0F" w:rsidRPr="00596C0F">
        <w:rPr>
          <w:noProof/>
        </w:rPr>
        <w:t>. 133: 122–48.</w:t>
      </w:r>
    </w:p>
    <w:p w14:paraId="3315278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 Brittlebank AD, Scott J, Williams JM, Ferrier IN (1993): Autobiographical memory in depression: state or trait marker? </w:t>
      </w:r>
      <w:r w:rsidRPr="00596C0F">
        <w:rPr>
          <w:i/>
          <w:iCs/>
          <w:noProof/>
        </w:rPr>
        <w:t>Br J Psychiatry</w:t>
      </w:r>
      <w:r w:rsidRPr="00596C0F">
        <w:rPr>
          <w:noProof/>
        </w:rPr>
        <w:t>. 162: 118–21.</w:t>
      </w:r>
    </w:p>
    <w:p w14:paraId="4D9AD35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 Peeters F, Wessel I, Merckelbach H, Boon-Vermeeren M (2002): Autobiographical memory specificity and the course of major depressive disorder. </w:t>
      </w:r>
      <w:r w:rsidRPr="00596C0F">
        <w:rPr>
          <w:i/>
          <w:iCs/>
          <w:noProof/>
        </w:rPr>
        <w:t>Compr Psychiatry</w:t>
      </w:r>
      <w:r w:rsidRPr="00596C0F">
        <w:rPr>
          <w:noProof/>
        </w:rPr>
        <w:t>. 43: 344–350.</w:t>
      </w:r>
    </w:p>
    <w:p w14:paraId="47AA944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 Sumner JA, Griffith JW, Mineka S (2010): Overgeneral autobiographical memory as a predictor of the course of depression: A meta-analysis. </w:t>
      </w:r>
      <w:r w:rsidRPr="00596C0F">
        <w:rPr>
          <w:i/>
          <w:iCs/>
          <w:noProof/>
        </w:rPr>
        <w:t>Behav Res Ther</w:t>
      </w:r>
      <w:r w:rsidRPr="00596C0F">
        <w:rPr>
          <w:noProof/>
        </w:rPr>
        <w:t>. 48: 614–625.</w:t>
      </w:r>
    </w:p>
    <w:p w14:paraId="7606982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 Raes F, Williams JMG, Hermans D (2009): Reducing cognitive vulnerability to depression: A preliminary investigation of MEmory Specificity Training (MEST) in inpatients with depressive symptomatology. </w:t>
      </w:r>
      <w:r w:rsidRPr="00596C0F">
        <w:rPr>
          <w:i/>
          <w:iCs/>
          <w:noProof/>
        </w:rPr>
        <w:t>J Behav Ther Exp Psychiatry</w:t>
      </w:r>
      <w:r w:rsidRPr="00596C0F">
        <w:rPr>
          <w:noProof/>
        </w:rPr>
        <w:t>. 40: 24–38.</w:t>
      </w:r>
    </w:p>
    <w:p w14:paraId="76079A0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6. Neshat-Doost HT, Dalgleish T, Yule W, Kalantari M, Ahmadi SJ, Dyregrov  a., Jobson L (2012): Enhancing Autobiographical Memory Specificity Through Cognitive Training: An Intervention for Depression Translated From Basic Science. </w:t>
      </w:r>
      <w:r w:rsidRPr="00596C0F">
        <w:rPr>
          <w:i/>
          <w:iCs/>
          <w:noProof/>
        </w:rPr>
        <w:t>Clin Psychol Sci</w:t>
      </w:r>
      <w:r w:rsidRPr="00596C0F">
        <w:rPr>
          <w:noProof/>
        </w:rPr>
        <w:t>. . doi: 10.1177/2167702612454613.</w:t>
      </w:r>
    </w:p>
    <w:p w14:paraId="1CAE0A6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7. Rugg MD, Curran T (2007): Event-related potentials and recognition memory. </w:t>
      </w:r>
      <w:r w:rsidRPr="00596C0F">
        <w:rPr>
          <w:i/>
          <w:iCs/>
          <w:noProof/>
        </w:rPr>
        <w:t>Trends Cogn Sci</w:t>
      </w:r>
      <w:r w:rsidRPr="00596C0F">
        <w:rPr>
          <w:noProof/>
        </w:rPr>
        <w:t>. 11: 251–257.</w:t>
      </w:r>
    </w:p>
    <w:p w14:paraId="5BD1692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8. Eichenbaum H, Yonelinas  a P, Ranganath C (2007): The medial temporal lobe and recognition memory. </w:t>
      </w:r>
      <w:r w:rsidRPr="00596C0F">
        <w:rPr>
          <w:i/>
          <w:iCs/>
          <w:noProof/>
        </w:rPr>
        <w:t>Annu Rev Neurosci</w:t>
      </w:r>
      <w:r w:rsidRPr="00596C0F">
        <w:rPr>
          <w:noProof/>
        </w:rPr>
        <w:t>. 30: 123–152.</w:t>
      </w:r>
    </w:p>
    <w:p w14:paraId="0BBCF529"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9. Rugg MD, Vilberg KL (2013): Brain networks underlying episodic memory retrieval. </w:t>
      </w:r>
      <w:r w:rsidRPr="00596C0F">
        <w:rPr>
          <w:i/>
          <w:iCs/>
          <w:noProof/>
        </w:rPr>
        <w:t>Curr Opin Neurobiol</w:t>
      </w:r>
      <w:r w:rsidRPr="00596C0F">
        <w:rPr>
          <w:noProof/>
        </w:rPr>
        <w:t>. 23: 255–260.</w:t>
      </w:r>
    </w:p>
    <w:p w14:paraId="6B15EB80"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10. Steffens DC, Otey E, Alexopoulos GS, Butters MA, Cuthbert B, Ganguli M, </w:t>
      </w:r>
      <w:r w:rsidRPr="00596C0F">
        <w:rPr>
          <w:i/>
          <w:iCs/>
          <w:noProof/>
        </w:rPr>
        <w:t>et al.</w:t>
      </w:r>
      <w:r w:rsidRPr="00596C0F">
        <w:rPr>
          <w:noProof/>
        </w:rPr>
        <w:t xml:space="preserve"> (2006): Perspectives on Depression, Mild Cognitive Impairment, and Cognitive Decline. </w:t>
      </w:r>
      <w:r w:rsidRPr="00596C0F">
        <w:rPr>
          <w:i/>
          <w:iCs/>
          <w:noProof/>
        </w:rPr>
        <w:t>Arch Gen Psychiatry</w:t>
      </w:r>
      <w:r w:rsidRPr="00596C0F">
        <w:rPr>
          <w:noProof/>
        </w:rPr>
        <w:t>. 63: 130.</w:t>
      </w:r>
    </w:p>
    <w:p w14:paraId="42F883E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11. Raes F, Hermans D, Williams JMG, Demyttenaere K, Sabbe B, Pieters G, Eelen P (2006): Is overgeneral autobiographical memory an isolated memory phenomenon in major depression? </w:t>
      </w:r>
      <w:r w:rsidRPr="00596C0F">
        <w:rPr>
          <w:i/>
          <w:iCs/>
          <w:noProof/>
        </w:rPr>
        <w:t>Memory</w:t>
      </w:r>
      <w:r w:rsidRPr="00596C0F">
        <w:rPr>
          <w:noProof/>
        </w:rPr>
        <w:t>. 14: 584–594.</w:t>
      </w:r>
    </w:p>
    <w:p w14:paraId="52E87501"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12. MacQueen GM, Galway TM, Hay J, Young LT, Joffe RT (2002): Recollection memory deficits in patients with major depressive disorder predicted by past depressions but not current mood state or treatment status. </w:t>
      </w:r>
      <w:r w:rsidRPr="00596C0F">
        <w:rPr>
          <w:i/>
          <w:iCs/>
          <w:noProof/>
        </w:rPr>
        <w:t>Psychol Med</w:t>
      </w:r>
      <w:r w:rsidRPr="00596C0F">
        <w:rPr>
          <w:noProof/>
        </w:rPr>
        <w:t>. 32: 251–258.</w:t>
      </w:r>
    </w:p>
    <w:p w14:paraId="3ADD838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13. MacQueen GM, Campbell S, McEwen BS, Macdonald K, Amano S, Joffe RT, </w:t>
      </w:r>
      <w:r w:rsidRPr="00596C0F">
        <w:rPr>
          <w:i/>
          <w:iCs/>
          <w:noProof/>
        </w:rPr>
        <w:t>et al.</w:t>
      </w:r>
      <w:r w:rsidRPr="00596C0F">
        <w:rPr>
          <w:noProof/>
        </w:rPr>
        <w:t xml:space="preserve"> (2003): Course of illness, hippocampal function, and hippocampal volume in major depression. </w:t>
      </w:r>
      <w:r w:rsidRPr="00596C0F">
        <w:rPr>
          <w:i/>
          <w:iCs/>
          <w:noProof/>
        </w:rPr>
        <w:t>Proc Natl Acad Sci U S A</w:t>
      </w:r>
      <w:r w:rsidRPr="00596C0F">
        <w:rPr>
          <w:noProof/>
        </w:rPr>
        <w:t>. 100: 1387–1392.</w:t>
      </w:r>
    </w:p>
    <w:p w14:paraId="5F0B958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14. Ramponi C, Barnard P, Nimmo</w:t>
      </w:r>
      <w:r w:rsidRPr="00596C0F">
        <w:rPr>
          <w:rFonts w:ascii="Adobe Caslon Pro" w:hAnsi="Adobe Caslon Pro" w:cs="Adobe Caslon Pro"/>
          <w:noProof/>
        </w:rPr>
        <w:t>‐</w:t>
      </w:r>
      <w:r w:rsidRPr="00596C0F">
        <w:rPr>
          <w:noProof/>
        </w:rPr>
        <w:t xml:space="preserve">Smith I (2004): Recollection deficits in dysphoric mood: An effect of schematic models and executive mode? </w:t>
      </w:r>
      <w:r w:rsidRPr="00596C0F">
        <w:rPr>
          <w:i/>
          <w:iCs/>
          <w:noProof/>
        </w:rPr>
        <w:t>Memory</w:t>
      </w:r>
      <w:r w:rsidRPr="00596C0F">
        <w:rPr>
          <w:noProof/>
        </w:rPr>
        <w:t>. 12: 655–670.</w:t>
      </w:r>
    </w:p>
    <w:p w14:paraId="5A753550"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15. Bergström ZM, Henson RN, Taylor JR, Simons JS (2013): Multimodal imaging reveals the spatiotemporal dynamics of recollection. </w:t>
      </w:r>
      <w:r w:rsidRPr="00596C0F">
        <w:rPr>
          <w:i/>
          <w:iCs/>
          <w:noProof/>
        </w:rPr>
        <w:t>Neuroimage</w:t>
      </w:r>
      <w:r w:rsidRPr="00596C0F">
        <w:rPr>
          <w:noProof/>
        </w:rPr>
        <w:t>. 68: 141–153.</w:t>
      </w:r>
    </w:p>
    <w:p w14:paraId="5D8B17E6"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16. Simons JS, Gilbert SJ, Owen AM, Fletcher PC, Burgess PW, Jon S, </w:t>
      </w:r>
      <w:r w:rsidRPr="00596C0F">
        <w:rPr>
          <w:i/>
          <w:iCs/>
          <w:noProof/>
        </w:rPr>
        <w:t>et al.</w:t>
      </w:r>
      <w:r w:rsidRPr="00596C0F">
        <w:rPr>
          <w:noProof/>
        </w:rPr>
        <w:t xml:space="preserve"> (2005): Distinct Roles for Lateral and Medial Anterior Prefrontal Cortex in Contextual Recollection. 813–820.</w:t>
      </w:r>
    </w:p>
    <w:p w14:paraId="3C20CA9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17. Dobbins IG, Wagner AD (2005): Domain-general and domain-sensitive prefrontal mechanisms for recollecting events and detecting novelty. </w:t>
      </w:r>
      <w:r w:rsidRPr="00596C0F">
        <w:rPr>
          <w:i/>
          <w:iCs/>
          <w:noProof/>
        </w:rPr>
        <w:t>Cereb Cortex</w:t>
      </w:r>
      <w:r w:rsidRPr="00596C0F">
        <w:rPr>
          <w:noProof/>
        </w:rPr>
        <w:t>. 15: 1768–1778.</w:t>
      </w:r>
    </w:p>
    <w:p w14:paraId="5108DC3F"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18. Bower GH (1981): Mood and memory. </w:t>
      </w:r>
      <w:r w:rsidRPr="00596C0F">
        <w:rPr>
          <w:i/>
          <w:iCs/>
          <w:noProof/>
        </w:rPr>
        <w:t>Am Psychol</w:t>
      </w:r>
      <w:r w:rsidRPr="00596C0F">
        <w:rPr>
          <w:noProof/>
        </w:rPr>
        <w:t>. 36: 129–148.</w:t>
      </w:r>
    </w:p>
    <w:p w14:paraId="5BF62B1C"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19. Bower GH (1987): Commentary on mood and memory. </w:t>
      </w:r>
      <w:r w:rsidRPr="00596C0F">
        <w:rPr>
          <w:i/>
          <w:iCs/>
          <w:noProof/>
        </w:rPr>
        <w:t>Behav Res Ther</w:t>
      </w:r>
      <w:r w:rsidRPr="00596C0F">
        <w:rPr>
          <w:noProof/>
        </w:rPr>
        <w:t>. 25: 443–455.</w:t>
      </w:r>
    </w:p>
    <w:p w14:paraId="0DE0C34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20. Dillon DG, Dobbins IG, Pizzagalli DA (2014): Weak reward source memory in depression reflects blunted activation of VTA/SN and parahippocampus. </w:t>
      </w:r>
      <w:r w:rsidRPr="00596C0F">
        <w:rPr>
          <w:i/>
          <w:iCs/>
          <w:noProof/>
        </w:rPr>
        <w:t>Soc Cogn Affect Neurosci</w:t>
      </w:r>
      <w:r w:rsidRPr="00596C0F">
        <w:rPr>
          <w:noProof/>
        </w:rPr>
        <w:t>. 9: 1576–83.</w:t>
      </w:r>
    </w:p>
    <w:p w14:paraId="02B0B9D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21. Johansson M, Mecklinger A (2003): The late posterior negativity in ERP studies of episodic memory: action monitoring and retrieval of attribute conjunctions. </w:t>
      </w:r>
      <w:r w:rsidRPr="00596C0F">
        <w:rPr>
          <w:i/>
          <w:iCs/>
          <w:noProof/>
        </w:rPr>
        <w:t>Biol Psychol</w:t>
      </w:r>
      <w:r w:rsidRPr="00596C0F">
        <w:rPr>
          <w:noProof/>
        </w:rPr>
        <w:t>. 64: 91–117.</w:t>
      </w:r>
    </w:p>
    <w:p w14:paraId="50D70DC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22. Mecklinger A, Johansson M, Parra M, Hanslmayr S (2007): Source-retrieval requirements influence late ERP and EEG memory effects. </w:t>
      </w:r>
      <w:r w:rsidRPr="00596C0F">
        <w:rPr>
          <w:i/>
          <w:iCs/>
          <w:noProof/>
        </w:rPr>
        <w:t>Brain Res</w:t>
      </w:r>
      <w:r w:rsidRPr="00596C0F">
        <w:rPr>
          <w:noProof/>
        </w:rPr>
        <w:t>. 1172: 110–123.</w:t>
      </w:r>
    </w:p>
    <w:p w14:paraId="65396C5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23. Cycowicz YM, Friedman D, Snodgrass JG (2001): Remembering the color of objects: an ERP investigation of source memory. </w:t>
      </w:r>
      <w:r w:rsidRPr="00596C0F">
        <w:rPr>
          <w:i/>
          <w:iCs/>
          <w:noProof/>
        </w:rPr>
        <w:t>Cereb Cortex</w:t>
      </w:r>
      <w:r w:rsidRPr="00596C0F">
        <w:rPr>
          <w:noProof/>
        </w:rPr>
        <w:t>. 11: 322–334.</w:t>
      </w:r>
    </w:p>
    <w:p w14:paraId="66FECBB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24. Badre D, Wagner AD (2007): Left ventrolateral prefrontal cortex and the cognitive control of memory. </w:t>
      </w:r>
      <w:r w:rsidRPr="00596C0F">
        <w:rPr>
          <w:i/>
          <w:iCs/>
          <w:noProof/>
        </w:rPr>
        <w:t>Neuropsychologia</w:t>
      </w:r>
      <w:r w:rsidRPr="00596C0F">
        <w:rPr>
          <w:noProof/>
        </w:rPr>
        <w:t>. 45: 2883–2901.</w:t>
      </w:r>
    </w:p>
    <w:p w14:paraId="57D9A0C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25. Treadway MT, Waskom ML, Dillon DG, Holmes AJ, Park MTM, Chakravarty MM, </w:t>
      </w:r>
      <w:r w:rsidRPr="00596C0F">
        <w:rPr>
          <w:i/>
          <w:iCs/>
          <w:noProof/>
        </w:rPr>
        <w:t>et al.</w:t>
      </w:r>
      <w:r w:rsidRPr="00596C0F">
        <w:rPr>
          <w:noProof/>
        </w:rPr>
        <w:t xml:space="preserve"> (2015): Illness progression, recent stress, and morphometry of hippocampal subfields and medial prefrontal cortex in major depression. </w:t>
      </w:r>
      <w:r w:rsidRPr="00596C0F">
        <w:rPr>
          <w:i/>
          <w:iCs/>
          <w:noProof/>
        </w:rPr>
        <w:t>Biol Psychiatry</w:t>
      </w:r>
      <w:r w:rsidRPr="00596C0F">
        <w:rPr>
          <w:noProof/>
        </w:rPr>
        <w:t>. 77: 285–294.</w:t>
      </w:r>
    </w:p>
    <w:p w14:paraId="52F95A0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26. Hertel PT (1997): On the Contributions of Deficent Cognitive Control to Memory Impairments in Depression. </w:t>
      </w:r>
      <w:r w:rsidRPr="00596C0F">
        <w:rPr>
          <w:i/>
          <w:iCs/>
          <w:noProof/>
        </w:rPr>
        <w:t>Cogn Emot</w:t>
      </w:r>
      <w:r w:rsidRPr="00596C0F">
        <w:rPr>
          <w:noProof/>
        </w:rPr>
        <w:t>. 11: 569–583.</w:t>
      </w:r>
    </w:p>
    <w:p w14:paraId="42FF2AF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27. Hertel PT, Brozovich F (2010): Cognitive Habits and Memory Distortions in Anxiety and Depression. </w:t>
      </w:r>
      <w:r w:rsidRPr="00596C0F">
        <w:rPr>
          <w:i/>
          <w:iCs/>
          <w:noProof/>
        </w:rPr>
        <w:t>Curr Dir Psychol Sci</w:t>
      </w:r>
      <w:r w:rsidRPr="00596C0F">
        <w:rPr>
          <w:noProof/>
        </w:rPr>
        <w:t>. 19: 155–160.</w:t>
      </w:r>
    </w:p>
    <w:p w14:paraId="5220F617"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28. Hertel PT, Benbow AA, Geraerts E (2012): Brooding deficits in memory: Focusing attention improves subsequent recall. </w:t>
      </w:r>
      <w:r w:rsidRPr="00596C0F">
        <w:rPr>
          <w:i/>
          <w:iCs/>
          <w:noProof/>
        </w:rPr>
        <w:t>Cogn Emot</w:t>
      </w:r>
      <w:r w:rsidRPr="00596C0F">
        <w:rPr>
          <w:noProof/>
        </w:rPr>
        <w:t>. 26: 1516–1525.</w:t>
      </w:r>
    </w:p>
    <w:p w14:paraId="558DA37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29. Hertel PT, Hardin TS (1990): Remembering with and without awareness in a depressed mood: Evidence of deficits in initiative. </w:t>
      </w:r>
      <w:r w:rsidRPr="00596C0F">
        <w:rPr>
          <w:i/>
          <w:iCs/>
          <w:noProof/>
        </w:rPr>
        <w:t>J Exp Psychol Gen</w:t>
      </w:r>
      <w:r w:rsidRPr="00596C0F">
        <w:rPr>
          <w:noProof/>
        </w:rPr>
        <w:t>. 119: 45–59.</w:t>
      </w:r>
    </w:p>
    <w:p w14:paraId="35C45D7A"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30. Hertel PT, Rude SS (1991): Depressive deficits in memory: focusing attention improves subsequent recall [see comments]. </w:t>
      </w:r>
      <w:r w:rsidRPr="00596C0F">
        <w:rPr>
          <w:i/>
          <w:iCs/>
          <w:noProof/>
        </w:rPr>
        <w:t>J Exp Psychol Gen</w:t>
      </w:r>
      <w:r w:rsidRPr="00596C0F">
        <w:rPr>
          <w:noProof/>
        </w:rPr>
        <w:t>. 120: 301–309.</w:t>
      </w:r>
    </w:p>
    <w:p w14:paraId="4942DDF9"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31. Sheehan D V., Lecrubier Y, Sheehan KH, Amorim P, Janavs J, Weiller E, </w:t>
      </w:r>
      <w:r w:rsidRPr="00596C0F">
        <w:rPr>
          <w:i/>
          <w:iCs/>
          <w:noProof/>
        </w:rPr>
        <w:t>et al.</w:t>
      </w:r>
      <w:r w:rsidRPr="00596C0F">
        <w:rPr>
          <w:noProof/>
        </w:rPr>
        <w:t xml:space="preserve"> (1998): The Mini-International Neuropsychiatric Interview (M.I.N.I.): The development and validation of a structured diagnostic psychiatric interview for DSM-IV and ICD-10. </w:t>
      </w:r>
      <w:r w:rsidRPr="00596C0F">
        <w:rPr>
          <w:i/>
          <w:iCs/>
          <w:noProof/>
        </w:rPr>
        <w:t>J Clin Psychiatry</w:t>
      </w:r>
      <w:r w:rsidRPr="00596C0F">
        <w:rPr>
          <w:noProof/>
        </w:rPr>
        <w:t>. (Vol. 59), pp 22–33.</w:t>
      </w:r>
    </w:p>
    <w:p w14:paraId="254A6C54"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32. Beck AT, Steer RA, Brown GK (1996): Manual for the Beck depression inventory-II. </w:t>
      </w:r>
      <w:r w:rsidRPr="00596C0F">
        <w:rPr>
          <w:i/>
          <w:iCs/>
          <w:noProof/>
        </w:rPr>
        <w:t>San Antonio, TX Psychol Corp</w:t>
      </w:r>
      <w:r w:rsidRPr="00596C0F">
        <w:rPr>
          <w:noProof/>
        </w:rPr>
        <w:t>. 1–82.</w:t>
      </w:r>
    </w:p>
    <w:p w14:paraId="332AA84F"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33. Watson D, Weber K, Assenheimer JS, Clark LA, Strauss ME, McCormick RA (1995): Testing a tripartite model: I. Evaluating the convergent and discriminant validity of anxiety and depression symptom scales. </w:t>
      </w:r>
      <w:r w:rsidRPr="00596C0F">
        <w:rPr>
          <w:i/>
          <w:iCs/>
          <w:noProof/>
        </w:rPr>
        <w:t>J Abnorm Psychol</w:t>
      </w:r>
      <w:r w:rsidRPr="00596C0F">
        <w:rPr>
          <w:noProof/>
        </w:rPr>
        <w:t>. 104: 3–14.</w:t>
      </w:r>
    </w:p>
    <w:p w14:paraId="0687B7B8"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34. Treynor W, Gonzalez R, Nolen-hoeksema S (2003): Rumination Reconsidered : A Psychometric Analysis. 27: 247–259.</w:t>
      </w:r>
    </w:p>
    <w:p w14:paraId="1F9FB93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35. Buysse DJ, Reynolds CF, Monk TH, Berman SR, Kupfer DJ, III CFR, </w:t>
      </w:r>
      <w:r w:rsidRPr="00596C0F">
        <w:rPr>
          <w:i/>
          <w:iCs/>
          <w:noProof/>
        </w:rPr>
        <w:t>et al.</w:t>
      </w:r>
      <w:r w:rsidRPr="00596C0F">
        <w:rPr>
          <w:noProof/>
        </w:rPr>
        <w:t xml:space="preserve"> (1989): The Pittsburgh Sleep Quality Index: a new instrument for psychiatric practice and research. </w:t>
      </w:r>
      <w:r w:rsidRPr="00596C0F">
        <w:rPr>
          <w:i/>
          <w:iCs/>
          <w:noProof/>
        </w:rPr>
        <w:t>Psychiatry Res</w:t>
      </w:r>
      <w:r w:rsidRPr="00596C0F">
        <w:rPr>
          <w:noProof/>
        </w:rPr>
        <w:t>. 28: 193–213.</w:t>
      </w:r>
    </w:p>
    <w:p w14:paraId="4D91C66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36. Holdnack HA (2001): </w:t>
      </w:r>
      <w:r w:rsidRPr="00596C0F">
        <w:rPr>
          <w:i/>
          <w:iCs/>
          <w:noProof/>
        </w:rPr>
        <w:t>Wechsler Test of Adult Reading: WTAR</w:t>
      </w:r>
      <w:r w:rsidRPr="00596C0F">
        <w:rPr>
          <w:noProof/>
        </w:rPr>
        <w:t>. San Antonio, Texas: The Psychological Corporation.</w:t>
      </w:r>
    </w:p>
    <w:p w14:paraId="6C763410"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37. Peirce JW (2008): Generating Stimuli for Neuroscience Using PsychoPy. </w:t>
      </w:r>
      <w:r w:rsidRPr="00596C0F">
        <w:rPr>
          <w:i/>
          <w:iCs/>
          <w:noProof/>
        </w:rPr>
        <w:t>Front Neuroinform</w:t>
      </w:r>
      <w:r w:rsidRPr="00596C0F">
        <w:rPr>
          <w:noProof/>
        </w:rPr>
        <w:t>. 2: 10.</w:t>
      </w:r>
    </w:p>
    <w:p w14:paraId="0DB83C4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38. Coltheart M (1981): The MRC psycholinguistic database. </w:t>
      </w:r>
      <w:r w:rsidRPr="00596C0F">
        <w:rPr>
          <w:i/>
          <w:iCs/>
          <w:noProof/>
        </w:rPr>
        <w:t>Q J Exp Psychol Sect A</w:t>
      </w:r>
      <w:r w:rsidRPr="00596C0F">
        <w:rPr>
          <w:noProof/>
        </w:rPr>
        <w:t>. 33: 497–505.</w:t>
      </w:r>
    </w:p>
    <w:p w14:paraId="6FEE44CA"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39. Reitman JS, Higman B, Lifson A, Rosenblum J (1974): Without Surreptitious Rehearsal, Information in Short-Term Memory Decays I. </w:t>
      </w:r>
      <w:r w:rsidRPr="00596C0F">
        <w:rPr>
          <w:i/>
          <w:iCs/>
          <w:noProof/>
        </w:rPr>
        <w:t>J Verbal Learning Verbal Behav</w:t>
      </w:r>
      <w:r w:rsidRPr="00596C0F">
        <w:rPr>
          <w:noProof/>
        </w:rPr>
        <w:t>. 13: 365–377.</w:t>
      </w:r>
    </w:p>
    <w:p w14:paraId="22D1EC06"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40. R Developement Core Team (2015): R: A Language and Environment for Statistical Computing. </w:t>
      </w:r>
      <w:r w:rsidRPr="00596C0F">
        <w:rPr>
          <w:i/>
          <w:iCs/>
          <w:noProof/>
        </w:rPr>
        <w:t>R Found Stat Comput</w:t>
      </w:r>
      <w:r w:rsidRPr="00596C0F">
        <w:rPr>
          <w:noProof/>
        </w:rPr>
        <w:t>. 1: 409.</w:t>
      </w:r>
    </w:p>
    <w:p w14:paraId="6A5878B8"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41. Bates D, Maechler M, Bolker B, Walker S (2015): lme4: linear mixed-effects models using S4 classes. R package version 1.1-8. </w:t>
      </w:r>
      <w:r w:rsidRPr="00596C0F">
        <w:rPr>
          <w:i/>
          <w:iCs/>
          <w:noProof/>
        </w:rPr>
        <w:t>R</w:t>
      </w:r>
      <w:r w:rsidRPr="00596C0F">
        <w:rPr>
          <w:noProof/>
        </w:rPr>
        <w:t>. . doi: http://CRAN.R-project.org/package=lme4.</w:t>
      </w:r>
    </w:p>
    <w:p w14:paraId="5F1C232D"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42. Mark RE, Rugg MD (1998): Age effects on brain activity associated with episodic memory retrieval. An electrophysiological study. </w:t>
      </w:r>
      <w:r w:rsidRPr="00596C0F">
        <w:rPr>
          <w:i/>
          <w:iCs/>
          <w:noProof/>
        </w:rPr>
        <w:t>Brain</w:t>
      </w:r>
      <w:r w:rsidRPr="00596C0F">
        <w:rPr>
          <w:noProof/>
        </w:rPr>
        <w:t>. 121: 861–873.</w:t>
      </w:r>
    </w:p>
    <w:p w14:paraId="557E6A9C"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43. Nolen-Hoeksema S (2001): Gender Differences in Depression. </w:t>
      </w:r>
      <w:r w:rsidRPr="00596C0F">
        <w:rPr>
          <w:i/>
          <w:iCs/>
          <w:noProof/>
        </w:rPr>
        <w:t>Curr Dir Psychol Sci</w:t>
      </w:r>
      <w:r w:rsidRPr="00596C0F">
        <w:rPr>
          <w:noProof/>
        </w:rPr>
        <w:t>. 10: 173–176.</w:t>
      </w:r>
    </w:p>
    <w:p w14:paraId="6DCCC6C6"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44. Delorme A, Makeig S (2004): EEGLAB: An open source toolbox for analysis of single-trial EEG dynamics including independent component analysis. </w:t>
      </w:r>
      <w:r w:rsidRPr="00596C0F">
        <w:rPr>
          <w:i/>
          <w:iCs/>
          <w:noProof/>
        </w:rPr>
        <w:t>J Neurosci Methods</w:t>
      </w:r>
      <w:r w:rsidRPr="00596C0F">
        <w:rPr>
          <w:noProof/>
        </w:rPr>
        <w:t>. 134: 9–21.</w:t>
      </w:r>
    </w:p>
    <w:p w14:paraId="63F28D8B"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45. Lopez-Calderon J, Luck SJ (2014): ERPLAB: an open-source toolbox for the analysis of event-related potentials. </w:t>
      </w:r>
      <w:r w:rsidRPr="00596C0F">
        <w:rPr>
          <w:i/>
          <w:iCs/>
          <w:noProof/>
        </w:rPr>
        <w:t>Front Hum Neurosci</w:t>
      </w:r>
      <w:r w:rsidRPr="00596C0F">
        <w:rPr>
          <w:noProof/>
        </w:rPr>
        <w:t>. 8: 213.</w:t>
      </w:r>
    </w:p>
    <w:p w14:paraId="6B2CF1D3"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46. Hayama HR, Johnson JD, Rugg MD (2008): The relationship between the right frontal old/new ERP effect and post-retrieval monitoring: Specific or non-specific? </w:t>
      </w:r>
      <w:r w:rsidRPr="00596C0F">
        <w:rPr>
          <w:i/>
          <w:iCs/>
          <w:noProof/>
        </w:rPr>
        <w:t>Neuropsychologia</w:t>
      </w:r>
      <w:r w:rsidRPr="00596C0F">
        <w:rPr>
          <w:noProof/>
        </w:rPr>
        <w:t>. 46: 1211–1223.</w:t>
      </w:r>
    </w:p>
    <w:p w14:paraId="36460DCF"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47. Wilding EL, Rugg MD (1996): An event-related potential study of recognition memory with and without retrieval of source. </w:t>
      </w:r>
      <w:r w:rsidRPr="00596C0F">
        <w:rPr>
          <w:i/>
          <w:iCs/>
          <w:noProof/>
        </w:rPr>
        <w:t>Brain</w:t>
      </w:r>
      <w:r w:rsidRPr="00596C0F">
        <w:rPr>
          <w:noProof/>
        </w:rPr>
        <w:t>. 119: 889–905.</w:t>
      </w:r>
    </w:p>
    <w:p w14:paraId="388C963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48. Groppe DM, Urbach TP, Kutas M (2011): Mass univariate analysis of event-related brain potentials/fields I: A critical tutorial review. </w:t>
      </w:r>
      <w:r w:rsidRPr="00596C0F">
        <w:rPr>
          <w:i/>
          <w:iCs/>
          <w:noProof/>
        </w:rPr>
        <w:t>Psychophysiology</w:t>
      </w:r>
      <w:r w:rsidRPr="00596C0F">
        <w:rPr>
          <w:noProof/>
        </w:rPr>
        <w:t>. 48.</w:t>
      </w:r>
    </w:p>
    <w:p w14:paraId="046C8C6A"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49. Friston KJ, Holmes  a. P, Worsley KJ, Poline J-P, Frith CD, Frackowiak RSJ (1995): Statistical parametric maps in functional imaging: A general linear approach. </w:t>
      </w:r>
      <w:r w:rsidRPr="00596C0F">
        <w:rPr>
          <w:i/>
          <w:iCs/>
          <w:noProof/>
        </w:rPr>
        <w:t>Hum Brain Mapp</w:t>
      </w:r>
      <w:r w:rsidRPr="00596C0F">
        <w:rPr>
          <w:noProof/>
        </w:rPr>
        <w:t>. 2: 189–210.</w:t>
      </w:r>
    </w:p>
    <w:p w14:paraId="53536159"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50. Groppe DM, Urbach TP, Kutas M (2011): Mass univariate analysis of event-related brain potentials/fields II: Simulation studies. </w:t>
      </w:r>
      <w:r w:rsidRPr="00596C0F">
        <w:rPr>
          <w:i/>
          <w:iCs/>
          <w:noProof/>
        </w:rPr>
        <w:t>Psychophysiology</w:t>
      </w:r>
      <w:r w:rsidRPr="00596C0F">
        <w:rPr>
          <w:noProof/>
        </w:rPr>
        <w:t>. 48: 1726–37.</w:t>
      </w:r>
    </w:p>
    <w:p w14:paraId="40CA7EEE" w14:textId="77777777" w:rsidR="00596C0F" w:rsidRPr="00596C0F" w:rsidRDefault="00596C0F" w:rsidP="00596C0F">
      <w:pPr>
        <w:widowControl w:val="0"/>
        <w:autoSpaceDE w:val="0"/>
        <w:autoSpaceDN w:val="0"/>
        <w:adjustRightInd w:val="0"/>
        <w:spacing w:line="480" w:lineRule="auto"/>
        <w:ind w:left="480" w:hanging="480"/>
        <w:rPr>
          <w:noProof/>
        </w:rPr>
      </w:pPr>
      <w:r w:rsidRPr="00596C0F">
        <w:rPr>
          <w:noProof/>
        </w:rPr>
        <w:t xml:space="preserve">51. Bullmore ET, Suckling J, Overmeyer S, Rabe-Hesketh S, Taylor E, Brammer MJ (1999): Global, voxel, and cluster tests, by theory and permutation, for a difference between two groups of structural MR images of the brain. </w:t>
      </w:r>
      <w:r w:rsidRPr="00596C0F">
        <w:rPr>
          <w:i/>
          <w:iCs/>
          <w:noProof/>
        </w:rPr>
        <w:t>IEEE Trans Med Imaging</w:t>
      </w:r>
      <w:r w:rsidRPr="00596C0F">
        <w:rPr>
          <w:noProof/>
        </w:rPr>
        <w:t>. 18: 32–42.</w:t>
      </w:r>
    </w:p>
    <w:p w14:paraId="54696E4B" w14:textId="2843DBB0" w:rsidR="005754BF" w:rsidRPr="005754BF" w:rsidRDefault="005754BF" w:rsidP="00596C0F">
      <w:pPr>
        <w:widowControl w:val="0"/>
        <w:autoSpaceDE w:val="0"/>
        <w:autoSpaceDN w:val="0"/>
        <w:adjustRightInd w:val="0"/>
        <w:spacing w:line="480" w:lineRule="auto"/>
        <w:ind w:left="480" w:hanging="480"/>
        <w:rPr>
          <w:rFonts w:cs="Times New Roman"/>
          <w:b/>
        </w:rPr>
      </w:pPr>
      <w:r>
        <w:rPr>
          <w:b/>
        </w:rPr>
        <w:fldChar w:fldCharType="end"/>
      </w:r>
    </w:p>
    <w:p w14:paraId="6BB9049E" w14:textId="77777777" w:rsidR="00B61611" w:rsidRDefault="00B61611">
      <w:pPr>
        <w:rPr>
          <w:rFonts w:cs="Times New Roman"/>
        </w:rPr>
      </w:pPr>
      <w:r>
        <w:rPr>
          <w:rFonts w:cs="Times New Roman"/>
        </w:rPr>
        <w:br w:type="page"/>
      </w:r>
    </w:p>
    <w:p w14:paraId="33F30547" w14:textId="77777777" w:rsidR="00B61611" w:rsidRDefault="00B61611" w:rsidP="00B61611">
      <w:pPr>
        <w:spacing w:line="480" w:lineRule="auto"/>
        <w:jc w:val="center"/>
        <w:rPr>
          <w:rFonts w:cs="Times New Roman"/>
          <w:b/>
        </w:rPr>
      </w:pPr>
      <w:r>
        <w:rPr>
          <w:rFonts w:cs="Times New Roman"/>
          <w:b/>
        </w:rPr>
        <w:t>Figure Captions</w:t>
      </w:r>
    </w:p>
    <w:p w14:paraId="0D1E5395" w14:textId="77777777" w:rsidR="000218CA" w:rsidRDefault="00B61611" w:rsidP="00B61611">
      <w:pPr>
        <w:spacing w:line="480" w:lineRule="auto"/>
        <w:rPr>
          <w:rFonts w:cs="Times New Roman"/>
        </w:rPr>
      </w:pPr>
      <w:r>
        <w:rPr>
          <w:rFonts w:cs="Times New Roman"/>
          <w:i/>
        </w:rPr>
        <w:t>Figure 1</w:t>
      </w:r>
      <w:r>
        <w:rPr>
          <w:rFonts w:cs="Times New Roman"/>
        </w:rPr>
        <w:t xml:space="preserve">. Encoding (left) and recognition (right) trial structures. Encoding trials began with three centrally presented arrows pointing to the side on which the word would appear. The encoding </w:t>
      </w:r>
      <w:r w:rsidR="00C702AA">
        <w:rPr>
          <w:rFonts w:cs="Times New Roman"/>
        </w:rPr>
        <w:t>task</w:t>
      </w:r>
      <w:r>
        <w:rPr>
          <w:rFonts w:cs="Times New Roman"/>
        </w:rPr>
        <w:t xml:space="preserve"> was presented next, either “living or non-living?” (animacy judgment) or “mobile or immobile?” (mobility judgment, not shown). Finally, </w:t>
      </w:r>
      <w:r w:rsidR="004B3DB9">
        <w:rPr>
          <w:rFonts w:cs="Times New Roman"/>
        </w:rPr>
        <w:t>a</w:t>
      </w:r>
      <w:r>
        <w:rPr>
          <w:rFonts w:cs="Times New Roman"/>
        </w:rPr>
        <w:t xml:space="preserve"> word was presented directly above the encoding question</w:t>
      </w:r>
      <w:r w:rsidR="003C40BA">
        <w:rPr>
          <w:rFonts w:cs="Times New Roman"/>
        </w:rPr>
        <w:t>; participants had 3500 ms to respond. Re</w:t>
      </w:r>
      <w:r w:rsidR="004B3DB9">
        <w:rPr>
          <w:rFonts w:cs="Times New Roman"/>
        </w:rPr>
        <w:t>trieval</w:t>
      </w:r>
      <w:r w:rsidR="003C40BA">
        <w:rPr>
          <w:rFonts w:cs="Times New Roman"/>
        </w:rPr>
        <w:t xml:space="preserve"> trials began with presentation of one of three cues (“Side”, “Question”, or “Odd/Even”). After a 1000 ms delay, a word was pres</w:t>
      </w:r>
      <w:r w:rsidR="00895A7B">
        <w:rPr>
          <w:rFonts w:cs="Times New Roman"/>
        </w:rPr>
        <w:t>ented. O</w:t>
      </w:r>
      <w:r w:rsidR="003C40BA">
        <w:rPr>
          <w:rFonts w:cs="Times New Roman"/>
        </w:rPr>
        <w:t>n Side and Question trials, the word came from the immediately preceding encoding block</w:t>
      </w:r>
      <w:r w:rsidR="00895A7B">
        <w:rPr>
          <w:rFonts w:cs="Times New Roman"/>
        </w:rPr>
        <w:t>, while on Odd/Even trials the word was a numeral (e.g., “seventy-seven”)</w:t>
      </w:r>
      <w:r w:rsidR="003C40BA">
        <w:rPr>
          <w:rFonts w:cs="Times New Roman"/>
        </w:rPr>
        <w:t xml:space="preserve">. Finally, a response screen was presented </w:t>
      </w:r>
      <w:r w:rsidR="00895A7B">
        <w:rPr>
          <w:rFonts w:cs="Times New Roman"/>
        </w:rPr>
        <w:t xml:space="preserve">and persisted </w:t>
      </w:r>
      <w:r w:rsidR="003C40BA">
        <w:rPr>
          <w:rFonts w:cs="Times New Roman"/>
        </w:rPr>
        <w:t xml:space="preserve">until the participant responded </w:t>
      </w:r>
      <w:r w:rsidR="00895A7B">
        <w:rPr>
          <w:rFonts w:cs="Times New Roman"/>
        </w:rPr>
        <w:t>or 10 seconds had elapsed. The response options for a Side trial are displayed. On Question trials, “left” and “right” were replaced with “living/non-living” and “mobile/immobile”, respectively; on Odd/Even trials they were replaced with “odd” and “even”.</w:t>
      </w:r>
    </w:p>
    <w:p w14:paraId="5F7925FC" w14:textId="77777777" w:rsidR="00B61611" w:rsidRDefault="00B61611" w:rsidP="00B61611">
      <w:pPr>
        <w:spacing w:line="480" w:lineRule="auto"/>
        <w:rPr>
          <w:rFonts w:cs="Times New Roman"/>
        </w:rPr>
      </w:pPr>
    </w:p>
    <w:p w14:paraId="45B330DA" w14:textId="77777777" w:rsidR="000218CA" w:rsidRDefault="00A176D4" w:rsidP="00B61611">
      <w:pPr>
        <w:spacing w:line="480" w:lineRule="auto"/>
        <w:rPr>
          <w:rFonts w:cs="Times New Roman"/>
        </w:rPr>
      </w:pPr>
      <w:r>
        <w:rPr>
          <w:rFonts w:cs="Times New Roman"/>
          <w:i/>
        </w:rPr>
        <w:t>Figure 2</w:t>
      </w:r>
      <w:r>
        <w:rPr>
          <w:rFonts w:cs="Times New Roman"/>
        </w:rPr>
        <w:t>. Source memory (A) accuracy, (B</w:t>
      </w:r>
      <w:r w:rsidR="008C6DC3">
        <w:rPr>
          <w:rFonts w:cs="Times New Roman"/>
        </w:rPr>
        <w:t xml:space="preserve">, </w:t>
      </w:r>
      <w:r w:rsidR="008C6DC3">
        <w:rPr>
          <w:rFonts w:cs="Times New Roman"/>
          <w:i/>
        </w:rPr>
        <w:t>top</w:t>
      </w:r>
      <w:r>
        <w:rPr>
          <w:rFonts w:cs="Times New Roman"/>
        </w:rPr>
        <w:t>) confidence, and (</w:t>
      </w:r>
      <w:r w:rsidR="008C6DC3">
        <w:rPr>
          <w:rFonts w:cs="Times New Roman"/>
        </w:rPr>
        <w:t>B</w:t>
      </w:r>
      <w:r w:rsidR="008C6DC3">
        <w:rPr>
          <w:rFonts w:cs="Times New Roman"/>
          <w:i/>
        </w:rPr>
        <w:t>, bottom</w:t>
      </w:r>
      <w:r>
        <w:rPr>
          <w:rFonts w:cs="Times New Roman"/>
        </w:rPr>
        <w:t>) correct RT. Bar heights correspond to the mean, error bars = SEM.</w:t>
      </w:r>
      <w:r w:rsidR="008C6DC3">
        <w:rPr>
          <w:rFonts w:cs="Times New Roman"/>
        </w:rPr>
        <w:t xml:space="preserve"> Asterisks denote </w:t>
      </w:r>
      <w:r w:rsidR="008C6DC3">
        <w:rPr>
          <w:rFonts w:cs="Times New Roman"/>
          <w:i/>
        </w:rPr>
        <w:t>p</w:t>
      </w:r>
      <w:r w:rsidR="008C6DC3">
        <w:rPr>
          <w:rFonts w:cs="Times New Roman"/>
        </w:rPr>
        <w:t xml:space="preserve"> &lt; 0.05.</w:t>
      </w:r>
    </w:p>
    <w:p w14:paraId="06660227" w14:textId="77777777" w:rsidR="00A176D4" w:rsidRPr="008C6DC3" w:rsidRDefault="00A176D4" w:rsidP="00B61611">
      <w:pPr>
        <w:spacing w:line="480" w:lineRule="auto"/>
        <w:rPr>
          <w:rFonts w:cs="Times New Roman"/>
        </w:rPr>
      </w:pPr>
    </w:p>
    <w:p w14:paraId="126D3550" w14:textId="77777777" w:rsidR="000218CA" w:rsidRDefault="00A176D4" w:rsidP="00B61611">
      <w:pPr>
        <w:spacing w:line="480" w:lineRule="auto"/>
        <w:rPr>
          <w:rFonts w:cs="Times New Roman"/>
        </w:rPr>
      </w:pPr>
      <w:r>
        <w:rPr>
          <w:rFonts w:cs="Times New Roman"/>
          <w:i/>
        </w:rPr>
        <w:t>Figure 3</w:t>
      </w:r>
      <w:r>
        <w:rPr>
          <w:rFonts w:cs="Times New Roman"/>
        </w:rPr>
        <w:t xml:space="preserve">. </w:t>
      </w:r>
      <w:r w:rsidR="006B3EB1">
        <w:rPr>
          <w:rFonts w:cs="Times New Roman"/>
        </w:rPr>
        <w:t xml:space="preserve">Waveforms elicited by correct responses to the Question (black), Side (red), and Odd/Even (blue) cues. </w:t>
      </w:r>
      <w:r w:rsidR="007A3E6C">
        <w:rPr>
          <w:rFonts w:cs="Times New Roman"/>
        </w:rPr>
        <w:t xml:space="preserve">Representative electrodes from the left and right hemisphere are depicted for frontal and parietal scalp; a midline occipital electrode is displayed as this is where the late posterior negativity </w:t>
      </w:r>
      <w:r w:rsidR="00570AD2">
        <w:rPr>
          <w:rFonts w:cs="Times New Roman"/>
        </w:rPr>
        <w:t xml:space="preserve">(LPN) </w:t>
      </w:r>
      <w:r w:rsidR="007A3E6C">
        <w:rPr>
          <w:rFonts w:cs="Times New Roman"/>
        </w:rPr>
        <w:t xml:space="preserve">was maximal. Gray shading </w:t>
      </w:r>
      <w:r w:rsidR="001A178B">
        <w:rPr>
          <w:rFonts w:cs="Times New Roman"/>
        </w:rPr>
        <w:t>demarcates</w:t>
      </w:r>
      <w:r w:rsidR="007A3E6C">
        <w:rPr>
          <w:rFonts w:cs="Times New Roman"/>
        </w:rPr>
        <w:t xml:space="preserve"> the </w:t>
      </w:r>
      <w:r w:rsidR="001A178B">
        <w:rPr>
          <w:rFonts w:cs="Times New Roman"/>
        </w:rPr>
        <w:t>parietal ERP associated with recollection</w:t>
      </w:r>
      <w:r w:rsidR="007A3E6C">
        <w:rPr>
          <w:rFonts w:cs="Times New Roman"/>
        </w:rPr>
        <w:t xml:space="preserve">. </w:t>
      </w:r>
      <w:r w:rsidR="00915C24">
        <w:rPr>
          <w:rFonts w:cs="Times New Roman"/>
        </w:rPr>
        <w:t xml:space="preserve">Asterisks </w:t>
      </w:r>
      <w:r w:rsidR="00393A84">
        <w:rPr>
          <w:rFonts w:cs="Times New Roman"/>
        </w:rPr>
        <w:t xml:space="preserve">indicate </w:t>
      </w:r>
      <w:r w:rsidR="007A3E6C">
        <w:rPr>
          <w:rFonts w:cs="Times New Roman"/>
        </w:rPr>
        <w:t xml:space="preserve">the reduction in </w:t>
      </w:r>
      <w:r w:rsidR="001A178B">
        <w:rPr>
          <w:rFonts w:cs="Times New Roman"/>
        </w:rPr>
        <w:t xml:space="preserve">parietal </w:t>
      </w:r>
      <w:r w:rsidR="007A3E6C">
        <w:rPr>
          <w:rFonts w:cs="Times New Roman"/>
        </w:rPr>
        <w:t xml:space="preserve">activity </w:t>
      </w:r>
      <w:r w:rsidR="001A178B">
        <w:rPr>
          <w:rFonts w:cs="Times New Roman"/>
        </w:rPr>
        <w:t>i</w:t>
      </w:r>
      <w:r w:rsidR="007A3E6C">
        <w:rPr>
          <w:rFonts w:cs="Times New Roman"/>
        </w:rPr>
        <w:t>n depressed adults.</w:t>
      </w:r>
    </w:p>
    <w:p w14:paraId="02A2F8CF" w14:textId="77777777" w:rsidR="007A3E6C" w:rsidRDefault="007A3E6C" w:rsidP="00B61611">
      <w:pPr>
        <w:spacing w:line="480" w:lineRule="auto"/>
        <w:rPr>
          <w:rFonts w:cs="Times New Roman"/>
        </w:rPr>
      </w:pPr>
    </w:p>
    <w:p w14:paraId="412FE043" w14:textId="77777777" w:rsidR="000218CA" w:rsidRDefault="007A3E6C" w:rsidP="00B61611">
      <w:pPr>
        <w:spacing w:line="480" w:lineRule="auto"/>
        <w:rPr>
          <w:rFonts w:cs="Times New Roman"/>
        </w:rPr>
      </w:pPr>
      <w:r>
        <w:rPr>
          <w:rFonts w:cs="Times New Roman"/>
          <w:i/>
        </w:rPr>
        <w:t>Figure 4</w:t>
      </w:r>
      <w:r>
        <w:rPr>
          <w:rFonts w:cs="Times New Roman"/>
        </w:rPr>
        <w:t xml:space="preserve">. Topographies showing </w:t>
      </w:r>
      <w:r w:rsidR="00153CDB">
        <w:rPr>
          <w:rFonts w:cs="Times New Roman"/>
        </w:rPr>
        <w:t xml:space="preserve">activity elicited by Question and Side hits, with activity on correct </w:t>
      </w:r>
      <w:r>
        <w:rPr>
          <w:rFonts w:cs="Times New Roman"/>
        </w:rPr>
        <w:t xml:space="preserve">Odd/Even </w:t>
      </w:r>
      <w:r w:rsidR="00153CDB">
        <w:rPr>
          <w:rFonts w:cs="Times New Roman"/>
        </w:rPr>
        <w:t>trials subtracted out</w:t>
      </w:r>
      <w:r>
        <w:rPr>
          <w:rFonts w:cs="Times New Roman"/>
        </w:rPr>
        <w:t xml:space="preserve">. </w:t>
      </w:r>
      <w:r w:rsidR="00262CB4">
        <w:rPr>
          <w:rFonts w:cs="Times New Roman"/>
        </w:rPr>
        <w:t xml:space="preserve">Columns correspond to the three time windows analyzed (400-800, 800-1400, 1400-2000 ms). </w:t>
      </w:r>
      <w:r w:rsidR="00153CDB">
        <w:rPr>
          <w:rFonts w:cs="Times New Roman"/>
        </w:rPr>
        <w:t>Electrodes in clusters associated with significant effects (within-group) are shown in white. Between-group comparisons revealed no differences.</w:t>
      </w:r>
    </w:p>
    <w:p w14:paraId="64BB339F" w14:textId="77777777" w:rsidR="00A176D4" w:rsidRDefault="00A176D4" w:rsidP="00B61611">
      <w:pPr>
        <w:spacing w:line="480" w:lineRule="auto"/>
        <w:rPr>
          <w:rFonts w:cs="Times New Roman"/>
        </w:rPr>
      </w:pPr>
    </w:p>
    <w:p w14:paraId="7CB83DF7" w14:textId="77777777" w:rsidR="00D1152E" w:rsidRDefault="005620AF" w:rsidP="00B61611">
      <w:pPr>
        <w:spacing w:line="480" w:lineRule="auto"/>
        <w:rPr>
          <w:rFonts w:cs="Times New Roman"/>
        </w:rPr>
      </w:pPr>
      <w:r>
        <w:rPr>
          <w:rFonts w:cs="Times New Roman"/>
          <w:i/>
        </w:rPr>
        <w:t>Figure 5</w:t>
      </w:r>
      <w:r>
        <w:rPr>
          <w:rFonts w:cs="Times New Roman"/>
        </w:rPr>
        <w:t>. Results of the mass univariate analysis conducted on Question minus Side difference waves, sorted by group and encoding task. Columns correspond to the three time windows analyzed (400-800, 800-1400, 1400-2000 ms).</w:t>
      </w:r>
      <w:r w:rsidR="00262CB4">
        <w:rPr>
          <w:rFonts w:cs="Times New Roman"/>
        </w:rPr>
        <w:t xml:space="preserve"> Electrodes in clusters associated with significant effects are shown in white.</w:t>
      </w:r>
      <w:r w:rsidR="00CE569A">
        <w:rPr>
          <w:rFonts w:cs="Times New Roman"/>
        </w:rPr>
        <w:t xml:space="preserve"> Paralleling the behavioral analyses, there were MDD &gt; control differences in response to words from the mobility but not the animacy task.</w:t>
      </w:r>
    </w:p>
    <w:p w14:paraId="432E1974" w14:textId="77777777" w:rsidR="000218CA" w:rsidRDefault="000218CA" w:rsidP="00B61611">
      <w:pPr>
        <w:spacing w:line="480" w:lineRule="auto"/>
        <w:rPr>
          <w:rFonts w:cs="Times New Roman"/>
        </w:rPr>
      </w:pPr>
    </w:p>
    <w:p w14:paraId="5A934032" w14:textId="7E0C29E7" w:rsidR="005620AF" w:rsidRPr="000218CA" w:rsidRDefault="000218CA" w:rsidP="00B61611">
      <w:pPr>
        <w:spacing w:line="480" w:lineRule="auto"/>
        <w:rPr>
          <w:rFonts w:cs="Times New Roman"/>
        </w:rPr>
      </w:pPr>
      <w:r>
        <w:rPr>
          <w:rFonts w:cs="Times New Roman"/>
          <w:i/>
        </w:rPr>
        <w:t>Figure 6.</w:t>
      </w:r>
      <w:r w:rsidR="00DD3AB1">
        <w:rPr>
          <w:rFonts w:cs="Times New Roman"/>
        </w:rPr>
        <w:t xml:space="preserve"> E</w:t>
      </w:r>
      <w:r>
        <w:rPr>
          <w:rFonts w:cs="Times New Roman"/>
        </w:rPr>
        <w:t xml:space="preserve">RP amplitudes are related to sleep </w:t>
      </w:r>
      <w:r w:rsidR="008F77D9">
        <w:rPr>
          <w:rFonts w:cs="Times New Roman"/>
        </w:rPr>
        <w:t xml:space="preserve">quality </w:t>
      </w:r>
      <w:r>
        <w:rPr>
          <w:rFonts w:cs="Times New Roman"/>
        </w:rPr>
        <w:t xml:space="preserve">in depressed adults. There were </w:t>
      </w:r>
      <w:r w:rsidR="008F77D9">
        <w:rPr>
          <w:rFonts w:cs="Times New Roman"/>
        </w:rPr>
        <w:t xml:space="preserve">significant </w:t>
      </w:r>
      <w:r>
        <w:rPr>
          <w:rFonts w:cs="Times New Roman"/>
        </w:rPr>
        <w:t>negative correlations between sleep disturbance as measured by the PSQI (</w:t>
      </w:r>
      <w:r>
        <w:rPr>
          <w:rFonts w:cs="Times New Roman"/>
          <w:i/>
        </w:rPr>
        <w:t>x</w:t>
      </w:r>
      <w:r>
        <w:rPr>
          <w:rFonts w:cs="Times New Roman"/>
        </w:rPr>
        <w:t>-axis) and ERP amplitudes captured by the Question minus Side difference wave for words from the mobility task (</w:t>
      </w:r>
      <w:r>
        <w:rPr>
          <w:rFonts w:cs="Times New Roman"/>
          <w:i/>
        </w:rPr>
        <w:t>y</w:t>
      </w:r>
      <w:r>
        <w:rPr>
          <w:rFonts w:cs="Times New Roman"/>
          <w:i/>
        </w:rPr>
        <w:softHyphen/>
      </w:r>
      <w:r w:rsidR="008F77D9">
        <w:rPr>
          <w:rFonts w:cs="Times New Roman"/>
        </w:rPr>
        <w:t xml:space="preserve">-axis) </w:t>
      </w:r>
      <w:r>
        <w:rPr>
          <w:rFonts w:cs="Times New Roman"/>
        </w:rPr>
        <w:t>in the 400-800 (left) and 800-1400 (right) ms time windows.</w:t>
      </w:r>
    </w:p>
    <w:sectPr w:rsidR="005620AF" w:rsidRPr="000218CA" w:rsidSect="00881744">
      <w:headerReference w:type="even" r:id="rId8"/>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55B655" w14:textId="77777777" w:rsidR="00712806" w:rsidRDefault="00712806" w:rsidP="00722819">
      <w:r>
        <w:separator/>
      </w:r>
    </w:p>
  </w:endnote>
  <w:endnote w:type="continuationSeparator" w:id="0">
    <w:p w14:paraId="40CBF839" w14:textId="77777777" w:rsidR="00712806" w:rsidRDefault="00712806" w:rsidP="00722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6FC3B" w14:textId="77777777" w:rsidR="00712806" w:rsidRDefault="00712806" w:rsidP="00622504">
    <w:pPr>
      <w:pStyle w:val="Footer"/>
      <w:framePr w:wrap="around" w:vAnchor="text" w:hAnchor="margin" w:xAlign="right" w:y="1"/>
      <w:rPr>
        <w:rStyle w:val="PageNumber"/>
        <w:rFonts w:ascii="Times New Roman" w:hAnsi="Times New Roman"/>
        <w:lang w:eastAsia="ja-JP"/>
      </w:rPr>
    </w:pPr>
    <w:r>
      <w:rPr>
        <w:rStyle w:val="PageNumber"/>
      </w:rPr>
      <w:fldChar w:fldCharType="begin"/>
    </w:r>
    <w:r>
      <w:rPr>
        <w:rStyle w:val="PageNumber"/>
      </w:rPr>
      <w:instrText xml:space="preserve">PAGE  </w:instrText>
    </w:r>
    <w:r>
      <w:rPr>
        <w:rStyle w:val="PageNumber"/>
      </w:rPr>
      <w:fldChar w:fldCharType="end"/>
    </w:r>
  </w:p>
  <w:p w14:paraId="23676164" w14:textId="77777777" w:rsidR="00712806" w:rsidRDefault="00712806" w:rsidP="00A068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DB623" w14:textId="77777777" w:rsidR="00712806" w:rsidRDefault="00712806" w:rsidP="00622504">
    <w:pPr>
      <w:pStyle w:val="Footer"/>
      <w:framePr w:wrap="around" w:vAnchor="text" w:hAnchor="margin" w:xAlign="right" w:y="1"/>
      <w:rPr>
        <w:rStyle w:val="PageNumber"/>
        <w:rFonts w:ascii="Times New Roman" w:hAnsi="Times New Roman"/>
        <w:lang w:eastAsia="ja-JP"/>
      </w:rPr>
    </w:pPr>
    <w:r w:rsidRPr="003B342E">
      <w:rPr>
        <w:rStyle w:val="PageNumber"/>
        <w:rFonts w:ascii="Times New Roman" w:hAnsi="Times New Roman" w:cs="Times New Roman"/>
      </w:rPr>
      <w:fldChar w:fldCharType="begin"/>
    </w:r>
    <w:r w:rsidRPr="003B342E">
      <w:rPr>
        <w:rStyle w:val="PageNumber"/>
        <w:rFonts w:ascii="Times New Roman" w:hAnsi="Times New Roman" w:cs="Times New Roman"/>
      </w:rPr>
      <w:instrText xml:space="preserve">PAGE  </w:instrText>
    </w:r>
    <w:r w:rsidRPr="003B342E">
      <w:rPr>
        <w:rStyle w:val="PageNumber"/>
        <w:rFonts w:ascii="Times New Roman" w:hAnsi="Times New Roman" w:cs="Times New Roman"/>
      </w:rPr>
      <w:fldChar w:fldCharType="separate"/>
    </w:r>
    <w:r w:rsidR="008A7C75">
      <w:rPr>
        <w:rStyle w:val="PageNumber"/>
        <w:rFonts w:ascii="Times New Roman" w:hAnsi="Times New Roman" w:cs="Times New Roman"/>
        <w:noProof/>
      </w:rPr>
      <w:t>14</w:t>
    </w:r>
    <w:r w:rsidRPr="003B342E">
      <w:rPr>
        <w:rStyle w:val="PageNumber"/>
        <w:rFonts w:ascii="Times New Roman" w:hAnsi="Times New Roman" w:cs="Times New Roman"/>
      </w:rPr>
      <w:fldChar w:fldCharType="end"/>
    </w:r>
  </w:p>
  <w:p w14:paraId="2D711FB4" w14:textId="77777777" w:rsidR="00712806" w:rsidRDefault="00712806" w:rsidP="00A068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129BD3" w14:textId="77777777" w:rsidR="00712806" w:rsidRDefault="00712806" w:rsidP="00722819">
      <w:r>
        <w:separator/>
      </w:r>
    </w:p>
  </w:footnote>
  <w:footnote w:type="continuationSeparator" w:id="0">
    <w:p w14:paraId="526CBB15" w14:textId="77777777" w:rsidR="00712806" w:rsidRDefault="00712806" w:rsidP="007228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D7FCBF" w14:textId="77777777" w:rsidR="00712806" w:rsidRDefault="00712806">
    <w:pPr>
      <w:pStyle w:val="Header"/>
    </w:pPr>
    <w:sdt>
      <w:sdtPr>
        <w:id w:val="2142454189"/>
        <w:placeholder>
          <w:docPart w:val="4ED8C45496943944B88376063972391A"/>
        </w:placeholder>
        <w:temporary/>
        <w:showingPlcHdr/>
      </w:sdtPr>
      <w:sdtContent>
        <w:r>
          <w:t>[Type text]</w:t>
        </w:r>
      </w:sdtContent>
    </w:sdt>
    <w:r>
      <w:ptab w:relativeTo="margin" w:alignment="center" w:leader="none"/>
    </w:r>
    <w:sdt>
      <w:sdtPr>
        <w:id w:val="-295915295"/>
        <w:placeholder>
          <w:docPart w:val="88F823842A49604EB565AE4D9F0FD342"/>
        </w:placeholder>
        <w:temporary/>
        <w:showingPlcHdr/>
      </w:sdtPr>
      <w:sdtContent>
        <w:r>
          <w:t>[Type text]</w:t>
        </w:r>
      </w:sdtContent>
    </w:sdt>
    <w:r>
      <w:ptab w:relativeTo="margin" w:alignment="right" w:leader="none"/>
    </w:r>
    <w:sdt>
      <w:sdtPr>
        <w:id w:val="234514506"/>
        <w:placeholder>
          <w:docPart w:val="7E0C5EFEA145194887C5B782F67A4B58"/>
        </w:placeholder>
        <w:temporary/>
        <w:showingPlcHdr/>
      </w:sdtPr>
      <w:sdtContent>
        <w:r>
          <w:t>[Type text]</w:t>
        </w:r>
      </w:sdtContent>
    </w:sdt>
  </w:p>
  <w:p w14:paraId="0E07E190" w14:textId="77777777" w:rsidR="00712806" w:rsidRDefault="007128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59575" w14:textId="77777777" w:rsidR="00712806" w:rsidRPr="007D120A" w:rsidRDefault="00712806">
    <w:pPr>
      <w:pStyle w:val="Header"/>
      <w:rPr>
        <w:rFonts w:ascii="Times New Roman" w:hAnsi="Times New Roman" w:cs="Times New Roman"/>
      </w:rPr>
    </w:pPr>
    <w:r>
      <w:rPr>
        <w:rFonts w:ascii="Times New Roman" w:hAnsi="Times New Roman" w:cs="Times New Roman"/>
      </w:rPr>
      <w:t>DEPRESSION MODULATES SOURCE MEMORY</w:t>
    </w:r>
  </w:p>
  <w:p w14:paraId="45538537" w14:textId="77777777" w:rsidR="00712806" w:rsidRPr="007D120A" w:rsidRDefault="00712806">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1"/>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rsids>
    <w:rsidRoot w:val="00722819"/>
    <w:rsid w:val="00001895"/>
    <w:rsid w:val="00002340"/>
    <w:rsid w:val="000044FA"/>
    <w:rsid w:val="00007EE7"/>
    <w:rsid w:val="00010FD4"/>
    <w:rsid w:val="000124FE"/>
    <w:rsid w:val="0001277B"/>
    <w:rsid w:val="00014DBF"/>
    <w:rsid w:val="000153B5"/>
    <w:rsid w:val="00015DBC"/>
    <w:rsid w:val="00015F17"/>
    <w:rsid w:val="00017AC8"/>
    <w:rsid w:val="000218CA"/>
    <w:rsid w:val="00023794"/>
    <w:rsid w:val="00024B28"/>
    <w:rsid w:val="0002566D"/>
    <w:rsid w:val="0002617C"/>
    <w:rsid w:val="000303AF"/>
    <w:rsid w:val="00030A0F"/>
    <w:rsid w:val="00041EA1"/>
    <w:rsid w:val="000422CA"/>
    <w:rsid w:val="0004393E"/>
    <w:rsid w:val="00043C35"/>
    <w:rsid w:val="00043E84"/>
    <w:rsid w:val="000468D1"/>
    <w:rsid w:val="00050DCA"/>
    <w:rsid w:val="00053F42"/>
    <w:rsid w:val="0005619E"/>
    <w:rsid w:val="000604A2"/>
    <w:rsid w:val="000616C3"/>
    <w:rsid w:val="000655F3"/>
    <w:rsid w:val="00065DF3"/>
    <w:rsid w:val="00065F0F"/>
    <w:rsid w:val="0007402B"/>
    <w:rsid w:val="0007422B"/>
    <w:rsid w:val="0007490E"/>
    <w:rsid w:val="00077991"/>
    <w:rsid w:val="000824C0"/>
    <w:rsid w:val="000848CC"/>
    <w:rsid w:val="000849FE"/>
    <w:rsid w:val="0008587E"/>
    <w:rsid w:val="00090109"/>
    <w:rsid w:val="000931EA"/>
    <w:rsid w:val="0009524E"/>
    <w:rsid w:val="000957C9"/>
    <w:rsid w:val="00097A71"/>
    <w:rsid w:val="00097B8A"/>
    <w:rsid w:val="00097B9F"/>
    <w:rsid w:val="000A0B95"/>
    <w:rsid w:val="000A1B0B"/>
    <w:rsid w:val="000A1D2E"/>
    <w:rsid w:val="000A2FD2"/>
    <w:rsid w:val="000A305E"/>
    <w:rsid w:val="000A45C0"/>
    <w:rsid w:val="000A72C1"/>
    <w:rsid w:val="000B150D"/>
    <w:rsid w:val="000B15E2"/>
    <w:rsid w:val="000B408E"/>
    <w:rsid w:val="000B5681"/>
    <w:rsid w:val="000B78DC"/>
    <w:rsid w:val="000C12BD"/>
    <w:rsid w:val="000C4892"/>
    <w:rsid w:val="000C51A9"/>
    <w:rsid w:val="000C5A45"/>
    <w:rsid w:val="000C7487"/>
    <w:rsid w:val="000D15C7"/>
    <w:rsid w:val="000D2F13"/>
    <w:rsid w:val="000D3326"/>
    <w:rsid w:val="000D447B"/>
    <w:rsid w:val="000E1750"/>
    <w:rsid w:val="000E330E"/>
    <w:rsid w:val="000E55CA"/>
    <w:rsid w:val="000E6E9A"/>
    <w:rsid w:val="000E72D3"/>
    <w:rsid w:val="000E7FC5"/>
    <w:rsid w:val="000F284E"/>
    <w:rsid w:val="000F4FDE"/>
    <w:rsid w:val="000F7235"/>
    <w:rsid w:val="000F7398"/>
    <w:rsid w:val="000F790D"/>
    <w:rsid w:val="0010497D"/>
    <w:rsid w:val="001104FF"/>
    <w:rsid w:val="00110762"/>
    <w:rsid w:val="00111B2B"/>
    <w:rsid w:val="00117A9B"/>
    <w:rsid w:val="00121591"/>
    <w:rsid w:val="00122991"/>
    <w:rsid w:val="00124ADB"/>
    <w:rsid w:val="0012532A"/>
    <w:rsid w:val="00125DA2"/>
    <w:rsid w:val="00126F24"/>
    <w:rsid w:val="00131DB6"/>
    <w:rsid w:val="00135F4D"/>
    <w:rsid w:val="00137BD9"/>
    <w:rsid w:val="00137E1A"/>
    <w:rsid w:val="00145549"/>
    <w:rsid w:val="00146D7C"/>
    <w:rsid w:val="001519E4"/>
    <w:rsid w:val="00151C23"/>
    <w:rsid w:val="00153166"/>
    <w:rsid w:val="00153CDB"/>
    <w:rsid w:val="00154419"/>
    <w:rsid w:val="00156D22"/>
    <w:rsid w:val="00157751"/>
    <w:rsid w:val="0016481B"/>
    <w:rsid w:val="0016740F"/>
    <w:rsid w:val="00176276"/>
    <w:rsid w:val="0018057E"/>
    <w:rsid w:val="00182C85"/>
    <w:rsid w:val="001841B0"/>
    <w:rsid w:val="00187B75"/>
    <w:rsid w:val="0019014C"/>
    <w:rsid w:val="00190EAC"/>
    <w:rsid w:val="00192F0C"/>
    <w:rsid w:val="0019301A"/>
    <w:rsid w:val="0019744E"/>
    <w:rsid w:val="001A178B"/>
    <w:rsid w:val="001A23AA"/>
    <w:rsid w:val="001A6807"/>
    <w:rsid w:val="001A7BAC"/>
    <w:rsid w:val="001B17DA"/>
    <w:rsid w:val="001B2CC6"/>
    <w:rsid w:val="001B3269"/>
    <w:rsid w:val="001B3C5D"/>
    <w:rsid w:val="001B696C"/>
    <w:rsid w:val="001C0969"/>
    <w:rsid w:val="001C1034"/>
    <w:rsid w:val="001C15A1"/>
    <w:rsid w:val="001C247D"/>
    <w:rsid w:val="001C24B5"/>
    <w:rsid w:val="001D4748"/>
    <w:rsid w:val="001D4FA4"/>
    <w:rsid w:val="001D6CA3"/>
    <w:rsid w:val="001E07A3"/>
    <w:rsid w:val="001E3F89"/>
    <w:rsid w:val="001E7F99"/>
    <w:rsid w:val="001F1304"/>
    <w:rsid w:val="001F1E2E"/>
    <w:rsid w:val="001F4657"/>
    <w:rsid w:val="001F5030"/>
    <w:rsid w:val="001F5235"/>
    <w:rsid w:val="001F59AB"/>
    <w:rsid w:val="001F7A1A"/>
    <w:rsid w:val="002003D0"/>
    <w:rsid w:val="00201338"/>
    <w:rsid w:val="00202753"/>
    <w:rsid w:val="00203449"/>
    <w:rsid w:val="00204800"/>
    <w:rsid w:val="002051E3"/>
    <w:rsid w:val="002058F8"/>
    <w:rsid w:val="00206FA2"/>
    <w:rsid w:val="002101AF"/>
    <w:rsid w:val="00210373"/>
    <w:rsid w:val="00211FD3"/>
    <w:rsid w:val="00212042"/>
    <w:rsid w:val="002142E0"/>
    <w:rsid w:val="00214493"/>
    <w:rsid w:val="00214EAF"/>
    <w:rsid w:val="00215B94"/>
    <w:rsid w:val="00215CDE"/>
    <w:rsid w:val="0022141A"/>
    <w:rsid w:val="0022228C"/>
    <w:rsid w:val="002228CD"/>
    <w:rsid w:val="00224B73"/>
    <w:rsid w:val="0023199E"/>
    <w:rsid w:val="002329C3"/>
    <w:rsid w:val="00233F7F"/>
    <w:rsid w:val="00234C1D"/>
    <w:rsid w:val="0023738B"/>
    <w:rsid w:val="002402AB"/>
    <w:rsid w:val="00240DFE"/>
    <w:rsid w:val="002430BF"/>
    <w:rsid w:val="00244832"/>
    <w:rsid w:val="00244F60"/>
    <w:rsid w:val="002544FE"/>
    <w:rsid w:val="00254AE6"/>
    <w:rsid w:val="002556E7"/>
    <w:rsid w:val="00255AA4"/>
    <w:rsid w:val="00257F98"/>
    <w:rsid w:val="0026267C"/>
    <w:rsid w:val="00262864"/>
    <w:rsid w:val="00262CB4"/>
    <w:rsid w:val="00265800"/>
    <w:rsid w:val="00270760"/>
    <w:rsid w:val="00270902"/>
    <w:rsid w:val="00273E96"/>
    <w:rsid w:val="002775DD"/>
    <w:rsid w:val="00277B24"/>
    <w:rsid w:val="00280A6E"/>
    <w:rsid w:val="00283750"/>
    <w:rsid w:val="00284FCF"/>
    <w:rsid w:val="00290014"/>
    <w:rsid w:val="00292064"/>
    <w:rsid w:val="00293929"/>
    <w:rsid w:val="0029576E"/>
    <w:rsid w:val="0029650C"/>
    <w:rsid w:val="002A224B"/>
    <w:rsid w:val="002A3408"/>
    <w:rsid w:val="002A364E"/>
    <w:rsid w:val="002A597C"/>
    <w:rsid w:val="002B0CD6"/>
    <w:rsid w:val="002B1F66"/>
    <w:rsid w:val="002B42DF"/>
    <w:rsid w:val="002C2B03"/>
    <w:rsid w:val="002C37C7"/>
    <w:rsid w:val="002C4276"/>
    <w:rsid w:val="002C53AB"/>
    <w:rsid w:val="002D79BC"/>
    <w:rsid w:val="002E0C39"/>
    <w:rsid w:val="002E4C60"/>
    <w:rsid w:val="002E63F0"/>
    <w:rsid w:val="002E7219"/>
    <w:rsid w:val="002F3005"/>
    <w:rsid w:val="002F328D"/>
    <w:rsid w:val="003018BE"/>
    <w:rsid w:val="00303810"/>
    <w:rsid w:val="003038E8"/>
    <w:rsid w:val="00306CC7"/>
    <w:rsid w:val="00306E53"/>
    <w:rsid w:val="003107D9"/>
    <w:rsid w:val="003111A1"/>
    <w:rsid w:val="00311F3B"/>
    <w:rsid w:val="003151EC"/>
    <w:rsid w:val="00315462"/>
    <w:rsid w:val="003207DF"/>
    <w:rsid w:val="00321230"/>
    <w:rsid w:val="003223A2"/>
    <w:rsid w:val="0033104C"/>
    <w:rsid w:val="003318BE"/>
    <w:rsid w:val="0033552C"/>
    <w:rsid w:val="00340549"/>
    <w:rsid w:val="00341111"/>
    <w:rsid w:val="00346400"/>
    <w:rsid w:val="00346C93"/>
    <w:rsid w:val="003470A2"/>
    <w:rsid w:val="00350ECB"/>
    <w:rsid w:val="003530CF"/>
    <w:rsid w:val="00355281"/>
    <w:rsid w:val="0035792C"/>
    <w:rsid w:val="0036085D"/>
    <w:rsid w:val="00362DF2"/>
    <w:rsid w:val="00362FF9"/>
    <w:rsid w:val="003654D8"/>
    <w:rsid w:val="00366434"/>
    <w:rsid w:val="00367ACE"/>
    <w:rsid w:val="00370F2D"/>
    <w:rsid w:val="00371A16"/>
    <w:rsid w:val="00372FBA"/>
    <w:rsid w:val="003752B6"/>
    <w:rsid w:val="00376488"/>
    <w:rsid w:val="00376871"/>
    <w:rsid w:val="00376924"/>
    <w:rsid w:val="00377608"/>
    <w:rsid w:val="00377F20"/>
    <w:rsid w:val="00380C21"/>
    <w:rsid w:val="003819ED"/>
    <w:rsid w:val="00383964"/>
    <w:rsid w:val="00392228"/>
    <w:rsid w:val="00392636"/>
    <w:rsid w:val="00392D47"/>
    <w:rsid w:val="00393A84"/>
    <w:rsid w:val="00395FCD"/>
    <w:rsid w:val="00396B11"/>
    <w:rsid w:val="003973F0"/>
    <w:rsid w:val="00397FDC"/>
    <w:rsid w:val="00397FEE"/>
    <w:rsid w:val="003A1087"/>
    <w:rsid w:val="003A1C5F"/>
    <w:rsid w:val="003A238D"/>
    <w:rsid w:val="003B0291"/>
    <w:rsid w:val="003B02C0"/>
    <w:rsid w:val="003B0597"/>
    <w:rsid w:val="003B0989"/>
    <w:rsid w:val="003B342E"/>
    <w:rsid w:val="003B5693"/>
    <w:rsid w:val="003B596B"/>
    <w:rsid w:val="003B6C8A"/>
    <w:rsid w:val="003B7060"/>
    <w:rsid w:val="003B78C5"/>
    <w:rsid w:val="003C0755"/>
    <w:rsid w:val="003C2825"/>
    <w:rsid w:val="003C40BA"/>
    <w:rsid w:val="003C568B"/>
    <w:rsid w:val="003C6ACA"/>
    <w:rsid w:val="003D1223"/>
    <w:rsid w:val="003D13A9"/>
    <w:rsid w:val="003D1869"/>
    <w:rsid w:val="003D5015"/>
    <w:rsid w:val="003D5509"/>
    <w:rsid w:val="003D66E7"/>
    <w:rsid w:val="003D7335"/>
    <w:rsid w:val="003D76A5"/>
    <w:rsid w:val="003D7E8B"/>
    <w:rsid w:val="003E011E"/>
    <w:rsid w:val="003F0C66"/>
    <w:rsid w:val="003F230E"/>
    <w:rsid w:val="003F31BE"/>
    <w:rsid w:val="003F3DEE"/>
    <w:rsid w:val="003F6352"/>
    <w:rsid w:val="0040161C"/>
    <w:rsid w:val="00401669"/>
    <w:rsid w:val="0040230E"/>
    <w:rsid w:val="00402470"/>
    <w:rsid w:val="0040521E"/>
    <w:rsid w:val="004068F3"/>
    <w:rsid w:val="00411B58"/>
    <w:rsid w:val="00411FA3"/>
    <w:rsid w:val="0041226A"/>
    <w:rsid w:val="00414B67"/>
    <w:rsid w:val="00415935"/>
    <w:rsid w:val="00424C9B"/>
    <w:rsid w:val="00430774"/>
    <w:rsid w:val="0043162D"/>
    <w:rsid w:val="0043404F"/>
    <w:rsid w:val="0043414A"/>
    <w:rsid w:val="00440B18"/>
    <w:rsid w:val="00440F32"/>
    <w:rsid w:val="00441DB2"/>
    <w:rsid w:val="004438E3"/>
    <w:rsid w:val="00444480"/>
    <w:rsid w:val="0045143A"/>
    <w:rsid w:val="00451799"/>
    <w:rsid w:val="0045298A"/>
    <w:rsid w:val="00453013"/>
    <w:rsid w:val="004572CE"/>
    <w:rsid w:val="0046251A"/>
    <w:rsid w:val="00464F91"/>
    <w:rsid w:val="004665F9"/>
    <w:rsid w:val="00467DA5"/>
    <w:rsid w:val="004720A7"/>
    <w:rsid w:val="004748DA"/>
    <w:rsid w:val="004749F7"/>
    <w:rsid w:val="00475DE7"/>
    <w:rsid w:val="00480244"/>
    <w:rsid w:val="00481B10"/>
    <w:rsid w:val="0049169D"/>
    <w:rsid w:val="00491FF4"/>
    <w:rsid w:val="00495B3C"/>
    <w:rsid w:val="004A0ACD"/>
    <w:rsid w:val="004A3D2A"/>
    <w:rsid w:val="004A4831"/>
    <w:rsid w:val="004A7C85"/>
    <w:rsid w:val="004B2E23"/>
    <w:rsid w:val="004B2F3E"/>
    <w:rsid w:val="004B3DB9"/>
    <w:rsid w:val="004B4FD1"/>
    <w:rsid w:val="004C0638"/>
    <w:rsid w:val="004C151D"/>
    <w:rsid w:val="004C217C"/>
    <w:rsid w:val="004C43CC"/>
    <w:rsid w:val="004D2359"/>
    <w:rsid w:val="004D35A5"/>
    <w:rsid w:val="004D38BF"/>
    <w:rsid w:val="004D5625"/>
    <w:rsid w:val="004E79F3"/>
    <w:rsid w:val="004F1A81"/>
    <w:rsid w:val="004F2C22"/>
    <w:rsid w:val="0050255F"/>
    <w:rsid w:val="00506985"/>
    <w:rsid w:val="00507588"/>
    <w:rsid w:val="005078E0"/>
    <w:rsid w:val="005105B8"/>
    <w:rsid w:val="005139B6"/>
    <w:rsid w:val="0051611D"/>
    <w:rsid w:val="005164A7"/>
    <w:rsid w:val="00517810"/>
    <w:rsid w:val="005227A4"/>
    <w:rsid w:val="00522A0B"/>
    <w:rsid w:val="00526E37"/>
    <w:rsid w:val="00527445"/>
    <w:rsid w:val="00532194"/>
    <w:rsid w:val="00533DD6"/>
    <w:rsid w:val="00534271"/>
    <w:rsid w:val="005350D8"/>
    <w:rsid w:val="0053720E"/>
    <w:rsid w:val="00540DFC"/>
    <w:rsid w:val="005422CC"/>
    <w:rsid w:val="00542BC4"/>
    <w:rsid w:val="00546610"/>
    <w:rsid w:val="00546761"/>
    <w:rsid w:val="0054777E"/>
    <w:rsid w:val="00550101"/>
    <w:rsid w:val="005504E1"/>
    <w:rsid w:val="00551BDC"/>
    <w:rsid w:val="00552795"/>
    <w:rsid w:val="005539C8"/>
    <w:rsid w:val="005577AC"/>
    <w:rsid w:val="0056023A"/>
    <w:rsid w:val="005620AF"/>
    <w:rsid w:val="00564818"/>
    <w:rsid w:val="00570AD2"/>
    <w:rsid w:val="00571292"/>
    <w:rsid w:val="0057149A"/>
    <w:rsid w:val="00571641"/>
    <w:rsid w:val="005738CE"/>
    <w:rsid w:val="00573DF3"/>
    <w:rsid w:val="005754BF"/>
    <w:rsid w:val="00577A14"/>
    <w:rsid w:val="00582200"/>
    <w:rsid w:val="00584971"/>
    <w:rsid w:val="00584F98"/>
    <w:rsid w:val="005875CE"/>
    <w:rsid w:val="00595663"/>
    <w:rsid w:val="00595D66"/>
    <w:rsid w:val="00596C0F"/>
    <w:rsid w:val="005A0107"/>
    <w:rsid w:val="005A0C1F"/>
    <w:rsid w:val="005A2DCF"/>
    <w:rsid w:val="005A62CC"/>
    <w:rsid w:val="005A6E36"/>
    <w:rsid w:val="005B07CC"/>
    <w:rsid w:val="005B0D1E"/>
    <w:rsid w:val="005B15CD"/>
    <w:rsid w:val="005B28F4"/>
    <w:rsid w:val="005B3898"/>
    <w:rsid w:val="005B5E97"/>
    <w:rsid w:val="005C03FD"/>
    <w:rsid w:val="005C20F5"/>
    <w:rsid w:val="005C30F1"/>
    <w:rsid w:val="005C4974"/>
    <w:rsid w:val="005C7120"/>
    <w:rsid w:val="005C7551"/>
    <w:rsid w:val="005D159C"/>
    <w:rsid w:val="005D4A6D"/>
    <w:rsid w:val="005D4AA9"/>
    <w:rsid w:val="005D61CA"/>
    <w:rsid w:val="005E0E84"/>
    <w:rsid w:val="005E1062"/>
    <w:rsid w:val="005E2BA9"/>
    <w:rsid w:val="005E4F93"/>
    <w:rsid w:val="005E58BA"/>
    <w:rsid w:val="005F1E78"/>
    <w:rsid w:val="005F20E1"/>
    <w:rsid w:val="005F3563"/>
    <w:rsid w:val="005F3F52"/>
    <w:rsid w:val="005F5275"/>
    <w:rsid w:val="005F7922"/>
    <w:rsid w:val="00601038"/>
    <w:rsid w:val="00601D03"/>
    <w:rsid w:val="00601E69"/>
    <w:rsid w:val="00602F08"/>
    <w:rsid w:val="00603E5F"/>
    <w:rsid w:val="006046EC"/>
    <w:rsid w:val="006051FC"/>
    <w:rsid w:val="00612A3C"/>
    <w:rsid w:val="006218D1"/>
    <w:rsid w:val="00622504"/>
    <w:rsid w:val="00622DCC"/>
    <w:rsid w:val="006239C9"/>
    <w:rsid w:val="00623F8D"/>
    <w:rsid w:val="0062463C"/>
    <w:rsid w:val="006250A5"/>
    <w:rsid w:val="00625C43"/>
    <w:rsid w:val="006265B2"/>
    <w:rsid w:val="00630A92"/>
    <w:rsid w:val="00630E41"/>
    <w:rsid w:val="00631BBC"/>
    <w:rsid w:val="00632AE2"/>
    <w:rsid w:val="00633E95"/>
    <w:rsid w:val="00634B0D"/>
    <w:rsid w:val="00634E2E"/>
    <w:rsid w:val="00634FF0"/>
    <w:rsid w:val="006414C1"/>
    <w:rsid w:val="00643475"/>
    <w:rsid w:val="00644AE8"/>
    <w:rsid w:val="00644E94"/>
    <w:rsid w:val="006454C5"/>
    <w:rsid w:val="00651543"/>
    <w:rsid w:val="006531A9"/>
    <w:rsid w:val="006542AA"/>
    <w:rsid w:val="00654E74"/>
    <w:rsid w:val="006560C8"/>
    <w:rsid w:val="00657C50"/>
    <w:rsid w:val="00660445"/>
    <w:rsid w:val="006637A2"/>
    <w:rsid w:val="0066385C"/>
    <w:rsid w:val="00664305"/>
    <w:rsid w:val="00664C8A"/>
    <w:rsid w:val="00664FFB"/>
    <w:rsid w:val="006665AF"/>
    <w:rsid w:val="0067070B"/>
    <w:rsid w:val="00673C6D"/>
    <w:rsid w:val="0067450A"/>
    <w:rsid w:val="006770AF"/>
    <w:rsid w:val="0068014B"/>
    <w:rsid w:val="00681462"/>
    <w:rsid w:val="0068188D"/>
    <w:rsid w:val="006846C6"/>
    <w:rsid w:val="00685553"/>
    <w:rsid w:val="00685F59"/>
    <w:rsid w:val="0068631D"/>
    <w:rsid w:val="006867C2"/>
    <w:rsid w:val="006904D6"/>
    <w:rsid w:val="00690AA6"/>
    <w:rsid w:val="0069495B"/>
    <w:rsid w:val="006A111F"/>
    <w:rsid w:val="006A49CD"/>
    <w:rsid w:val="006A5001"/>
    <w:rsid w:val="006A5058"/>
    <w:rsid w:val="006B0ED7"/>
    <w:rsid w:val="006B1919"/>
    <w:rsid w:val="006B271E"/>
    <w:rsid w:val="006B3026"/>
    <w:rsid w:val="006B3EB1"/>
    <w:rsid w:val="006B525E"/>
    <w:rsid w:val="006B61CD"/>
    <w:rsid w:val="006B69AC"/>
    <w:rsid w:val="006B6D61"/>
    <w:rsid w:val="006B75B4"/>
    <w:rsid w:val="006C31C2"/>
    <w:rsid w:val="006C39AD"/>
    <w:rsid w:val="006C3B25"/>
    <w:rsid w:val="006C4BC6"/>
    <w:rsid w:val="006C5962"/>
    <w:rsid w:val="006C5EA3"/>
    <w:rsid w:val="006C5F06"/>
    <w:rsid w:val="006C7EC2"/>
    <w:rsid w:val="006C7FA1"/>
    <w:rsid w:val="006D14F3"/>
    <w:rsid w:val="006D4308"/>
    <w:rsid w:val="006D5DB6"/>
    <w:rsid w:val="006D714C"/>
    <w:rsid w:val="006D7661"/>
    <w:rsid w:val="006E1B14"/>
    <w:rsid w:val="006E2EBF"/>
    <w:rsid w:val="006E4871"/>
    <w:rsid w:val="006E4FFC"/>
    <w:rsid w:val="006E6345"/>
    <w:rsid w:val="006E7ED6"/>
    <w:rsid w:val="006F2228"/>
    <w:rsid w:val="0070113B"/>
    <w:rsid w:val="00701FCE"/>
    <w:rsid w:val="00702C67"/>
    <w:rsid w:val="0070450A"/>
    <w:rsid w:val="00706058"/>
    <w:rsid w:val="0071224E"/>
    <w:rsid w:val="00712806"/>
    <w:rsid w:val="00715BE5"/>
    <w:rsid w:val="00721206"/>
    <w:rsid w:val="00722819"/>
    <w:rsid w:val="007234E0"/>
    <w:rsid w:val="007313C2"/>
    <w:rsid w:val="00733208"/>
    <w:rsid w:val="00733E52"/>
    <w:rsid w:val="00734E58"/>
    <w:rsid w:val="00737EA6"/>
    <w:rsid w:val="00742E33"/>
    <w:rsid w:val="00742F03"/>
    <w:rsid w:val="007430D2"/>
    <w:rsid w:val="00746190"/>
    <w:rsid w:val="00752AC3"/>
    <w:rsid w:val="007551F0"/>
    <w:rsid w:val="00760E48"/>
    <w:rsid w:val="00760EE4"/>
    <w:rsid w:val="0076231C"/>
    <w:rsid w:val="00763E12"/>
    <w:rsid w:val="0076566E"/>
    <w:rsid w:val="007668FA"/>
    <w:rsid w:val="00767091"/>
    <w:rsid w:val="00770CFD"/>
    <w:rsid w:val="00771381"/>
    <w:rsid w:val="00774116"/>
    <w:rsid w:val="00774EAC"/>
    <w:rsid w:val="00782B33"/>
    <w:rsid w:val="00784557"/>
    <w:rsid w:val="00790B88"/>
    <w:rsid w:val="00791876"/>
    <w:rsid w:val="00795C46"/>
    <w:rsid w:val="007A1321"/>
    <w:rsid w:val="007A1B09"/>
    <w:rsid w:val="007A2E63"/>
    <w:rsid w:val="007A3E6C"/>
    <w:rsid w:val="007A603F"/>
    <w:rsid w:val="007A6F2A"/>
    <w:rsid w:val="007B0550"/>
    <w:rsid w:val="007B3E29"/>
    <w:rsid w:val="007C0B1C"/>
    <w:rsid w:val="007C1338"/>
    <w:rsid w:val="007C1646"/>
    <w:rsid w:val="007C2EB1"/>
    <w:rsid w:val="007D120A"/>
    <w:rsid w:val="007D5FBC"/>
    <w:rsid w:val="007D73C7"/>
    <w:rsid w:val="007E0A2B"/>
    <w:rsid w:val="007E5958"/>
    <w:rsid w:val="007F08CD"/>
    <w:rsid w:val="007F0AB5"/>
    <w:rsid w:val="007F10C2"/>
    <w:rsid w:val="007F4773"/>
    <w:rsid w:val="007F4BA6"/>
    <w:rsid w:val="007F51A9"/>
    <w:rsid w:val="007F53F6"/>
    <w:rsid w:val="007F77DD"/>
    <w:rsid w:val="00802F52"/>
    <w:rsid w:val="0080655E"/>
    <w:rsid w:val="00810A2B"/>
    <w:rsid w:val="00813ADC"/>
    <w:rsid w:val="008149E4"/>
    <w:rsid w:val="00815059"/>
    <w:rsid w:val="00817C61"/>
    <w:rsid w:val="008215BE"/>
    <w:rsid w:val="00822523"/>
    <w:rsid w:val="008247B4"/>
    <w:rsid w:val="008326D2"/>
    <w:rsid w:val="0083298E"/>
    <w:rsid w:val="00832E5F"/>
    <w:rsid w:val="008351EA"/>
    <w:rsid w:val="0083764A"/>
    <w:rsid w:val="00840247"/>
    <w:rsid w:val="0084091B"/>
    <w:rsid w:val="00840CA2"/>
    <w:rsid w:val="00841070"/>
    <w:rsid w:val="00841650"/>
    <w:rsid w:val="00842626"/>
    <w:rsid w:val="00846B43"/>
    <w:rsid w:val="00850179"/>
    <w:rsid w:val="0085704F"/>
    <w:rsid w:val="0086063F"/>
    <w:rsid w:val="0086182A"/>
    <w:rsid w:val="00861B03"/>
    <w:rsid w:val="00867935"/>
    <w:rsid w:val="0087062F"/>
    <w:rsid w:val="00871F7E"/>
    <w:rsid w:val="00873259"/>
    <w:rsid w:val="00874C38"/>
    <w:rsid w:val="00876795"/>
    <w:rsid w:val="0087692D"/>
    <w:rsid w:val="0088016C"/>
    <w:rsid w:val="00881744"/>
    <w:rsid w:val="00883978"/>
    <w:rsid w:val="00883990"/>
    <w:rsid w:val="00884839"/>
    <w:rsid w:val="008858DA"/>
    <w:rsid w:val="0088737F"/>
    <w:rsid w:val="008875C6"/>
    <w:rsid w:val="0089156E"/>
    <w:rsid w:val="00894254"/>
    <w:rsid w:val="00895A7B"/>
    <w:rsid w:val="00895A9C"/>
    <w:rsid w:val="0089787F"/>
    <w:rsid w:val="008A2483"/>
    <w:rsid w:val="008A502E"/>
    <w:rsid w:val="008A7C75"/>
    <w:rsid w:val="008B2FE9"/>
    <w:rsid w:val="008B3C12"/>
    <w:rsid w:val="008B5FF9"/>
    <w:rsid w:val="008B71D1"/>
    <w:rsid w:val="008C0E63"/>
    <w:rsid w:val="008C2D72"/>
    <w:rsid w:val="008C6C26"/>
    <w:rsid w:val="008C6DC3"/>
    <w:rsid w:val="008D5E6C"/>
    <w:rsid w:val="008D690C"/>
    <w:rsid w:val="008D7963"/>
    <w:rsid w:val="008E377C"/>
    <w:rsid w:val="008E393B"/>
    <w:rsid w:val="008E5504"/>
    <w:rsid w:val="008E7234"/>
    <w:rsid w:val="008F0405"/>
    <w:rsid w:val="008F562B"/>
    <w:rsid w:val="008F77D9"/>
    <w:rsid w:val="008F7EA5"/>
    <w:rsid w:val="0090047B"/>
    <w:rsid w:val="009019B7"/>
    <w:rsid w:val="00901D38"/>
    <w:rsid w:val="00902E04"/>
    <w:rsid w:val="00904CB9"/>
    <w:rsid w:val="00906DEA"/>
    <w:rsid w:val="00906F0B"/>
    <w:rsid w:val="00906F83"/>
    <w:rsid w:val="00910CBA"/>
    <w:rsid w:val="009125E7"/>
    <w:rsid w:val="00914765"/>
    <w:rsid w:val="0091545E"/>
    <w:rsid w:val="00915C24"/>
    <w:rsid w:val="00915F42"/>
    <w:rsid w:val="009174DF"/>
    <w:rsid w:val="00923D75"/>
    <w:rsid w:val="009259E6"/>
    <w:rsid w:val="0092751C"/>
    <w:rsid w:val="009278B6"/>
    <w:rsid w:val="009305E6"/>
    <w:rsid w:val="009318F8"/>
    <w:rsid w:val="00933E5B"/>
    <w:rsid w:val="009418E3"/>
    <w:rsid w:val="00946F40"/>
    <w:rsid w:val="00947C05"/>
    <w:rsid w:val="00950517"/>
    <w:rsid w:val="00952341"/>
    <w:rsid w:val="00953FFA"/>
    <w:rsid w:val="00960D22"/>
    <w:rsid w:val="00963B8B"/>
    <w:rsid w:val="00964A0A"/>
    <w:rsid w:val="00965B40"/>
    <w:rsid w:val="00967967"/>
    <w:rsid w:val="00971979"/>
    <w:rsid w:val="009729E1"/>
    <w:rsid w:val="009735E3"/>
    <w:rsid w:val="00973E69"/>
    <w:rsid w:val="009747A3"/>
    <w:rsid w:val="00975BA8"/>
    <w:rsid w:val="009767FC"/>
    <w:rsid w:val="00984134"/>
    <w:rsid w:val="0098474D"/>
    <w:rsid w:val="00985265"/>
    <w:rsid w:val="00986C27"/>
    <w:rsid w:val="009876D2"/>
    <w:rsid w:val="009908C5"/>
    <w:rsid w:val="00990973"/>
    <w:rsid w:val="00994C56"/>
    <w:rsid w:val="009960BC"/>
    <w:rsid w:val="009964DA"/>
    <w:rsid w:val="009A25FC"/>
    <w:rsid w:val="009A49B3"/>
    <w:rsid w:val="009A79F9"/>
    <w:rsid w:val="009B3798"/>
    <w:rsid w:val="009B391A"/>
    <w:rsid w:val="009B654B"/>
    <w:rsid w:val="009B7363"/>
    <w:rsid w:val="009C151C"/>
    <w:rsid w:val="009C4AF2"/>
    <w:rsid w:val="009D0305"/>
    <w:rsid w:val="009D2407"/>
    <w:rsid w:val="009D4E9A"/>
    <w:rsid w:val="009D5E71"/>
    <w:rsid w:val="009D61F4"/>
    <w:rsid w:val="009E0939"/>
    <w:rsid w:val="009E1600"/>
    <w:rsid w:val="009E330C"/>
    <w:rsid w:val="009E4720"/>
    <w:rsid w:val="009E5B80"/>
    <w:rsid w:val="009E667C"/>
    <w:rsid w:val="009E7FC8"/>
    <w:rsid w:val="009F2F6C"/>
    <w:rsid w:val="00A0076D"/>
    <w:rsid w:val="00A0448D"/>
    <w:rsid w:val="00A04C7A"/>
    <w:rsid w:val="00A04C94"/>
    <w:rsid w:val="00A06215"/>
    <w:rsid w:val="00A068B2"/>
    <w:rsid w:val="00A11790"/>
    <w:rsid w:val="00A13D80"/>
    <w:rsid w:val="00A176D4"/>
    <w:rsid w:val="00A24B48"/>
    <w:rsid w:val="00A264BD"/>
    <w:rsid w:val="00A27377"/>
    <w:rsid w:val="00A363FB"/>
    <w:rsid w:val="00A36CF7"/>
    <w:rsid w:val="00A41D1C"/>
    <w:rsid w:val="00A4246E"/>
    <w:rsid w:val="00A43C0F"/>
    <w:rsid w:val="00A44F1C"/>
    <w:rsid w:val="00A52025"/>
    <w:rsid w:val="00A54A37"/>
    <w:rsid w:val="00A55C19"/>
    <w:rsid w:val="00A57B0F"/>
    <w:rsid w:val="00A6302B"/>
    <w:rsid w:val="00A659CC"/>
    <w:rsid w:val="00A67E36"/>
    <w:rsid w:val="00A70AF1"/>
    <w:rsid w:val="00A743A7"/>
    <w:rsid w:val="00A750C8"/>
    <w:rsid w:val="00A75245"/>
    <w:rsid w:val="00A76B71"/>
    <w:rsid w:val="00A76C66"/>
    <w:rsid w:val="00A8083D"/>
    <w:rsid w:val="00A80C75"/>
    <w:rsid w:val="00A82D5F"/>
    <w:rsid w:val="00A867A1"/>
    <w:rsid w:val="00A91167"/>
    <w:rsid w:val="00A923A4"/>
    <w:rsid w:val="00A97CEE"/>
    <w:rsid w:val="00A97DBD"/>
    <w:rsid w:val="00AA439B"/>
    <w:rsid w:val="00AA7FEC"/>
    <w:rsid w:val="00AB18D6"/>
    <w:rsid w:val="00AB3F4C"/>
    <w:rsid w:val="00AB4B21"/>
    <w:rsid w:val="00AB663E"/>
    <w:rsid w:val="00AB66BA"/>
    <w:rsid w:val="00AB7778"/>
    <w:rsid w:val="00AC02FC"/>
    <w:rsid w:val="00AC0DF0"/>
    <w:rsid w:val="00AC15D9"/>
    <w:rsid w:val="00AC1F7E"/>
    <w:rsid w:val="00AC77D7"/>
    <w:rsid w:val="00AC7D07"/>
    <w:rsid w:val="00AD08CE"/>
    <w:rsid w:val="00AD0922"/>
    <w:rsid w:val="00AD0F4F"/>
    <w:rsid w:val="00AD1307"/>
    <w:rsid w:val="00AD1CC2"/>
    <w:rsid w:val="00AD33A1"/>
    <w:rsid w:val="00AD4E29"/>
    <w:rsid w:val="00AE3687"/>
    <w:rsid w:val="00AE5B3E"/>
    <w:rsid w:val="00AE707D"/>
    <w:rsid w:val="00AF2AD0"/>
    <w:rsid w:val="00AF5849"/>
    <w:rsid w:val="00AF5E82"/>
    <w:rsid w:val="00AF5FAC"/>
    <w:rsid w:val="00AF7858"/>
    <w:rsid w:val="00B019B4"/>
    <w:rsid w:val="00B0484F"/>
    <w:rsid w:val="00B04E18"/>
    <w:rsid w:val="00B0647F"/>
    <w:rsid w:val="00B06E40"/>
    <w:rsid w:val="00B073EF"/>
    <w:rsid w:val="00B112A4"/>
    <w:rsid w:val="00B13A3C"/>
    <w:rsid w:val="00B13B11"/>
    <w:rsid w:val="00B14986"/>
    <w:rsid w:val="00B21FF5"/>
    <w:rsid w:val="00B25359"/>
    <w:rsid w:val="00B26503"/>
    <w:rsid w:val="00B26AAD"/>
    <w:rsid w:val="00B323DC"/>
    <w:rsid w:val="00B32ED7"/>
    <w:rsid w:val="00B33BF6"/>
    <w:rsid w:val="00B35BC3"/>
    <w:rsid w:val="00B35C1B"/>
    <w:rsid w:val="00B376F0"/>
    <w:rsid w:val="00B408E5"/>
    <w:rsid w:val="00B40A5B"/>
    <w:rsid w:val="00B40ABB"/>
    <w:rsid w:val="00B40F43"/>
    <w:rsid w:val="00B429F0"/>
    <w:rsid w:val="00B42F34"/>
    <w:rsid w:val="00B43A5B"/>
    <w:rsid w:val="00B44879"/>
    <w:rsid w:val="00B46A3C"/>
    <w:rsid w:val="00B55E4D"/>
    <w:rsid w:val="00B57B8F"/>
    <w:rsid w:val="00B609F8"/>
    <w:rsid w:val="00B60A13"/>
    <w:rsid w:val="00B60E93"/>
    <w:rsid w:val="00B61314"/>
    <w:rsid w:val="00B61611"/>
    <w:rsid w:val="00B633EE"/>
    <w:rsid w:val="00B703BC"/>
    <w:rsid w:val="00B71D53"/>
    <w:rsid w:val="00B76564"/>
    <w:rsid w:val="00B801C1"/>
    <w:rsid w:val="00B8185E"/>
    <w:rsid w:val="00B81CC3"/>
    <w:rsid w:val="00B8301F"/>
    <w:rsid w:val="00B85674"/>
    <w:rsid w:val="00B877FE"/>
    <w:rsid w:val="00B87C4A"/>
    <w:rsid w:val="00B9226A"/>
    <w:rsid w:val="00B93028"/>
    <w:rsid w:val="00B94D7A"/>
    <w:rsid w:val="00B94F2F"/>
    <w:rsid w:val="00B96B56"/>
    <w:rsid w:val="00B97C37"/>
    <w:rsid w:val="00BA1FE6"/>
    <w:rsid w:val="00BA4396"/>
    <w:rsid w:val="00BB1815"/>
    <w:rsid w:val="00BB27EE"/>
    <w:rsid w:val="00BB5845"/>
    <w:rsid w:val="00BB6D64"/>
    <w:rsid w:val="00BB722D"/>
    <w:rsid w:val="00BC170F"/>
    <w:rsid w:val="00BC31C9"/>
    <w:rsid w:val="00BC32E8"/>
    <w:rsid w:val="00BC450B"/>
    <w:rsid w:val="00BC608E"/>
    <w:rsid w:val="00BD0452"/>
    <w:rsid w:val="00BE12ED"/>
    <w:rsid w:val="00BE174A"/>
    <w:rsid w:val="00BE5E00"/>
    <w:rsid w:val="00BE77A2"/>
    <w:rsid w:val="00BF1513"/>
    <w:rsid w:val="00BF1C18"/>
    <w:rsid w:val="00BF3B29"/>
    <w:rsid w:val="00BF53AC"/>
    <w:rsid w:val="00BF5D86"/>
    <w:rsid w:val="00BF659F"/>
    <w:rsid w:val="00BF6F62"/>
    <w:rsid w:val="00BF70C8"/>
    <w:rsid w:val="00C04835"/>
    <w:rsid w:val="00C073DE"/>
    <w:rsid w:val="00C1457F"/>
    <w:rsid w:val="00C14C9A"/>
    <w:rsid w:val="00C16210"/>
    <w:rsid w:val="00C16701"/>
    <w:rsid w:val="00C17CE1"/>
    <w:rsid w:val="00C17D0D"/>
    <w:rsid w:val="00C17D91"/>
    <w:rsid w:val="00C2637D"/>
    <w:rsid w:val="00C27D98"/>
    <w:rsid w:val="00C32959"/>
    <w:rsid w:val="00C3325E"/>
    <w:rsid w:val="00C339C5"/>
    <w:rsid w:val="00C40BDF"/>
    <w:rsid w:val="00C41408"/>
    <w:rsid w:val="00C41AAE"/>
    <w:rsid w:val="00C41E3F"/>
    <w:rsid w:val="00C42FAC"/>
    <w:rsid w:val="00C42FFE"/>
    <w:rsid w:val="00C44889"/>
    <w:rsid w:val="00C545DC"/>
    <w:rsid w:val="00C546D9"/>
    <w:rsid w:val="00C56CFB"/>
    <w:rsid w:val="00C623F4"/>
    <w:rsid w:val="00C6382D"/>
    <w:rsid w:val="00C64BFA"/>
    <w:rsid w:val="00C67B72"/>
    <w:rsid w:val="00C702AA"/>
    <w:rsid w:val="00C7071A"/>
    <w:rsid w:val="00C71F35"/>
    <w:rsid w:val="00C75AEF"/>
    <w:rsid w:val="00C8090E"/>
    <w:rsid w:val="00C82AF4"/>
    <w:rsid w:val="00C84EA4"/>
    <w:rsid w:val="00C8691B"/>
    <w:rsid w:val="00C90E95"/>
    <w:rsid w:val="00C9112C"/>
    <w:rsid w:val="00C9553B"/>
    <w:rsid w:val="00C96F3E"/>
    <w:rsid w:val="00C973E5"/>
    <w:rsid w:val="00CA0BF2"/>
    <w:rsid w:val="00CA2A12"/>
    <w:rsid w:val="00CA442A"/>
    <w:rsid w:val="00CA4FC4"/>
    <w:rsid w:val="00CA670E"/>
    <w:rsid w:val="00CA709C"/>
    <w:rsid w:val="00CB03D9"/>
    <w:rsid w:val="00CC0909"/>
    <w:rsid w:val="00CC0CB4"/>
    <w:rsid w:val="00CC2B1B"/>
    <w:rsid w:val="00CC318C"/>
    <w:rsid w:val="00CC3FF6"/>
    <w:rsid w:val="00CC4E3D"/>
    <w:rsid w:val="00CC6BA1"/>
    <w:rsid w:val="00CC6F0E"/>
    <w:rsid w:val="00CC7B64"/>
    <w:rsid w:val="00CD52A7"/>
    <w:rsid w:val="00CD5A8C"/>
    <w:rsid w:val="00CD62FD"/>
    <w:rsid w:val="00CD7E91"/>
    <w:rsid w:val="00CE381D"/>
    <w:rsid w:val="00CE5684"/>
    <w:rsid w:val="00CE569A"/>
    <w:rsid w:val="00CE7356"/>
    <w:rsid w:val="00CF3067"/>
    <w:rsid w:val="00CF41E5"/>
    <w:rsid w:val="00CF43E8"/>
    <w:rsid w:val="00CF4DA4"/>
    <w:rsid w:val="00D020B3"/>
    <w:rsid w:val="00D020D9"/>
    <w:rsid w:val="00D02C34"/>
    <w:rsid w:val="00D03751"/>
    <w:rsid w:val="00D04C5E"/>
    <w:rsid w:val="00D05C08"/>
    <w:rsid w:val="00D0740B"/>
    <w:rsid w:val="00D11321"/>
    <w:rsid w:val="00D1152E"/>
    <w:rsid w:val="00D14124"/>
    <w:rsid w:val="00D17DDA"/>
    <w:rsid w:val="00D17E32"/>
    <w:rsid w:val="00D20938"/>
    <w:rsid w:val="00D21A24"/>
    <w:rsid w:val="00D22819"/>
    <w:rsid w:val="00D2468F"/>
    <w:rsid w:val="00D269F6"/>
    <w:rsid w:val="00D27C0B"/>
    <w:rsid w:val="00D3293B"/>
    <w:rsid w:val="00D33081"/>
    <w:rsid w:val="00D35D2C"/>
    <w:rsid w:val="00D4096D"/>
    <w:rsid w:val="00D433D9"/>
    <w:rsid w:val="00D440C3"/>
    <w:rsid w:val="00D445B5"/>
    <w:rsid w:val="00D46A59"/>
    <w:rsid w:val="00D46C02"/>
    <w:rsid w:val="00D5059E"/>
    <w:rsid w:val="00D514E5"/>
    <w:rsid w:val="00D54BBE"/>
    <w:rsid w:val="00D54F2C"/>
    <w:rsid w:val="00D56755"/>
    <w:rsid w:val="00D60D4B"/>
    <w:rsid w:val="00D62932"/>
    <w:rsid w:val="00D70813"/>
    <w:rsid w:val="00D75A2D"/>
    <w:rsid w:val="00D76E37"/>
    <w:rsid w:val="00D800DB"/>
    <w:rsid w:val="00D80C72"/>
    <w:rsid w:val="00D81243"/>
    <w:rsid w:val="00D83BCB"/>
    <w:rsid w:val="00D91652"/>
    <w:rsid w:val="00D92F8B"/>
    <w:rsid w:val="00D93138"/>
    <w:rsid w:val="00DA4C51"/>
    <w:rsid w:val="00DA7D61"/>
    <w:rsid w:val="00DB0E2A"/>
    <w:rsid w:val="00DB2A12"/>
    <w:rsid w:val="00DB34AB"/>
    <w:rsid w:val="00DB3F37"/>
    <w:rsid w:val="00DB59CD"/>
    <w:rsid w:val="00DB68F3"/>
    <w:rsid w:val="00DC0270"/>
    <w:rsid w:val="00DC4CAF"/>
    <w:rsid w:val="00DC604C"/>
    <w:rsid w:val="00DC67B5"/>
    <w:rsid w:val="00DC75EC"/>
    <w:rsid w:val="00DD199E"/>
    <w:rsid w:val="00DD2286"/>
    <w:rsid w:val="00DD366B"/>
    <w:rsid w:val="00DD3AB1"/>
    <w:rsid w:val="00DD40FB"/>
    <w:rsid w:val="00DD4F73"/>
    <w:rsid w:val="00DD514D"/>
    <w:rsid w:val="00DD5871"/>
    <w:rsid w:val="00DD614C"/>
    <w:rsid w:val="00DD6635"/>
    <w:rsid w:val="00DD6EA3"/>
    <w:rsid w:val="00DD7FAF"/>
    <w:rsid w:val="00DE068D"/>
    <w:rsid w:val="00DE396E"/>
    <w:rsid w:val="00DE4676"/>
    <w:rsid w:val="00DE76CB"/>
    <w:rsid w:val="00DF1615"/>
    <w:rsid w:val="00DF4614"/>
    <w:rsid w:val="00E01745"/>
    <w:rsid w:val="00E0209A"/>
    <w:rsid w:val="00E05A00"/>
    <w:rsid w:val="00E06AD6"/>
    <w:rsid w:val="00E12707"/>
    <w:rsid w:val="00E15891"/>
    <w:rsid w:val="00E17443"/>
    <w:rsid w:val="00E174C2"/>
    <w:rsid w:val="00E21652"/>
    <w:rsid w:val="00E24A74"/>
    <w:rsid w:val="00E33F4E"/>
    <w:rsid w:val="00E35175"/>
    <w:rsid w:val="00E37D7E"/>
    <w:rsid w:val="00E411C8"/>
    <w:rsid w:val="00E44DB7"/>
    <w:rsid w:val="00E452B3"/>
    <w:rsid w:val="00E47E20"/>
    <w:rsid w:val="00E506B4"/>
    <w:rsid w:val="00E57650"/>
    <w:rsid w:val="00E57E3E"/>
    <w:rsid w:val="00E620A4"/>
    <w:rsid w:val="00E65BB2"/>
    <w:rsid w:val="00E65EF4"/>
    <w:rsid w:val="00E67331"/>
    <w:rsid w:val="00E67C28"/>
    <w:rsid w:val="00E72DE4"/>
    <w:rsid w:val="00E72EB6"/>
    <w:rsid w:val="00E73635"/>
    <w:rsid w:val="00E73C43"/>
    <w:rsid w:val="00E74077"/>
    <w:rsid w:val="00E768D9"/>
    <w:rsid w:val="00E81843"/>
    <w:rsid w:val="00E81A31"/>
    <w:rsid w:val="00E81C82"/>
    <w:rsid w:val="00E82783"/>
    <w:rsid w:val="00E82AF1"/>
    <w:rsid w:val="00E8385C"/>
    <w:rsid w:val="00E855B6"/>
    <w:rsid w:val="00E86F41"/>
    <w:rsid w:val="00E87F3C"/>
    <w:rsid w:val="00E909BB"/>
    <w:rsid w:val="00E95EB7"/>
    <w:rsid w:val="00E968B1"/>
    <w:rsid w:val="00E96E6A"/>
    <w:rsid w:val="00E977D4"/>
    <w:rsid w:val="00EA14BF"/>
    <w:rsid w:val="00EA2C9B"/>
    <w:rsid w:val="00EA44D1"/>
    <w:rsid w:val="00EB3D95"/>
    <w:rsid w:val="00EB538E"/>
    <w:rsid w:val="00EB6F63"/>
    <w:rsid w:val="00EB73CD"/>
    <w:rsid w:val="00EC1314"/>
    <w:rsid w:val="00EC5F16"/>
    <w:rsid w:val="00ED0871"/>
    <w:rsid w:val="00ED1623"/>
    <w:rsid w:val="00ED2425"/>
    <w:rsid w:val="00ED265B"/>
    <w:rsid w:val="00ED2897"/>
    <w:rsid w:val="00ED2C62"/>
    <w:rsid w:val="00ED4346"/>
    <w:rsid w:val="00ED564A"/>
    <w:rsid w:val="00ED6480"/>
    <w:rsid w:val="00EE0CDD"/>
    <w:rsid w:val="00EE13C6"/>
    <w:rsid w:val="00EE2C40"/>
    <w:rsid w:val="00EE43AD"/>
    <w:rsid w:val="00EE6FE4"/>
    <w:rsid w:val="00EF1884"/>
    <w:rsid w:val="00EF3F37"/>
    <w:rsid w:val="00EF4F3B"/>
    <w:rsid w:val="00EF5754"/>
    <w:rsid w:val="00EF5D9E"/>
    <w:rsid w:val="00EF6B3D"/>
    <w:rsid w:val="00EF71EE"/>
    <w:rsid w:val="00F004D6"/>
    <w:rsid w:val="00F00504"/>
    <w:rsid w:val="00F026FC"/>
    <w:rsid w:val="00F033EA"/>
    <w:rsid w:val="00F04523"/>
    <w:rsid w:val="00F074DC"/>
    <w:rsid w:val="00F07D4E"/>
    <w:rsid w:val="00F102F1"/>
    <w:rsid w:val="00F108AB"/>
    <w:rsid w:val="00F11A1B"/>
    <w:rsid w:val="00F1743E"/>
    <w:rsid w:val="00F176A5"/>
    <w:rsid w:val="00F21FED"/>
    <w:rsid w:val="00F227D6"/>
    <w:rsid w:val="00F22F7B"/>
    <w:rsid w:val="00F24666"/>
    <w:rsid w:val="00F25960"/>
    <w:rsid w:val="00F266FD"/>
    <w:rsid w:val="00F327B5"/>
    <w:rsid w:val="00F32C79"/>
    <w:rsid w:val="00F36498"/>
    <w:rsid w:val="00F36678"/>
    <w:rsid w:val="00F3674B"/>
    <w:rsid w:val="00F37540"/>
    <w:rsid w:val="00F3789E"/>
    <w:rsid w:val="00F42A27"/>
    <w:rsid w:val="00F45958"/>
    <w:rsid w:val="00F465C1"/>
    <w:rsid w:val="00F47E5B"/>
    <w:rsid w:val="00F5198A"/>
    <w:rsid w:val="00F5759E"/>
    <w:rsid w:val="00F613ED"/>
    <w:rsid w:val="00F6519A"/>
    <w:rsid w:val="00F6782D"/>
    <w:rsid w:val="00F718C5"/>
    <w:rsid w:val="00F74C76"/>
    <w:rsid w:val="00F75D73"/>
    <w:rsid w:val="00F80CE9"/>
    <w:rsid w:val="00F8700F"/>
    <w:rsid w:val="00F941DB"/>
    <w:rsid w:val="00F96E9D"/>
    <w:rsid w:val="00FA116E"/>
    <w:rsid w:val="00FA24ED"/>
    <w:rsid w:val="00FA5577"/>
    <w:rsid w:val="00FA7507"/>
    <w:rsid w:val="00FA75C0"/>
    <w:rsid w:val="00FB1770"/>
    <w:rsid w:val="00FB2D9D"/>
    <w:rsid w:val="00FB3D3D"/>
    <w:rsid w:val="00FC08C2"/>
    <w:rsid w:val="00FC3EB9"/>
    <w:rsid w:val="00FC4DC7"/>
    <w:rsid w:val="00FC5665"/>
    <w:rsid w:val="00FC6F92"/>
    <w:rsid w:val="00FD03E2"/>
    <w:rsid w:val="00FD2D0E"/>
    <w:rsid w:val="00FD4766"/>
    <w:rsid w:val="00FD6401"/>
    <w:rsid w:val="00FD6C6B"/>
    <w:rsid w:val="00FD7772"/>
    <w:rsid w:val="00FE1EDF"/>
    <w:rsid w:val="00FE5238"/>
    <w:rsid w:val="00FE5F5B"/>
    <w:rsid w:val="00FE700B"/>
    <w:rsid w:val="00FE7321"/>
    <w:rsid w:val="00FF1F9A"/>
    <w:rsid w:val="00FF2E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D4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762"/>
    <w:rPr>
      <w:rFonts w:ascii="Times New Roman" w:hAnsi="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819"/>
    <w:pPr>
      <w:tabs>
        <w:tab w:val="center" w:pos="4320"/>
        <w:tab w:val="right" w:pos="8640"/>
      </w:tabs>
    </w:pPr>
    <w:rPr>
      <w:rFonts w:asciiTheme="minorHAnsi" w:hAnsiTheme="minorHAnsi"/>
      <w:lang w:eastAsia="en-US"/>
    </w:rPr>
  </w:style>
  <w:style w:type="character" w:customStyle="1" w:styleId="HeaderChar">
    <w:name w:val="Header Char"/>
    <w:basedOn w:val="DefaultParagraphFont"/>
    <w:link w:val="Header"/>
    <w:uiPriority w:val="99"/>
    <w:rsid w:val="00722819"/>
  </w:style>
  <w:style w:type="paragraph" w:styleId="Footer">
    <w:name w:val="footer"/>
    <w:basedOn w:val="Normal"/>
    <w:link w:val="FooterChar"/>
    <w:uiPriority w:val="99"/>
    <w:unhideWhenUsed/>
    <w:rsid w:val="00722819"/>
    <w:pPr>
      <w:tabs>
        <w:tab w:val="center" w:pos="4320"/>
        <w:tab w:val="right" w:pos="8640"/>
      </w:tabs>
    </w:pPr>
    <w:rPr>
      <w:rFonts w:asciiTheme="minorHAnsi" w:hAnsiTheme="minorHAnsi"/>
      <w:lang w:eastAsia="en-US"/>
    </w:rPr>
  </w:style>
  <w:style w:type="character" w:customStyle="1" w:styleId="FooterChar">
    <w:name w:val="Footer Char"/>
    <w:basedOn w:val="DefaultParagraphFont"/>
    <w:link w:val="Footer"/>
    <w:uiPriority w:val="99"/>
    <w:rsid w:val="00722819"/>
  </w:style>
  <w:style w:type="character" w:styleId="PageNumber">
    <w:name w:val="page number"/>
    <w:basedOn w:val="DefaultParagraphFont"/>
    <w:uiPriority w:val="99"/>
    <w:semiHidden/>
    <w:unhideWhenUsed/>
    <w:rsid w:val="00722819"/>
  </w:style>
  <w:style w:type="character" w:styleId="CommentReference">
    <w:name w:val="annotation reference"/>
    <w:basedOn w:val="DefaultParagraphFont"/>
    <w:uiPriority w:val="99"/>
    <w:semiHidden/>
    <w:unhideWhenUsed/>
    <w:rsid w:val="00AF5849"/>
    <w:rPr>
      <w:sz w:val="18"/>
      <w:szCs w:val="18"/>
    </w:rPr>
  </w:style>
  <w:style w:type="paragraph" w:styleId="CommentText">
    <w:name w:val="annotation text"/>
    <w:basedOn w:val="Normal"/>
    <w:link w:val="CommentTextChar"/>
    <w:uiPriority w:val="99"/>
    <w:semiHidden/>
    <w:unhideWhenUsed/>
    <w:rsid w:val="00AF5849"/>
    <w:rPr>
      <w:rFonts w:asciiTheme="minorHAnsi" w:hAnsiTheme="minorHAnsi"/>
      <w:lang w:eastAsia="en-US"/>
    </w:rPr>
  </w:style>
  <w:style w:type="character" w:customStyle="1" w:styleId="CommentTextChar">
    <w:name w:val="Comment Text Char"/>
    <w:basedOn w:val="DefaultParagraphFont"/>
    <w:link w:val="CommentText"/>
    <w:uiPriority w:val="99"/>
    <w:semiHidden/>
    <w:rsid w:val="00AF5849"/>
  </w:style>
  <w:style w:type="paragraph" w:styleId="CommentSubject">
    <w:name w:val="annotation subject"/>
    <w:basedOn w:val="CommentText"/>
    <w:next w:val="CommentText"/>
    <w:link w:val="CommentSubjectChar"/>
    <w:uiPriority w:val="99"/>
    <w:semiHidden/>
    <w:unhideWhenUsed/>
    <w:rsid w:val="00AF5849"/>
    <w:rPr>
      <w:b/>
      <w:bCs/>
      <w:sz w:val="20"/>
      <w:szCs w:val="20"/>
    </w:rPr>
  </w:style>
  <w:style w:type="character" w:customStyle="1" w:styleId="CommentSubjectChar">
    <w:name w:val="Comment Subject Char"/>
    <w:basedOn w:val="CommentTextChar"/>
    <w:link w:val="CommentSubject"/>
    <w:uiPriority w:val="99"/>
    <w:semiHidden/>
    <w:rsid w:val="00AF5849"/>
    <w:rPr>
      <w:b/>
      <w:bCs/>
      <w:sz w:val="20"/>
      <w:szCs w:val="20"/>
    </w:rPr>
  </w:style>
  <w:style w:type="paragraph" w:styleId="BalloonText">
    <w:name w:val="Balloon Text"/>
    <w:basedOn w:val="Normal"/>
    <w:link w:val="BalloonTextChar"/>
    <w:uiPriority w:val="99"/>
    <w:semiHidden/>
    <w:unhideWhenUsed/>
    <w:rsid w:val="00AF5849"/>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AF5849"/>
    <w:rPr>
      <w:rFonts w:ascii="Lucida Grande" w:hAnsi="Lucida Grande" w:cs="Lucida Grande"/>
      <w:sz w:val="18"/>
      <w:szCs w:val="18"/>
    </w:rPr>
  </w:style>
  <w:style w:type="paragraph" w:customStyle="1" w:styleId="phone">
    <w:name w:val="phone"/>
    <w:basedOn w:val="Normal"/>
    <w:next w:val="Normal"/>
    <w:rsid w:val="00CF41E5"/>
    <w:pPr>
      <w:overflowPunct w:val="0"/>
      <w:autoSpaceDE w:val="0"/>
      <w:autoSpaceDN w:val="0"/>
      <w:adjustRightInd w:val="0"/>
      <w:spacing w:before="120"/>
      <w:textAlignment w:val="baseline"/>
    </w:pPr>
    <w:rPr>
      <w:rFonts w:eastAsia="Times New Roman" w:cs="Times New Roman"/>
      <w:sz w:val="20"/>
      <w:szCs w:val="20"/>
      <w:lang w:eastAsia="de-DE"/>
    </w:rPr>
  </w:style>
  <w:style w:type="paragraph" w:styleId="HTMLPreformatted">
    <w:name w:val="HTML Preformatted"/>
    <w:basedOn w:val="Normal"/>
    <w:link w:val="HTMLPreformattedChar"/>
    <w:uiPriority w:val="99"/>
    <w:rsid w:val="00BE1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lang w:val="nl-NL" w:eastAsia="nl-NL"/>
    </w:rPr>
  </w:style>
  <w:style w:type="character" w:customStyle="1" w:styleId="HTMLPreformattedChar">
    <w:name w:val="HTML Preformatted Char"/>
    <w:basedOn w:val="DefaultParagraphFont"/>
    <w:link w:val="HTMLPreformatted"/>
    <w:uiPriority w:val="99"/>
    <w:rsid w:val="00BE12ED"/>
    <w:rPr>
      <w:rFonts w:ascii="Courier New" w:eastAsia="Calibri" w:hAnsi="Courier New" w:cs="Courier New"/>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5679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D8C45496943944B88376063972391A"/>
        <w:category>
          <w:name w:val="General"/>
          <w:gallery w:val="placeholder"/>
        </w:category>
        <w:types>
          <w:type w:val="bbPlcHdr"/>
        </w:types>
        <w:behaviors>
          <w:behavior w:val="content"/>
        </w:behaviors>
        <w:guid w:val="{546EF4CE-8D32-CC40-99DC-94219F6A6A39}"/>
      </w:docPartPr>
      <w:docPartBody>
        <w:p w:rsidR="003163BD" w:rsidRDefault="003163BD" w:rsidP="003163BD">
          <w:pPr>
            <w:pStyle w:val="4ED8C45496943944B88376063972391A"/>
          </w:pPr>
          <w:r>
            <w:t>[Type text]</w:t>
          </w:r>
        </w:p>
      </w:docPartBody>
    </w:docPart>
    <w:docPart>
      <w:docPartPr>
        <w:name w:val="88F823842A49604EB565AE4D9F0FD342"/>
        <w:category>
          <w:name w:val="General"/>
          <w:gallery w:val="placeholder"/>
        </w:category>
        <w:types>
          <w:type w:val="bbPlcHdr"/>
        </w:types>
        <w:behaviors>
          <w:behavior w:val="content"/>
        </w:behaviors>
        <w:guid w:val="{197DEB88-FC55-C64C-BCC5-AA52F3BED928}"/>
      </w:docPartPr>
      <w:docPartBody>
        <w:p w:rsidR="003163BD" w:rsidRDefault="003163BD" w:rsidP="003163BD">
          <w:pPr>
            <w:pStyle w:val="88F823842A49604EB565AE4D9F0FD342"/>
          </w:pPr>
          <w:r>
            <w:t>[Type text]</w:t>
          </w:r>
        </w:p>
      </w:docPartBody>
    </w:docPart>
    <w:docPart>
      <w:docPartPr>
        <w:name w:val="7E0C5EFEA145194887C5B782F67A4B58"/>
        <w:category>
          <w:name w:val="General"/>
          <w:gallery w:val="placeholder"/>
        </w:category>
        <w:types>
          <w:type w:val="bbPlcHdr"/>
        </w:types>
        <w:behaviors>
          <w:behavior w:val="content"/>
        </w:behaviors>
        <w:guid w:val="{34874AA5-C949-6843-8090-B8F25CF35141}"/>
      </w:docPartPr>
      <w:docPartBody>
        <w:p w:rsidR="003163BD" w:rsidRDefault="003163BD" w:rsidP="003163BD">
          <w:pPr>
            <w:pStyle w:val="7E0C5EFEA145194887C5B782F67A4B5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oNotTrackMoves/>
  <w:defaultTabStop w:val="720"/>
  <w:characterSpacingControl w:val="doNotCompress"/>
  <w:compat>
    <w:useFELayout/>
    <w:compatSetting w:name="compatibilityMode" w:uri="http://schemas.microsoft.com/office/word" w:val="12"/>
  </w:compat>
  <w:rsids>
    <w:rsidRoot w:val="00C945F1"/>
    <w:rsid w:val="0004146B"/>
    <w:rsid w:val="000B2F0A"/>
    <w:rsid w:val="001E070C"/>
    <w:rsid w:val="002035CC"/>
    <w:rsid w:val="0023151B"/>
    <w:rsid w:val="0025012C"/>
    <w:rsid w:val="002C7338"/>
    <w:rsid w:val="003163BD"/>
    <w:rsid w:val="00322A0F"/>
    <w:rsid w:val="003F63F4"/>
    <w:rsid w:val="004A3D7B"/>
    <w:rsid w:val="004D0D57"/>
    <w:rsid w:val="005023F6"/>
    <w:rsid w:val="00572CD3"/>
    <w:rsid w:val="005E67D8"/>
    <w:rsid w:val="006E50F4"/>
    <w:rsid w:val="00713FFA"/>
    <w:rsid w:val="00960FED"/>
    <w:rsid w:val="00A70EDE"/>
    <w:rsid w:val="00AA3F62"/>
    <w:rsid w:val="00B8119D"/>
    <w:rsid w:val="00BD1B2A"/>
    <w:rsid w:val="00C945F1"/>
    <w:rsid w:val="00D85430"/>
    <w:rsid w:val="00DB4360"/>
    <w:rsid w:val="00E432E1"/>
    <w:rsid w:val="00EA727D"/>
    <w:rsid w:val="00F90DB4"/>
    <w:rsid w:val="00FC73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B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48C665A4F39F498B11E932E3286B37">
    <w:name w:val="2B48C665A4F39F498B11E932E3286B37"/>
    <w:rsid w:val="00C945F1"/>
  </w:style>
  <w:style w:type="paragraph" w:customStyle="1" w:styleId="F181EF1278C6FE4698EB387A515E9463">
    <w:name w:val="F181EF1278C6FE4698EB387A515E9463"/>
    <w:rsid w:val="00C945F1"/>
  </w:style>
  <w:style w:type="paragraph" w:customStyle="1" w:styleId="15C2EEBDC3652C4694C6F2A5AA93B9C7">
    <w:name w:val="15C2EEBDC3652C4694C6F2A5AA93B9C7"/>
    <w:rsid w:val="00C945F1"/>
  </w:style>
  <w:style w:type="paragraph" w:customStyle="1" w:styleId="482174A3F31CE14BA7341B4A89E38C4C">
    <w:name w:val="482174A3F31CE14BA7341B4A89E38C4C"/>
    <w:rsid w:val="00C945F1"/>
  </w:style>
  <w:style w:type="paragraph" w:customStyle="1" w:styleId="01DD6651F7ECB640A69F66484B984555">
    <w:name w:val="01DD6651F7ECB640A69F66484B984555"/>
    <w:rsid w:val="00C945F1"/>
  </w:style>
  <w:style w:type="paragraph" w:customStyle="1" w:styleId="74B8F3BAE6A20E40A43BAD6B42405763">
    <w:name w:val="74B8F3BAE6A20E40A43BAD6B42405763"/>
    <w:rsid w:val="00C945F1"/>
  </w:style>
  <w:style w:type="paragraph" w:customStyle="1" w:styleId="4ED8C45496943944B88376063972391A">
    <w:name w:val="4ED8C45496943944B88376063972391A"/>
    <w:rsid w:val="003163BD"/>
  </w:style>
  <w:style w:type="paragraph" w:customStyle="1" w:styleId="88F823842A49604EB565AE4D9F0FD342">
    <w:name w:val="88F823842A49604EB565AE4D9F0FD342"/>
    <w:rsid w:val="003163BD"/>
  </w:style>
  <w:style w:type="paragraph" w:customStyle="1" w:styleId="7E0C5EFEA145194887C5B782F67A4B58">
    <w:name w:val="7E0C5EFEA145194887C5B782F67A4B58"/>
    <w:rsid w:val="003163BD"/>
  </w:style>
  <w:style w:type="paragraph" w:customStyle="1" w:styleId="44340CD79AB77F4AA5BDC8607FC63068">
    <w:name w:val="44340CD79AB77F4AA5BDC8607FC63068"/>
    <w:rsid w:val="003163BD"/>
  </w:style>
  <w:style w:type="paragraph" w:customStyle="1" w:styleId="585E30ACEA475F459C39CB410ED831DE">
    <w:name w:val="585E30ACEA475F459C39CB410ED831DE"/>
    <w:rsid w:val="003163BD"/>
  </w:style>
  <w:style w:type="paragraph" w:customStyle="1" w:styleId="5237D09F141F6341BE2F73C639C0A8B9">
    <w:name w:val="5237D09F141F6341BE2F73C639C0A8B9"/>
    <w:rsid w:val="003163B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01ACF-28FB-2242-BA10-DFE3A818B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2360</TotalTime>
  <Pages>25</Pages>
  <Words>27803</Words>
  <Characters>158483</Characters>
  <Application>Microsoft Macintosh Word</Application>
  <DocSecurity>0</DocSecurity>
  <Lines>1320</Lines>
  <Paragraphs>371</Paragraphs>
  <ScaleCrop>false</ScaleCrop>
  <Company>McLean</Company>
  <LinksUpToDate>false</LinksUpToDate>
  <CharactersWithSpaces>185915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Elyssa Barrick</dc:creator>
  <cp:keywords/>
  <dc:description/>
  <cp:lastModifiedBy>Daniel Dillon</cp:lastModifiedBy>
  <cp:revision>822</cp:revision>
  <cp:lastPrinted>2016-09-28T21:14:00Z</cp:lastPrinted>
  <dcterms:created xsi:type="dcterms:W3CDTF">2016-04-29T16:49:00Z</dcterms:created>
  <dcterms:modified xsi:type="dcterms:W3CDTF">2016-10-04T13:25:00Z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http://www.zotero.org/styles/biological-psychiatry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http://www.zotero.org/styles/biological-psychiatry</vt:lpwstr>
  </property>
  <property fmtid="{D5CDD505-2E9C-101B-9397-08002B2CF9AE}" pid="13" name="Mendeley Recent Style Name 4_1">
    <vt:lpwstr>Biological Psychiatry</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e27a9bee-0fcd-36ca-8e2e-0daf09e8bdcb</vt:lpwstr>
  </property>
</Properties>
</file>