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rsidR="00BE12ED" w:rsidRPr="00BE12ED" w:rsidRDefault="00BE12ED" w:rsidP="00BE12ED">
      <w:pPr>
        <w:spacing w:line="480" w:lineRule="auto"/>
        <w:jc w:val="center"/>
        <w:rPr>
          <w:rFonts w:cs="Times New Roman"/>
        </w:rPr>
      </w:pPr>
    </w:p>
    <w:p w:rsidR="00CF41E5" w:rsidRDefault="00CF41E5" w:rsidP="0029576E">
      <w:pPr>
        <w:spacing w:line="480" w:lineRule="auto"/>
        <w:jc w:val="center"/>
        <w:rPr>
          <w:rFonts w:cs="Times New Roman"/>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Pr>
          <w:rFonts w:ascii="Times New Roman" w:hAnsi="Times New Roman"/>
          <w:sz w:val="24"/>
          <w:szCs w:val="24"/>
          <w:lang w:val="en-GB"/>
        </w:rPr>
        <w:t>6</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7F4773">
        <w:rPr>
          <w:rFonts w:ascii="Times New Roman" w:hAnsi="Times New Roman"/>
          <w:sz w:val="24"/>
          <w:szCs w:val="24"/>
          <w:lang w:val="en-GB"/>
        </w:rPr>
        <w:t>2</w:t>
      </w:r>
    </w:p>
    <w:p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7F4773">
        <w:rPr>
          <w:rFonts w:ascii="Times New Roman" w:hAnsi="Times New Roman"/>
          <w:sz w:val="24"/>
          <w:szCs w:val="24"/>
          <w:lang w:val="en-GB"/>
        </w:rPr>
        <w:t>stimulus list, 1 table</w:t>
      </w:r>
    </w:p>
    <w:p w:rsidR="00BE12ED" w:rsidRDefault="00BE12ED" w:rsidP="00BE12ED">
      <w:pPr>
        <w:pStyle w:val="HTMLPreformatted"/>
        <w:spacing w:line="340" w:lineRule="exact"/>
        <w:rPr>
          <w:rFonts w:ascii="Times New Roman" w:hAnsi="Times New Roman"/>
          <w:sz w:val="24"/>
          <w:szCs w:val="24"/>
          <w:lang w:val="en-GB"/>
        </w:rPr>
      </w:pPr>
    </w:p>
    <w:p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rsidR="00CF41E5" w:rsidRDefault="00CF41E5"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t>Abstract</w:t>
      </w:r>
    </w:p>
    <w:p w:rsidR="00FA7507" w:rsidRPr="00B44879" w:rsidRDefault="00FA7507" w:rsidP="00B44879">
      <w:pPr>
        <w:pStyle w:val="HTMLPreformatted"/>
        <w:spacing w:line="340" w:lineRule="exact"/>
        <w:jc w:val="center"/>
        <w:rPr>
          <w:rFonts w:ascii="Times New Roman" w:hAnsi="Times New Roman" w:cs="Times New Roman"/>
          <w:b/>
          <w:sz w:val="24"/>
        </w:rPr>
      </w:pPr>
    </w:p>
    <w:p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r w:rsidR="00746190">
        <w:rPr>
          <w:rFonts w:cs="Times New Roman"/>
        </w:rPr>
        <w:t>prompted deeper encoding</w:t>
      </w:r>
      <w:r w:rsidR="0043414A">
        <w:rPr>
          <w:rFonts w:cs="Times New Roman"/>
        </w:rPr>
        <w:t xml:space="preserve"> than animacy judgments, </w:t>
      </w:r>
      <w:r w:rsidR="00746190">
        <w:rPr>
          <w:rFonts w:cs="Times New Roman"/>
        </w:rPr>
        <w:t>and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depressed adults</w:t>
      </w:r>
      <w:r w:rsidR="00733E52">
        <w:rPr>
          <w:rFonts w:cs="Times New Roman"/>
        </w:rPr>
        <w:t>.</w:t>
      </w:r>
    </w:p>
    <w:p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w:t>
      </w:r>
      <w:r w:rsidR="001C24B5">
        <w:rPr>
          <w:rFonts w:cs="Times New Roman"/>
        </w:rPr>
        <w:t xml:space="preserve">both </w:t>
      </w:r>
      <w:r w:rsidR="005D4AA9">
        <w:rPr>
          <w:rFonts w:cs="Times New Roman"/>
        </w:rPr>
        <w:t xml:space="preserve">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sustained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46190">
        <w:rPr>
          <w:rFonts w:cs="Times New Roman"/>
        </w:rPr>
        <w:t>left pariet</w:t>
      </w:r>
      <w:r w:rsidR="00E35175">
        <w:rPr>
          <w:rFonts w:cs="Times New Roman"/>
        </w:rPr>
        <w:t>al</w:t>
      </w:r>
      <w:r w:rsidR="00746190">
        <w:rPr>
          <w:rFonts w:cs="Times New Roman"/>
        </w:rPr>
        <w:t xml:space="preserve"> </w:t>
      </w:r>
      <w:r w:rsidR="001C24B5">
        <w:rPr>
          <w:rFonts w:cs="Times New Roman"/>
        </w:rPr>
        <w:t>activity</w:t>
      </w:r>
      <w:r w:rsidR="00397FEE">
        <w:rPr>
          <w:rFonts w:cs="Times New Roman"/>
        </w:rPr>
        <w:t>, and they highlight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rsidR="00B44879" w:rsidRDefault="002556E7" w:rsidP="00B44879">
      <w:pPr>
        <w:jc w:val="center"/>
        <w:rPr>
          <w:rFonts w:cs="Times New Roman"/>
          <w:b/>
        </w:rPr>
      </w:pPr>
      <w:r>
        <w:rPr>
          <w:rFonts w:cs="Times New Roman"/>
          <w:b/>
        </w:rPr>
        <w:br w:type="page"/>
        <w:t>Introduction</w:t>
      </w:r>
    </w:p>
    <w:p w:rsidR="002556E7" w:rsidRDefault="002556E7" w:rsidP="00B44879">
      <w:pPr>
        <w:jc w:val="center"/>
        <w:rPr>
          <w:rFonts w:cs="Times New Roman"/>
          <w:b/>
        </w:rPr>
      </w:pPr>
    </w:p>
    <w:p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2A3408">
        <w:rPr>
          <w:rFonts w:cs="Times New Roman"/>
        </w:rPr>
        <w:t>A</w:t>
      </w:r>
      <w:r w:rsidR="00BB6D64">
        <w:rPr>
          <w:rFonts w:cs="Times New Roman"/>
        </w:rPr>
        <w:t>utobiographical memor</w:t>
      </w:r>
      <w:r w:rsidR="000604A2">
        <w:rPr>
          <w:rFonts w:cs="Times New Roman"/>
        </w:rPr>
        <w:t>y retrieval</w:t>
      </w:r>
      <w:r w:rsidR="00BB6D64">
        <w:rPr>
          <w:rFonts w:cs="Times New Roman"/>
        </w:rPr>
        <w:t xml:space="preserve"> in depression is “overgeneral” </w:t>
      </w:r>
      <w:r w:rsidR="00D80C72">
        <w:rPr>
          <w:rFonts w:cs="Times New Roman"/>
        </w:rPr>
        <w:fldChar w:fldCharType="begin" w:fldLock="1"/>
      </w:r>
      <w:r w:rsidR="00BB6D64">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D80C72">
        <w:rPr>
          <w:rFonts w:cs="Times New Roman"/>
        </w:rPr>
        <w:fldChar w:fldCharType="separate"/>
      </w:r>
      <w:r w:rsidR="00BB6D64" w:rsidRPr="00BB6D64">
        <w:rPr>
          <w:rFonts w:cs="Times New Roman"/>
          <w:noProof/>
        </w:rPr>
        <w:t>(Williams et al., 2007)</w:t>
      </w:r>
      <w:r w:rsidR="00D80C72">
        <w:rPr>
          <w:rFonts w:cs="Times New Roman"/>
        </w:rPr>
        <w:fldChar w:fldCharType="end"/>
      </w:r>
      <w:r w:rsidR="00BB6D64">
        <w:rPr>
          <w:rFonts w:cs="Times New Roman"/>
        </w:rPr>
        <w:t>: cued to recall specific episodes from the</w:t>
      </w:r>
      <w:r w:rsidR="000604A2">
        <w:rPr>
          <w:rFonts w:cs="Times New Roman"/>
        </w:rPr>
        <w:t xml:space="preserve">ir lives, depressed adults </w:t>
      </w:r>
      <w:r w:rsidR="00B13A3C">
        <w:rPr>
          <w:rFonts w:cs="Times New Roman"/>
        </w:rPr>
        <w:t xml:space="preserve">tend </w:t>
      </w:r>
      <w:r w:rsidR="000604A2">
        <w:rPr>
          <w:rFonts w:cs="Times New Roman"/>
        </w:rPr>
        <w:t xml:space="preserve">instead </w:t>
      </w:r>
      <w:r w:rsidR="00B13A3C">
        <w:rPr>
          <w:rFonts w:cs="Times New Roman"/>
        </w:rPr>
        <w:t xml:space="preserve">to </w:t>
      </w:r>
      <w:r w:rsidR="00BB6D64">
        <w:rPr>
          <w:rFonts w:cs="Times New Roman"/>
        </w:rPr>
        <w:t xml:space="preserve">offer categorical accounts, summaries that </w:t>
      </w:r>
      <w:r w:rsidR="00B13A3C">
        <w:rPr>
          <w:rFonts w:cs="Times New Roman"/>
        </w:rPr>
        <w:t>average</w:t>
      </w:r>
      <w:r w:rsidR="0092751C">
        <w:rPr>
          <w:rFonts w:cs="Times New Roman"/>
        </w:rPr>
        <w:t xml:space="preserve"> </w:t>
      </w:r>
      <w:r w:rsidR="00BB6D64">
        <w:rPr>
          <w:rFonts w:cs="Times New Roman"/>
        </w:rPr>
        <w:t xml:space="preserve">over </w:t>
      </w:r>
      <w:r w:rsidR="00B13A3C">
        <w:rPr>
          <w:rFonts w:cs="Times New Roman"/>
        </w:rPr>
        <w:t xml:space="preserve">distinct </w:t>
      </w:r>
      <w:r w:rsidR="00BB6D64">
        <w:rPr>
          <w:rFonts w:cs="Times New Roman"/>
        </w:rPr>
        <w:t xml:space="preserve">experiences and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11321">
        <w:rPr>
          <w:rFonts w:cs="Times New Roman"/>
        </w:rPr>
        <w:t>—</w:t>
      </w:r>
      <w:r w:rsidR="00BB6D64">
        <w:rPr>
          <w:rFonts w:cs="Times New Roman"/>
        </w:rPr>
        <w:t xml:space="preserve">overgeneral autobiographical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depression </w:t>
      </w:r>
      <w:r w:rsidR="00D80C72">
        <w:rPr>
          <w:rFonts w:cs="Times New Roman"/>
        </w:rPr>
        <w:fldChar w:fldCharType="begin" w:fldLock="1"/>
      </w:r>
      <w:r w:rsidR="005738CE">
        <w:rPr>
          <w:rFonts w:cs="Times New Roman"/>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D80C72">
        <w:rPr>
          <w:rFonts w:cs="Times New Roman"/>
        </w:rPr>
        <w:fldChar w:fldCharType="separate"/>
      </w:r>
      <w:r w:rsidR="005738CE" w:rsidRPr="005738CE">
        <w:rPr>
          <w:rFonts w:cs="Times New Roman"/>
          <w:noProof/>
        </w:rPr>
        <w:t>(Brittlebank, Scott, Williams, &amp; Ferrier, 1993; Peeters, Wessel, Merckelbach, &amp; Boon-Vermeeren, 2002; Sumner, Griffith, &amp; Mineka, 2010)</w:t>
      </w:r>
      <w:r w:rsidR="00D80C72">
        <w:rPr>
          <w:rFonts w:cs="Times New Roman"/>
        </w:rPr>
        <w:fldChar w:fldCharType="end"/>
      </w:r>
      <w:r w:rsidR="00D11321">
        <w:rPr>
          <w:rFonts w:cs="Times New Roman"/>
        </w:rPr>
        <w:t>, perhaps because learning to cope with MDD depend</w:t>
      </w:r>
      <w:r w:rsidR="00960D22">
        <w:rPr>
          <w:rFonts w:cs="Times New Roman"/>
        </w:rPr>
        <w:t>s</w:t>
      </w:r>
      <w:r w:rsidR="00D11321">
        <w:rPr>
          <w:rFonts w:cs="Times New Roman"/>
        </w:rPr>
        <w:t xml:space="preserve"> on accurately remembering</w:t>
      </w:r>
      <w:r w:rsidR="00960D22">
        <w:rPr>
          <w:rFonts w:cs="Times New Roman"/>
        </w:rPr>
        <w:t xml:space="preserve"> (and learning from)</w:t>
      </w:r>
      <w:r w:rsidR="00D11321">
        <w:rPr>
          <w:rFonts w:cs="Times New Roman"/>
        </w:rPr>
        <w:t xml:space="preserve"> </w:t>
      </w:r>
      <w:r w:rsidR="00960D22">
        <w:rPr>
          <w:rFonts w:cs="Times New Roman"/>
        </w:rPr>
        <w:t>past struggles</w:t>
      </w:r>
      <w:r w:rsidR="005738CE">
        <w:rPr>
          <w:rFonts w:cs="Times New Roman"/>
        </w:rPr>
        <w:t xml:space="preserve">. Moreover, </w:t>
      </w:r>
      <w:r w:rsidR="002A3408">
        <w:rPr>
          <w:rFonts w:cs="Times New Roman"/>
        </w:rPr>
        <w:t xml:space="preserve">enhancing </w:t>
      </w:r>
      <w:r w:rsidR="00D11321">
        <w:rPr>
          <w:rFonts w:cs="Times New Roman"/>
        </w:rPr>
        <w:t xml:space="preserve">retrieval </w:t>
      </w:r>
      <w:r w:rsidR="005738CE">
        <w:rPr>
          <w:rFonts w:cs="Times New Roman"/>
        </w:rPr>
        <w:t xml:space="preserve">specificity </w:t>
      </w:r>
      <w:r w:rsidR="002A3408">
        <w:rPr>
          <w:rFonts w:cs="Times New Roman"/>
        </w:rPr>
        <w:t xml:space="preserve">has emerged as a promising treatment for </w:t>
      </w:r>
      <w:r w:rsidR="006B75B4">
        <w:rPr>
          <w:rFonts w:cs="Times New Roman"/>
        </w:rPr>
        <w:t xml:space="preserve">depression. A pilot study with </w:t>
      </w:r>
      <w:r w:rsidR="005738CE">
        <w:rPr>
          <w:rFonts w:cs="Times New Roman"/>
        </w:rPr>
        <w:t xml:space="preserve">inpatients found that practice retrieving specific, detailed memories reduced hopelessness </w:t>
      </w:r>
      <w:r w:rsidR="00D80C72">
        <w:rPr>
          <w:rFonts w:cs="Times New Roman"/>
        </w:rPr>
        <w:fldChar w:fldCharType="begin" w:fldLock="1"/>
      </w:r>
      <w:r w:rsidR="005738CE">
        <w:rPr>
          <w:rFonts w:cs="Times New Roman"/>
        </w:rPr>
        <w:instrText>ADDIN CSL_CITATION { "citationItems" : [ { "id" : "ITEM-1", "itemData" : { "author" : [ { "dropping-particle" : "", "family" : "Beck", "given" : "Aaron T", "non-dropping-particle" : "", "parse-names" : false, "suffix" : "" }, { "dropping-particle" : "", "family" : "Steer", "given" : "Robert A", "non-dropping-particle" : "", "parse-names" : false, "suffix" : "" }, { "dropping-particle" : "", "family" : "Kovacs", "given" : "Maria", "non-dropping-particle" : "", "parse-names" : false, "suffix" : "" }, { "dropping-particle" : "", "family" : "Garrison", "given" : "Betsy", "non-dropping-particle" : "", "parse-names" : false, "suffix" : "" } ], "container-title" : "Am J Psychiatry I", "id" : "ITEM-1", "issued" : { "date-parts" : [ [ "1985" ] ] }, "title" : "Hopelessness and Eventual Suicide: A 10-Year Prospective Study of Patients Hospitalized With Suicidal Ideation", "type" : "article-journal", "volume" : "425" }, "prefix" : "a potent risk factor for suicidality; ", "uris" : [ "http://www.mendeley.com/documents/?uuid=f61d69f9-fc36-35bb-bd9b-90c794536a09" ] } ], "mendeley" : { "formattedCitation" : "(a potent risk factor for suicidality; Aaron T Beck, Steer, Kovacs, &amp; Garrison, 1985)", "plainTextFormattedCitation" : "(a potent risk factor for suicidality; Aaron T Beck, Steer, Kovacs, &amp; Garrison, 1985)", "previouslyFormattedCitation" : "(a potent risk factor for suicidality; Aaron T Beck, Steer, Kovacs, &amp; Garrison, 1985)" }, "properties" : { "noteIndex" : 0 }, "schema" : "https://github.com/citation-style-language/schema/raw/master/csl-citation.json" }</w:instrText>
      </w:r>
      <w:r w:rsidR="00D80C72">
        <w:rPr>
          <w:rFonts w:cs="Times New Roman"/>
        </w:rPr>
        <w:fldChar w:fldCharType="separate"/>
      </w:r>
      <w:r w:rsidR="005738CE" w:rsidRPr="005738CE">
        <w:rPr>
          <w:rFonts w:cs="Times New Roman"/>
          <w:noProof/>
        </w:rPr>
        <w:t>(a potent risk factor for suicidality; Aaron T Beck, Steer, Kovacs, &amp; Garrison, 1985)</w:t>
      </w:r>
      <w:r w:rsidR="00D80C72">
        <w:rPr>
          <w:rFonts w:cs="Times New Roman"/>
        </w:rPr>
        <w:fldChar w:fldCharType="end"/>
      </w:r>
      <w:r w:rsidR="005738CE">
        <w:rPr>
          <w:rFonts w:cs="Times New Roman"/>
        </w:rPr>
        <w:t xml:space="preserve"> and brooding rumination while enhancing</w:t>
      </w:r>
      <w:r w:rsidR="00BB6D64">
        <w:rPr>
          <w:rFonts w:cs="Times New Roman"/>
        </w:rPr>
        <w:t xml:space="preserve"> </w:t>
      </w:r>
      <w:r w:rsidR="005738CE">
        <w:rPr>
          <w:rFonts w:cs="Times New Roman"/>
        </w:rPr>
        <w:t xml:space="preserve">problem </w:t>
      </w:r>
      <w:r w:rsidR="00BB6D64">
        <w:rPr>
          <w:rFonts w:cs="Times New Roman"/>
        </w:rPr>
        <w:t>solving</w:t>
      </w:r>
      <w:r w:rsidR="005738CE">
        <w:rPr>
          <w:rFonts w:cs="Times New Roman"/>
        </w:rPr>
        <w:t xml:space="preserve"> </w:t>
      </w:r>
      <w:r w:rsidR="00D80C72">
        <w:rPr>
          <w:rFonts w:cs="Times New Roman"/>
        </w:rPr>
        <w:fldChar w:fldCharType="begin" w:fldLock="1"/>
      </w:r>
      <w:r w:rsidR="00376924">
        <w:rPr>
          <w:rFonts w:cs="Times New Roman"/>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"mendeley" : { "formattedCitation" : "(Raes, Williams, &amp; Hermans, 2009)", "plainTextFormattedCitation" : "(Raes, Williams, &amp; Hermans, 2009)", "previouslyFormattedCitation" : "(Raes, Williams, &amp; Hermans, 2009)" }, "properties" : { "noteIndex" : 0 }, "schema" : "https://github.com/citation-style-language/schema/raw/master/csl-citation.json" }</w:instrText>
      </w:r>
      <w:r w:rsidR="00D80C72">
        <w:rPr>
          <w:rFonts w:cs="Times New Roman"/>
        </w:rPr>
        <w:fldChar w:fldCharType="separate"/>
      </w:r>
      <w:r w:rsidR="005738CE" w:rsidRPr="005738CE">
        <w:rPr>
          <w:rFonts w:cs="Times New Roman"/>
          <w:noProof/>
        </w:rPr>
        <w:t>(Raes, Williams, &amp; Hermans, 2009)</w:t>
      </w:r>
      <w:r w:rsidR="00D80C72">
        <w:rPr>
          <w:rFonts w:cs="Times New Roman"/>
        </w:rPr>
        <w:fldChar w:fldCharType="end"/>
      </w:r>
      <w:r w:rsidR="002A3408">
        <w:rPr>
          <w:rFonts w:cs="Times New Roman"/>
        </w:rPr>
        <w:t xml:space="preserve">. Another </w:t>
      </w:r>
      <w:r w:rsidR="005738CE">
        <w:rPr>
          <w:rFonts w:cs="Times New Roman"/>
        </w:rPr>
        <w:t xml:space="preserve">study used the same approach to </w:t>
      </w:r>
      <w:r w:rsidR="006B75B4">
        <w:rPr>
          <w:rFonts w:cs="Times New Roman"/>
        </w:rPr>
        <w:t>treat</w:t>
      </w:r>
      <w:r w:rsidR="005738CE">
        <w:rPr>
          <w:rFonts w:cs="Times New Roman"/>
        </w:rPr>
        <w:t xml:space="preserve"> depression in Afghan refugees</w:t>
      </w:r>
      <w:r w:rsidR="00376924">
        <w:rPr>
          <w:rFonts w:cs="Times New Roman"/>
        </w:rPr>
        <w:t>, add</w:t>
      </w:r>
      <w:r w:rsidR="002A3408">
        <w:rPr>
          <w:rFonts w:cs="Times New Roman"/>
        </w:rPr>
        <w:t>ing a wait-list control</w:t>
      </w:r>
      <w:r w:rsidR="00376924">
        <w:rPr>
          <w:rFonts w:cs="Times New Roman"/>
        </w:rPr>
        <w:t xml:space="preserve"> </w:t>
      </w:r>
      <w:r w:rsidR="002A3408">
        <w:rPr>
          <w:rFonts w:cs="Times New Roman"/>
        </w:rPr>
        <w:t xml:space="preserve">group </w:t>
      </w:r>
      <w:r w:rsidR="00D80C72">
        <w:rPr>
          <w:rFonts w:cs="Times New Roman"/>
        </w:rPr>
        <w:fldChar w:fldCharType="begin" w:fldLock="1"/>
      </w:r>
      <w:r w:rsidR="000A0B95">
        <w:rPr>
          <w:rFonts w:cs="Times New Roman"/>
        </w:rPr>
        <w:instrText>ADDIN CSL_CITATION { "citationItems" : [ { "id" : "ITEM-1",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"ITEM-1",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"plainTextFormattedCitation" : "(Neshat-Doost et al., 2012)", "previouslyFormattedCitation" : "(Neshat-Doost et al., 2012)" }, "properties" : { "noteIndex" : 0 }, "schema" : "https://github.com/citation-style-language/schema/raw/master/csl-citation.json" }</w:instrText>
      </w:r>
      <w:r w:rsidR="00D80C72">
        <w:rPr>
          <w:rFonts w:cs="Times New Roman"/>
        </w:rPr>
        <w:fldChar w:fldCharType="separate"/>
      </w:r>
      <w:r w:rsidR="00376924" w:rsidRPr="00376924">
        <w:rPr>
          <w:rFonts w:cs="Times New Roman"/>
          <w:noProof/>
        </w:rPr>
        <w:t>(Neshat-Doost et al., 2012)</w:t>
      </w:r>
      <w:r w:rsidR="00D80C72">
        <w:rPr>
          <w:rFonts w:cs="Times New Roman"/>
        </w:rPr>
        <w:fldChar w:fldCharType="end"/>
      </w:r>
      <w:r w:rsidR="00376924">
        <w:rPr>
          <w:rFonts w:cs="Times New Roman"/>
        </w:rPr>
        <w:t>.</w:t>
      </w:r>
      <w:r w:rsidR="00994C56">
        <w:rPr>
          <w:rFonts w:cs="Times New Roman"/>
        </w:rPr>
        <w:t xml:space="preserve"> Memory training acutely reduced depressive symptoms</w:t>
      </w:r>
      <w:r w:rsidR="00D11321">
        <w:rPr>
          <w:rFonts w:cs="Times New Roman"/>
        </w:rPr>
        <w:t xml:space="preserve"> and</w:t>
      </w:r>
      <w:r w:rsidR="00994C56">
        <w:rPr>
          <w:rFonts w:cs="Times New Roman"/>
        </w:rPr>
        <w:t xml:space="preserve"> led to improvements </w:t>
      </w:r>
      <w:r w:rsidR="00D11321">
        <w:rPr>
          <w:rFonts w:cs="Times New Roman"/>
        </w:rPr>
        <w:t xml:space="preserve">at two months’ follow-up </w:t>
      </w:r>
      <w:r w:rsidR="00994C56">
        <w:rPr>
          <w:rFonts w:cs="Times New Roman"/>
        </w:rPr>
        <w:t xml:space="preserve">that were stronger </w:t>
      </w:r>
      <w:r w:rsidR="006B75B4">
        <w:rPr>
          <w:rFonts w:cs="Times New Roman"/>
        </w:rPr>
        <w:t xml:space="preserve">in the treated group versus the </w:t>
      </w:r>
      <w:r w:rsidR="00994C56">
        <w:rPr>
          <w:rFonts w:cs="Times New Roman"/>
        </w:rPr>
        <w:t>control</w:t>
      </w:r>
      <w:r w:rsidR="006B75B4">
        <w:rPr>
          <w:rFonts w:cs="Times New Roman"/>
        </w:rPr>
        <w:t>s</w:t>
      </w:r>
      <w:r w:rsidR="00994C56">
        <w:rPr>
          <w:rFonts w:cs="Times New Roman"/>
        </w:rPr>
        <w:t>. In short, memory retrieval is impai</w:t>
      </w:r>
      <w:r w:rsidR="006B75B4">
        <w:rPr>
          <w:rFonts w:cs="Times New Roman"/>
        </w:rPr>
        <w:t xml:space="preserve">red in </w:t>
      </w:r>
      <w:r w:rsidR="00D11321">
        <w:rPr>
          <w:rFonts w:cs="Times New Roman"/>
        </w:rPr>
        <w:t>depression</w:t>
      </w:r>
      <w:r w:rsidR="006B75B4">
        <w:rPr>
          <w:rFonts w:cs="Times New Roman"/>
        </w:rPr>
        <w:t xml:space="preserve">, </w:t>
      </w:r>
      <w:r w:rsidR="00994C56">
        <w:rPr>
          <w:rFonts w:cs="Times New Roman"/>
        </w:rPr>
        <w:t>this disruption is</w:t>
      </w:r>
      <w:r w:rsidR="006B75B4">
        <w:rPr>
          <w:rFonts w:cs="Times New Roman"/>
        </w:rPr>
        <w:t xml:space="preserve"> clinically important, and </w:t>
      </w:r>
      <w:r w:rsidR="00994C56">
        <w:rPr>
          <w:rFonts w:cs="Times New Roman"/>
        </w:rPr>
        <w:t xml:space="preserve">targeting </w:t>
      </w:r>
      <w:r w:rsidR="00D11321">
        <w:rPr>
          <w:rFonts w:cs="Times New Roman"/>
        </w:rPr>
        <w:t>retrieval</w:t>
      </w:r>
      <w:r w:rsidR="00994C56">
        <w:rPr>
          <w:rFonts w:cs="Times New Roman"/>
        </w:rPr>
        <w:t xml:space="preserve"> for intervention 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rsidR="009A79F9" w:rsidRDefault="00763E12" w:rsidP="00B44879">
      <w:pPr>
        <w:spacing w:line="480" w:lineRule="auto"/>
        <w:ind w:firstLine="720"/>
        <w:rPr>
          <w:rFonts w:cs="Times New Roman"/>
        </w:rPr>
      </w:pPr>
      <w:r>
        <w:rPr>
          <w:rFonts w:cs="Times New Roman"/>
        </w:rPr>
        <w:t>Given these facts, the depth of our ignorance 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D7E8B">
        <w:rPr>
          <w:rFonts w:cs="Times New Roman"/>
        </w:rPr>
        <w:t>since</w:t>
      </w:r>
      <w:r w:rsidR="000A0B95">
        <w:rPr>
          <w:rFonts w:cs="Times New Roman"/>
        </w:rPr>
        <w:t xml:space="preserve"> the </w:t>
      </w:r>
      <w:r w:rsidR="002E0C39">
        <w:rPr>
          <w:rFonts w:cs="Times New Roman"/>
        </w:rPr>
        <w:t xml:space="preserve">cognitive neuroscience of </w:t>
      </w:r>
      <w:r w:rsidR="000A0B95">
        <w:rPr>
          <w:rFonts w:cs="Times New Roman"/>
        </w:rPr>
        <w:t>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0A0B95">
        <w:rPr>
          <w:rFonts w:cs="Times New Roman"/>
        </w:rPr>
        <w:t xml:space="preserve"> </w:t>
      </w:r>
      <w:r w:rsidR="00D80C72">
        <w:rPr>
          <w:rFonts w:cs="Times New Roman"/>
        </w:rPr>
        <w:fldChar w:fldCharType="begin" w:fldLock="1"/>
      </w:r>
      <w:r w:rsidR="000A0B95">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"prefix" : "e.g.,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"(e.g., Eichenbaum, Yonelinas, &amp; Ranganath, 2007; Rugg &amp; Curran, 2007; Rugg &amp; Vilberg, 2013)", "plainTextFormattedCitation" : "(e.g., Eichenbaum, Yonelinas, &amp; Ranganath, 2007; Rugg &amp; Curran, 2007; Rugg &amp; Vilberg, 2013)", "previouslyFormattedCitation" : "(e.g., Eichenbaum, Yonelinas, &amp; Ranganath, 2007; Rugg &amp; Curran, 2007; Rugg &amp; Vilberg, 2013)" }, "properties" : { "noteIndex" : 0 }, "schema" : "https://github.com/citation-style-language/schema/raw/master/csl-citation.json" }</w:instrText>
      </w:r>
      <w:r w:rsidR="00D80C72">
        <w:rPr>
          <w:rFonts w:cs="Times New Roman"/>
        </w:rPr>
        <w:fldChar w:fldCharType="separate"/>
      </w:r>
      <w:r w:rsidR="000A0B95" w:rsidRPr="000A0B95">
        <w:rPr>
          <w:rFonts w:cs="Times New Roman"/>
          <w:noProof/>
        </w:rPr>
        <w:t>(e.g., Eichenbaum, Yonelinas, &amp; Ranganath, 2007; Rugg &amp; Curran, 2007; Rugg &amp; Vilberg, 2013)</w:t>
      </w:r>
      <w:r w:rsidR="00D80C72">
        <w:rPr>
          <w:rFonts w:cs="Times New Roman"/>
        </w:rPr>
        <w:fldChar w:fldCharType="end"/>
      </w:r>
      <w:r w:rsidR="000A0B95">
        <w:rPr>
          <w:rFonts w:cs="Times New Roman"/>
        </w:rPr>
        <w:t xml:space="preserve">. The </w:t>
      </w:r>
      <w:r w:rsidR="003D1223">
        <w:rPr>
          <w:rFonts w:cs="Times New Roman"/>
        </w:rPr>
        <w:t>does not reflect</w:t>
      </w:r>
      <w:r w:rsidR="000A0B95">
        <w:rPr>
          <w:rFonts w:cs="Times New Roman"/>
        </w:rPr>
        <w:t xml:space="preserve"> lack of desire: a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and Stroke called for integration of research on depression and memory </w:t>
      </w:r>
      <w:r w:rsidR="00D80C72">
        <w:rPr>
          <w:rFonts w:cs="Times New Roman"/>
        </w:rPr>
        <w:fldChar w:fldCharType="begin" w:fldLock="1"/>
      </w:r>
      <w:r w:rsidR="000A0B95">
        <w:rPr>
          <w:rFonts w:cs="Times New Roman"/>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D80C72">
        <w:rPr>
          <w:rFonts w:cs="Times New Roman"/>
        </w:rPr>
        <w:fldChar w:fldCharType="separate"/>
      </w:r>
      <w:r w:rsidR="000A0B95" w:rsidRPr="000A0B95">
        <w:rPr>
          <w:rFonts w:cs="Times New Roman"/>
          <w:noProof/>
        </w:rPr>
        <w:t>(Steffens et al., 2006)</w:t>
      </w:r>
      <w:r w:rsidR="00D80C72">
        <w:rPr>
          <w:rFonts w:cs="Times New Roman"/>
        </w:rPr>
        <w:fldChar w:fldCharType="end"/>
      </w:r>
      <w:r w:rsidR="000A0B95">
        <w:rPr>
          <w:rFonts w:cs="Times New Roman"/>
        </w:rPr>
        <w:t>. Furthermore, it is not as though the nature of the deficit</w:t>
      </w:r>
      <w:r w:rsidR="003D7E8B">
        <w:rPr>
          <w:rFonts w:cs="Times New Roman"/>
        </w:rPr>
        <w:t xml:space="preserve"> is un</w:t>
      </w:r>
      <w:r w:rsidR="000A0B95">
        <w:rPr>
          <w:rFonts w:cs="Times New Roman"/>
        </w:rPr>
        <w:t xml:space="preserve">clear. As one might expect based on the overgeneral memory literature, </w:t>
      </w:r>
      <w:r w:rsidR="002E0C39">
        <w:rPr>
          <w:rFonts w:cs="Times New Roman"/>
        </w:rPr>
        <w:t>several</w:t>
      </w:r>
      <w:r w:rsidR="000A0B95">
        <w:rPr>
          <w:rFonts w:cs="Times New Roman"/>
        </w:rPr>
        <w:t xml:space="preserve"> studies </w:t>
      </w:r>
      <w:r w:rsidR="003D1223">
        <w:rPr>
          <w:rFonts w:cs="Times New Roman"/>
        </w:rPr>
        <w:t>report</w:t>
      </w:r>
      <w:r w:rsidR="000A0B95">
        <w:rPr>
          <w:rFonts w:cs="Times New Roman"/>
        </w:rPr>
        <w:t xml:space="preserve"> that depression leaves familiarity (or “automatic”) memory intact but impairs recollection—the retrieval of context</w:t>
      </w:r>
      <w:r w:rsidR="003D1223">
        <w:rPr>
          <w:rFonts w:cs="Times New Roman"/>
        </w:rPr>
        <w:t>ual</w:t>
      </w:r>
      <w:r w:rsidR="000A0B95">
        <w:rPr>
          <w:rFonts w:cs="Times New Roman"/>
        </w:rPr>
        <w:t xml:space="preserve"> details that specify the spatiotemporal source of </w:t>
      </w:r>
      <w:r w:rsidR="003D7E8B">
        <w:rPr>
          <w:rFonts w:cs="Times New Roman"/>
        </w:rPr>
        <w:t>a</w:t>
      </w:r>
      <w:r w:rsidR="000A0B95">
        <w:rPr>
          <w:rFonts w:cs="Times New Roman"/>
        </w:rPr>
        <w:t xml:space="preserve"> memory </w:t>
      </w:r>
      <w:r w:rsidR="00D80C72">
        <w:rPr>
          <w:rFonts w:cs="Times New Roman"/>
        </w:rPr>
        <w:fldChar w:fldCharType="begin" w:fldLock="1"/>
      </w:r>
      <w:r w:rsidR="000A0B95">
        <w:rPr>
          <w:rFonts w:cs="Times New Roman"/>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D80C72">
        <w:rPr>
          <w:rFonts w:cs="Times New Roman"/>
        </w:rPr>
        <w:fldChar w:fldCharType="separate"/>
      </w:r>
      <w:r w:rsidR="000A0B95" w:rsidRPr="000A0B95">
        <w:rPr>
          <w:rFonts w:cs="Times New Roman" w:hint="eastAsia"/>
          <w:noProof/>
        </w:rPr>
        <w:t>(G M MacQueen, Galway, Hay, Young, &amp; Joffe, 2002; Glenda M MacQueen et al., 2003; Raes et al., 2006; Ramponi, Barnard, &amp; Nimmo</w:t>
      </w:r>
      <w:r w:rsidR="000A0B95" w:rsidRPr="000A0B95">
        <w:rPr>
          <w:rFonts w:cs="Times New Roman" w:hint="eastAsia"/>
          <w:noProof/>
        </w:rPr>
        <w:t>‐</w:t>
      </w:r>
      <w:r w:rsidR="000A0B95" w:rsidRPr="000A0B95">
        <w:rPr>
          <w:rFonts w:cs="Times New Roman" w:hint="eastAsia"/>
          <w:noProof/>
        </w:rPr>
        <w:t>Smith, 2004)</w:t>
      </w:r>
      <w:r w:rsidR="00D80C72">
        <w:rPr>
          <w:rFonts w:cs="Times New Roman"/>
        </w:rPr>
        <w:fldChar w:fldCharType="end"/>
      </w:r>
      <w:r w:rsidR="000A0B95">
        <w:rPr>
          <w:rFonts w:cs="Times New Roman"/>
        </w:rPr>
        <w:t>. The</w:t>
      </w:r>
      <w:r w:rsidR="002E0C39">
        <w:rPr>
          <w:rFonts w:cs="Times New Roman"/>
        </w:rPr>
        <w:t xml:space="preserve"> source monitoring framework</w:t>
      </w:r>
      <w:r w:rsidR="000A0B95">
        <w:rPr>
          <w:rFonts w:cs="Times New Roman"/>
        </w:rPr>
        <w:t xml:space="preserve"> </w:t>
      </w:r>
      <w:r w:rsidR="00D80C72">
        <w:rPr>
          <w:rFonts w:cs="Times New Roman"/>
        </w:rPr>
        <w:fldChar w:fldCharType="begin" w:fldLock="1"/>
      </w:r>
      <w:r w:rsidR="002E0C39">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D80C72">
        <w:rPr>
          <w:rFonts w:cs="Times New Roman"/>
        </w:rPr>
        <w:fldChar w:fldCharType="separate"/>
      </w:r>
      <w:r w:rsidR="002E0C39" w:rsidRPr="000A0B95">
        <w:rPr>
          <w:rFonts w:cs="Times New Roman"/>
          <w:noProof/>
        </w:rPr>
        <w:t>(Johnson, Hashtroudi, &amp; Lindsay, 1993)</w:t>
      </w:r>
      <w:r w:rsidR="00D80C72">
        <w:rPr>
          <w:rFonts w:cs="Times New Roman"/>
        </w:rPr>
        <w:fldChar w:fldCharType="end"/>
      </w:r>
      <w:r w:rsidR="002E0C39">
        <w:rPr>
          <w:rFonts w:cs="Times New Roman"/>
        </w:rPr>
        <w:t xml:space="preserve"> provides </w:t>
      </w:r>
      <w:r w:rsidR="000A0B95">
        <w:rPr>
          <w:rFonts w:cs="Times New Roman"/>
        </w:rPr>
        <w:t xml:space="preserve">a detailed account of the cognitive processes that mediate </w:t>
      </w:r>
      <w:r w:rsidR="00C41AAE">
        <w:rPr>
          <w:rFonts w:cs="Times New Roman"/>
        </w:rPr>
        <w:t>recollection</w:t>
      </w:r>
      <w:r w:rsidR="002E0C39">
        <w:rPr>
          <w:rFonts w:cs="Times New Roman"/>
        </w:rPr>
        <w:t xml:space="preserve">, </w:t>
      </w:r>
      <w:r w:rsidR="00C41AAE">
        <w:rPr>
          <w:rFonts w:cs="Times New Roman"/>
        </w:rPr>
        <w:t>and this has supported</w:t>
      </w:r>
      <w:r w:rsidR="002E0C39">
        <w:rPr>
          <w:rFonts w:cs="Times New Roman"/>
        </w:rPr>
        <w:t xml:space="preserve"> </w:t>
      </w:r>
      <w:r w:rsidR="000A0B95">
        <w:rPr>
          <w:rFonts w:cs="Times New Roman"/>
        </w:rPr>
        <w:t xml:space="preserve">dozens of event-related potential (ERP) and functional magnetic resonance imaging (fMRI) studies of </w:t>
      </w:r>
      <w:r w:rsidR="003B02C0">
        <w:rPr>
          <w:rFonts w:cs="Times New Roman"/>
        </w:rPr>
        <w:t>source memory retrieval in healthy adults</w:t>
      </w:r>
      <w:r w:rsidR="00C41AAE">
        <w:rPr>
          <w:rFonts w:cs="Times New Roman"/>
        </w:rPr>
        <w:t xml:space="preserve">. Unfortunately, </w:t>
      </w:r>
      <w:r w:rsidR="003B02C0">
        <w:rPr>
          <w:rFonts w:cs="Times New Roman"/>
        </w:rPr>
        <w:t>a parallel literature on disrupted source memory retrieval in depression</w:t>
      </w:r>
      <w:r w:rsidR="002E0C39">
        <w:rPr>
          <w:rFonts w:cs="Times New Roman"/>
        </w:rPr>
        <w:t xml:space="preserve"> has </w:t>
      </w:r>
      <w:r w:rsidR="003B02C0">
        <w:rPr>
          <w:rFonts w:cs="Times New Roman"/>
        </w:rPr>
        <w:t>not emerged.</w:t>
      </w:r>
    </w:p>
    <w:p w:rsidR="00AF5FAC" w:rsidRDefault="00C41AAE" w:rsidP="00B44879">
      <w:pPr>
        <w:spacing w:line="480" w:lineRule="auto"/>
        <w:ind w:firstLine="720"/>
        <w:rPr>
          <w:rFonts w:cs="Times New Roman"/>
        </w:rPr>
      </w:pPr>
      <w:r>
        <w:rPr>
          <w:rFonts w:cs="Times New Roman"/>
        </w:rPr>
        <w:t xml:space="preserve">This </w:t>
      </w:r>
      <w:r w:rsidR="009A79F9">
        <w:rPr>
          <w:rFonts w:cs="Times New Roman"/>
        </w:rPr>
        <w:t xml:space="preserve">study takes a step towards addressing this glaring gap in the literature by using ERPs to study source memory retrieval in unmedicated adults with MDD. </w:t>
      </w:r>
      <w:r w:rsidR="0010497D">
        <w:rPr>
          <w:rFonts w:cs="Times New Roman"/>
        </w:rPr>
        <w:t>W</w:t>
      </w:r>
      <w:r w:rsidR="009A79F9">
        <w:rPr>
          <w:rFonts w:cs="Times New Roman"/>
        </w:rPr>
        <w:t xml:space="preserve">e used neutral stimuli to avoid confounds associated with mood congruent encoding </w:t>
      </w:r>
      <w:r w:rsidR="00D80C72">
        <w:rPr>
          <w:rFonts w:cs="Times New Roman"/>
        </w:rPr>
        <w:fldChar w:fldCharType="begin" w:fldLock="1"/>
      </w:r>
      <w:r w:rsidR="00E977D4">
        <w:rPr>
          <w:rFonts w:cs="Times New Roman"/>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et al., 2014)" }, "properties" : { "noteIndex" : 0 }, "schema" : "https://github.com/citation-style-language/schema/raw/master/csl-citation.json" }</w:instrText>
      </w:r>
      <w:r w:rsidR="00D80C72">
        <w:rPr>
          <w:rFonts w:cs="Times New Roman"/>
        </w:rPr>
        <w:fldChar w:fldCharType="separate"/>
      </w:r>
      <w:r w:rsidR="00E977D4" w:rsidRPr="00E977D4">
        <w:rPr>
          <w:rFonts w:cs="Times New Roman"/>
          <w:noProof/>
        </w:rPr>
        <w:t>(G H Bower, 1981; Gordon H. Bower, 1987; Dillon, Dobbins, &amp; Pizzagalli, 2014)</w:t>
      </w:r>
      <w:r w:rsidR="00D80C72">
        <w:rPr>
          <w:rFonts w:cs="Times New Roman"/>
        </w:rPr>
        <w:fldChar w:fldCharType="end"/>
      </w:r>
      <w:r w:rsidR="0010497D">
        <w:rPr>
          <w:rFonts w:cs="Times New Roman"/>
        </w:rPr>
        <w:t>, adapting</w:t>
      </w:r>
      <w:r w:rsidR="009A79F9">
        <w:rPr>
          <w:rFonts w:cs="Times New Roman"/>
        </w:rPr>
        <w:t xml:space="preserve"> a design that </w:t>
      </w:r>
      <w:r w:rsidR="002E0C39">
        <w:rPr>
          <w:rFonts w:cs="Times New Roman"/>
        </w:rPr>
        <w:t>can</w:t>
      </w:r>
      <w:r w:rsidR="009A79F9">
        <w:rPr>
          <w:rFonts w:cs="Times New Roman"/>
        </w:rPr>
        <w:t xml:space="preserve"> tease apart neural systems engaged by retrieval of conceptual versus perceptual aspects of memory </w:t>
      </w:r>
      <w:r w:rsidR="00D80C72">
        <w:rPr>
          <w:rFonts w:cs="Times New Roman"/>
        </w:rPr>
        <w:fldChar w:fldCharType="begin" w:fldLock="1"/>
      </w:r>
      <w:r w:rsidR="008149E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sidR="00D80C72">
        <w:rPr>
          <w:rFonts w:cs="Times New Roman"/>
        </w:rPr>
        <w:fldChar w:fldCharType="separate"/>
      </w:r>
      <w:r w:rsidR="009A79F9" w:rsidRPr="009A79F9">
        <w:rPr>
          <w:rFonts w:cs="Times New Roman"/>
          <w:noProof/>
        </w:rPr>
        <w:t>(Bergström, Henson, Taylor, &amp; Simons, 2013; Dobbins &amp; Wagner, 2005; Simons, Gilbert, et al., 2005)</w:t>
      </w:r>
      <w:r w:rsidR="00D80C72">
        <w:rPr>
          <w:rFonts w:cs="Times New Roman"/>
        </w:rPr>
        <w:fldChar w:fldCharType="end"/>
      </w:r>
      <w:r w:rsidR="009A79F9">
        <w:rPr>
          <w:rFonts w:cs="Times New Roman"/>
        </w:rPr>
        <w:t xml:space="preserve">. At study, participants viewed words presented on the left or right side of a computer monitor above a question that specified </w:t>
      </w:r>
      <w:r w:rsidR="0010497D">
        <w:rPr>
          <w:rFonts w:cs="Times New Roman"/>
        </w:rPr>
        <w:t>one</w:t>
      </w:r>
      <w:r w:rsidR="009A79F9">
        <w:rPr>
          <w:rFonts w:cs="Times New Roman"/>
        </w:rPr>
        <w:t xml:space="preserve"> of two encoding tasks—an animacy judgment or a 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the participant</w:t>
      </w:r>
      <w:r w:rsidR="002E0C39">
        <w:rPr>
          <w:rFonts w:cs="Times New Roman"/>
        </w:rPr>
        <w:t>s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the enc</w:t>
      </w:r>
      <w:r w:rsidR="002E0C39">
        <w:rPr>
          <w:rFonts w:cs="Times New Roman"/>
        </w:rPr>
        <w:t>oding task (conceptual source) on separate trials.</w:t>
      </w:r>
    </w:p>
    <w:p w:rsidR="00B44879" w:rsidRDefault="008149E4" w:rsidP="00B44879">
      <w:pPr>
        <w:spacing w:line="480" w:lineRule="auto"/>
        <w:ind w:firstLine="720"/>
        <w:rPr>
          <w:rFonts w:cs="Times New Roman"/>
        </w:rPr>
      </w:pPr>
      <w:r>
        <w:rPr>
          <w:rFonts w:cs="Times New Roman"/>
        </w:rPr>
        <w:t xml:space="preserve">A recent study </w:t>
      </w:r>
      <w:r w:rsidR="00D80C72">
        <w:rPr>
          <w:rFonts w:cs="Times New Roman"/>
        </w:rPr>
        <w:fldChar w:fldCharType="begin" w:fldLock="1"/>
      </w:r>
      <w:r w:rsidR="00146D7C">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D80C72">
        <w:rPr>
          <w:rFonts w:cs="Times New Roman"/>
        </w:rPr>
        <w:fldChar w:fldCharType="separate"/>
      </w:r>
      <w:r w:rsidR="00146D7C" w:rsidRPr="00146D7C">
        <w:rPr>
          <w:rFonts w:cs="Times New Roman"/>
          <w:noProof/>
        </w:rPr>
        <w:t>(Bergström et al., 2013)</w:t>
      </w:r>
      <w:r w:rsidR="00D80C72">
        <w:rPr>
          <w:rFonts w:cs="Times New Roman"/>
        </w:rPr>
        <w:fldChar w:fldCharType="end"/>
      </w:r>
      <w:r w:rsidR="00146D7C">
        <w:rPr>
          <w:rFonts w:cs="Times New Roman"/>
        </w:rPr>
        <w:t xml:space="preserve"> </w:t>
      </w:r>
      <w:r w:rsidR="00840CA2">
        <w:rPr>
          <w:rFonts w:cs="Times New Roman"/>
        </w:rPr>
        <w:t xml:space="preserve">used fMRI to show that </w:t>
      </w:r>
      <w:r>
        <w:rPr>
          <w:rFonts w:cs="Times New Roman"/>
        </w:rPr>
        <w:t xml:space="preserve">both conceptual and perceptual retrieval </w:t>
      </w:r>
      <w:r w:rsidR="00146D7C">
        <w:rPr>
          <w:rFonts w:cs="Times New Roman"/>
        </w:rPr>
        <w:t xml:space="preserve">recruited </w:t>
      </w:r>
      <w:r>
        <w:rPr>
          <w:rFonts w:cs="Times New Roman"/>
        </w:rPr>
        <w:t xml:space="preserve">the precuneus, a structure in the posterior midline, </w:t>
      </w:r>
      <w:r w:rsidR="00146D7C">
        <w:rPr>
          <w:rFonts w:cs="Times New Roman"/>
        </w:rPr>
        <w:t xml:space="preserve">and </w:t>
      </w:r>
      <w:r w:rsidR="00840CA2">
        <w:rPr>
          <w:rFonts w:cs="Times New Roman"/>
        </w:rPr>
        <w:t xml:space="preserve">electrophysiological data collected in </w:t>
      </w:r>
      <w:r w:rsidR="00B85674">
        <w:rPr>
          <w:rFonts w:cs="Times New Roman"/>
        </w:rPr>
        <w:t>the same participants</w:t>
      </w:r>
      <w:r w:rsidR="00840CA2">
        <w:rPr>
          <w:rFonts w:cs="Times New Roman"/>
        </w:rPr>
        <w:t xml:space="preserve"> </w:t>
      </w:r>
      <w:r w:rsidR="00B85674">
        <w:rPr>
          <w:rFonts w:cs="Times New Roman"/>
        </w:rPr>
        <w:t xml:space="preserve">related </w:t>
      </w:r>
      <w:r w:rsidR="00146D7C">
        <w:rPr>
          <w:rFonts w:cs="Times New Roman"/>
        </w:rPr>
        <w:t xml:space="preserve">this fMRI result to a sustained, negative polarity ERP maximal over </w:t>
      </w:r>
      <w:r w:rsidR="00B85674">
        <w:rPr>
          <w:rFonts w:cs="Times New Roman"/>
        </w:rPr>
        <w:t>posterior electrodes and</w:t>
      </w:r>
      <w:r w:rsidR="00146D7C">
        <w:rPr>
          <w:rFonts w:cs="Times New Roman"/>
        </w:rPr>
        <w:t xml:space="preserve"> commonly referred to as the late posterior negativity, or LPN </w:t>
      </w:r>
      <w:r w:rsidR="00D80C72">
        <w:rPr>
          <w:rFonts w:cs="Times New Roman"/>
        </w:rPr>
        <w:fldChar w:fldCharType="begin" w:fldLock="1"/>
      </w:r>
      <w:r w:rsidR="00146D7C">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"ITEM-2", "issued" : { "date-parts" : [ [ "2007" ] ] }, "page" : "110-123", "title" : "Source-retrieval requirements influence late ERP and EEG memory effects", "type" : "article-journal", "volume" : "1172" }, "uris" : [ "http://www.mendeley.com/documents/?uuid=6831ef3a-360f-3c6e-ac4e-370afd2d7e13"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D80C72">
        <w:rPr>
          <w:rFonts w:cs="Times New Roman"/>
        </w:rPr>
        <w:fldChar w:fldCharType="separate"/>
      </w:r>
      <w:r w:rsidR="00146D7C" w:rsidRPr="008149E4">
        <w:rPr>
          <w:rFonts w:cs="Times New Roman"/>
          <w:noProof/>
        </w:rPr>
        <w:t>(Cycowicz, Friedman, &amp; Snodgrass, 2001; Johansson &amp; Mecklinger, 2003; Mecklinger, Johansson, Parra, &amp; Hanslmayr, 2007)</w:t>
      </w:r>
      <w:r w:rsidR="00D80C72">
        <w:rPr>
          <w:rFonts w:cs="Times New Roman"/>
        </w:rPr>
        <w:fldChar w:fldCharType="end"/>
      </w:r>
      <w:r w:rsidR="00840CA2">
        <w:rPr>
          <w:rFonts w:cs="Times New Roman"/>
        </w:rPr>
        <w:t xml:space="preserve">. Critically, the study </w:t>
      </w:r>
      <w:r w:rsidR="00146D7C">
        <w:rPr>
          <w:rFonts w:cs="Times New Roman"/>
        </w:rPr>
        <w:t xml:space="preserve">found that the LPN extended over left frontal cortex </w:t>
      </w:r>
      <w:r w:rsidR="00840CA2">
        <w:rPr>
          <w:rFonts w:cs="Times New Roman"/>
        </w:rPr>
        <w:t xml:space="preserve">only </w:t>
      </w:r>
      <w:r w:rsidR="00146D7C">
        <w:rPr>
          <w:rFonts w:cs="Times New Roman"/>
        </w:rPr>
        <w:t>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dorsolateral PFC activation in the</w:t>
      </w:r>
      <w:r w:rsidR="00840CA2">
        <w:rPr>
          <w:rFonts w:cs="Times New Roman"/>
        </w:rPr>
        <w:t xml:space="preserve"> fMRI session. Finally, b</w:t>
      </w:r>
      <w:r w:rsidR="00146D7C">
        <w:rPr>
          <w:rFonts w:cs="Times New Roman"/>
        </w:rPr>
        <w:t xml:space="preserve">oth conceptual and perceptual retrieval elicited the most well-studied ERP </w:t>
      </w:r>
      <w:r w:rsidR="00840CA2">
        <w:rPr>
          <w:rFonts w:cs="Times New Roman"/>
        </w:rPr>
        <w:t>marker of</w:t>
      </w:r>
      <w:r w:rsidR="00146D7C">
        <w:rPr>
          <w:rFonts w:cs="Times New Roman"/>
        </w:rPr>
        <w:t xml:space="preserve"> recollection—a positive deflection over parietal sites that extends from </w:t>
      </w:r>
      <w:r w:rsidR="001A23AA">
        <w:rPr>
          <w:rFonts w:cs="Times New Roman"/>
        </w:rPr>
        <w:t xml:space="preserve">about 400-800 ms post-stimulus, </w:t>
      </w:r>
      <w:r w:rsidR="00146D7C">
        <w:rPr>
          <w:rFonts w:cs="Times New Roman"/>
        </w:rPr>
        <w:t xml:space="preserve">often </w:t>
      </w:r>
      <w:r w:rsidR="001A23AA">
        <w:rPr>
          <w:rFonts w:cs="Times New Roman"/>
        </w:rPr>
        <w:t xml:space="preserve">with </w:t>
      </w:r>
      <w:r w:rsidR="00146D7C">
        <w:rPr>
          <w:rFonts w:cs="Times New Roman"/>
        </w:rPr>
        <w:t xml:space="preserve">a left hemisphere maximum </w:t>
      </w:r>
      <w:r w:rsidR="00D80C72">
        <w:rPr>
          <w:rFonts w:cs="Times New Roman"/>
        </w:rPr>
        <w:fldChar w:fldCharType="begin" w:fldLock="1"/>
      </w:r>
      <w:r w:rsidR="00A43C0F">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D80C72">
        <w:rPr>
          <w:rFonts w:cs="Times New Roman"/>
        </w:rPr>
        <w:fldChar w:fldCharType="separate"/>
      </w:r>
      <w:r w:rsidR="00146D7C" w:rsidRPr="00146D7C">
        <w:rPr>
          <w:rFonts w:cs="Times New Roman"/>
          <w:noProof/>
        </w:rPr>
        <w:t>(Rugg &amp; Curran, 2007)</w:t>
      </w:r>
      <w:r w:rsidR="00D80C72">
        <w:rPr>
          <w:rFonts w:cs="Times New Roman"/>
        </w:rPr>
        <w:fldChar w:fldCharType="end"/>
      </w:r>
      <w:r w:rsidR="00146D7C">
        <w:rPr>
          <w:rFonts w:cs="Times New Roman"/>
        </w:rPr>
        <w:t xml:space="preserve">. </w:t>
      </w:r>
      <w:r w:rsidR="001A23AA">
        <w:rPr>
          <w:rFonts w:cs="Times New Roman"/>
        </w:rPr>
        <w:t>T</w:t>
      </w:r>
      <w:r w:rsidR="002051E3">
        <w:rPr>
          <w:rFonts w:cs="Times New Roman"/>
        </w:rPr>
        <w:t xml:space="preserve">he timing and distribution of these ERPs </w:t>
      </w:r>
      <w:r w:rsidR="002C37C7">
        <w:rPr>
          <w:rFonts w:cs="Times New Roman"/>
        </w:rPr>
        <w:t xml:space="preserve">suggests </w:t>
      </w:r>
      <w:r w:rsidR="001A23AA">
        <w:rPr>
          <w:rFonts w:cs="Times New Roman"/>
        </w:rPr>
        <w:t xml:space="preserve">that </w:t>
      </w:r>
      <w:r w:rsidR="002C37C7">
        <w:rPr>
          <w:rFonts w:cs="Times New Roman"/>
        </w:rPr>
        <w:t>retrieval attempt</w:t>
      </w:r>
      <w:r w:rsidR="001A23AA">
        <w:rPr>
          <w:rFonts w:cs="Times New Roman"/>
        </w:rPr>
        <w:t xml:space="preserve">s </w:t>
      </w:r>
      <w:r w:rsidR="00B85674">
        <w:rPr>
          <w:rFonts w:cs="Times New Roman"/>
        </w:rPr>
        <w:t xml:space="preserve">first </w:t>
      </w:r>
      <w:r w:rsidR="001A23AA">
        <w:rPr>
          <w:rFonts w:cs="Times New Roman"/>
        </w:rPr>
        <w:t>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1A23AA">
        <w:rPr>
          <w:rFonts w:cs="Times New Roman"/>
        </w:rPr>
        <w:t>etal ERP effect from 400-800 ms,</w:t>
      </w:r>
      <w:r w:rsidR="002C37C7">
        <w:rPr>
          <w:rFonts w:cs="Times New Roman"/>
        </w:rPr>
        <w:t xml:space="preserve"> and </w:t>
      </w:r>
      <w:r w:rsidR="001A23AA">
        <w:rPr>
          <w:rFonts w:cs="Times New Roman"/>
        </w:rPr>
        <w:t xml:space="preserve">then </w:t>
      </w:r>
      <w:r w:rsidR="002C37C7">
        <w:rPr>
          <w:rFonts w:cs="Times New Roman"/>
        </w:rPr>
        <w:t>the candidate memories are inspected and elabora</w:t>
      </w:r>
      <w:r w:rsidR="00B85674">
        <w:rPr>
          <w:rFonts w:cs="Times New Roman"/>
        </w:rPr>
        <w:t xml:space="preserve">ted upon until one is selected. When the retrieval attempt is directed at perceptual information, the second stage engages posterior cortical regions, but when conceptual information is sought, activation of left PFC </w:t>
      </w:r>
      <w:r w:rsidR="001A23AA">
        <w:rPr>
          <w:rFonts w:cs="Times New Roman"/>
        </w:rPr>
        <w:t>regions</w:t>
      </w:r>
      <w:r w:rsidR="002C37C7">
        <w:rPr>
          <w:rFonts w:cs="Times New Roman"/>
        </w:rPr>
        <w:t xml:space="preserve"> known to support </w:t>
      </w:r>
      <w:r w:rsidR="00B85674">
        <w:rPr>
          <w:rFonts w:cs="Times New Roman"/>
        </w:rPr>
        <w:t>semantic encoding, elaboration, and selection among alternative representations is seen</w:t>
      </w:r>
      <w:r w:rsidR="002C37C7">
        <w:rPr>
          <w:rFonts w:cs="Times New Roman"/>
        </w:rPr>
        <w:t xml:space="preserve"> </w:t>
      </w:r>
      <w:r w:rsidR="00D80C72">
        <w:rPr>
          <w:rFonts w:cs="Times New Roman"/>
        </w:rPr>
        <w:fldChar w:fldCharType="begin" w:fldLock="1"/>
      </w:r>
      <w:r w:rsidR="00CB03D9">
        <w:rPr>
          <w:rFonts w:cs="Times New Roman"/>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D80C72">
        <w:rPr>
          <w:rFonts w:cs="Times New Roman"/>
        </w:rPr>
        <w:fldChar w:fldCharType="separate"/>
      </w:r>
      <w:r w:rsidR="00A43C0F" w:rsidRPr="00A43C0F">
        <w:rPr>
          <w:rFonts w:cs="Times New Roman"/>
          <w:noProof/>
        </w:rPr>
        <w:t>(Badre &amp; Wagner, 2007)</w:t>
      </w:r>
      <w:r w:rsidR="00D80C72">
        <w:rPr>
          <w:rFonts w:cs="Times New Roman"/>
        </w:rPr>
        <w:fldChar w:fldCharType="end"/>
      </w:r>
      <w:r w:rsidR="00A43C0F">
        <w:rPr>
          <w:rFonts w:cs="Times New Roman"/>
        </w:rPr>
        <w:t>. Because MDD is associat</w:t>
      </w:r>
      <w:r w:rsidR="00B85674">
        <w:rPr>
          <w:rFonts w:cs="Times New Roman"/>
        </w:rPr>
        <w:t xml:space="preserve">ed with volumetric loses in </w:t>
      </w:r>
      <w:r w:rsidR="00A43C0F">
        <w:rPr>
          <w:rFonts w:cs="Times New Roman"/>
        </w:rPr>
        <w:t xml:space="preserve">hippocampus </w:t>
      </w:r>
      <w:r w:rsidR="001A23AA">
        <w:rPr>
          <w:rFonts w:cs="Times New Roman"/>
        </w:rPr>
        <w:t xml:space="preserve">and PFC </w:t>
      </w:r>
      <w:r w:rsidR="00D80C72">
        <w:rPr>
          <w:rFonts w:cs="Times New Roman"/>
        </w:rPr>
        <w:fldChar w:fldCharType="begin" w:fldLock="1"/>
      </w:r>
      <w:r w:rsidR="000D447B">
        <w:rPr>
          <w:rFonts w:cs="Times New Roman"/>
        </w:rPr>
        <w:instrText>ADDIN CSL_CITATION { "citationItems" : [ { "id" : "ITEM-1", "itemData" : { "DOI" : "10.1016/j.biopsych.2014.06.018", "ISBN" : "6178554230", "ISSN" : "18732402", "PMID" : "25109665", "abstract" : "Background: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"Michael T.", "non-dropping-particle" : "", "parse-names" : false, "suffix" : "" }, { "dropping-particle" : "", "family" : "Waskom", "given" : "Michael L.", "non-dropping-particle" : "", "parse-names" : false, "suffix" : "" }, { "dropping-particle" : "", "family" : "Dillon", "given" : "Daniel G.", "non-dropping-particle" : "", "parse-names" : false, "suffix" : "" }, { "dropping-particle" : "", "family" : "Holmes", "given" : "Avram J.", "non-dropping-particle" : "", "parse-names" : false, "suffix" : "" }, { "dropping-particle" : "", "family" : "Park", "given" : "Min Tae M", "non-dropping-particle" : "", "parse-names" : false, "suffix" : "" }, { "dropping-particle" : "", "family" : "Chakravarty", "given" : "M. Mallar", "non-dropping-particle" : "", "parse-names" : false, "suffix" : "" }, { "dropping-particle" : "", "family" : "Dutra", "given" : "Sunny J.", "non-dropping-particle" : "", "parse-names" : false, "suffix" : "" }, { "dropping-particle" : "", "family" : "Polli", "given" : "Frida E.", "non-dropping-particle" : "", "parse-names" : false, "suffix" : "" }, { "dropping-particle" : "V.", "family" : "Iosifescu", "given" : "Dan", "non-dropping-particle" : "", "parse-names" : false, "suffix" : "" }, { "dropping-particle" : "", "family" : "Fava", "given" : "Maurizio", "non-dropping-particle" : "", "parse-names" : false, "suffix" : "" }, { "dropping-particle" : "", "family" : "Gabrieli", "given" : "John D E", "non-dropping-particle" : "", "parse-names" : false, "suffix" : "" }, { "dropping-particle" : "", "family" : "Pizzagalli", "given" : "Diego A.", "non-dropping-particle" : "", "parse-names" : false, "suffix" : "" } ], "container-title" : "Biological Psychiatry", "id" : "ITEM-1", "issue" : "3", "issued" : { "date-parts" : [ [ "2015" ] ] }, "page" : "285-294", "title" : "Illness progression, recent stress, and morphometry of hippocampal subfields and medial prefrontal cortex in major depression", "type" : "article-journal", "volume" : "77" }, "prefix" : "e.g., ", "uris" : [ "http://www.mendeley.com/documents/?uuid=ac3c6277-4e6c-483c-b084-027b36eabade" ] } ], "mendeley" : { "formattedCitation" : "(e.g., Treadway et al., 2015)", "plainTextFormattedCitation" : "(e.g., Treadway et al., 2015)", "previouslyFormattedCitation" : "(e.g., Treadway et al., 2015)" }, "properties" : { "noteIndex" : 0 }, "schema" : "https://github.com/citation-style-language/schema/raw/master/csl-citation.json" }</w:instrText>
      </w:r>
      <w:r w:rsidR="00D80C72">
        <w:rPr>
          <w:rFonts w:cs="Times New Roman"/>
        </w:rPr>
        <w:fldChar w:fldCharType="separate"/>
      </w:r>
      <w:r w:rsidR="00CB03D9" w:rsidRPr="00CB03D9">
        <w:rPr>
          <w:rFonts w:cs="Times New Roman"/>
          <w:noProof/>
        </w:rPr>
        <w:t>(e.g., Treadway et al., 2015)</w:t>
      </w:r>
      <w:r w:rsidR="00D80C72">
        <w:rPr>
          <w:rFonts w:cs="Times New Roman"/>
        </w:rPr>
        <w:fldChar w:fldCharType="end"/>
      </w:r>
      <w:r w:rsidR="00CB03D9">
        <w:rPr>
          <w:rFonts w:cs="Times New Roman"/>
        </w:rPr>
        <w:t xml:space="preserve">, and because rumination may occupy left PFC </w:t>
      </w:r>
      <w:r w:rsidR="00BF70C8">
        <w:rPr>
          <w:rFonts w:cs="Times New Roman"/>
        </w:rPr>
        <w:t xml:space="preserve">circuits </w:t>
      </w:r>
      <w:r w:rsidR="00CB03D9">
        <w:rPr>
          <w:rFonts w:cs="Times New Roman"/>
        </w:rPr>
        <w:t xml:space="preserve">that would be engaged by conceptual source retrieval, we expected </w:t>
      </w:r>
      <w:r w:rsidR="00602F08">
        <w:rPr>
          <w:rFonts w:cs="Times New Roman"/>
        </w:rPr>
        <w:t xml:space="preserve">MDD to </w:t>
      </w:r>
      <w:r w:rsidR="00B85674">
        <w:rPr>
          <w:rFonts w:cs="Times New Roman"/>
        </w:rPr>
        <w:t xml:space="preserve">particularly </w:t>
      </w:r>
      <w:r w:rsidR="00CB03D9">
        <w:rPr>
          <w:rFonts w:cs="Times New Roman"/>
        </w:rPr>
        <w:t>impair conceptual source memory.</w:t>
      </w:r>
    </w:p>
    <w:p w:rsidR="0068188D" w:rsidRDefault="007E5958" w:rsidP="0068188D">
      <w:pPr>
        <w:spacing w:line="480" w:lineRule="auto"/>
        <w:ind w:firstLine="720"/>
        <w:rPr>
          <w:rFonts w:cs="Times New Roman"/>
        </w:rPr>
      </w:pPr>
      <w:r>
        <w:rPr>
          <w:rFonts w:cs="Times New Roman"/>
        </w:rPr>
        <w:t>However, in the course of our analysis</w:t>
      </w:r>
      <w:r w:rsidR="002E4C60">
        <w:rPr>
          <w:rFonts w:cs="Times New Roman"/>
        </w:rPr>
        <w:t xml:space="preserve"> it became obvious that </w:t>
      </w:r>
      <w:r w:rsidR="0002566D">
        <w:rPr>
          <w:rFonts w:cs="Times New Roman"/>
        </w:rPr>
        <w:t>we had</w:t>
      </w:r>
      <w:r w:rsidR="002E4C60">
        <w:rPr>
          <w:rFonts w:cs="Times New Roman"/>
        </w:rPr>
        <w:t xml:space="preserve"> overlooked a critica</w:t>
      </w:r>
      <w:r w:rsidR="0002566D">
        <w:rPr>
          <w:rFonts w:cs="Times New Roman"/>
        </w:rPr>
        <w:t>l factor</w:t>
      </w:r>
      <w:r w:rsidR="002E4C60">
        <w:rPr>
          <w:rFonts w:cs="Times New Roman"/>
        </w:rPr>
        <w:t xml:space="preserve">. Over three decades, Hertel has amassed a wealth of data showing that </w:t>
      </w:r>
      <w:r w:rsidR="000D447B">
        <w:rPr>
          <w:rFonts w:cs="Times New Roman"/>
        </w:rPr>
        <w:t xml:space="preserve">although recollection is typically impaired by depression, poor performance is not inevitable </w:t>
      </w:r>
      <w:r w:rsidR="00D80C72">
        <w:rPr>
          <w:rFonts w:cs="Times New Roman"/>
        </w:rPr>
        <w:fldChar w:fldCharType="begin" w:fldLock="1"/>
      </w:r>
      <w:r w:rsidR="000D447B">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D80C72">
        <w:rPr>
          <w:rFonts w:cs="Times New Roman"/>
        </w:rPr>
        <w:fldChar w:fldCharType="separate"/>
      </w:r>
      <w:r w:rsidR="000D447B" w:rsidRPr="000D447B">
        <w:rPr>
          <w:rFonts w:cs="Times New Roman"/>
          <w:noProof/>
        </w:rPr>
        <w:t>(P. T. Hertel &amp; Brozovich, 2010; P.T. Hertel &amp; Rude, 1991; Paula T. Hertel, 1997; Paula T. Hertel, Benbow, &amp; Geraerts, 2012; Paula T. Hertel &amp; Hardin, 1990)</w:t>
      </w:r>
      <w:r w:rsidR="00D80C72">
        <w:rPr>
          <w:rFonts w:cs="Times New Roman"/>
        </w:rPr>
        <w:fldChar w:fldCharType="end"/>
      </w:r>
      <w:r w:rsidR="000D447B">
        <w:rPr>
          <w:rFonts w:cs="Times New Roman"/>
        </w:rPr>
        <w:t xml:space="preserve">. If attention </w:t>
      </w:r>
      <w:r w:rsidR="00B87C4A">
        <w:rPr>
          <w:rFonts w:cs="Times New Roman"/>
        </w:rPr>
        <w:t xml:space="preserve">is sustained at encoding, </w:t>
      </w:r>
      <w:r w:rsidR="000D447B">
        <w:rPr>
          <w:rFonts w:cs="Times New Roman"/>
        </w:rPr>
        <w:t xml:space="preserve">retrieval, </w:t>
      </w:r>
      <w:r w:rsidR="00B87C4A">
        <w:rPr>
          <w:rFonts w:cs="Times New Roman"/>
        </w:rPr>
        <w:t xml:space="preserve">or both, </w:t>
      </w:r>
      <w:r w:rsidR="000D447B">
        <w:rPr>
          <w:rFonts w:cs="Times New Roman"/>
        </w:rPr>
        <w:t xml:space="preserve">depressed adults can show excellent memory, in some cases outperforming controls </w:t>
      </w:r>
      <w:r w:rsidR="00D80C72">
        <w:rPr>
          <w:rFonts w:cs="Times New Roman"/>
        </w:rPr>
        <w:fldChar w:fldCharType="begin" w:fldLock="1"/>
      </w:r>
      <w:r w:rsidR="0010497D">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"plainTextFormattedCitation" : "(P.T. Hertel &amp; Rude, 1991)", "previouslyFormattedCitation" : "(P.T. Hertel &amp; Rude, 1991)" }, "properties" : { "noteIndex" : 0 }, "schema" : "https://github.com/citation-style-language/schema/raw/master/csl-citation.json" }</w:instrText>
      </w:r>
      <w:r w:rsidR="00D80C72">
        <w:rPr>
          <w:rFonts w:cs="Times New Roman"/>
        </w:rPr>
        <w:fldChar w:fldCharType="separate"/>
      </w:r>
      <w:r w:rsidR="000D447B" w:rsidRPr="000D447B">
        <w:rPr>
          <w:rFonts w:cs="Times New Roman"/>
          <w:noProof/>
        </w:rPr>
        <w:t>(P.T. Hertel &amp; Rude, 1991)</w:t>
      </w:r>
      <w:r w:rsidR="00D80C72">
        <w:rPr>
          <w:rFonts w:cs="Times New Roman"/>
        </w:rPr>
        <w:fldChar w:fldCharType="end"/>
      </w:r>
      <w:r w:rsidR="000D447B">
        <w:rPr>
          <w:rFonts w:cs="Times New Roman"/>
        </w:rPr>
        <w:t>. As will be s</w:t>
      </w:r>
      <w:r w:rsidR="00B87C4A">
        <w:rPr>
          <w:rFonts w:cs="Times New Roman"/>
        </w:rPr>
        <w:t>een</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performed </w:t>
      </w:r>
      <w:r>
        <w:rPr>
          <w:rFonts w:cs="Times New Roman"/>
        </w:rPr>
        <w:t>quite</w:t>
      </w:r>
      <w:r w:rsidR="000D447B">
        <w:rPr>
          <w:rFonts w:cs="Times New Roman"/>
        </w:rPr>
        <w:t xml:space="preserve"> well. </w:t>
      </w:r>
      <w:r w:rsidR="00AF5FAC">
        <w:rPr>
          <w:rFonts w:cs="Times New Roman"/>
        </w:rPr>
        <w:t xml:space="preserve">Thus, </w:t>
      </w:r>
      <w:r>
        <w:rPr>
          <w:rFonts w:cs="Times New Roman"/>
        </w:rPr>
        <w:t>this study</w:t>
      </w:r>
      <w:r w:rsidR="00C67B72">
        <w:rPr>
          <w:rFonts w:cs="Times New Roman"/>
        </w:rPr>
        <w:t xml:space="preserve"> </w:t>
      </w:r>
      <w:r>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Pr>
          <w:rFonts w:cs="Times New Roman"/>
        </w:rPr>
        <w:t>but also</w:t>
      </w:r>
      <w:r w:rsidR="00C67B72">
        <w:rPr>
          <w:rFonts w:cs="Times New Roman"/>
        </w:rPr>
        <w:t xml:space="preserve"> brain activity that supports </w:t>
      </w:r>
      <w:r w:rsidR="00A0448D">
        <w:rPr>
          <w:rFonts w:cs="Times New Roman"/>
        </w:rPr>
        <w:t>excellent</w:t>
      </w:r>
      <w:r w:rsidR="00C67B72">
        <w:rPr>
          <w:rFonts w:cs="Times New Roman"/>
        </w:rPr>
        <w:t xml:space="preserve"> memory when encoding and retrieval conditions are salubrious.</w:t>
      </w:r>
    </w:p>
    <w:p w:rsidR="002556E7" w:rsidRDefault="002556E7" w:rsidP="0068188D">
      <w:pPr>
        <w:spacing w:line="480" w:lineRule="auto"/>
        <w:jc w:val="center"/>
        <w:rPr>
          <w:rFonts w:cs="Times New Roman"/>
          <w:b/>
        </w:rPr>
      </w:pPr>
      <w:r>
        <w:rPr>
          <w:rFonts w:cs="Times New Roman"/>
          <w:b/>
        </w:rPr>
        <w:t>Materials and Methods</w:t>
      </w:r>
    </w:p>
    <w:p w:rsidR="002556E7" w:rsidRDefault="002556E7" w:rsidP="002556E7">
      <w:pPr>
        <w:spacing w:line="480" w:lineRule="auto"/>
        <w:rPr>
          <w:rFonts w:cs="Times New Roman"/>
          <w:b/>
        </w:rPr>
      </w:pPr>
      <w:r>
        <w:rPr>
          <w:rFonts w:cs="Times New Roman"/>
          <w:b/>
        </w:rPr>
        <w:t>Participants</w:t>
      </w:r>
    </w:p>
    <w:p w:rsidR="003F3DEE" w:rsidRDefault="00D60D4B" w:rsidP="003F3DEE">
      <w:pPr>
        <w:spacing w:line="480" w:lineRule="auto"/>
      </w:pPr>
      <w:r>
        <w:rPr>
          <w:rFonts w:cs="Times New Roman"/>
          <w:b/>
        </w:rPr>
        <w:tab/>
      </w:r>
      <w:r w:rsidR="003F3DEE">
        <w:rPr>
          <w:rFonts w:cs="Times New Roman"/>
        </w:rPr>
        <w:t xml:space="preserve">Participants </w:t>
      </w:r>
      <w:r w:rsidR="003D1869">
        <w:rPr>
          <w:rFonts w:cs="Times New Roman"/>
        </w:rPr>
        <w:t xml:space="preserve">(18-62 years old, right-handed, with no history of neurological or unstable medical conditions) </w:t>
      </w:r>
      <w:r w:rsidR="003F3DEE">
        <w:rPr>
          <w:rFonts w:cs="Times New Roman"/>
        </w:rPr>
        <w:t xml:space="preserve">were recruited from the community and compensated ($25.00/hour) for their time. </w:t>
      </w:r>
      <w:r w:rsidR="003D1869">
        <w:rPr>
          <w:rFonts w:cs="Times New Roman"/>
        </w:rPr>
        <w:t>C</w:t>
      </w:r>
      <w:r w:rsidR="003F3DEE">
        <w:rPr>
          <w:rFonts w:cs="Times New Roman"/>
        </w:rPr>
        <w:t>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w:t>
      </w:r>
      <w:r w:rsidR="008C2D72">
        <w:t xml:space="preserve">first </w:t>
      </w:r>
      <w:r w:rsidR="003F3DEE">
        <w:t xml:space="preserve">screened </w:t>
      </w:r>
      <w:r w:rsidR="00A55C19">
        <w:t>by</w:t>
      </w:r>
      <w:r w:rsidR="003F3DEE">
        <w:t xml:space="preserve"> phone or </w:t>
      </w:r>
      <w:r w:rsidR="00306CC7">
        <w:t>online</w:t>
      </w:r>
      <w:r w:rsidR="003F3DEE">
        <w:t xml:space="preserve">. </w:t>
      </w:r>
      <w:r w:rsidR="00A55C19">
        <w:t xml:space="preserve">Controls </w:t>
      </w:r>
      <w:r w:rsidR="008C2D72">
        <w:t xml:space="preserve">had to </w:t>
      </w:r>
      <w:r w:rsidR="00A55C19">
        <w:t>report</w:t>
      </w:r>
      <w:r w:rsidR="003F3DEE">
        <w:t xml:space="preserve"> no </w:t>
      </w:r>
      <w:r w:rsidR="00306CC7">
        <w:t xml:space="preserve">current or past psychiatric conditions or </w:t>
      </w:r>
      <w:r w:rsidR="003F3DEE">
        <w:t>unstable medical</w:t>
      </w:r>
      <w:r w:rsidR="00306CC7">
        <w:t xml:space="preserve"> illness. </w:t>
      </w:r>
      <w:r w:rsidR="00A06215">
        <w:t>Participants</w:t>
      </w:r>
      <w:r w:rsidR="00306CC7">
        <w:t xml:space="preserve"> in the MDD group </w:t>
      </w:r>
      <w:r w:rsidR="008C2D72">
        <w:t>had to report</w:t>
      </w:r>
      <w:r w:rsidR="003F3DEE">
        <w:t xml:space="preserve">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w:t>
      </w:r>
      <w:r w:rsidR="00B57B8F">
        <w:rPr>
          <w:rFonts w:cs="Times New Roman"/>
        </w:rPr>
        <w:t>and</w:t>
      </w:r>
      <w:r w:rsidR="003F3DEE" w:rsidRPr="00097B8A">
        <w:rPr>
          <w:rFonts w:cs="Times New Roman"/>
        </w:rPr>
        <w:t xml:space="preserve">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w:t>
      </w:r>
      <w:r w:rsidR="008C2D72">
        <w:t>Thirty-four</w:t>
      </w:r>
      <w:r w:rsidR="003F3DEE">
        <w:t xml:space="preserve"> </w:t>
      </w:r>
      <w:r w:rsidR="008C2D72">
        <w:t xml:space="preserve">controls </w:t>
      </w:r>
      <w:r w:rsidR="003F3DEE">
        <w:t>and 30 depressed adults were invited to complete the ERP session.</w:t>
      </w:r>
    </w:p>
    <w:p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D80C72">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D80C72">
        <w:rPr>
          <w:rFonts w:cs="Times New Roman"/>
        </w:rPr>
        <w:fldChar w:fldCharType="separate"/>
      </w:r>
      <w:r w:rsidRPr="00B97C37">
        <w:rPr>
          <w:rFonts w:cs="Times New Roman"/>
          <w:noProof/>
        </w:rPr>
        <w:t>(Sheehan et al., 1998)</w:t>
      </w:r>
      <w:r w:rsidR="00D80C72">
        <w:rPr>
          <w:rFonts w:cs="Times New Roman"/>
        </w:rPr>
        <w:fldChar w:fldCharType="end"/>
      </w:r>
      <w:r>
        <w:rPr>
          <w:rFonts w:cs="Times New Roman"/>
        </w:rPr>
        <w:t xml:space="preserve"> and administered the Beck Depression Inventory II </w:t>
      </w:r>
      <w:r w:rsidR="00D80C72">
        <w:rPr>
          <w:rFonts w:cs="Times New Roman"/>
        </w:rPr>
        <w:fldChar w:fldCharType="begin" w:fldLock="1"/>
      </w:r>
      <w:r w:rsidR="00CC0909">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A.T. Beck, Steer, &amp; Brown, 1996)", "plainTextFormattedCitation" : "(BDI-II; A.T. Beck, Steer, &amp; Brown, 1996)", "previouslyFormattedCitation" : "(BDI-II; A.T. Beck, Steer, &amp; Brown, 1996)" }, "properties" : { "noteIndex" : 0 }, "schema" : "https://github.com/citation-style-language/schema/raw/master/csl-citation.json" }</w:instrText>
      </w:r>
      <w:r w:rsidR="00D80C72">
        <w:rPr>
          <w:rFonts w:cs="Times New Roman"/>
        </w:rPr>
        <w:fldChar w:fldCharType="separate"/>
      </w:r>
      <w:r w:rsidR="00BB6D64" w:rsidRPr="00BB6D64">
        <w:rPr>
          <w:rFonts w:cs="Times New Roman"/>
          <w:noProof/>
        </w:rPr>
        <w:t>(BDI-II; A.T. Beck, Steer, &amp; Brown, 1996)</w:t>
      </w:r>
      <w:r w:rsidR="00D80C72">
        <w:rPr>
          <w:rFonts w:cs="Times New Roman"/>
        </w:rPr>
        <w:fldChar w:fldCharType="end"/>
      </w:r>
      <w:r>
        <w:rPr>
          <w:rFonts w:cs="Times New Roman"/>
        </w:rPr>
        <w:t>. Data from depressed participants (</w:t>
      </w:r>
      <w:r w:rsidRPr="00306CC7">
        <w:rPr>
          <w:rFonts w:cs="Times New Roman"/>
          <w:i/>
        </w:rPr>
        <w:t>n</w:t>
      </w:r>
      <w:r w:rsidR="008C2D72">
        <w:rPr>
          <w:rFonts w:cs="Times New Roman"/>
        </w:rPr>
        <w:t xml:space="preserve"> = 26) were retained provided </w:t>
      </w:r>
      <w:r>
        <w:rPr>
          <w:rFonts w:cs="Times New Roman"/>
        </w:rPr>
        <w:t>they met criteria for MDD but no</w:t>
      </w:r>
      <w:r w:rsidRPr="00097B8A">
        <w:rPr>
          <w:rFonts w:cs="Times New Roman"/>
        </w:rPr>
        <w:t xml:space="preserve"> other DSM-IV Axis I diagnosis</w:t>
      </w:r>
      <w:r>
        <w:rPr>
          <w:rFonts w:cs="Times New Roman"/>
        </w:rPr>
        <w:t xml:space="preserve"> with previously noted exceptions, and had a BDI-II score ≥</w:t>
      </w:r>
      <w:r w:rsidRPr="00097B8A">
        <w:rPr>
          <w:rFonts w:cs="Times New Roman"/>
        </w:rPr>
        <w:t xml:space="preserve"> 14</w:t>
      </w:r>
      <w:r>
        <w:rPr>
          <w:rFonts w:cs="Times New Roman"/>
        </w:rPr>
        <w:t xml:space="preserve">. </w:t>
      </w:r>
      <w:r w:rsidR="008C2D72">
        <w:rPr>
          <w:rFonts w:cs="Times New Roman"/>
        </w:rPr>
        <w:t>D</w:t>
      </w:r>
      <w:r>
        <w:rPr>
          <w:rFonts w:cs="Times New Roman"/>
        </w:rPr>
        <w:t xml:space="preserve">ata from 2 depressed and10 healthy individuals were </w:t>
      </w:r>
      <w:r w:rsidR="008C2D72">
        <w:rPr>
          <w:rFonts w:cs="Times New Roman"/>
        </w:rPr>
        <w:t xml:space="preserve">ultimately </w:t>
      </w:r>
      <w:r>
        <w:rPr>
          <w:rFonts w:cs="Times New Roman"/>
        </w:rPr>
        <w:t xml:space="preserve">excluded due to EEG artifacts (see section </w:t>
      </w:r>
      <w:r>
        <w:rPr>
          <w:rFonts w:cs="Times New Roman"/>
          <w:i/>
        </w:rPr>
        <w:t>EEG pre-processing</w:t>
      </w:r>
      <w:r>
        <w:rPr>
          <w:rFonts w:cs="Times New Roman"/>
        </w:rPr>
        <w:t xml:space="preserve">). Thus, the final sample </w:t>
      </w:r>
      <w:r w:rsidR="008C2D72">
        <w:rPr>
          <w:rFonts w:cs="Times New Roman"/>
        </w:rPr>
        <w:t>included</w:t>
      </w:r>
      <w:r>
        <w:rPr>
          <w:rFonts w:cs="Times New Roman"/>
        </w:rPr>
        <w:t xml:space="preserve"> 24 unmedicated adults with MDD and 24 healthy controls.</w:t>
      </w:r>
    </w:p>
    <w:p w:rsidR="002556E7" w:rsidRDefault="002556E7" w:rsidP="003F3DEE">
      <w:pPr>
        <w:spacing w:line="480" w:lineRule="auto"/>
        <w:rPr>
          <w:rFonts w:cs="Times New Roman"/>
          <w:b/>
        </w:rPr>
      </w:pPr>
      <w:r>
        <w:rPr>
          <w:rFonts w:cs="Times New Roman"/>
          <w:b/>
        </w:rPr>
        <w:t>Self-report Measures</w:t>
      </w:r>
    </w:p>
    <w:p w:rsidR="00975BA8" w:rsidRDefault="00321230" w:rsidP="00321230">
      <w:pPr>
        <w:widowControl w:val="0"/>
        <w:spacing w:line="480" w:lineRule="auto"/>
        <w:ind w:firstLine="720"/>
        <w:rPr>
          <w:rFont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D80C72">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D80C72">
        <w:rPr>
          <w:rFonts w:ascii="Times" w:hAnsi="Times" w:cs="Times New Roman"/>
        </w:rPr>
        <w:fldChar w:fldCharType="separate"/>
      </w:r>
      <w:r w:rsidRPr="000C4892">
        <w:rPr>
          <w:rFonts w:ascii="Times" w:hAnsi="Times" w:cs="Times New Roman"/>
          <w:noProof/>
        </w:rPr>
        <w:t>(MASQ; Watson et al., 1995)</w:t>
      </w:r>
      <w:r w:rsidR="00D80C72">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D80C72"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D80C72" w:rsidRPr="003B79CE">
        <w:rPr>
          <w:rFonts w:ascii="Times" w:hAnsi="Times" w:cs="Times New Roman"/>
        </w:rPr>
        <w:fldChar w:fldCharType="separate"/>
      </w:r>
      <w:r w:rsidRPr="003B79CE">
        <w:rPr>
          <w:rFonts w:ascii="Times" w:hAnsi="Times" w:cs="Times New Roman"/>
          <w:noProof/>
        </w:rPr>
        <w:t>(RRS; Treynor, Gonzalez, &amp; Nolen-hoeksema, 2003)</w:t>
      </w:r>
      <w:r w:rsidR="00D80C72" w:rsidRPr="003B79CE">
        <w:rPr>
          <w:rFonts w:ascii="Times" w:hAnsi="Times" w:cs="Times New Roman"/>
        </w:rPr>
        <w:fldChar w:fldCharType="end"/>
      </w:r>
      <w:r w:rsidRPr="003B79CE">
        <w:rPr>
          <w:rFonts w:ascii="Times" w:hAnsi="Times" w:cs="Times New Roman"/>
        </w:rPr>
        <w:t xml:space="preserve">, and the Pittsburgh Sleep Quality Index </w:t>
      </w:r>
      <w:r w:rsidR="00D80C72"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80C72" w:rsidRPr="003B79CE">
        <w:rPr>
          <w:rFonts w:ascii="Times" w:hAnsi="Times" w:cs="Times New Roman"/>
        </w:rPr>
        <w:fldChar w:fldCharType="separate"/>
      </w:r>
      <w:r w:rsidRPr="003B79CE">
        <w:rPr>
          <w:rFonts w:ascii="Times" w:hAnsi="Times" w:cs="Times New Roman"/>
          <w:noProof/>
        </w:rPr>
        <w:t>(PSQI; Buysse et al., 1989)</w:t>
      </w:r>
      <w:r w:rsidR="00D80C72" w:rsidRPr="003B79CE">
        <w:rPr>
          <w:rFonts w:ascii="Times" w:hAnsi="Times" w:cs="Times New Roman"/>
        </w:rPr>
        <w:fldChar w:fldCharType="end"/>
      </w:r>
      <w:r w:rsidRPr="003B79CE">
        <w:rPr>
          <w:rFonts w:ascii="Times" w:hAnsi="Times" w:cs="Times New Roman"/>
        </w:rPr>
        <w:t xml:space="preserve"> (PSQI). </w:t>
      </w:r>
      <w:r w:rsidR="0045298A">
        <w:rPr>
          <w:rFonts w:ascii="Times" w:hAnsi="Times" w:cs="Times New Roman"/>
        </w:rPr>
        <w:t>T</w:t>
      </w:r>
      <w:r w:rsidRPr="003B79CE">
        <w:rPr>
          <w:rFonts w:ascii="Times" w:hAnsi="Times" w:cs="Times New Roman"/>
        </w:rPr>
        <w:t xml:space="preserve">he </w:t>
      </w:r>
      <w:r w:rsidRPr="003B79CE">
        <w:rPr>
          <w:rFonts w:cs="Times New Roman"/>
        </w:rPr>
        <w:t xml:space="preserve">Wechsler Test of Adult Reading </w:t>
      </w:r>
      <w:r w:rsidR="00D80C72"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80C72" w:rsidRPr="003B79CE">
        <w:rPr>
          <w:rFonts w:cs="Times New Roman"/>
        </w:rPr>
        <w:fldChar w:fldCharType="separate"/>
      </w:r>
      <w:r w:rsidRPr="003B79CE">
        <w:rPr>
          <w:rFonts w:cs="Times New Roman"/>
          <w:noProof/>
        </w:rPr>
        <w:t>(WTAR; Holdnack, 2001)</w:t>
      </w:r>
      <w:r w:rsidR="00D80C72" w:rsidRPr="003B79CE">
        <w:rPr>
          <w:rFonts w:cs="Times New Roman"/>
        </w:rPr>
        <w:fldChar w:fldCharType="end"/>
      </w:r>
      <w:r w:rsidRPr="003B79CE">
        <w:rPr>
          <w:rFonts w:cs="Times New Roman"/>
        </w:rPr>
        <w:t xml:space="preserve"> was used as a brief </w:t>
      </w:r>
      <w:r w:rsidR="00975BA8">
        <w:rPr>
          <w:rFonts w:cs="Times New Roman"/>
        </w:rPr>
        <w:t xml:space="preserve">IQ </w:t>
      </w:r>
      <w:r w:rsidRPr="003B79CE">
        <w:rPr>
          <w:rFonts w:cs="Times New Roman"/>
        </w:rPr>
        <w:t xml:space="preserve">assessment. We included these measures to characterize the MDD sample and to </w:t>
      </w:r>
      <w:r w:rsidR="00975BA8">
        <w:rPr>
          <w:rFonts w:cs="Times New Roman"/>
        </w:rPr>
        <w:t>test whether depression-related deficits were related to variation in depress</w:t>
      </w:r>
      <w:r w:rsidR="000A1D2E">
        <w:rPr>
          <w:rFonts w:cs="Times New Roman"/>
        </w:rPr>
        <w:t>ive severity (BDI-II total</w:t>
      </w:r>
      <w:r w:rsidR="00975BA8">
        <w:rPr>
          <w:rFonts w:cs="Times New Roman"/>
        </w:rPr>
        <w:t>), brooding rumination (RRS-Bro</w:t>
      </w:r>
      <w:r w:rsidR="000A1D2E">
        <w:rPr>
          <w:rFonts w:cs="Times New Roman"/>
        </w:rPr>
        <w:t>oding total</w:t>
      </w:r>
      <w:r w:rsidR="00975BA8">
        <w:rPr>
          <w:rFonts w:cs="Times New Roman"/>
        </w:rPr>
        <w:t>), and/or sle</w:t>
      </w:r>
      <w:r w:rsidR="000A1D2E">
        <w:rPr>
          <w:rFonts w:cs="Times New Roman"/>
        </w:rPr>
        <w:t>ep disturbance (PSQI total</w:t>
      </w:r>
      <w:r w:rsidR="00975BA8">
        <w:rPr>
          <w:rFonts w:cs="Times New Roman"/>
        </w:rPr>
        <w:t>).</w:t>
      </w:r>
      <w:r w:rsidR="00ED564A">
        <w:rPr>
          <w:rFonts w:cs="Times New Roman"/>
        </w:rPr>
        <w:t xml:space="preserve"> One depressed participant did not complete the PSQI.</w:t>
      </w:r>
    </w:p>
    <w:p w:rsidR="002556E7" w:rsidRDefault="002556E7" w:rsidP="002556E7">
      <w:pPr>
        <w:spacing w:line="480" w:lineRule="auto"/>
        <w:rPr>
          <w:rFonts w:cs="Times New Roman"/>
          <w:b/>
        </w:rPr>
      </w:pPr>
      <w:r>
        <w:rPr>
          <w:rFonts w:cs="Times New Roman"/>
          <w:b/>
        </w:rPr>
        <w:t>Task</w:t>
      </w:r>
    </w:p>
    <w:p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D80C72">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D80C72">
        <w:rPr>
          <w:rFonts w:eastAsia="ＭＳ ゴシック" w:cs="Times New Roman"/>
          <w:color w:val="000000"/>
        </w:rPr>
        <w:fldChar w:fldCharType="separate"/>
      </w:r>
      <w:r w:rsidRPr="00E174C2">
        <w:rPr>
          <w:rFonts w:eastAsia="ＭＳ ゴシック" w:cs="Times New Roman"/>
          <w:noProof/>
          <w:color w:val="000000"/>
        </w:rPr>
        <w:t>(Peirce, 2008)</w:t>
      </w:r>
      <w:r w:rsidR="00D80C72">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44F1C">
        <w:rPr>
          <w:rFonts w:cs="Times New Roman"/>
        </w:rPr>
        <w:t>Participants made animacy and mobility judgments for words o</w:t>
      </w:r>
      <w:r w:rsidR="003111A1">
        <w:rPr>
          <w:rFonts w:cs="Times New Roman"/>
        </w:rPr>
        <w:t xml:space="preserve">ver 100 </w:t>
      </w:r>
      <w:r w:rsidR="003B7060">
        <w:rPr>
          <w:rFonts w:cs="Times New Roman"/>
        </w:rPr>
        <w:t xml:space="preserve">encoding </w:t>
      </w:r>
      <w:r w:rsidR="003111A1">
        <w:rPr>
          <w:rFonts w:cs="Times New Roman"/>
        </w:rPr>
        <w:t>trials</w:t>
      </w:r>
      <w:r w:rsidR="00965B40">
        <w:rPr>
          <w:rFonts w:cs="Times New Roman"/>
        </w:rPr>
        <w:t>.</w:t>
      </w:r>
      <w:r w:rsidR="00632AE2">
        <w:rPr>
          <w:rFonts w:cs="Times New Roman"/>
        </w:rPr>
        <w:t xml:space="preserve"> </w:t>
      </w:r>
      <w:r w:rsidR="008B2FE9">
        <w:rPr>
          <w:rFonts w:cs="Times New Roman"/>
        </w:rPr>
        <w:t xml:space="preserve">Therefore, we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D80C72">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D80C72">
        <w:rPr>
          <w:rFonts w:cs="Times New Roman"/>
          <w:color w:val="000000"/>
        </w:rPr>
        <w:fldChar w:fldCharType="separate"/>
      </w:r>
      <w:r w:rsidR="005E2BA9" w:rsidRPr="005E2BA9">
        <w:rPr>
          <w:rFonts w:cs="Times New Roman"/>
          <w:noProof/>
          <w:color w:val="000000"/>
        </w:rPr>
        <w:t>(Coltheart, 1981)</w:t>
      </w:r>
      <w:r w:rsidR="00D80C72">
        <w:rPr>
          <w:rFonts w:cs="Times New Roman"/>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383964">
        <w:rPr>
          <w:rFonts w:eastAsia="ＭＳ ゴシック" w:cs="Times New Roman"/>
          <w:color w:val="000000"/>
        </w:rPr>
        <w:t>W</w:t>
      </w:r>
      <w:r w:rsidR="000A305E">
        <w:rPr>
          <w:rFonts w:eastAsia="ＭＳ ゴシック" w:cs="Times New Roman"/>
          <w:color w:val="000000"/>
        </w:rPr>
        <w:t>ords</w:t>
      </w:r>
      <w:r w:rsidR="003111A1">
        <w:rPr>
          <w:rFonts w:eastAsia="ＭＳ ゴシック" w:cs="Times New Roman"/>
          <w:color w:val="000000"/>
        </w:rPr>
        <w:t xml:space="preserve"> are </w:t>
      </w:r>
      <w:r w:rsidR="000A305E">
        <w:rPr>
          <w:rFonts w:eastAsia="ＭＳ ゴシック" w:cs="Times New Roman"/>
          <w:color w:val="000000"/>
        </w:rPr>
        <w:t xml:space="preserve">listed </w:t>
      </w:r>
      <w:r w:rsidR="00784557">
        <w:rPr>
          <w:rFonts w:eastAsia="ＭＳ ゴシック" w:cs="Times New Roman"/>
          <w:color w:val="000000"/>
        </w:rPr>
        <w:t xml:space="preserve">in the </w:t>
      </w:r>
      <w:r w:rsidR="006A5001">
        <w:rPr>
          <w:rFonts w:eastAsia="ＭＳ ゴシック" w:cs="Times New Roman"/>
          <w:color w:val="000000"/>
        </w:rPr>
        <w:t>Supplement</w:t>
      </w:r>
      <w:r w:rsidR="00784557">
        <w:rPr>
          <w:rFonts w:eastAsia="ＭＳ ゴシック" w:cs="Times New Roman"/>
          <w:color w:val="000000"/>
        </w:rPr>
        <w:t>.</w:t>
      </w:r>
    </w:p>
    <w:p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768D9">
        <w:rPr>
          <w:rFonts w:cs="Times New Roman"/>
        </w:rPr>
        <w:t>A jittered inter-trial interval (500-2000 ms) separated the trials.</w:t>
      </w:r>
    </w:p>
    <w:p w:rsidR="009B7363" w:rsidRPr="005875CE" w:rsidRDefault="0067070B" w:rsidP="00DB59CD">
      <w:pPr>
        <w:spacing w:line="480" w:lineRule="auto"/>
        <w:ind w:firstLine="720"/>
        <w:rPr>
          <w:rFonts w:cs="Times New Roman"/>
          <w:b/>
        </w:rPr>
      </w:pPr>
      <w:r>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(262, 931, 888, 704, 557, or 474) was 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rehearsal</w:t>
      </w:r>
      <w:r w:rsidR="006D14F3">
        <w:rPr>
          <w:rFonts w:cs="Times New Roman"/>
        </w:rPr>
        <w:t xml:space="preserve"> and </w:t>
      </w:r>
      <w:r w:rsidR="00B633EE">
        <w:rPr>
          <w:rFonts w:cs="Times New Roman"/>
        </w:rPr>
        <w:t>clear working memory</w:t>
      </w:r>
      <w:r w:rsidR="00362FF9">
        <w:rPr>
          <w:rFonts w:cs="Times New Roman"/>
        </w:rPr>
        <w:t xml:space="preserve"> </w:t>
      </w:r>
      <w:r w:rsidR="00D80C72">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D80C72">
        <w:rPr>
          <w:rFonts w:cs="Times New Roman"/>
        </w:rPr>
        <w:fldChar w:fldCharType="separate"/>
      </w:r>
      <w:r w:rsidR="00362FF9" w:rsidRPr="00362FF9">
        <w:rPr>
          <w:rFonts w:cs="Times New Roman"/>
          <w:noProof/>
        </w:rPr>
        <w:t>(Reitman, Higman, Lifson, &amp; Rosenblum, 1974)</w:t>
      </w:r>
      <w:r w:rsidR="00D80C72">
        <w:rPr>
          <w:rFonts w:cs="Times New Roman"/>
        </w:rPr>
        <w:fldChar w:fldCharType="end"/>
      </w:r>
      <w:r w:rsidR="00ED265B">
        <w:rPr>
          <w:rFonts w:cs="Times New Roman"/>
        </w:rPr>
        <w:t>.</w:t>
      </w:r>
      <w:r w:rsidR="009B654B">
        <w:rPr>
          <w:rFonts w:cs="Times New Roman"/>
        </w:rPr>
        <w:t xml:space="preserve"> </w:t>
      </w:r>
      <w:r w:rsidR="001D4748">
        <w:rPr>
          <w:rFonts w:cs="Times New Roman"/>
        </w:rPr>
        <w:t xml:space="preserve">The experimenter observed </w:t>
      </w:r>
      <w:r w:rsidR="00B633EE">
        <w:rPr>
          <w:rFonts w:cs="Times New Roman"/>
        </w:rPr>
        <w:t>the counting</w:t>
      </w:r>
      <w:r w:rsidR="001D4748">
        <w:rPr>
          <w:rFonts w:cs="Times New Roman"/>
        </w:rPr>
        <w:t xml:space="preserve"> bu</w:t>
      </w:r>
      <w:r w:rsidR="005A62CC">
        <w:rPr>
          <w:rFonts w:cs="Times New Roman"/>
        </w:rPr>
        <w:t>t no data were collected</w:t>
      </w:r>
      <w:r w:rsidR="001D4748">
        <w:rPr>
          <w:rFonts w:cs="Times New Roman"/>
        </w:rPr>
        <w:t>.</w:t>
      </w:r>
      <w:r w:rsidR="00E174C2">
        <w:rPr>
          <w:rFonts w:cs="Times New Roman"/>
        </w:rPr>
        <w:t xml:space="preserve"> </w:t>
      </w:r>
    </w:p>
    <w:p w:rsidR="00B61611" w:rsidRPr="00B61611" w:rsidRDefault="00B61611" w:rsidP="00B61611">
      <w:pPr>
        <w:spacing w:line="480" w:lineRule="auto"/>
        <w:jc w:val="center"/>
        <w:rPr>
          <w:rFonts w:cs="Times New Roman"/>
        </w:rPr>
      </w:pPr>
      <w:r>
        <w:rPr>
          <w:rFonts w:cs="Times New Roman"/>
        </w:rPr>
        <w:t>PLEASE INSERT FIGURE 1 ABOUT HERE</w:t>
      </w:r>
    </w:p>
    <w:p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from the immedi</w:t>
      </w:r>
      <w:r w:rsidR="00C545DC">
        <w:rPr>
          <w:rFonts w:cs="Times New Roman"/>
        </w:rPr>
        <w:t>ately preceding encoding block; 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w:t>
      </w:r>
      <w:r w:rsidR="00C545DC">
        <w:rPr>
          <w:rFonts w:cs="Times New Roman"/>
        </w:rPr>
        <w:t>and conceptual</w:t>
      </w:r>
      <w:r w:rsidR="00254AE6">
        <w:rPr>
          <w:rFonts w:cs="Times New Roman"/>
        </w:rPr>
        <w:t xml:space="preserve">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A867A1">
        <w:rPr>
          <w:rFonts w:cs="Times New Roman"/>
        </w:rPr>
        <w:t>words and cues was randomized.</w:t>
      </w:r>
    </w:p>
    <w:p w:rsidR="00DD5871" w:rsidRDefault="004665F9" w:rsidP="00D70813">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D70813">
        <w:rPr>
          <w:rFonts w:cs="Times New Roman"/>
        </w:rPr>
        <w:t xml:space="preserve">the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r w:rsidR="00FB1770">
        <w:rPr>
          <w:rFonts w:cs="Times New Roman"/>
        </w:rPr>
        <w:t xml:space="preserve"> Finally, a centrally presented fixation cross was visible throughout retrieval, </w:t>
      </w:r>
      <w:r w:rsidR="00D70813">
        <w:rPr>
          <w:rFonts w:cs="Times New Roman"/>
        </w:rPr>
        <w:t xml:space="preserve">and </w:t>
      </w:r>
      <w:r w:rsidR="00E768D9">
        <w:rPr>
          <w:rFonts w:cs="Times New Roman"/>
        </w:rPr>
        <w:t>a</w:t>
      </w:r>
      <w:r w:rsidR="00685F59">
        <w:rPr>
          <w:rFonts w:cs="Times New Roman"/>
        </w:rPr>
        <w:t xml:space="preserve"> jittered inter-trial interval (500</w:t>
      </w:r>
      <w:r w:rsidR="00867935">
        <w:rPr>
          <w:rFonts w:cs="Times New Roman"/>
        </w:rPr>
        <w:t>-2000 ms) separated the trials.</w:t>
      </w:r>
      <w:r w:rsidR="003C0755">
        <w:rPr>
          <w:rFonts w:cs="Times New Roman"/>
        </w:rPr>
        <w:t xml:space="preserve"> </w:t>
      </w:r>
      <w:r w:rsidR="00D70813">
        <w:rPr>
          <w:rFonts w:cs="Times New Roman"/>
        </w:rPr>
        <w:t>S</w:t>
      </w:r>
      <w:r w:rsidR="003C0755">
        <w:rPr>
          <w:rFonts w:cs="Times New Roman"/>
        </w:rPr>
        <w:t xml:space="preserve">imilar methods have been used in previous ERP and </w:t>
      </w:r>
      <w:r w:rsidR="00D70813">
        <w:rPr>
          <w:rFonts w:cs="Times New Roman"/>
        </w:rPr>
        <w:t>fMRI</w:t>
      </w:r>
      <w:r w:rsidR="003C0755">
        <w:rPr>
          <w:rFonts w:cs="Times New Roman"/>
        </w:rPr>
        <w:t xml:space="preserve"> studies of cognitive versus perceptual source retrieval in healthy adults </w:t>
      </w:r>
      <w:r w:rsidR="00D80C72">
        <w:rPr>
          <w:rFonts w:cs="Times New Roman"/>
        </w:rPr>
        <w:fldChar w:fldCharType="begin" w:fldLock="1"/>
      </w:r>
      <w:r w:rsidR="008149E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Fletcher, &amp; Burgess, 2005)", "plainTextFormattedCitation" : "(Bergstr\u00f6m et al., 2013; Simons, Gilbert, et al., 2005; Simons, Owen, Fletcher, &amp; Burgess, 2005)", "previouslyFormattedCitation" : "(Bergstr\u00f6m et al., 2013; Simons, Gilbert, et al., 2005; Simons, Owen, Fletcher, &amp; Burgess, 2005)" }, "properties" : { "noteIndex" : 0 }, "schema" : "https://github.com/citation-style-language/schema/raw/master/csl-citation.json" }</w:instrText>
      </w:r>
      <w:r w:rsidR="00D80C72">
        <w:rPr>
          <w:rFonts w:cs="Times New Roman"/>
        </w:rPr>
        <w:fldChar w:fldCharType="separate"/>
      </w:r>
      <w:r w:rsidR="009A79F9" w:rsidRPr="009A79F9">
        <w:rPr>
          <w:rFonts w:cs="Times New Roman"/>
          <w:noProof/>
        </w:rPr>
        <w:t>(Bergström et al., 2013; Simons, Gilbert, et al., 2005; Simons, Owen, Fletcher, &amp; Burgess, 2005)</w:t>
      </w:r>
      <w:r w:rsidR="00D80C72">
        <w:rPr>
          <w:rFonts w:cs="Times New Roman"/>
        </w:rPr>
        <w:fldChar w:fldCharType="end"/>
      </w:r>
      <w:r w:rsidR="003C0755">
        <w:rPr>
          <w:rFonts w:cs="Times New Roman"/>
        </w:rPr>
        <w:t>.</w:t>
      </w:r>
    </w:p>
    <w:p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 xml:space="preserve">s to move (e.g., </w:t>
      </w:r>
      <w:r w:rsidR="00AB7778" w:rsidRPr="00B703BC">
        <w:rPr>
          <w:rFonts w:cs="Times New Roman"/>
          <w:i/>
        </w:rPr>
        <w:t>car</w:t>
      </w:r>
      <w:r w:rsidR="00AB7778">
        <w:rPr>
          <w:rFonts w:cs="Times New Roman"/>
        </w:rPr>
        <w:t>) or that c</w:t>
      </w:r>
      <w:r w:rsidR="008875C6">
        <w:rPr>
          <w:rFonts w:cs="Times New Roman"/>
        </w:rPr>
        <w:t>an</w:t>
      </w:r>
      <w:r w:rsidR="00AB7778">
        <w:rPr>
          <w:rFonts w:cs="Times New Roman"/>
        </w:rPr>
        <w:t xml:space="preserve"> move under its own power (e.g., </w:t>
      </w:r>
      <w:r w:rsidR="00AB7778" w:rsidRPr="00B703BC">
        <w:rPr>
          <w:rFonts w:cs="Times New Roman"/>
          <w:i/>
        </w:rPr>
        <w:t>dog</w:t>
      </w:r>
      <w:r w:rsidR="00AB7778">
        <w:rPr>
          <w:rFonts w:cs="Times New Roman"/>
        </w:rPr>
        <w:t xml:space="preserve">);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D80C72">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D80C72">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D80C72">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D80C72">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D80C72">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w:t>
      </w:r>
      <w:r w:rsidR="00EF5D9E">
        <w:rPr>
          <w:rFonts w:eastAsia="Times New Roman" w:cs="Times New Roman"/>
          <w:shd w:val="clear" w:color="auto" w:fill="FFFFFF"/>
        </w:rPr>
        <w:t>ANOVA</w:t>
      </w:r>
      <w:r w:rsidR="00255AA4">
        <w:rPr>
          <w:rFonts w:eastAsia="Times New Roman" w:cs="Times New Roman"/>
          <w:shd w:val="clear" w:color="auto" w:fill="FFFFFF"/>
        </w:rPr>
        <w:t xml:space="preserve"> because it is easy to include </w:t>
      </w:r>
      <w:r w:rsidR="009125E7">
        <w:rPr>
          <w:rFonts w:eastAsia="Times New Roman" w:cs="Times New Roman"/>
          <w:shd w:val="clear" w:color="auto" w:fill="FFFFFF"/>
        </w:rPr>
        <w:t xml:space="preserve">multiple </w:t>
      </w:r>
      <w:r w:rsidR="00255AA4">
        <w:rPr>
          <w:rFonts w:eastAsia="Times New Roman" w:cs="Times New Roman"/>
          <w:shd w:val="clear" w:color="auto" w:fill="FFFFFF"/>
        </w:rPr>
        <w:t xml:space="preserve">covariates that might </w:t>
      </w:r>
      <w:r w:rsidR="000A45C0">
        <w:rPr>
          <w:rFonts w:eastAsia="Times New Roman" w:cs="Times New Roman"/>
          <w:shd w:val="clear" w:color="auto" w:fill="FFFFFF"/>
        </w:rPr>
        <w:t>influence</w:t>
      </w:r>
      <w:r w:rsidR="00255AA4">
        <w:rPr>
          <w:rFonts w:eastAsia="Times New Roman" w:cs="Times New Roman"/>
          <w:shd w:val="clear" w:color="auto" w:fill="FFFFFF"/>
        </w:rPr>
        <w:t xml:space="preserve"> source memory </w:t>
      </w:r>
      <w:r w:rsidR="00D80C72">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D80C72">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D80C72">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D80C72">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D80C72">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D80C72">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EF5D9E">
        <w:rPr>
          <w:rFonts w:eastAsia="Times New Roman" w:cs="Times New Roman"/>
          <w:shd w:val="clear" w:color="auto" w:fill="FFFFFF"/>
        </w:rPr>
        <w:t xml:space="preserve">Moreover, there is no need to aggregate the data into subject-level means, thus improving estimates of within and between-subject variability.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9125E7">
        <w:rPr>
          <w:rFonts w:eastAsia="Times New Roman" w:cs="Times New Roman"/>
          <w:shd w:val="clear" w:color="auto" w:fill="FFFFFF"/>
        </w:rPr>
        <w:t>a first</w:t>
      </w:r>
      <w:r w:rsidR="00F3674B">
        <w:rPr>
          <w:rFonts w:eastAsia="Times New Roman" w:cs="Times New Roman"/>
          <w:shd w:val="clear" w:color="auto" w:fill="FFFFFF"/>
        </w:rPr>
        <w:t xml:space="preserve">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encoding task</w:t>
      </w:r>
      <w:r w:rsidR="00EF5D9E">
        <w:rPr>
          <w:rFonts w:eastAsia="Times New Roman" w:cs="Times New Roman"/>
          <w:shd w:val="clear" w:color="auto" w:fill="FFFFFF"/>
        </w:rPr>
        <w:t>s</w:t>
      </w:r>
      <w:r w:rsidR="00F3674B">
        <w:rPr>
          <w:rFonts w:eastAsia="Times New Roman" w:cs="Times New Roman"/>
          <w:shd w:val="clear" w:color="auto" w:fill="FFFFFF"/>
        </w:rPr>
        <w:t xml:space="preserve">, </w:t>
      </w:r>
      <w:r w:rsidR="00EF5D9E">
        <w:rPr>
          <w:rFonts w:eastAsia="Times New Roman" w:cs="Times New Roman"/>
          <w:shd w:val="clear" w:color="auto" w:fill="FFFFFF"/>
        </w:rPr>
        <w:t>retrieval</w:t>
      </w:r>
      <w:r>
        <w:rPr>
          <w:rFonts w:eastAsia="Times New Roman" w:cs="Times New Roman"/>
          <w:shd w:val="clear" w:color="auto" w:fill="FFFFFF"/>
        </w:rPr>
        <w:t xml:space="preserve"> </w:t>
      </w:r>
      <w:r w:rsidR="003A238D">
        <w:rPr>
          <w:rFonts w:eastAsia="Times New Roman" w:cs="Times New Roman"/>
          <w:shd w:val="clear" w:color="auto" w:fill="FFFFFF"/>
        </w:rPr>
        <w:t>cue</w:t>
      </w:r>
      <w:r w:rsidR="00EF5D9E">
        <w:rPr>
          <w:rFonts w:eastAsia="Times New Roman" w:cs="Times New Roman"/>
          <w:shd w:val="clear" w:color="auto" w:fill="FFFFFF"/>
        </w:rPr>
        <w:t>s</w:t>
      </w:r>
      <w:r w:rsidR="003A238D">
        <w:rPr>
          <w:rFonts w:eastAsia="Times New Roman" w:cs="Times New Roman"/>
          <w:shd w:val="clear" w:color="auto" w:fill="FFFFFF"/>
        </w:rPr>
        <w:t>)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9125E7">
        <w:rPr>
          <w:rFonts w:eastAsia="Times New Roman" w:cs="Times New Roman"/>
          <w:shd w:val="clear" w:color="auto" w:fill="FFFFFF"/>
        </w:rPr>
        <w:t xml:space="preserve"> in a second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w:t>
      </w:r>
      <w:r w:rsidR="00EF5D9E">
        <w:rPr>
          <w:rFonts w:eastAsia="Times New Roman" w:cs="Times New Roman"/>
          <w:shd w:val="clear" w:color="auto" w:fill="FFFFFF"/>
        </w:rPr>
        <w:t>to account</w:t>
      </w:r>
      <w:r w:rsidR="000A45C0">
        <w:rPr>
          <w:rFonts w:eastAsia="Times New Roman" w:cs="Times New Roman"/>
          <w:shd w:val="clear" w:color="auto" w:fill="FFFFFF"/>
        </w:rPr>
        <w:t xml:space="preserve"> for individual differences </w:t>
      </w:r>
      <w:r w:rsidR="00293929">
        <w:rPr>
          <w:rFonts w:eastAsia="Times New Roman" w:cs="Times New Roman"/>
          <w:shd w:val="clear" w:color="auto" w:fill="FFFFFF"/>
        </w:rPr>
        <w:t xml:space="preserve">not attributable to group </w:t>
      </w:r>
      <w:r w:rsidR="000A45C0">
        <w:rPr>
          <w:rFonts w:eastAsia="Times New Roman" w:cs="Times New Roman"/>
          <w:shd w:val="clear" w:color="auto" w:fill="FFFFFF"/>
        </w:rPr>
        <w:t>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 xml:space="preserve">-values </w:t>
      </w:r>
      <w:r w:rsidR="001A7BAC">
        <w:rPr>
          <w:rFonts w:eastAsia="Times New Roman" w:cs="Times New Roman"/>
          <w:shd w:val="clear" w:color="auto" w:fill="FFFFFF"/>
        </w:rPr>
        <w:t>via</w:t>
      </w:r>
      <w:r w:rsidR="00293929">
        <w:rPr>
          <w:rFonts w:eastAsia="Times New Roman" w:cs="Times New Roman"/>
          <w:shd w:val="clear" w:color="auto" w:fill="FFFFFF"/>
        </w:rPr>
        <w:t xml:space="preserve"> </w:t>
      </w:r>
      <w:r w:rsidR="00AB663E">
        <w:rPr>
          <w:rFonts w:eastAsia="Times New Roman" w:cs="Times New Roman"/>
          <w:shd w:val="clear" w:color="auto" w:fill="FFFFFF"/>
        </w:rPr>
        <w:t xml:space="preserve">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w:t>
      </w:r>
      <w:r w:rsidR="003038E8">
        <w:rPr>
          <w:rFonts w:eastAsia="Times New Roman" w:cs="Times New Roman"/>
          <w:shd w:val="clear" w:color="auto" w:fill="FFFFFF"/>
        </w:rPr>
        <w:t>W</w:t>
      </w:r>
      <w:r w:rsidR="00EE43AD">
        <w:rPr>
          <w:rFonts w:eastAsia="Times New Roman" w:cs="Times New Roman"/>
          <w:shd w:val="clear" w:color="auto" w:fill="FFFFFF"/>
        </w:rPr>
        <w:t>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23738B">
        <w:rPr>
          <w:rFonts w:eastAsia="Times New Roman" w:cs="Times New Roman"/>
          <w:shd w:val="clear" w:color="auto" w:fill="FFFFFF"/>
        </w:rPr>
        <w:t xml:space="preserve">(&lt; 1%)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w:t>
      </w:r>
    </w:p>
    <w:p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3038E8">
        <w:rPr>
          <w:rFonts w:eastAsia="ＭＳ ゴシック" w:cs="Times New Roman"/>
          <w:color w:val="000000"/>
        </w:rPr>
        <w:t>&lt;</w:t>
      </w:r>
      <w:r w:rsidR="008215BE">
        <w:rPr>
          <w:rFonts w:eastAsia="ＭＳ ゴシック" w:cs="Times New Roman"/>
          <w:color w:val="000000"/>
        </w:rPr>
        <w:t xml:space="preserve"> 2%</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w:t>
      </w:r>
      <w:r w:rsidR="00D0740B">
        <w:rPr>
          <w:rFonts w:eastAsia="ＭＳ ゴシック" w:cs="Times New Roman"/>
          <w:color w:val="000000"/>
        </w:rPr>
        <w:t>.</w:t>
      </w:r>
      <w:r w:rsidR="00D0740B">
        <w:rPr>
          <w:rFonts w:eastAsia="ＭＳ ゴシック" w:cs="Times New Roman"/>
          <w:i/>
          <w:color w:val="000000"/>
        </w:rPr>
        <w:t xml:space="preserve"> </w:t>
      </w:r>
      <w:r w:rsidR="003038E8">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Gender</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s &gt; 0.14</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3038E8">
        <w:rPr>
          <w:rFonts w:eastAsia="ＭＳ ゴシック" w:cs="Times New Roman"/>
          <w:color w:val="000000"/>
        </w:rPr>
        <w:t xml:space="preserve">behavior across </w:t>
      </w:r>
      <w:r w:rsidR="00255AA4">
        <w:rPr>
          <w:rFonts w:eastAsia="ＭＳ ゴシック" w:cs="Times New Roman"/>
          <w:color w:val="000000"/>
        </w:rPr>
        <w:t xml:space="preserve">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214EAF">
        <w:rPr>
          <w:rFonts w:eastAsia="ＭＳ ゴシック" w:cs="Times New Roman"/>
          <w:color w:val="000000"/>
        </w:rPr>
        <w:t>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w:t>
      </w:r>
      <w:r w:rsidR="0083298E">
        <w:rPr>
          <w:rFonts w:eastAsia="ＭＳ ゴシック" w:cs="Times New Roman"/>
          <w:color w:val="000000"/>
        </w:rPr>
        <w:t>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D80C72">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D80C72">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D80C72">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D80C72">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D80C72">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w:t>
      </w:r>
      <w:r w:rsidR="00DA7D61">
        <w:rPr>
          <w:rFonts w:eastAsia="Times New Roman" w:cs="Times New Roman"/>
          <w:shd w:val="clear" w:color="auto" w:fill="FFFFFF"/>
        </w:rPr>
        <w:t xml:space="preserve">(-200 </w:t>
      </w:r>
      <w:r w:rsidR="003223A2">
        <w:rPr>
          <w:rFonts w:eastAsia="Times New Roman" w:cs="Times New Roman"/>
          <w:shd w:val="clear" w:color="auto" w:fill="FFFFFF"/>
        </w:rPr>
        <w:t>to 2000 ms</w:t>
      </w:r>
      <w:r w:rsidR="00DA7D61">
        <w:rPr>
          <w:rFonts w:eastAsia="Times New Roman" w:cs="Times New Roman"/>
          <w:shd w:val="clear" w:color="auto" w:fill="FFFFFF"/>
        </w:rPr>
        <w:t xml:space="preserve">), and </w:t>
      </w:r>
      <w:r w:rsidR="003223A2">
        <w:rPr>
          <w:rFonts w:eastAsia="Times New Roman" w:cs="Times New Roman"/>
          <w:shd w:val="clear" w:color="auto" w:fill="FFFFFF"/>
        </w:rPr>
        <w:t xml:space="preserve">the pre-stimulus interval was used for baseline correction. </w:t>
      </w:r>
      <w:r w:rsidR="00DA7D61">
        <w:rPr>
          <w:rFonts w:eastAsia="Times New Roman" w:cs="Times New Roman"/>
          <w:shd w:val="clear" w:color="auto" w:fill="FFFFFF"/>
        </w:rPr>
        <w:t>We rejected 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DA7D61">
        <w:rPr>
          <w:rFonts w:eastAsia="Times New Roman" w:cs="Times New Roman"/>
          <w:shd w:val="clear" w:color="auto" w:fill="FFFFFF"/>
        </w:rPr>
        <w:t xml:space="preserve">s,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We re</w:t>
      </w:r>
      <w:r w:rsidR="00E57E3E">
        <w:rPr>
          <w:rFonts w:eastAsia="Times New Roman" w:cs="Times New Roman"/>
          <w:shd w:val="clear" w:color="auto" w:fill="FFFFFF"/>
        </w:rPr>
        <w:t>moved</w:t>
      </w:r>
      <w:r w:rsidR="004F2C22">
        <w:rPr>
          <w:rFonts w:eastAsia="Times New Roman" w:cs="Times New Roman"/>
          <w:shd w:val="clear" w:color="auto" w:fill="FFFFFF"/>
        </w:rPr>
        <w:t xml:space="preserve"> data from seven controls and two depressed adults where over 50% of trials were </w:t>
      </w:r>
      <w:r w:rsidR="00E57E3E">
        <w:rPr>
          <w:rFonts w:eastAsia="Times New Roman" w:cs="Times New Roman"/>
          <w:shd w:val="clear" w:color="auto" w:fill="FFFFFF"/>
        </w:rPr>
        <w:t>rejected</w:t>
      </w:r>
      <w:r w:rsidR="00B96B56">
        <w:rPr>
          <w:rFonts w:eastAsia="Times New Roman" w:cs="Times New Roman"/>
          <w:shd w:val="clear" w:color="auto" w:fill="FFFFFF"/>
        </w:rPr>
        <w:t>, yielding the final sample (</w:t>
      </w:r>
      <w:r w:rsidR="00B96B56">
        <w:rPr>
          <w:rFonts w:eastAsia="Times New Roman" w:cs="Times New Roman"/>
          <w:i/>
          <w:shd w:val="clear" w:color="auto" w:fill="FFFFFF"/>
        </w:rPr>
        <w:t xml:space="preserve">n </w:t>
      </w:r>
      <w:r w:rsidR="00B96B56">
        <w:rPr>
          <w:rFonts w:eastAsia="Times New Roman" w:cs="Times New Roman"/>
          <w:shd w:val="clear" w:color="auto" w:fill="FFFFFF"/>
        </w:rPr>
        <w:t>= 24 per group)</w:t>
      </w:r>
      <w:r w:rsidR="004F2C22">
        <w:rPr>
          <w:rFonts w:eastAsia="Times New Roman" w:cs="Times New Roman"/>
          <w:shd w:val="clear" w:color="auto" w:fill="FFFFFF"/>
        </w:rPr>
        <w:t xml:space="preserve">. </w:t>
      </w:r>
      <w:r w:rsidR="00B96B56">
        <w:rPr>
          <w:rFonts w:eastAsia="Times New Roman" w:cs="Times New Roman"/>
          <w:shd w:val="clear" w:color="auto" w:fill="FFFFFF"/>
        </w:rPr>
        <w:t>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C64BFA">
        <w:rPr>
          <w:rFonts w:eastAsia="Times New Roman" w:cs="Times New Roman"/>
          <w:shd w:val="clear" w:color="auto" w:fill="FFFFFF"/>
        </w:rPr>
        <w:t>segments per bin for ana</w:t>
      </w:r>
      <w:r w:rsidR="00B96B56">
        <w:rPr>
          <w:rFonts w:eastAsia="Times New Roman" w:cs="Times New Roman"/>
          <w:shd w:val="clear" w:color="auto" w:fill="FFFFFF"/>
        </w:rPr>
        <w:t>lysis of source misses (range of means</w:t>
      </w:r>
      <w:r w:rsidR="00C64BFA">
        <w:rPr>
          <w:rFonts w:eastAsia="Times New Roman" w:cs="Times New Roman"/>
          <w:shd w:val="clear" w:color="auto" w:fill="FFFFFF"/>
        </w:rPr>
        <w:t xml:space="preserve">: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BF1C18">
        <w:rPr>
          <w:rFonts w:eastAsia="Times New Roman" w:cs="Times New Roman"/>
          <w:shd w:val="clear" w:color="auto" w:fill="FFFFFF"/>
        </w:rPr>
        <w:t>Because we initially expected a negative effect of MDD on conceptual source memory regardless of the encoding tasks, 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inspected the ERP waveforms associated with </w:t>
      </w:r>
      <w:r w:rsidR="00BF1C18">
        <w:rPr>
          <w:rFonts w:eastAsia="Times New Roman" w:cs="Times New Roman"/>
          <w:shd w:val="clear" w:color="auto" w:fill="FFFFFF"/>
        </w:rPr>
        <w:t xml:space="preserve">all </w:t>
      </w:r>
      <w:r w:rsidR="00A67E36">
        <w:rPr>
          <w:rFonts w:eastAsia="Times New Roman" w:cs="Times New Roman"/>
          <w:shd w:val="clear" w:color="auto" w:fill="FFFFFF"/>
        </w:rPr>
        <w:t>correct responses to the Question, Side, and Odd/Even cues</w:t>
      </w:r>
      <w:r w:rsidR="00D54BBE">
        <w:rPr>
          <w:rFonts w:eastAsia="Times New Roman" w:cs="Times New Roman"/>
          <w:shd w:val="clear" w:color="auto" w:fill="FFFFFF"/>
        </w:rPr>
        <w:t>, collapsed over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D54BBE">
        <w:rPr>
          <w:rFonts w:eastAsia="Times New Roman" w:cs="Times New Roman"/>
          <w:shd w:val="clear" w:color="auto" w:fill="FFFFFF"/>
        </w:rPr>
        <w:t xml:space="preserve">an obvious </w:t>
      </w:r>
      <w:r w:rsidR="00FD03E2">
        <w:rPr>
          <w:rFonts w:eastAsia="Times New Roman" w:cs="Times New Roman"/>
          <w:shd w:val="clear" w:color="auto" w:fill="FFFFFF"/>
        </w:rPr>
        <w:t xml:space="preserve">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551BDC">
        <w:rPr>
          <w:rFonts w:eastAsia="Times New Roman" w:cs="Times New Roman"/>
          <w:shd w:val="clear" w:color="auto" w:fill="FFFFFF"/>
        </w:rPr>
        <w:t xml:space="preserve">over this time window from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E74077">
        <w:rPr>
          <w:rFonts w:eastAsia="Times New Roman" w:cs="Times New Roman"/>
          <w:shd w:val="clear" w:color="auto" w:fill="FFFFFF"/>
        </w:rPr>
        <w:t>method</w:t>
      </w:r>
      <w:r w:rsidR="00681462">
        <w:rPr>
          <w:rFonts w:eastAsia="Times New Roman" w:cs="Times New Roman"/>
          <w:shd w:val="clear" w:color="auto" w:fill="FFFFFF"/>
        </w:rPr>
        <w:t xml:space="preserve"> </w:t>
      </w:r>
      <w:r w:rsidR="00BF1C18">
        <w:rPr>
          <w:rFonts w:eastAsia="Times New Roman" w:cs="Times New Roman"/>
          <w:shd w:val="clear" w:color="auto" w:fill="FFFFFF"/>
        </w:rPr>
        <w:t xml:space="preserve">has been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D80C72">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D80C72">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D80C72">
        <w:rPr>
          <w:rFonts w:eastAsia="Times New Roman" w:cs="Times New Roman"/>
          <w:shd w:val="clear" w:color="auto" w:fill="FFFFFF"/>
        </w:rPr>
        <w:fldChar w:fldCharType="end"/>
      </w:r>
      <w:r w:rsidR="00E74077">
        <w:rPr>
          <w:rFonts w:eastAsia="Times New Roman" w:cs="Times New Roman"/>
          <w:shd w:val="clear" w:color="auto" w:fill="FFFFFF"/>
        </w:rPr>
        <w:t xml:space="preserve">, and the focus on a </w:t>
      </w:r>
      <w:r w:rsidR="00D54BBE">
        <w:rPr>
          <w:rFonts w:eastAsia="Times New Roman" w:cs="Times New Roman"/>
          <w:shd w:val="clear" w:color="auto" w:fill="FFFFFF"/>
        </w:rPr>
        <w:t>few</w:t>
      </w:r>
      <w:r w:rsidR="00E74077">
        <w:rPr>
          <w:rFonts w:eastAsia="Times New Roman" w:cs="Times New Roman"/>
          <w:shd w:val="clear" w:color="auto" w:fill="FFFFFF"/>
        </w:rPr>
        <w:t xml:space="preserve"> electrodes, over </w:t>
      </w:r>
      <w:r w:rsidR="00BF1C18">
        <w:rPr>
          <w:rFonts w:eastAsia="Times New Roman" w:cs="Times New Roman"/>
          <w:shd w:val="clear" w:color="auto" w:fill="FFFFFF"/>
        </w:rPr>
        <w:t>one</w:t>
      </w:r>
      <w:r w:rsidR="00E74077">
        <w:rPr>
          <w:rFonts w:eastAsia="Times New Roman" w:cs="Times New Roman"/>
          <w:shd w:val="clear" w:color="auto" w:fill="FFFFFF"/>
        </w:rPr>
        <w:t xml:space="preserve"> time window, constitutes </w:t>
      </w:r>
      <w:r w:rsidR="00BF1C18">
        <w:rPr>
          <w:rFonts w:eastAsia="Times New Roman" w:cs="Times New Roman"/>
          <w:shd w:val="clear" w:color="auto" w:fill="FFFFFF"/>
        </w:rPr>
        <w:t>a</w:t>
      </w:r>
      <w:r w:rsidR="00E74077">
        <w:rPr>
          <w:rFonts w:eastAsia="Times New Roman" w:cs="Times New Roman"/>
          <w:shd w:val="clear" w:color="auto" w:fill="FFFFFF"/>
        </w:rPr>
        <w:t xml:space="preserve"> </w:t>
      </w:r>
      <w:r w:rsidR="00BF1C18">
        <w:rPr>
          <w:rFonts w:eastAsia="Times New Roman" w:cs="Times New Roman"/>
          <w:shd w:val="clear" w:color="auto" w:fill="FFFFFF"/>
        </w:rPr>
        <w:t>traditional</w:t>
      </w:r>
      <w:r w:rsidR="00E74077">
        <w:rPr>
          <w:rFonts w:eastAsia="Times New Roman" w:cs="Times New Roman"/>
          <w:shd w:val="clear" w:color="auto" w:fill="FFFFFF"/>
        </w:rPr>
        <w:t xml:space="preserve"> ERP analysis.</w:t>
      </w:r>
    </w:p>
    <w:p w:rsidR="00681462" w:rsidRPr="00681462" w:rsidRDefault="008F562B"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Further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sidR="00681462">
        <w:rPr>
          <w:rFonts w:eastAsia="Times New Roman" w:cs="Times New Roman"/>
          <w:shd w:val="clear" w:color="auto" w:fill="FFFFFF"/>
        </w:rPr>
        <w:t xml:space="preserve">were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yielded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sidR="00681462">
        <w:rPr>
          <w:rFonts w:cs="Times New Roman"/>
        </w:rPr>
        <w:t xml:space="preserve"> mass univariate </w:t>
      </w:r>
      <w:r w:rsidR="00E74077">
        <w:rPr>
          <w:rFonts w:cs="Times New Roman"/>
        </w:rPr>
        <w:t>analysis in order</w:t>
      </w:r>
      <w:r w:rsidR="00681462">
        <w:rPr>
          <w:rFonts w:cs="Times New Roman"/>
        </w:rPr>
        <w:t xml:space="preserve"> to identify significant ac</w:t>
      </w:r>
      <w:r w:rsidR="00A76C66">
        <w:rPr>
          <w:rFonts w:cs="Times New Roman"/>
        </w:rPr>
        <w:t xml:space="preserve">tivations within and across </w:t>
      </w:r>
      <w:r w:rsidR="00681462">
        <w:rPr>
          <w:rFonts w:cs="Times New Roman"/>
        </w:rPr>
        <w:t xml:space="preserve">groups </w:t>
      </w:r>
      <w:r w:rsidR="00D80C72">
        <w:rPr>
          <w:rFonts w:cs="Times New Roman"/>
        </w:rPr>
        <w:fldChar w:fldCharType="begin" w:fldLock="1"/>
      </w:r>
      <w:r w:rsidR="00BB6D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D80C72">
        <w:rPr>
          <w:rFonts w:cs="Times New Roman"/>
        </w:rPr>
        <w:fldChar w:fldCharType="separate"/>
      </w:r>
      <w:r w:rsidR="00B76564" w:rsidRPr="00B76564">
        <w:rPr>
          <w:rFonts w:cs="Times New Roman"/>
          <w:noProof/>
        </w:rPr>
        <w:t>(Groppe, Urbach, &amp; Kutas, 2011a)</w:t>
      </w:r>
      <w:r w:rsidR="00D80C72">
        <w:rPr>
          <w:rFonts w:cs="Times New Roman"/>
        </w:rPr>
        <w:fldChar w:fldCharType="end"/>
      </w:r>
      <w:r w:rsidR="00E74077">
        <w:rPr>
          <w:rFonts w:cs="Times New Roman"/>
        </w:rPr>
        <w:t xml:space="preserve">, focusing on mean amplitudes from 400-800 ms, 800-1400 ms, and 1400-2000 ms post-stimulus. </w:t>
      </w:r>
      <w:r w:rsidR="00681462">
        <w:rPr>
          <w:rFonts w:cs="Times New Roman"/>
        </w:rPr>
        <w:t xml:space="preserve">In contrast to </w:t>
      </w:r>
      <w:r w:rsidR="00E74077">
        <w:rPr>
          <w:rFonts w:cs="Times New Roman"/>
        </w:rPr>
        <w:t xml:space="preserve">the </w:t>
      </w:r>
      <w:r w:rsidR="00681462">
        <w:rPr>
          <w:rFonts w:cs="Times New Roman"/>
        </w:rPr>
        <w:t>traditional</w:t>
      </w:r>
      <w:r w:rsidR="00E74077">
        <w:rPr>
          <w:rFonts w:cs="Times New Roman"/>
        </w:rPr>
        <w:t xml:space="preserve"> approach to</w:t>
      </w:r>
      <w:r w:rsidR="00A76C66">
        <w:rPr>
          <w:rFonts w:cs="Times New Roman"/>
        </w:rPr>
        <w:t xml:space="preserve"> ERP</w:t>
      </w:r>
      <w:r w:rsidR="00681462">
        <w:rPr>
          <w:rFonts w:cs="Times New Roman"/>
        </w:rPr>
        <w:t xml:space="preserve">s, mass univariate analysis </w:t>
      </w:r>
      <w:r>
        <w:rPr>
          <w:rFonts w:cs="Times New Roman"/>
        </w:rPr>
        <w:t xml:space="preserve">is similar to methods commonly used in fMRI research </w:t>
      </w:r>
      <w:r w:rsidR="00D80C72">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D80C72">
        <w:rPr>
          <w:rFonts w:cs="Times New Roman"/>
        </w:rPr>
        <w:fldChar w:fldCharType="separate"/>
      </w:r>
      <w:r w:rsidRPr="00AC15D9">
        <w:rPr>
          <w:rFonts w:cs="Times New Roman"/>
          <w:noProof/>
        </w:rPr>
        <w:t>(Friston et al., 1995)</w:t>
      </w:r>
      <w:r w:rsidR="00D80C72">
        <w:rPr>
          <w:rFonts w:cs="Times New Roman"/>
        </w:rPr>
        <w:fldChar w:fldCharType="end"/>
      </w:r>
      <w:r>
        <w:rPr>
          <w:rFonts w:cs="Times New Roman"/>
        </w:rPr>
        <w:t xml:space="preserve"> and </w:t>
      </w:r>
      <w:r w:rsidR="00681462">
        <w:rPr>
          <w:rFonts w:cs="Times New Roman"/>
        </w:rPr>
        <w:t xml:space="preserve">involves </w:t>
      </w:r>
      <w:r w:rsidR="00A76C66">
        <w:rPr>
          <w:rFonts w:cs="Times New Roman"/>
        </w:rPr>
        <w:t xml:space="preserve">computing </w:t>
      </w:r>
      <w:r w:rsidR="00681462">
        <w:rPr>
          <w:rFonts w:cs="Times New Roman"/>
        </w:rPr>
        <w:t xml:space="preserve">a </w:t>
      </w:r>
      <w:r w:rsidR="00A70AF1">
        <w:rPr>
          <w:rFonts w:cs="Times New Roman"/>
        </w:rPr>
        <w:t xml:space="preserve">either a one-sample </w:t>
      </w:r>
      <w:r w:rsidR="00A70AF1">
        <w:rPr>
          <w:rFonts w:cs="Times New Roman"/>
          <w:i/>
        </w:rPr>
        <w:t>t</w:t>
      </w:r>
      <w:r w:rsidR="00A70AF1">
        <w:rPr>
          <w:rFonts w:cs="Times New Roman"/>
        </w:rPr>
        <w:t>-test aga</w:t>
      </w:r>
      <w:r w:rsidR="00A76C66">
        <w:rPr>
          <w:rFonts w:cs="Times New Roman"/>
        </w:rPr>
        <w:t>inst zero (</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681462">
        <w:rPr>
          <w:rFonts w:cs="Times New Roman"/>
        </w:rPr>
        <w:t>. This makes much better use of the spatiotemporal richness of ERP data than the traditional method. However, appropriate correction for m</w:t>
      </w:r>
      <w:r>
        <w:rPr>
          <w:rFonts w:cs="Times New Roman"/>
        </w:rPr>
        <w:t xml:space="preserve">ultiple comparisons can degrade </w:t>
      </w:r>
      <w:r w:rsidR="00681462">
        <w:rPr>
          <w:rFonts w:cs="Times New Roman"/>
        </w:rPr>
        <w:t xml:space="preserve">power. To limit this concern, we used a cluster-based permutation procedure that can </w:t>
      </w:r>
      <w:r w:rsidR="000E6E9A">
        <w:rPr>
          <w:rFonts w:cs="Times New Roman"/>
        </w:rPr>
        <w:t>detect moderately strong</w:t>
      </w:r>
      <w:r w:rsidR="00681462">
        <w:rPr>
          <w:rFonts w:cs="Times New Roman"/>
        </w:rPr>
        <w:t xml:space="preserve"> effects </w:t>
      </w:r>
      <w:r w:rsidR="000E6E9A">
        <w:rPr>
          <w:rFonts w:cs="Times New Roman"/>
        </w:rPr>
        <w:t xml:space="preserve">provided </w:t>
      </w:r>
      <w:r w:rsidR="00681462">
        <w:rPr>
          <w:rFonts w:cs="Times New Roman"/>
        </w:rPr>
        <w:t xml:space="preserve">they extend over several electrodes </w:t>
      </w:r>
      <w:r w:rsidR="00D80C72">
        <w:rPr>
          <w:rFonts w:cs="Times New Roman"/>
        </w:rPr>
        <w:fldChar w:fldCharType="begin" w:fldLock="1"/>
      </w:r>
      <w:r w:rsidR="00681462">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D80C72">
        <w:rPr>
          <w:rFonts w:cs="Times New Roman"/>
        </w:rPr>
        <w:fldChar w:fldCharType="separate"/>
      </w:r>
      <w:r w:rsidR="00681462" w:rsidRPr="0033552C">
        <w:rPr>
          <w:rFonts w:cs="Times New Roman"/>
          <w:noProof/>
        </w:rPr>
        <w:t>(Groppe, Urbach, &amp; Kutas, 2011b)</w:t>
      </w:r>
      <w:r w:rsidR="00D80C72">
        <w:rPr>
          <w:rFonts w:cs="Times New Roman"/>
        </w:rPr>
        <w:fldChar w:fldCharType="end"/>
      </w:r>
      <w:r w:rsidR="00681462">
        <w:rPr>
          <w:rFonts w:cs="Times New Roman"/>
        </w:rPr>
        <w:t>.</w:t>
      </w:r>
      <w:r w:rsidR="00A70AF1">
        <w:rPr>
          <w:rFonts w:cs="Times New Roman"/>
        </w:rPr>
        <w:t xml:space="preserve"> </w:t>
      </w:r>
      <w:r>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with </w:t>
      </w:r>
      <w:r w:rsidR="00681462">
        <w:rPr>
          <w:rFonts w:cs="Times New Roman"/>
          <w:i/>
        </w:rPr>
        <w:t>p</w:t>
      </w:r>
      <w:r w:rsidR="00681462">
        <w:rPr>
          <w:rFonts w:cs="Times New Roman"/>
        </w:rPr>
        <w:t xml:space="preserve">-values less than 0.05 (uncorrected) were considered clusters. The sum of all </w:t>
      </w:r>
      <w:r w:rsidR="00681462">
        <w:rPr>
          <w:rFonts w:cs="Times New Roman"/>
          <w:i/>
        </w:rPr>
        <w:t>p</w:t>
      </w:r>
      <w:r w:rsidR="00681462">
        <w:rPr>
          <w:rFonts w:cs="Times New Roman"/>
          <w:i/>
        </w:rPr>
        <w:softHyphen/>
      </w:r>
      <w:r w:rsidR="00681462">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sidR="00681462">
        <w:rPr>
          <w:rFonts w:cs="Times New Roman"/>
        </w:rPr>
        <w:t xml:space="preserve">to generate a </w:t>
      </w:r>
      <w:r w:rsidR="00090109">
        <w:rPr>
          <w:rFonts w:cs="Times New Roman"/>
        </w:rPr>
        <w:t xml:space="preserve">sampling </w:t>
      </w:r>
      <w:r w:rsidR="00681462">
        <w:rPr>
          <w:rFonts w:cs="Times New Roman"/>
        </w:rPr>
        <w:t xml:space="preserve">distribution of cluster mass values </w:t>
      </w:r>
      <w:r w:rsidR="00D80C72">
        <w:rPr>
          <w:rFonts w:cs="Times New Roman"/>
        </w:rPr>
        <w:fldChar w:fldCharType="begin" w:fldLock="1"/>
      </w:r>
      <w:r w:rsidR="00681462">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D80C72">
        <w:rPr>
          <w:rFonts w:cs="Times New Roman"/>
        </w:rPr>
        <w:fldChar w:fldCharType="separate"/>
      </w:r>
      <w:r w:rsidR="00681462" w:rsidRPr="00C17D0D">
        <w:rPr>
          <w:rFonts w:cs="Times New Roman"/>
          <w:noProof/>
        </w:rPr>
        <w:t>(Bullmore et al., 1999)</w:t>
      </w:r>
      <w:r w:rsidR="00D80C72">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sidR="00681462">
        <w:rPr>
          <w:rFonts w:cs="Times New Roman"/>
        </w:rPr>
        <w:t>were considered reliable.</w:t>
      </w:r>
      <w:r w:rsidR="0049169D">
        <w:rPr>
          <w:rFonts w:cs="Times New Roman"/>
        </w:rPr>
        <w:t xml:space="preserve"> This approach </w:t>
      </w:r>
      <w:r w:rsidR="00601038">
        <w:rPr>
          <w:rFonts w:cs="Times New Roman"/>
        </w:rPr>
        <w:t>maximize</w:t>
      </w:r>
      <w:r>
        <w:rPr>
          <w:rFonts w:cs="Times New Roman"/>
        </w:rPr>
        <w:t>s</w:t>
      </w:r>
      <w:r w:rsidR="0049169D">
        <w:rPr>
          <w:rFonts w:cs="Times New Roman"/>
        </w:rPr>
        <w:t xml:space="preserve"> power while </w:t>
      </w:r>
      <w:r w:rsidR="00601038">
        <w:rPr>
          <w:rFonts w:cs="Times New Roman"/>
        </w:rPr>
        <w:t>maintaining a</w:t>
      </w:r>
      <w:r w:rsidR="0049169D">
        <w:rPr>
          <w:rFonts w:cs="Times New Roman"/>
        </w:rPr>
        <w:t xml:space="preserve"> familywise error rate </w:t>
      </w:r>
      <w:r w:rsidR="00601038">
        <w:rPr>
          <w:rFonts w:cs="Times New Roman"/>
        </w:rPr>
        <w:t xml:space="preserve">of </w:t>
      </w:r>
      <w:r>
        <w:rPr>
          <w:rFonts w:cs="Times New Roman"/>
        </w:rPr>
        <w:t xml:space="preserve">approximately </w:t>
      </w:r>
      <w:r w:rsidR="0049169D">
        <w:rPr>
          <w:rFonts w:cs="Times New Roman"/>
        </w:rPr>
        <w:t>5%.</w:t>
      </w:r>
    </w:p>
    <w:p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C9112C">
        <w:rPr>
          <w:rFonts w:eastAsia="Times New Roman" w:cs="Times New Roman"/>
          <w:shd w:val="clear" w:color="auto" w:fill="FFFFFF"/>
        </w:rPr>
        <w:t xml:space="preserve">the accuracy or </w:t>
      </w:r>
      <w:r w:rsidR="00002340">
        <w:rPr>
          <w:rFonts w:eastAsia="Times New Roman" w:cs="Times New Roman"/>
          <w:shd w:val="clear" w:color="auto" w:fill="FFFFFF"/>
        </w:rPr>
        <w:t>RT model</w:t>
      </w:r>
      <w:r w:rsidR="00C9112C">
        <w:rPr>
          <w:rFonts w:eastAsia="Times New Roman" w:cs="Times New Roman"/>
          <w:shd w:val="clear" w:color="auto" w:fill="FFFFFF"/>
        </w:rPr>
        <w:t>s</w:t>
      </w:r>
      <w:r w:rsidR="00002340">
        <w:rPr>
          <w:rFonts w:eastAsia="Times New Roman" w:cs="Times New Roman"/>
          <w:shd w:val="clear" w:color="auto" w:fill="FFFFFF"/>
        </w:rPr>
        <w:t xml:space="preserve">,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w:t>
      </w:r>
      <w:r w:rsidR="00290014">
        <w:rPr>
          <w:rFonts w:eastAsia="Times New Roman" w:cs="Times New Roman"/>
          <w:shd w:val="clear" w:color="auto" w:fill="FFFFFF"/>
        </w:rPr>
        <w:t>ple interaction emerged because</w:t>
      </w:r>
      <w:r w:rsidR="000A45C0">
        <w:rPr>
          <w:rFonts w:eastAsia="Times New Roman" w:cs="Times New Roman"/>
          <w:shd w:val="clear" w:color="auto" w:fill="FFFFFF"/>
        </w:rPr>
        <w:t xml:space="preserv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w:t>
      </w:r>
      <w:r w:rsidR="00290014">
        <w:rPr>
          <w:rFonts w:eastAsia="Times New Roman" w:cs="Times New Roman"/>
          <w:shd w:val="clear" w:color="auto" w:fill="FFFFFF"/>
        </w:rPr>
        <w:t xml:space="preserve">but </w:t>
      </w:r>
      <w:r w:rsidR="007F10C2">
        <w:rPr>
          <w:rFonts w:eastAsia="Times New Roman" w:cs="Times New Roman"/>
          <w:shd w:val="clear" w:color="auto" w:fill="FFFFFF"/>
        </w:rPr>
        <w:t xml:space="preserve">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w:t>
      </w:r>
      <w:r w:rsidR="00DE068D">
        <w:rPr>
          <w:rFonts w:eastAsia="Times New Roman" w:cs="Times New Roman"/>
          <w:shd w:val="clear" w:color="auto" w:fill="FFFFFF"/>
        </w:rPr>
        <w:t>MDD</w:t>
      </w:r>
      <w:r w:rsidR="007F10C2">
        <w:rPr>
          <w:rFonts w:eastAsia="Times New Roman" w:cs="Times New Roman"/>
          <w:shd w:val="clear" w:color="auto" w:fill="FFFFFF"/>
        </w:rPr>
        <w:t>. As shown in Figure 2A</w:t>
      </w:r>
      <w:r w:rsidR="00DE068D">
        <w:rPr>
          <w:rFonts w:eastAsia="Times New Roman" w:cs="Times New Roman"/>
          <w:shd w:val="clear" w:color="auto" w:fill="FFFFFF"/>
        </w:rPr>
        <w:t xml:space="preserve"> (right panel)</w:t>
      </w:r>
      <w:r w:rsidR="007F10C2">
        <w:rPr>
          <w:rFonts w:eastAsia="Times New Roman" w:cs="Times New Roman"/>
          <w:shd w:val="clear" w:color="auto" w:fill="FFFFFF"/>
        </w:rPr>
        <w:t xml:space="preserve">,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Because the ERP analysis focused on hits, </w:t>
      </w:r>
      <w:r w:rsidR="00C75AEF">
        <w:rPr>
          <w:rFonts w:eastAsia="Times New Roman" w:cs="Times New Roman"/>
          <w:shd w:val="clear" w:color="auto" w:fill="FFFFFF"/>
        </w:rPr>
        <w:t>we repeated this analysis with hit rate</w:t>
      </w:r>
      <w:r w:rsidR="00290014">
        <w:rPr>
          <w:rFonts w:eastAsia="Times New Roman" w:cs="Times New Roman"/>
          <w:shd w:val="clear" w:color="auto" w:fill="FFFFFF"/>
        </w:rPr>
        <w:t>s</w:t>
      </w:r>
      <w:r w:rsidR="00C71F35">
        <w:rPr>
          <w:rFonts w:eastAsia="Times New Roman" w:cs="Times New Roman"/>
          <w:shd w:val="clear" w:color="auto" w:fill="FFFFFF"/>
        </w:rPr>
        <w:t xml:space="preserve"> (percent correct), which are given in </w:t>
      </w:r>
      <w:r w:rsidR="00EF71EE">
        <w:rPr>
          <w:rFonts w:eastAsia="Times New Roman" w:cs="Times New Roman"/>
          <w:shd w:val="clear" w:color="auto" w:fill="FFFFFF"/>
        </w:rPr>
        <w:t>Table 2</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w:t>
      </w:r>
      <w:r w:rsidR="00D27C0B">
        <w:rPr>
          <w:rFonts w:eastAsia="Times New Roman" w:cs="Times New Roman"/>
          <w:shd w:val="clear" w:color="auto" w:fill="FFFFFF"/>
        </w:rPr>
        <w:t xml:space="preserve">two </w:t>
      </w:r>
      <w:r w:rsidR="00AE5B3E">
        <w:rPr>
          <w:rFonts w:eastAsia="Times New Roman" w:cs="Times New Roman"/>
          <w:shd w:val="clear" w:color="auto" w:fill="FFFFFF"/>
        </w:rPr>
        <w:t xml:space="preserve">significant </w:t>
      </w:r>
      <w:r w:rsidR="00D27C0B">
        <w:rPr>
          <w:rFonts w:eastAsia="Times New Roman" w:cs="Times New Roman"/>
          <w:shd w:val="clear" w:color="auto" w:fill="FFFFFF"/>
        </w:rPr>
        <w:t xml:space="preserve">interactions: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w:t>
      </w:r>
      <w:r w:rsidR="00DE068D">
        <w:rPr>
          <w:rFonts w:eastAsia="Times New Roman" w:cs="Times New Roman"/>
          <w:shd w:val="clear" w:color="auto" w:fill="FFFFFF"/>
        </w:rPr>
        <w:t>0</w:t>
      </w:r>
      <w:r w:rsidR="00AE5B3E">
        <w:rPr>
          <w:rFonts w:eastAsia="Times New Roman" w:cs="Times New Roman"/>
          <w:shd w:val="clear" w:color="auto" w:fill="FFFFFF"/>
        </w:rPr>
        <w:t xml:space="preserve">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11.95) versus 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w:t>
      </w:r>
      <w:r w:rsidR="000E72D3">
        <w:rPr>
          <w:rFonts w:eastAsia="Times New Roman" w:cs="Times New Roman"/>
          <w:shd w:val="clear" w:color="auto" w:fill="FFFFFF"/>
        </w:rPr>
        <w:t xml:space="preserve">there was no group effect for the animacy task, </w:t>
      </w:r>
      <w:r w:rsidR="000E72D3">
        <w:rPr>
          <w:rFonts w:eastAsia="Times New Roman" w:cs="Times New Roman"/>
          <w:i/>
          <w:shd w:val="clear" w:color="auto" w:fill="FFFFFF"/>
        </w:rPr>
        <w:t>t</w:t>
      </w:r>
      <w:r w:rsidR="000E72D3">
        <w:rPr>
          <w:rFonts w:eastAsia="Times New Roman" w:cs="Times New Roman"/>
          <w:shd w:val="clear" w:color="auto" w:fill="FFFFFF"/>
        </w:rPr>
        <w:t xml:space="preserve">(46) = 1.00, </w:t>
      </w:r>
      <w:r w:rsidR="000E72D3">
        <w:rPr>
          <w:rFonts w:eastAsia="Times New Roman" w:cs="Times New Roman"/>
          <w:i/>
          <w:shd w:val="clear" w:color="auto" w:fill="FFFFFF"/>
        </w:rPr>
        <w:t>p</w:t>
      </w:r>
      <w:r w:rsidR="000E72D3">
        <w:rPr>
          <w:rFonts w:eastAsia="Times New Roman" w:cs="Times New Roman"/>
          <w:shd w:val="clear" w:color="auto" w:fill="FFFFFF"/>
        </w:rPr>
        <w:t xml:space="preserve"> = 0.32, </w:t>
      </w:r>
      <w:r w:rsidR="000E72D3">
        <w:rPr>
          <w:rFonts w:eastAsia="Times New Roman" w:cs="Times New Roman"/>
          <w:i/>
          <w:shd w:val="clear" w:color="auto" w:fill="FFFFFF"/>
        </w:rPr>
        <w:t>d</w:t>
      </w:r>
      <w:r w:rsidR="000E72D3">
        <w:rPr>
          <w:rFonts w:eastAsia="Times New Roman" w:cs="Times New Roman"/>
          <w:shd w:val="clear" w:color="auto" w:fill="FFFFFF"/>
        </w:rPr>
        <w:t xml:space="preserve"> = 0.29, but </w:t>
      </w:r>
      <w:r w:rsidR="00BB5845">
        <w:rPr>
          <w:rFonts w:eastAsia="Times New Roman" w:cs="Times New Roman"/>
          <w:shd w:val="clear" w:color="auto" w:fill="FFFFFF"/>
        </w:rPr>
        <w:t xml:space="preserve">the Question minus Side difference </w:t>
      </w:r>
      <w:r w:rsidR="000E72D3">
        <w:rPr>
          <w:rFonts w:eastAsia="Times New Roman" w:cs="Times New Roman"/>
          <w:shd w:val="clear" w:color="auto" w:fill="FFFFFF"/>
        </w:rPr>
        <w:t xml:space="preserve">score </w:t>
      </w:r>
      <w:r w:rsidR="00BB5845">
        <w:rPr>
          <w:rFonts w:eastAsia="Times New Roman" w:cs="Times New Roman"/>
          <w:shd w:val="clear" w:color="auto" w:fill="FFFFFF"/>
        </w:rPr>
        <w:t xml:space="preserve">was significantly larger in depressed </w:t>
      </w:r>
      <w:r w:rsidR="000E72D3">
        <w:rPr>
          <w:rFonts w:eastAsia="Times New Roman" w:cs="Times New Roman"/>
          <w:shd w:val="clear" w:color="auto" w:fill="FFFFFF"/>
        </w:rPr>
        <w:t xml:space="preserve">versus healthy </w:t>
      </w:r>
      <w:r w:rsidR="00BB5845">
        <w:rPr>
          <w:rFonts w:eastAsia="Times New Roman" w:cs="Times New Roman"/>
          <w:shd w:val="clear" w:color="auto" w:fill="FFFFFF"/>
        </w:rPr>
        <w:t xml:space="preserve">adults for the mobility task,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0.73</w:t>
      </w:r>
      <w:r w:rsidR="000A1B0B">
        <w:rPr>
          <w:rFonts w:eastAsia="Times New Roman" w:cs="Times New Roman"/>
          <w:shd w:val="clear" w:color="auto" w:fill="FFFFFF"/>
        </w:rPr>
        <w:t>.</w:t>
      </w:r>
    </w:p>
    <w:p w:rsidR="00007EE7" w:rsidRDefault="000849F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Thus</w:t>
      </w:r>
      <w:r w:rsidR="00CA4FC4">
        <w:rPr>
          <w:rFonts w:eastAsia="Times New Roman" w:cs="Times New Roman"/>
          <w:shd w:val="clear" w:color="auto" w:fill="FFFFFF"/>
        </w:rPr>
        <w:t>,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sidR="00CA4FC4">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sidR="00CA4FC4">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sidR="00CA4FC4">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Pr>
          <w:rFonts w:eastAsia="Times New Roman" w:cs="Times New Roman"/>
          <w:shd w:val="clear" w:color="auto" w:fill="FFFFFF"/>
        </w:rPr>
        <w:t xml:space="preserve">In other words, depressed adults generally performed worse than controls, except when words from the mobility task were presented under the Question cue.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Pr>
          <w:rFonts w:eastAsia="Times New Roman" w:cs="Times New Roman"/>
          <w:shd w:val="clear" w:color="auto" w:fill="FFFFFF"/>
        </w:rPr>
        <w:t>included</w:t>
      </w:r>
      <w:r w:rsidR="00C40BDF">
        <w:rPr>
          <w:rFonts w:eastAsia="Times New Roman" w:cs="Times New Roman"/>
          <w:shd w:val="clear" w:color="auto" w:fill="FFFFFF"/>
        </w:rPr>
        <w:t xml:space="preserve">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t>
      </w:r>
      <w:r w:rsidR="00E65EF4">
        <w:rPr>
          <w:rFonts w:eastAsia="Times New Roman" w:cs="Times New Roman"/>
          <w:shd w:val="clear" w:color="auto" w:fill="FFFFFF"/>
        </w:rPr>
        <w:t>under</w:t>
      </w:r>
      <w:r w:rsidR="00C17CE1">
        <w:rPr>
          <w:rFonts w:eastAsia="Times New Roman" w:cs="Times New Roman"/>
          <w:shd w:val="clear" w:color="auto" w:fill="FFFFFF"/>
        </w:rPr>
        <w:t xml:space="preserve">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when responding in later </w:t>
      </w:r>
      <w:r w:rsidR="00C17CE1">
        <w:rPr>
          <w:rFonts w:eastAsia="Times New Roman" w:cs="Times New Roman"/>
          <w:shd w:val="clear" w:color="auto" w:fill="FFFFFF"/>
        </w:rPr>
        <w:t>blocks.</w:t>
      </w:r>
    </w:p>
    <w:p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w:t>
      </w:r>
      <w:r w:rsidR="00E82AF1">
        <w:rPr>
          <w:rFonts w:eastAsia="Times New Roman" w:cs="Times New Roman"/>
          <w:shd w:val="clear" w:color="auto" w:fill="FFFFFF"/>
        </w:rPr>
        <w:t xml:space="preserve">Accordingly, </w:t>
      </w:r>
      <w:r w:rsidR="003973F0">
        <w:rPr>
          <w:rFonts w:eastAsia="Times New Roman" w:cs="Times New Roman"/>
          <w:shd w:val="clear" w:color="auto" w:fill="FFFFFF"/>
        </w:rPr>
        <w:t xml:space="preserve">the </w:t>
      </w:r>
      <w:r w:rsidR="008E393B">
        <w:rPr>
          <w:rFonts w:eastAsia="Times New Roman" w:cs="Times New Roman"/>
          <w:shd w:val="clear" w:color="auto" w:fill="FFFFFF"/>
        </w:rPr>
        <w:t>first model</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1F1E2E">
        <w:rPr>
          <w:rFonts w:eastAsia="Times New Roman" w:cs="Times New Roman"/>
          <w:shd w:val="clear" w:color="auto" w:fill="FFFFFF"/>
        </w:rPr>
        <w:t xml:space="preserve"> to the Question, Side, and Odd/Even cues</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 xml:space="preserve">retrieval are </w:t>
      </w:r>
      <w:r w:rsidR="00BA1FE6">
        <w:rPr>
          <w:rFonts w:eastAsia="Times New Roman" w:cs="Times New Roman"/>
          <w:shd w:val="clear" w:color="auto" w:fill="FFFFFF"/>
        </w:rPr>
        <w:t>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w:t>
      </w:r>
      <w:r w:rsidR="00CC7B64">
        <w:rPr>
          <w:rFonts w:eastAsia="Times New Roman" w:cs="Times New Roman"/>
          <w:shd w:val="clear" w:color="auto" w:fill="FFFFFF"/>
        </w:rPr>
        <w:t>ty over parietal electrodes. T</w:t>
      </w:r>
      <w:r w:rsidR="00883990">
        <w:rPr>
          <w:rFonts w:eastAsia="Times New Roman" w:cs="Times New Roman"/>
          <w:shd w:val="clear" w:color="auto" w:fill="FFFFFF"/>
        </w:rPr>
        <w:t xml:space="preserve">his </w:t>
      </w:r>
      <w:r w:rsidR="00CC7B64">
        <w:rPr>
          <w:rFonts w:eastAsia="Times New Roman" w:cs="Times New Roman"/>
          <w:shd w:val="clear" w:color="auto" w:fill="FFFFFF"/>
        </w:rPr>
        <w:t xml:space="preserve">ERP </w:t>
      </w:r>
      <w:r w:rsidR="00883990">
        <w:rPr>
          <w:rFonts w:eastAsia="Times New Roman" w:cs="Times New Roman"/>
          <w:shd w:val="clear" w:color="auto" w:fill="FFFFFF"/>
        </w:rPr>
        <w:t>has been consistently associated with recollection</w:t>
      </w:r>
      <w:r w:rsidR="001E07A3">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D80C72">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D80C72">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D80C72">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D80C72">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D80C72">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w:t>
      </w:r>
      <w:r w:rsidR="00CC7B64">
        <w:rPr>
          <w:rFonts w:eastAsia="Times New Roman" w:cs="Times New Roman"/>
          <w:shd w:val="clear" w:color="auto" w:fill="FFFFFF"/>
        </w:rPr>
        <w:t>it</w:t>
      </w:r>
      <w:r w:rsidR="00C42FAC">
        <w:rPr>
          <w:rFonts w:eastAsia="Times New Roman" w:cs="Times New Roman"/>
          <w:shd w:val="clear" w:color="auto" w:fill="FFFFFF"/>
        </w:rPr>
        <w:t xml:space="preserve"> is </w:t>
      </w:r>
      <w:r w:rsidR="007B3E29">
        <w:rPr>
          <w:rFonts w:eastAsia="Times New Roman" w:cs="Times New Roman"/>
          <w:shd w:val="clear" w:color="auto" w:fill="FFFFFF"/>
        </w:rPr>
        <w:t xml:space="preserve">also </w:t>
      </w:r>
      <w:r w:rsidR="00C42FAC">
        <w:rPr>
          <w:rFonts w:eastAsia="Times New Roman" w:cs="Times New Roman"/>
          <w:shd w:val="clear" w:color="auto" w:fill="FFFFFF"/>
        </w:rPr>
        <w:t xml:space="preserve">evident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D80C72">
        <w:rPr>
          <w:rFonts w:eastAsia="Times New Roman" w:cs="Times New Roman"/>
          <w:shd w:val="clear" w:color="auto" w:fill="FFFFFF"/>
        </w:rPr>
        <w:fldChar w:fldCharType="begin" w:fldLock="1"/>
      </w:r>
      <w:r w:rsidR="00146D7C">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et al., 2001)", "plainTextFormattedCitation" : "(Cycowicz et al., 2001)", "previouslyFormattedCitation" : "(Cycowicz et al., 2001)" }, "properties" : { "noteIndex" : 0 }, "schema" : "https://github.com/citation-style-language/schema/raw/master/csl-citation.json" }</w:instrText>
      </w:r>
      <w:r w:rsidR="00D80C72">
        <w:rPr>
          <w:rFonts w:eastAsia="Times New Roman" w:cs="Times New Roman"/>
          <w:shd w:val="clear" w:color="auto" w:fill="FFFFFF"/>
        </w:rPr>
        <w:fldChar w:fldCharType="separate"/>
      </w:r>
      <w:r w:rsidR="008149E4" w:rsidRPr="008149E4">
        <w:rPr>
          <w:rFonts w:eastAsia="Times New Roman" w:cs="Times New Roman"/>
          <w:noProof/>
          <w:shd w:val="clear" w:color="auto" w:fill="FFFFFF"/>
        </w:rPr>
        <w:t>(Cycowicz et al., 2001)</w:t>
      </w:r>
      <w:r w:rsidR="00D80C72">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w:t>
      </w:r>
      <w:r w:rsidR="00CC7B64">
        <w:rPr>
          <w:rFonts w:eastAsia="Times New Roman" w:cs="Times New Roman"/>
          <w:shd w:val="clear" w:color="auto" w:fill="FFFFFF"/>
        </w:rPr>
        <w:t>elicited</w:t>
      </w:r>
      <w:r w:rsidR="00A04C7A">
        <w:rPr>
          <w:rFonts w:eastAsia="Times New Roman" w:cs="Times New Roman"/>
          <w:shd w:val="clear" w:color="auto" w:fill="FFFFFF"/>
        </w:rPr>
        <w:t xml:space="preserve"> on Odd/Even trials</w:t>
      </w:r>
      <w:r w:rsidR="007B3E29">
        <w:rPr>
          <w:rFonts w:eastAsia="Times New Roman" w:cs="Times New Roman"/>
          <w:shd w:val="clear" w:color="auto" w:fill="FFFFFF"/>
        </w:rPr>
        <w:t xml:space="preserve"> and </w:t>
      </w:r>
      <w:r w:rsidR="00A04C7A">
        <w:rPr>
          <w:rFonts w:eastAsia="Times New Roman" w:cs="Times New Roman"/>
          <w:shd w:val="clear" w:color="auto" w:fill="FFFFFF"/>
        </w:rPr>
        <w:t>has a medial posterior focus</w:t>
      </w:r>
      <w:r w:rsidR="00CC7B64">
        <w:rPr>
          <w:rFonts w:eastAsia="Times New Roman" w:cs="Times New Roman"/>
          <w:shd w:val="clear" w:color="auto" w:fill="FFFFFF"/>
        </w:rPr>
        <w:t>, but</w:t>
      </w:r>
      <w:r w:rsidR="00A04C7A">
        <w:rPr>
          <w:rFonts w:eastAsia="Times New Roman" w:cs="Times New Roman"/>
          <w:shd w:val="clear" w:color="auto" w:fill="FFFFFF"/>
        </w:rPr>
        <w:t xml:space="preserve"> it extends into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F36498">
        <w:rPr>
          <w:rFonts w:eastAsia="Times New Roman" w:cs="Times New Roman"/>
          <w:shd w:val="clear" w:color="auto" w:fill="FFFFFF"/>
        </w:rPr>
        <w:t>.</w:t>
      </w:r>
    </w:p>
    <w:p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similar but parietal activity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w:t>
      </w:r>
      <w:r w:rsidR="00137BD9">
        <w:rPr>
          <w:rFonts w:eastAsia="Times New Roman" w:cs="Times New Roman"/>
          <w:shd w:val="clear" w:color="auto" w:fill="FFFFFF"/>
        </w:rPr>
        <w:t>As outlined</w:t>
      </w:r>
      <w:r w:rsidR="00CF3067">
        <w:rPr>
          <w:rFonts w:eastAsia="Times New Roman" w:cs="Times New Roman"/>
          <w:shd w:val="clear" w:color="auto" w:fill="FFFFFF"/>
        </w:rPr>
        <w:t xml:space="preserve"> in the Methods</w:t>
      </w:r>
      <w:r w:rsidR="00137BD9">
        <w:rPr>
          <w:rFonts w:eastAsia="Times New Roman" w:cs="Times New Roman"/>
          <w:shd w:val="clear" w:color="auto" w:fill="FFFFFF"/>
        </w:rPr>
        <w:t>,</w:t>
      </w:r>
      <w:r w:rsidR="00CF3067">
        <w:rPr>
          <w:rFonts w:eastAsia="Times New Roman" w:cs="Times New Roman"/>
          <w:shd w:val="clear" w:color="auto" w:fill="FFFFFF"/>
        </w:rPr>
        <w:t xml:space="preserve"> we extracted mean</w:t>
      </w:r>
      <w:r w:rsidR="0062463C">
        <w:rPr>
          <w:rFonts w:eastAsia="Times New Roman" w:cs="Times New Roman"/>
          <w:shd w:val="clear" w:color="auto" w:fill="FFFFFF"/>
        </w:rPr>
        <w:t xml:space="preserve"> amplitude</w:t>
      </w:r>
      <w:r w:rsidR="00CF3067">
        <w:rPr>
          <w:rFonts w:eastAsia="Times New Roman" w:cs="Times New Roman"/>
          <w:shd w:val="clear" w:color="auto" w:fill="FFFFFF"/>
        </w:rPr>
        <w:t>s</w:t>
      </w:r>
      <w:r w:rsidR="0062463C">
        <w:rPr>
          <w:rFonts w:eastAsia="Times New Roman" w:cs="Times New Roman"/>
          <w:shd w:val="clear" w:color="auto" w:fill="FFFFFF"/>
        </w:rPr>
        <w:t xml:space="preserve"> between 400-800 ms from </w:t>
      </w:r>
      <w:r w:rsidR="009305E6">
        <w:rPr>
          <w:rFonts w:eastAsia="Times New Roman" w:cs="Times New Roman"/>
          <w:shd w:val="clear" w:color="auto" w:fill="FFFFFF"/>
        </w:rPr>
        <w:t xml:space="preserve">parietal electrodes and </w:t>
      </w:r>
      <w:r w:rsidR="00CF3067">
        <w:rPr>
          <w:rFonts w:eastAsia="Times New Roman" w:cs="Times New Roman"/>
          <w:shd w:val="clear" w:color="auto" w:fill="FFFFFF"/>
        </w:rPr>
        <w:t>conducted</w:t>
      </w:r>
      <w:r w:rsidR="009305E6">
        <w:rPr>
          <w:rFonts w:eastAsia="Times New Roman" w:cs="Times New Roman"/>
          <w:shd w:val="clear" w:color="auto" w:fill="FFFFFF"/>
        </w:rPr>
        <w:t xml:space="preserve">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w:t>
      </w:r>
      <w:r w:rsidR="00CF3067">
        <w:rPr>
          <w:rFonts w:eastAsia="Times New Roman" w:cs="Times New Roman"/>
          <w:shd w:val="clear" w:color="auto" w:fill="FFFFFF"/>
        </w:rPr>
        <w:t>amplitude in MDD</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w:t>
      </w:r>
      <w:r w:rsidR="00CF3067">
        <w:rPr>
          <w:rFonts w:eastAsia="Times New Roman" w:cs="Times New Roman"/>
          <w:shd w:val="clear" w:color="auto" w:fill="FFFFFF"/>
        </w:rPr>
        <w:t xml:space="preserve">n all </w:t>
      </w:r>
      <w:r w:rsidR="009305E6">
        <w:rPr>
          <w:rFonts w:eastAsia="Times New Roman" w:cs="Times New Roman"/>
          <w:shd w:val="clear" w:color="auto" w:fill="FFFFFF"/>
        </w:rPr>
        <w:t>conditions (</w:t>
      </w:r>
      <w:r w:rsidR="00522A0B">
        <w:rPr>
          <w:rFonts w:eastAsia="Times New Roman" w:cs="Times New Roman"/>
          <w:shd w:val="clear" w:color="auto" w:fill="FFFFFF"/>
        </w:rPr>
        <w:t xml:space="preserve">REGWQ; Question &gt; Side &gt; Odd/Even,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w:t>
      </w:r>
      <w:r w:rsidR="00CF3067">
        <w:rPr>
          <w:rFonts w:eastAsia="Times New Roman" w:cs="Times New Roman"/>
          <w:shd w:val="clear" w:color="auto" w:fill="FFFFFF"/>
        </w:rPr>
        <w:t>T</w:t>
      </w:r>
      <w:r w:rsidR="00B76564">
        <w:rPr>
          <w:rFonts w:eastAsia="Times New Roman" w:cs="Times New Roman"/>
          <w:shd w:val="clear" w:color="auto" w:fill="FFFFFF"/>
        </w:rPr>
        <w:t xml:space="preserve">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Figure 4 shows that in both groups,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parietal electrodes from 400-800 ms with a left hemisphere focus,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in </w:t>
      </w:r>
      <w:r w:rsidR="009D2407">
        <w:rPr>
          <w:rFonts w:eastAsia="Times New Roman" w:cs="Times New Roman"/>
          <w:shd w:val="clear" w:color="auto" w:fill="FFFFFF"/>
        </w:rPr>
        <w:t>this</w:t>
      </w:r>
      <w:r>
        <w:rPr>
          <w:rFonts w:eastAsia="Times New Roman" w:cs="Times New Roman"/>
          <w:shd w:val="clear" w:color="auto" w:fill="FFFFFF"/>
        </w:rPr>
        <w:t xml:space="preserve"> window was only signif</w:t>
      </w:r>
      <w:r w:rsidR="00506985">
        <w:rPr>
          <w:rFonts w:eastAsia="Times New Roman" w:cs="Times New Roman"/>
          <w:shd w:val="clear" w:color="auto" w:fill="FFFFFF"/>
        </w:rPr>
        <w:t>icant in the MDD group). From 14</w:t>
      </w:r>
      <w:r>
        <w:rPr>
          <w:rFonts w:eastAsia="Times New Roman" w:cs="Times New Roman"/>
          <w:shd w:val="clear" w:color="auto" w:fill="FFFFFF"/>
        </w:rPr>
        <w:t>00-2000 ms,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in both groups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ms. </w:t>
      </w:r>
      <w:r w:rsidR="006454C5">
        <w:rPr>
          <w:rFonts w:eastAsia="Times New Roman" w:cs="Times New Roman"/>
          <w:shd w:val="clear" w:color="auto" w:fill="FFFFFF"/>
        </w:rPr>
        <w:t>Contrary to our prediction</w:t>
      </w:r>
      <w:r w:rsidR="004B2F3E">
        <w:rPr>
          <w:rFonts w:eastAsia="Times New Roman" w:cs="Times New Roman"/>
          <w:shd w:val="clear" w:color="auto" w:fill="FFFFFF"/>
        </w:rPr>
        <w:t>, b</w:t>
      </w:r>
      <w:r w:rsidR="0070450A">
        <w:rPr>
          <w:rFonts w:eastAsia="Times New Roman" w:cs="Times New Roman"/>
          <w:shd w:val="clear" w:color="auto" w:fill="FFFFFF"/>
        </w:rPr>
        <w:t>etween-groups tests on these difference waves yielded no reliable findings.</w:t>
      </w:r>
    </w:p>
    <w:p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76566E">
        <w:rPr>
          <w:rFonts w:cs="Times New Roman"/>
        </w:rPr>
        <w:t xml:space="preserve">Our planned ERP analysis did not reveal group differences, but it was not designed to 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separately for words from each encoding task and then 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5 shows the results</w:t>
      </w:r>
      <w:r w:rsidR="0085704F">
        <w:rPr>
          <w:rFonts w:cs="Times New Roman"/>
        </w:rPr>
        <w:t>; see Table 3 for details</w:t>
      </w:r>
      <w:r w:rsidR="000E7FC5">
        <w:rPr>
          <w:rFonts w:cs="Times New Roman"/>
        </w:rPr>
        <w:t xml:space="preserve">. In depressed adults, the </w:t>
      </w:r>
      <w:r w:rsidR="00985265">
        <w:rPr>
          <w:rFonts w:cs="Times New Roman"/>
        </w:rPr>
        <w:t xml:space="preserve">Question minus Side difference </w:t>
      </w:r>
      <w:r w:rsidR="00362DF2">
        <w:rPr>
          <w:rFonts w:cs="Times New Roman"/>
        </w:rPr>
        <w:t>varied dras</w:t>
      </w:r>
      <w:r w:rsidR="000E7FC5">
        <w:rPr>
          <w:rFonts w:cs="Times New Roman"/>
        </w:rPr>
        <w:t xml:space="preserve">tically by encoding task.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0E7FC5">
        <w:rPr>
          <w:rFonts w:cs="Times New Roman"/>
        </w:rPr>
        <w:t xml:space="preserve"> in all three time windows.</w:t>
      </w:r>
      <w:r w:rsidR="00946F40">
        <w:rPr>
          <w:rFonts w:cs="Times New Roman"/>
        </w:rPr>
        <w:t xml:space="preserve"> By contrast, words from the animacy task</w:t>
      </w:r>
      <w:r w:rsidR="0085704F">
        <w:rPr>
          <w:rFonts w:cs="Times New Roman"/>
        </w:rPr>
        <w:t xml:space="preserve"> </w:t>
      </w:r>
      <w:r w:rsidR="00AA439B">
        <w:rPr>
          <w:rFonts w:cs="Times New Roman"/>
        </w:rPr>
        <w:t>elicited a negativity over fronto-central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differences were observed for either task in any time window. Finally, </w:t>
      </w:r>
      <w:r w:rsidR="0076566E">
        <w:rPr>
          <w:rFonts w:cs="Times New Roman"/>
        </w:rPr>
        <w:t xml:space="preserve">between-groups </w:t>
      </w:r>
      <w:r w:rsidR="00AA439B">
        <w:rPr>
          <w:rFonts w:cs="Times New Roman"/>
        </w:rPr>
        <w:t xml:space="preserve">comparisons revealed no </w:t>
      </w:r>
      <w:r w:rsidR="0076566E">
        <w:rPr>
          <w:rFonts w:cs="Times New Roman"/>
        </w:rPr>
        <w:t>differences</w:t>
      </w:r>
      <w:r w:rsidR="00AA439B">
        <w:rPr>
          <w:rFonts w:cs="Times New Roman"/>
        </w:rPr>
        <w:t xml:space="preserve"> </w:t>
      </w:r>
      <w:r w:rsidR="003C6ACA">
        <w:rPr>
          <w:rFonts w:cs="Times New Roman"/>
        </w:rPr>
        <w:t>for</w:t>
      </w:r>
      <w:r w:rsidR="00AA439B">
        <w:rPr>
          <w:rFonts w:cs="Times New Roman"/>
        </w:rPr>
        <w:t xml:space="preserve"> the animacy task, but there w</w:t>
      </w:r>
      <w:r w:rsidR="00E72EB6">
        <w:rPr>
          <w:rFonts w:cs="Times New Roman"/>
        </w:rPr>
        <w:t xml:space="preserve">ere reliable </w:t>
      </w:r>
      <w:r w:rsidR="0085704F">
        <w:rPr>
          <w:rFonts w:cs="Times New Roman"/>
        </w:rPr>
        <w:t>differences</w:t>
      </w:r>
      <w:r w:rsidR="00E72EB6">
        <w:rPr>
          <w:rFonts w:cs="Times New Roman"/>
        </w:rPr>
        <w:t xml:space="preserve"> for the mobility task over left centro-parietal electrod</w:t>
      </w:r>
      <w:r w:rsidR="0076566E">
        <w:rPr>
          <w:rFonts w:cs="Times New Roman"/>
        </w:rPr>
        <w:t>es from 400-800 and 800-1400 ms,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 MDD that was muted in controls.</w:t>
      </w:r>
    </w:p>
    <w:p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rsidR="00B04E18" w:rsidRDefault="005620AF" w:rsidP="005620AF">
      <w:pPr>
        <w:spacing w:line="480" w:lineRule="auto"/>
        <w:rPr>
          <w:rFonts w:cs="Times New Roman"/>
          <w:b/>
        </w:rPr>
      </w:pPr>
      <w:r>
        <w:rPr>
          <w:rFonts w:cs="Times New Roman"/>
          <w:b/>
        </w:rPr>
        <w:t>Correlational Analyses</w:t>
      </w:r>
    </w:p>
    <w:p w:rsidR="007F53F6"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FB2D9D">
        <w:rPr>
          <w:rFonts w:cs="Times New Roman"/>
        </w:rPr>
        <w:t xml:space="preserve">individual differences in </w:t>
      </w:r>
      <w:r>
        <w:rPr>
          <w:rFonts w:cs="Times New Roman"/>
        </w:rPr>
        <w:t>depressive severity, brooding rumination, or sleep disruption</w:t>
      </w:r>
      <w:r w:rsidR="00C973E5">
        <w:rPr>
          <w:rFonts w:cs="Times New Roman"/>
        </w:rPr>
        <w:t xml:space="preserve"> were related to source accuracy or to ERPs sensitive to MDD</w:t>
      </w:r>
      <w:r w:rsidR="00BF1513">
        <w:rPr>
          <w:rFonts w:cs="Times New Roman"/>
        </w:rPr>
        <w:t xml:space="preserve">. </w:t>
      </w:r>
      <w:r w:rsidR="00F00504">
        <w:rPr>
          <w:rFonts w:cs="Times New Roman"/>
        </w:rPr>
        <w:t xml:space="preserve">We found no relationship </w:t>
      </w:r>
      <w:r w:rsidR="00362DF2">
        <w:rPr>
          <w:rFonts w:cs="Times New Roman"/>
        </w:rPr>
        <w:t>with source accuracy, with left pari</w:t>
      </w:r>
      <w:r w:rsidR="007F53F6">
        <w:rPr>
          <w:rFonts w:cs="Times New Roman"/>
        </w:rPr>
        <w:t xml:space="preserve">etal activity averaged over </w:t>
      </w:r>
      <w:r w:rsidR="00362DF2">
        <w:rPr>
          <w:rFonts w:cs="Times New Roman"/>
        </w:rPr>
        <w:t>encoding tasks, or with left frontal activity on Question/animacy trials (|</w:t>
      </w:r>
      <w:r w:rsidR="00362DF2">
        <w:rPr>
          <w:rFonts w:cs="Times New Roman"/>
          <w:i/>
        </w:rPr>
        <w:t>p</w:t>
      </w:r>
      <w:r w:rsidR="00362DF2">
        <w:rPr>
          <w:rFonts w:cs="Times New Roman"/>
        </w:rPr>
        <w:t xml:space="preserve">s| &lt; 0.31, </w:t>
      </w:r>
      <w:r w:rsidR="00362DF2">
        <w:rPr>
          <w:rFonts w:cs="Times New Roman"/>
          <w:i/>
        </w:rPr>
        <w:t>p</w:t>
      </w:r>
      <w:r w:rsidR="00362DF2">
        <w:rPr>
          <w:rFonts w:cs="Times New Roman"/>
        </w:rPr>
        <w:t xml:space="preserve">s &gt; 0.15). </w:t>
      </w:r>
      <w:r w:rsidR="00B71D53">
        <w:rPr>
          <w:rFonts w:cs="Times New Roman"/>
        </w:rPr>
        <w:t xml:space="preserve">However, </w:t>
      </w:r>
      <w:r w:rsidR="007F53F6">
        <w:rPr>
          <w:rFonts w:cs="Times New Roman"/>
        </w:rPr>
        <w:t xml:space="preserve">the magnitude of </w:t>
      </w:r>
      <w:r w:rsidR="007D5FBC">
        <w:rPr>
          <w:rFonts w:cs="Times New Roman"/>
        </w:rPr>
        <w:t xml:space="preserve">parietal activity isolated by the Question minus Side subtraction for words from the mobility task (Figure 5, </w:t>
      </w:r>
      <w:r w:rsidR="00280A6E">
        <w:rPr>
          <w:rFonts w:cs="Times New Roman"/>
          <w:i/>
        </w:rPr>
        <w:t>first row</w:t>
      </w:r>
      <w:r w:rsidR="007D5FBC">
        <w:rPr>
          <w:rFonts w:cs="Times New Roman"/>
        </w:rPr>
        <w:t xml:space="preserve">) </w:t>
      </w:r>
      <w:r w:rsidR="007F53F6">
        <w:rPr>
          <w:rFonts w:cs="Times New Roman"/>
        </w:rPr>
        <w:t>was affected by</w:t>
      </w:r>
      <w:r w:rsidR="00362DF2">
        <w:rPr>
          <w:rFonts w:cs="Times New Roman"/>
        </w:rPr>
        <w:t xml:space="preserve"> sleep disruption.</w:t>
      </w:r>
      <w:r w:rsidR="007D5FBC">
        <w:rPr>
          <w:rFonts w:cs="Times New Roman"/>
        </w:rPr>
        <w:t xml:space="preserve"> </w:t>
      </w:r>
      <w:r w:rsidR="007F53F6">
        <w:rPr>
          <w:rFonts w:cs="Times New Roman"/>
        </w:rPr>
        <w:t>Specifically, a</w:t>
      </w:r>
      <w:r w:rsidR="00362DF2">
        <w:rPr>
          <w:rFonts w:cs="Times New Roman"/>
        </w:rPr>
        <w:t>s shown in Figure 6</w:t>
      </w:r>
      <w:r w:rsidR="00B71D53">
        <w:rPr>
          <w:rFonts w:cs="Times New Roman"/>
        </w:rPr>
        <w:t xml:space="preserve">, </w:t>
      </w:r>
      <w:r w:rsidR="00362DF2">
        <w:rPr>
          <w:rFonts w:cs="Times New Roman"/>
        </w:rPr>
        <w:t>ERP</w:t>
      </w:r>
      <w:r w:rsidR="007D5FBC">
        <w:rPr>
          <w:rFonts w:cs="Times New Roman"/>
        </w:rPr>
        <w:t xml:space="preserve"> amplitude</w:t>
      </w:r>
      <w:r w:rsidR="000B78DC">
        <w:rPr>
          <w:rFonts w:cs="Times New Roman"/>
        </w:rPr>
        <w:t>s</w:t>
      </w:r>
      <w:r w:rsidR="007D5FBC">
        <w:rPr>
          <w:rFonts w:cs="Times New Roman"/>
        </w:rPr>
        <w:t xml:space="preserve"> </w:t>
      </w:r>
      <w:r w:rsidR="00362DF2">
        <w:rPr>
          <w:rFonts w:cs="Times New Roman"/>
        </w:rPr>
        <w:t>from</w:t>
      </w:r>
      <w:r w:rsidR="007D5FBC">
        <w:rPr>
          <w:rFonts w:cs="Times New Roman"/>
        </w:rPr>
        <w:t xml:space="preserve"> 400-800 ms and 800-1400 ms were negatively related to PSQI total score</w:t>
      </w:r>
      <w:r w:rsidR="00AD0F4F">
        <w:rPr>
          <w:rFonts w:cs="Times New Roman"/>
        </w:rPr>
        <w:t>s</w:t>
      </w:r>
      <w:bookmarkStart w:id="0" w:name="_GoBack"/>
      <w:bookmarkEnd w:id="0"/>
      <w:r w:rsidR="007D5FBC">
        <w:rPr>
          <w:rFonts w:cs="Times New Roman"/>
        </w:rPr>
        <w:t xml:space="preserve"> (</w:t>
      </w:r>
      <w:r w:rsidR="007D5FBC">
        <w:rPr>
          <w:rFonts w:cs="Times New Roman"/>
          <w:i/>
        </w:rPr>
        <w:t>r</w:t>
      </w:r>
      <w:r w:rsidR="007D5FBC">
        <w:rPr>
          <w:rFonts w:cs="Times New Roman"/>
        </w:rPr>
        <w:t>s &lt;</w:t>
      </w:r>
      <w:r w:rsidR="00B71D53">
        <w:rPr>
          <w:rFonts w:cs="Times New Roman"/>
        </w:rPr>
        <w:t xml:space="preserve"> -0.47, </w:t>
      </w:r>
      <w:r w:rsidR="00B71D53">
        <w:rPr>
          <w:rFonts w:cs="Times New Roman"/>
          <w:i/>
        </w:rPr>
        <w:t>ps</w:t>
      </w:r>
      <w:r w:rsidR="00B71D53">
        <w:rPr>
          <w:rFonts w:cs="Times New Roman"/>
        </w:rPr>
        <w:t xml:space="preserve"> &lt; 0.02</w:t>
      </w:r>
      <w:r w:rsidR="001A6807">
        <w:rPr>
          <w:rFonts w:cs="Times New Roman"/>
        </w:rPr>
        <w:t>)</w:t>
      </w:r>
      <w:r w:rsidR="00280A6E">
        <w:rPr>
          <w:rFonts w:cs="Times New Roman"/>
        </w:rPr>
        <w:t>.</w:t>
      </w:r>
    </w:p>
    <w:p w:rsidR="0066385C" w:rsidRPr="00280A6E" w:rsidRDefault="007F53F6" w:rsidP="007F53F6">
      <w:pPr>
        <w:spacing w:line="480" w:lineRule="auto"/>
        <w:jc w:val="center"/>
        <w:rPr>
          <w:rFonts w:cs="Times New Roman"/>
          <w:b/>
        </w:rPr>
      </w:pPr>
      <w:r>
        <w:rPr>
          <w:rFonts w:cs="Times New Roman"/>
        </w:rPr>
        <w:t>PLEASE INSERT FIGURE 6 ABOUT HERE</w:t>
      </w:r>
    </w:p>
    <w:p w:rsidR="00B13B11" w:rsidRPr="00B13B11" w:rsidRDefault="00B13B11" w:rsidP="00B13B11">
      <w:pPr>
        <w:spacing w:line="480" w:lineRule="auto"/>
        <w:jc w:val="center"/>
        <w:rPr>
          <w:rFonts w:cs="Times New Roman"/>
          <w:b/>
        </w:rPr>
      </w:pPr>
      <w:r>
        <w:rPr>
          <w:rFonts w:cs="Times New Roman"/>
          <w:b/>
        </w:rPr>
        <w:t>Discussion</w:t>
      </w:r>
    </w:p>
    <w:p w:rsidR="00157751" w:rsidRDefault="00315462" w:rsidP="005620AF">
      <w:pPr>
        <w:spacing w:line="480" w:lineRule="auto"/>
        <w:ind w:firstLine="720"/>
        <w:rPr>
          <w:rFonts w:cs="Times New Roman"/>
        </w:rPr>
      </w:pPr>
      <w:r>
        <w:rPr>
          <w:rFonts w:cs="Times New Roman"/>
        </w:rPr>
        <w:t xml:space="preserve">This study yielded two sets of parallel behavioral and ERP results. First, relative to controls the depressed adults were generally less accurate and less confident in their </w:t>
      </w:r>
      <w:r w:rsidR="009E5B80">
        <w:rPr>
          <w:rFonts w:cs="Times New Roman"/>
        </w:rPr>
        <w:t xml:space="preserve">source </w:t>
      </w:r>
      <w:r>
        <w:rPr>
          <w:rFonts w:cs="Times New Roman"/>
        </w:rPr>
        <w:t>memories, and this was mirrored by a significant reduction in parietal ERP amplitude from 400-800 ms. The negative effect of depression on memory was relatively modest, but it should be noted that in addition to generating lower confidence ratings than controls in all four cells of the de</w:t>
      </w:r>
      <w:r w:rsidR="009E5B80">
        <w:rPr>
          <w:rFonts w:cs="Times New Roman"/>
        </w:rPr>
        <w:t xml:space="preserve">sign, the depressed adults </w:t>
      </w:r>
      <w:r>
        <w:rPr>
          <w:rFonts w:cs="Times New Roman"/>
        </w:rPr>
        <w:t>generated lower mean accuracy s</w:t>
      </w:r>
      <w:r w:rsidR="009E5B80">
        <w:rPr>
          <w:rFonts w:cs="Times New Roman"/>
        </w:rPr>
        <w:t>cores than controls in three cells of the design; worse performance by one group in 7/8 cells analyzed is improbable under t</w:t>
      </w:r>
      <w:r w:rsidR="000D15C7">
        <w:rPr>
          <w:rFonts w:cs="Times New Roman"/>
        </w:rPr>
        <w:t>he null-hypothesis (binomial tes</w:t>
      </w:r>
      <w:r w:rsidR="009E5B80">
        <w:rPr>
          <w:rFonts w:cs="Times New Roman"/>
        </w:rPr>
        <w:t xml:space="preserve">t, </w:t>
      </w:r>
      <w:r w:rsidR="009E5B80">
        <w:rPr>
          <w:rFonts w:cs="Times New Roman"/>
          <w:i/>
        </w:rPr>
        <w:t>p</w:t>
      </w:r>
      <w:r w:rsidR="009E5B80">
        <w:rPr>
          <w:rFonts w:cs="Times New Roman"/>
        </w:rPr>
        <w:t xml:space="preserve"> = 0.035 one-tailed). Second, depressed adults showed excellent memory for words from the mobility task presented under the Question cue, and this was mirrored by robust activity over left parietal cortex that exceeded what was seen in controls. Consequently, depressed adults appear to have under-recruited parietal circuits on the bulk of trials, leading to source memory impairment, but then strongly activated these same circuits on Question/mobility trials, leading to a sharp improvement in memory accuracy.</w:t>
      </w:r>
    </w:p>
    <w:p w:rsidR="00564818" w:rsidRDefault="00157751" w:rsidP="005620AF">
      <w:pPr>
        <w:spacing w:line="480" w:lineRule="auto"/>
        <w:ind w:firstLine="720"/>
        <w:rPr>
          <w:rFonts w:cs="Times New Roman"/>
        </w:rPr>
      </w:pPr>
      <w:r>
        <w:rPr>
          <w:rFonts w:cs="Times New Roman"/>
        </w:rPr>
        <w:t xml:space="preserve">The first set of findings conforms to our expectations, which were informed by the prior literature. It is clear from behavioral research that depressed adults show recollection deficits, and thus we expected them to perform worse than controls on this challenging source memory task. Because parietal activity from ~400-800 ms is a marker of recollection (Curran &amp; Rugg, 2007), we expected depression to reduce the amplitude of this ERP, as it did. However, the second set of findings was unexpected—but perhaps it should have been anticipated. </w:t>
      </w:r>
      <w:r w:rsidR="00C9553B">
        <w:rPr>
          <w:rFonts w:cs="Times New Roman"/>
        </w:rPr>
        <w:t xml:space="preserve">Hertel has consistently found </w:t>
      </w:r>
      <w:r w:rsidR="00DE4676">
        <w:rPr>
          <w:rFonts w:cs="Times New Roman"/>
        </w:rPr>
        <w:t>negative effects of depression on memory when encoding tasks are loosely structured and leave free time for mind-wandering, and she has linked this to off-task thoughts in depression (REF). By contrast, when encoding tasks demand sustained attention and thus admit little mind-wandering, she has found excellent memory in depression (Hertel &amp; Rude, 1991).</w:t>
      </w:r>
      <w:r>
        <w:rPr>
          <w:rFonts w:cs="Times New Roman"/>
        </w:rPr>
        <w:t xml:space="preserve"> </w:t>
      </w:r>
      <w:r w:rsidR="00564818">
        <w:rPr>
          <w:rFonts w:cs="Times New Roman"/>
        </w:rPr>
        <w:t xml:space="preserve">Both of our encoding tasks offered structure, and both are conventionally considered “deep” tasks. However, both groups took longer to complete the mobility task versus the animacy task, and this was accompanied by a difference in accuracy—probably because judging animacy is straightforward, but judging mobility is difficult for some words (e.g., </w:t>
      </w:r>
      <w:r w:rsidR="00564818">
        <w:rPr>
          <w:rFonts w:cs="Times New Roman"/>
          <w:i/>
        </w:rPr>
        <w:t>oak</w:t>
      </w:r>
      <w:r w:rsidR="00564818">
        <w:rPr>
          <w:rFonts w:cs="Times New Roman"/>
        </w:rPr>
        <w:t xml:space="preserve"> would be considered immobile in the context of instructions provided to participants, but oak trees sway in the breeze). Therefore, we argue that the mobility task required more sustained attention and prompted deeper encoding than the judgment task, thus offering richer targets for retrieval under the Question cue. Moreover, responses to the Question cue were slower than responses to the Side cue, indicating that participants labored over conceptual retrieval more than perceptual retrieval. Consequently, Question/mobility trials demand sustained attention at encoding and retrieval, and Hertel’s work predicts that this is when depressed adults should do best—as </w:t>
      </w:r>
      <w:r w:rsidR="00760EE4">
        <w:rPr>
          <w:rFonts w:cs="Times New Roman"/>
        </w:rPr>
        <w:t xml:space="preserve">indeed </w:t>
      </w:r>
      <w:r w:rsidR="00564818">
        <w:rPr>
          <w:rFonts w:cs="Times New Roman"/>
        </w:rPr>
        <w:t>they do.</w:t>
      </w:r>
    </w:p>
    <w:p w:rsidR="00782B33" w:rsidRDefault="00564818" w:rsidP="005620AF">
      <w:pPr>
        <w:spacing w:line="480" w:lineRule="auto"/>
        <w:ind w:firstLine="720"/>
        <w:rPr>
          <w:rFonts w:cs="Times New Roman"/>
        </w:rPr>
      </w:pPr>
      <w:r>
        <w:rPr>
          <w:rFonts w:cs="Times New Roman"/>
        </w:rPr>
        <w:t xml:space="preserve"> </w:t>
      </w:r>
      <w:r w:rsidR="00584971">
        <w:rPr>
          <w:rFonts w:cs="Times New Roman"/>
        </w:rPr>
        <w:t>Until now it has not been possible to do more than speculate about the brain systems that support good source memory in depression when this is observed, because (to our knowledge) there is only one prior functional study of source memory in depression, an</w:t>
      </w:r>
      <w:r w:rsidR="0089787F">
        <w:rPr>
          <w:rFonts w:cs="Times New Roman"/>
        </w:rPr>
        <w:t>d that</w:t>
      </w:r>
      <w:r w:rsidR="00584971">
        <w:rPr>
          <w:rFonts w:cs="Times New Roman"/>
        </w:rPr>
        <w:t xml:space="preserve"> study found no group differences in behavior (REF). </w:t>
      </w:r>
      <w:r w:rsidR="0089787F">
        <w:rPr>
          <w:rFonts w:cs="Times New Roman"/>
        </w:rPr>
        <w:t xml:space="preserve">Here we show that the same activity implicated in source memory failure is implicated in source memory success following deep encoding—namely, left parietal cortex. Correct responses on Question/mobility trials elicited strong activity over left parietal cortex extending over all time windows analyzed in depressed adults, and this activation exceeded that seen in controls from 400-800 and 800-1400 ms. </w:t>
      </w:r>
      <w:r w:rsidR="0088737F">
        <w:rPr>
          <w:rFonts w:cs="Times New Roman"/>
        </w:rPr>
        <w:t>Because of the aforementioned link to recollection, these ERP effects suggest that the combination of deep encoding and conceptual retrieval supports the sustained retrieval of rich detail in depressed adults. By contrast, when conceptual retrieval was directed at words from the shallower encoding condition (animacy task), the depressed adults generated a lasting negativity over left PFC. As outlined in the Introduction, this likely reflects some combination of cue elaboration or selection amongst co</w:t>
      </w:r>
      <w:r w:rsidR="00782B33">
        <w:rPr>
          <w:rFonts w:cs="Times New Roman"/>
        </w:rPr>
        <w:t>mpeting memory representations, which are probably more necessary in the context of this more difficult cell of the design.</w:t>
      </w:r>
    </w:p>
    <w:p w:rsidR="005620AF" w:rsidRPr="00564818" w:rsidRDefault="0033104C" w:rsidP="005620AF">
      <w:pPr>
        <w:spacing w:line="480" w:lineRule="auto"/>
        <w:ind w:firstLine="720"/>
        <w:rPr>
          <w:rFonts w:cs="Times New Roman"/>
        </w:rPr>
      </w:pPr>
      <w:r>
        <w:rPr>
          <w:rFonts w:cs="Times New Roman"/>
        </w:rPr>
        <w:t xml:space="preserve">These results provide valuable initial insights into source memory retrieval in depression, but some limitations should be mentioned. First, the negative effect of MDD on memory was relatively modest, and it may be useful to modify the design and/or the recruitment strategy in order to identify more severe disruptions. </w:t>
      </w:r>
      <w:r w:rsidR="00A363FB">
        <w:rPr>
          <w:rFonts w:cs="Times New Roman"/>
        </w:rPr>
        <w:t xml:space="preserve">In fact, our use of unmedicated outpatients and neutral stimuli, in the context of a fully anticipated memory test with no stress manipulation, is probably the </w:t>
      </w:r>
    </w:p>
    <w:p w:rsidR="00B61611" w:rsidRDefault="00B61611">
      <w:pPr>
        <w:rPr>
          <w:rFonts w:cs="Times New Roman"/>
        </w:rPr>
      </w:pPr>
      <w:r>
        <w:rPr>
          <w:rFonts w:cs="Times New Roman"/>
        </w:rPr>
        <w:br w:type="page"/>
      </w:r>
    </w:p>
    <w:p w:rsidR="00B61611" w:rsidRDefault="00B61611" w:rsidP="00B61611">
      <w:pPr>
        <w:spacing w:line="480" w:lineRule="auto"/>
        <w:jc w:val="center"/>
        <w:rPr>
          <w:rFonts w:cs="Times New Roman"/>
          <w:b/>
        </w:rPr>
      </w:pPr>
      <w:r>
        <w:rPr>
          <w:rFonts w:cs="Times New Roman"/>
          <w:b/>
        </w:rPr>
        <w:t>Figure Captions</w:t>
      </w:r>
    </w:p>
    <w:p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rsidR="00B61611" w:rsidRDefault="00B61611" w:rsidP="00B61611">
      <w:pPr>
        <w:spacing w:line="480" w:lineRule="auto"/>
        <w:rPr>
          <w:rFonts w:cs="Times New Roman"/>
        </w:rPr>
      </w:pPr>
    </w:p>
    <w:p w:rsidR="000218CA"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rsidR="00A176D4" w:rsidRPr="008C6DC3" w:rsidRDefault="00A176D4" w:rsidP="00B61611">
      <w:pPr>
        <w:spacing w:line="480" w:lineRule="auto"/>
        <w:rPr>
          <w:rFonts w:cs="Times New Roman"/>
        </w:rPr>
      </w:pPr>
    </w:p>
    <w:p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7A3E6C">
        <w:rPr>
          <w:rFonts w:cs="Times New Roman"/>
        </w:rPr>
        <w:t xml:space="preserve">. </w:t>
      </w:r>
      <w:r w:rsidR="00915C24">
        <w:rPr>
          <w:rFonts w:cs="Times New Roman"/>
        </w:rPr>
        <w:t xml:space="preserve">Asterisks </w:t>
      </w:r>
      <w:r w:rsidR="00393A84">
        <w:rPr>
          <w:rFonts w:cs="Times New Roman"/>
        </w:rPr>
        <w:t xml:space="preserve">indicate </w:t>
      </w:r>
      <w:r w:rsidR="007A3E6C">
        <w:rPr>
          <w:rFonts w:cs="Times New Roman"/>
        </w:rPr>
        <w:t xml:space="preserve">the reduction in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rsidR="007A3E6C" w:rsidRDefault="007A3E6C" w:rsidP="00B61611">
      <w:pPr>
        <w:spacing w:line="480" w:lineRule="auto"/>
        <w:rPr>
          <w:rFonts w:cs="Times New Roman"/>
        </w:rPr>
      </w:pPr>
    </w:p>
    <w:p w:rsidR="000218CA" w:rsidRDefault="007A3E6C" w:rsidP="00B61611">
      <w:pPr>
        <w:spacing w:line="480" w:lineRule="auto"/>
        <w:rPr>
          <w:rFonts w:cs="Times New Roman"/>
        </w:rPr>
      </w:pPr>
      <w:r>
        <w:rPr>
          <w:rFonts w:cs="Times New Roman"/>
          <w:i/>
        </w:rPr>
        <w:t>Figure 4</w:t>
      </w:r>
      <w:r>
        <w:rPr>
          <w:rFonts w:cs="Times New Roman"/>
        </w:rPr>
        <w:t xml:space="preserve">. Topographies showing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 with significant effects (within-group) are shown in white. Between-group comparisons revealed no differences.</w:t>
      </w:r>
    </w:p>
    <w:p w:rsidR="00A176D4" w:rsidRDefault="00A176D4" w:rsidP="00B61611">
      <w:pPr>
        <w:spacing w:line="480" w:lineRule="auto"/>
        <w:rPr>
          <w:rFonts w:cs="Times New Roman"/>
        </w:rPr>
      </w:pPr>
    </w:p>
    <w:p w:rsidR="00D1152E"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but not the animacy task.</w:t>
      </w:r>
    </w:p>
    <w:p w:rsidR="000218CA" w:rsidRDefault="000218CA" w:rsidP="00B61611">
      <w:pPr>
        <w:spacing w:line="480" w:lineRule="auto"/>
        <w:rPr>
          <w:rFonts w:cs="Times New Roman"/>
        </w:rPr>
      </w:pPr>
    </w:p>
    <w:p w:rsidR="005620AF" w:rsidRPr="000218CA" w:rsidRDefault="000218CA" w:rsidP="00B61611">
      <w:pPr>
        <w:spacing w:line="480" w:lineRule="auto"/>
        <w:rPr>
          <w:rFonts w:cs="Times New Roman"/>
        </w:rPr>
      </w:pPr>
      <w:r>
        <w:rPr>
          <w:rFonts w:cs="Times New Roman"/>
          <w:i/>
        </w:rPr>
        <w:t>Figure 6.</w:t>
      </w:r>
      <w:r>
        <w:rPr>
          <w:rFonts w:cs="Times New Roman"/>
        </w:rPr>
        <w:t xml:space="preserve"> ERP amplitudes are related to sleep in depressed adults. There were 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Pr>
          <w:rFonts w:cs="Times New Roman"/>
        </w:rPr>
        <w:t>-axis). The correlations were significant in the 400-800 (left) and 800-1400 (right) ms time windows.</w:t>
      </w:r>
    </w:p>
    <w:sectPr w:rsidR="005620AF" w:rsidRPr="000218CA" w:rsidSect="006B271E">
      <w:headerReference w:type="even" r:id="rId7"/>
      <w:headerReference w:type="default" r:id="rId8"/>
      <w:footerReference w:type="even" r:id="rId9"/>
      <w:footerReference w:type="default" r:id="rId1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37F" w:rsidRDefault="0088737F" w:rsidP="00722819">
      <w:r>
        <w:separator/>
      </w:r>
    </w:p>
  </w:endnote>
  <w:endnote w:type="continuationSeparator" w:id="0">
    <w:p w:rsidR="0088737F" w:rsidRDefault="0088737F" w:rsidP="0072281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37F" w:rsidRDefault="0088737F"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rsidR="0088737F" w:rsidRDefault="0088737F" w:rsidP="00A068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37F" w:rsidRDefault="0088737F"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A363FB">
      <w:rPr>
        <w:rStyle w:val="PageNumber"/>
        <w:rFonts w:ascii="Times New Roman" w:hAnsi="Times New Roman" w:cs="Times New Roman"/>
        <w:noProof/>
      </w:rPr>
      <w:t>21</w:t>
    </w:r>
    <w:r w:rsidRPr="003B342E">
      <w:rPr>
        <w:rStyle w:val="PageNumber"/>
        <w:rFonts w:ascii="Times New Roman" w:hAnsi="Times New Roman" w:cs="Times New Roman"/>
      </w:rPr>
      <w:fldChar w:fldCharType="end"/>
    </w:r>
  </w:p>
  <w:p w:rsidR="0088737F" w:rsidRDefault="0088737F" w:rsidP="00A068B2">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37F" w:rsidRDefault="0088737F" w:rsidP="00722819">
      <w:r>
        <w:separator/>
      </w:r>
    </w:p>
  </w:footnote>
  <w:footnote w:type="continuationSeparator" w:id="0">
    <w:p w:rsidR="0088737F" w:rsidRDefault="0088737F" w:rsidP="0072281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37F" w:rsidRDefault="0088737F">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rsidR="0088737F" w:rsidRDefault="0088737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37F" w:rsidRPr="007D120A" w:rsidRDefault="0088737F">
    <w:pPr>
      <w:pStyle w:val="Header"/>
      <w:rPr>
        <w:rFonts w:ascii="Times New Roman" w:hAnsi="Times New Roman" w:cs="Times New Roman"/>
      </w:rPr>
    </w:pPr>
    <w:r>
      <w:rPr>
        <w:rFonts w:ascii="Times New Roman" w:hAnsi="Times New Roman" w:cs="Times New Roman"/>
      </w:rPr>
      <w:t>DEPRESSION MODULATES SOURCE MEMORY</w:t>
    </w:r>
  </w:p>
  <w:p w:rsidR="0088737F" w:rsidRPr="007D120A" w:rsidRDefault="0088737F">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doNotTrackMoves/>
  <w:defaultTabStop w:val="720"/>
  <w:characterSpacingControl w:val="doNotCompress"/>
  <w:savePreviewPicture/>
  <w:footnotePr>
    <w:footnote w:id="-1"/>
    <w:footnote w:id="0"/>
  </w:footnotePr>
  <w:endnotePr>
    <w:endnote w:id="-1"/>
    <w:endnote w:id="0"/>
  </w:endnotePr>
  <w:compat>
    <w:useFELayout/>
  </w:compat>
  <w:rsids>
    <w:rsidRoot w:val="00722819"/>
    <w:rsid w:val="00001895"/>
    <w:rsid w:val="00002340"/>
    <w:rsid w:val="000044FA"/>
    <w:rsid w:val="00007EE7"/>
    <w:rsid w:val="00010FD4"/>
    <w:rsid w:val="000124FE"/>
    <w:rsid w:val="0001277B"/>
    <w:rsid w:val="00014DBF"/>
    <w:rsid w:val="00015DBC"/>
    <w:rsid w:val="00017AC8"/>
    <w:rsid w:val="000218CA"/>
    <w:rsid w:val="00023794"/>
    <w:rsid w:val="00024B28"/>
    <w:rsid w:val="0002566D"/>
    <w:rsid w:val="0002617C"/>
    <w:rsid w:val="000303AF"/>
    <w:rsid w:val="00041EA1"/>
    <w:rsid w:val="000422CA"/>
    <w:rsid w:val="0004393E"/>
    <w:rsid w:val="00043C35"/>
    <w:rsid w:val="00043E84"/>
    <w:rsid w:val="000468D1"/>
    <w:rsid w:val="00050DCA"/>
    <w:rsid w:val="00053F42"/>
    <w:rsid w:val="0005619E"/>
    <w:rsid w:val="000604A2"/>
    <w:rsid w:val="000616C3"/>
    <w:rsid w:val="00065DF3"/>
    <w:rsid w:val="00065F0F"/>
    <w:rsid w:val="0007402B"/>
    <w:rsid w:val="0007422B"/>
    <w:rsid w:val="0007490E"/>
    <w:rsid w:val="00077991"/>
    <w:rsid w:val="000824C0"/>
    <w:rsid w:val="000848CC"/>
    <w:rsid w:val="000849FE"/>
    <w:rsid w:val="0008587E"/>
    <w:rsid w:val="00090109"/>
    <w:rsid w:val="000931EA"/>
    <w:rsid w:val="0009524E"/>
    <w:rsid w:val="000957C9"/>
    <w:rsid w:val="00097A71"/>
    <w:rsid w:val="00097B8A"/>
    <w:rsid w:val="00097B9F"/>
    <w:rsid w:val="000A0B95"/>
    <w:rsid w:val="000A1B0B"/>
    <w:rsid w:val="000A1D2E"/>
    <w:rsid w:val="000A2FD2"/>
    <w:rsid w:val="000A305E"/>
    <w:rsid w:val="000A45C0"/>
    <w:rsid w:val="000A72C1"/>
    <w:rsid w:val="000B408E"/>
    <w:rsid w:val="000B5681"/>
    <w:rsid w:val="000B78DC"/>
    <w:rsid w:val="000C12BD"/>
    <w:rsid w:val="000C4892"/>
    <w:rsid w:val="000C51A9"/>
    <w:rsid w:val="000C5A45"/>
    <w:rsid w:val="000D15C7"/>
    <w:rsid w:val="000D2F13"/>
    <w:rsid w:val="000D447B"/>
    <w:rsid w:val="000E1750"/>
    <w:rsid w:val="000E330E"/>
    <w:rsid w:val="000E55CA"/>
    <w:rsid w:val="000E6E9A"/>
    <w:rsid w:val="000E72D3"/>
    <w:rsid w:val="000E7FC5"/>
    <w:rsid w:val="000F284E"/>
    <w:rsid w:val="000F7235"/>
    <w:rsid w:val="000F7398"/>
    <w:rsid w:val="000F790D"/>
    <w:rsid w:val="0010497D"/>
    <w:rsid w:val="001104FF"/>
    <w:rsid w:val="00110762"/>
    <w:rsid w:val="00111B2B"/>
    <w:rsid w:val="00117A9B"/>
    <w:rsid w:val="00122991"/>
    <w:rsid w:val="00125DA2"/>
    <w:rsid w:val="00126F24"/>
    <w:rsid w:val="00131DB6"/>
    <w:rsid w:val="00135F4D"/>
    <w:rsid w:val="00137BD9"/>
    <w:rsid w:val="00137E1A"/>
    <w:rsid w:val="00146D7C"/>
    <w:rsid w:val="001519E4"/>
    <w:rsid w:val="00151C23"/>
    <w:rsid w:val="00153CDB"/>
    <w:rsid w:val="00154419"/>
    <w:rsid w:val="00156D22"/>
    <w:rsid w:val="00157751"/>
    <w:rsid w:val="0016481B"/>
    <w:rsid w:val="0016740F"/>
    <w:rsid w:val="00176276"/>
    <w:rsid w:val="0018057E"/>
    <w:rsid w:val="00182C85"/>
    <w:rsid w:val="001841B0"/>
    <w:rsid w:val="00187B75"/>
    <w:rsid w:val="0019014C"/>
    <w:rsid w:val="00190EAC"/>
    <w:rsid w:val="00192F0C"/>
    <w:rsid w:val="0019301A"/>
    <w:rsid w:val="001A178B"/>
    <w:rsid w:val="001A23AA"/>
    <w:rsid w:val="001A6807"/>
    <w:rsid w:val="001A7BAC"/>
    <w:rsid w:val="001B17DA"/>
    <w:rsid w:val="001B2CC6"/>
    <w:rsid w:val="001B3269"/>
    <w:rsid w:val="001B3C5D"/>
    <w:rsid w:val="001B696C"/>
    <w:rsid w:val="001C0969"/>
    <w:rsid w:val="001C1034"/>
    <w:rsid w:val="001C247D"/>
    <w:rsid w:val="001C24B5"/>
    <w:rsid w:val="001D4748"/>
    <w:rsid w:val="001D4FA4"/>
    <w:rsid w:val="001D6CA3"/>
    <w:rsid w:val="001E07A3"/>
    <w:rsid w:val="001E3F89"/>
    <w:rsid w:val="001E7F99"/>
    <w:rsid w:val="001F1304"/>
    <w:rsid w:val="001F1E2E"/>
    <w:rsid w:val="001F5235"/>
    <w:rsid w:val="001F7A1A"/>
    <w:rsid w:val="002003D0"/>
    <w:rsid w:val="00201338"/>
    <w:rsid w:val="00202753"/>
    <w:rsid w:val="00203449"/>
    <w:rsid w:val="00204800"/>
    <w:rsid w:val="002051E3"/>
    <w:rsid w:val="002058F8"/>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DFE"/>
    <w:rsid w:val="002430BF"/>
    <w:rsid w:val="00244832"/>
    <w:rsid w:val="00244F60"/>
    <w:rsid w:val="002544FE"/>
    <w:rsid w:val="00254AE6"/>
    <w:rsid w:val="002556E7"/>
    <w:rsid w:val="00255AA4"/>
    <w:rsid w:val="00257F98"/>
    <w:rsid w:val="0026267C"/>
    <w:rsid w:val="00262864"/>
    <w:rsid w:val="00262CB4"/>
    <w:rsid w:val="00270902"/>
    <w:rsid w:val="00273E96"/>
    <w:rsid w:val="002775DD"/>
    <w:rsid w:val="00277B24"/>
    <w:rsid w:val="00280A6E"/>
    <w:rsid w:val="00283750"/>
    <w:rsid w:val="00284FCF"/>
    <w:rsid w:val="00290014"/>
    <w:rsid w:val="00293929"/>
    <w:rsid w:val="0029576E"/>
    <w:rsid w:val="0029650C"/>
    <w:rsid w:val="002A3408"/>
    <w:rsid w:val="002A364E"/>
    <w:rsid w:val="002A597C"/>
    <w:rsid w:val="002B0CD6"/>
    <w:rsid w:val="002B1F66"/>
    <w:rsid w:val="002B42DF"/>
    <w:rsid w:val="002C2B03"/>
    <w:rsid w:val="002C37C7"/>
    <w:rsid w:val="002C53AB"/>
    <w:rsid w:val="002D79BC"/>
    <w:rsid w:val="002E0C39"/>
    <w:rsid w:val="002E4C60"/>
    <w:rsid w:val="002E63F0"/>
    <w:rsid w:val="002F3005"/>
    <w:rsid w:val="003018BE"/>
    <w:rsid w:val="00303810"/>
    <w:rsid w:val="003038E8"/>
    <w:rsid w:val="00306CC7"/>
    <w:rsid w:val="00306E53"/>
    <w:rsid w:val="003111A1"/>
    <w:rsid w:val="00315462"/>
    <w:rsid w:val="003207DF"/>
    <w:rsid w:val="00321230"/>
    <w:rsid w:val="003223A2"/>
    <w:rsid w:val="0033104C"/>
    <w:rsid w:val="003318BE"/>
    <w:rsid w:val="0033552C"/>
    <w:rsid w:val="00340549"/>
    <w:rsid w:val="00346400"/>
    <w:rsid w:val="00346C93"/>
    <w:rsid w:val="003470A2"/>
    <w:rsid w:val="00350ECB"/>
    <w:rsid w:val="00355281"/>
    <w:rsid w:val="0036085D"/>
    <w:rsid w:val="00362DF2"/>
    <w:rsid w:val="00362FF9"/>
    <w:rsid w:val="003654D8"/>
    <w:rsid w:val="00367ACE"/>
    <w:rsid w:val="00370F2D"/>
    <w:rsid w:val="00371A16"/>
    <w:rsid w:val="00372FBA"/>
    <w:rsid w:val="003752B6"/>
    <w:rsid w:val="00376488"/>
    <w:rsid w:val="00376871"/>
    <w:rsid w:val="00376924"/>
    <w:rsid w:val="00377608"/>
    <w:rsid w:val="00377F20"/>
    <w:rsid w:val="00380C21"/>
    <w:rsid w:val="00383964"/>
    <w:rsid w:val="00392228"/>
    <w:rsid w:val="00392636"/>
    <w:rsid w:val="00392D47"/>
    <w:rsid w:val="00393A84"/>
    <w:rsid w:val="00395FCD"/>
    <w:rsid w:val="00396B11"/>
    <w:rsid w:val="003973F0"/>
    <w:rsid w:val="00397FEE"/>
    <w:rsid w:val="003A1087"/>
    <w:rsid w:val="003A1C5F"/>
    <w:rsid w:val="003A238D"/>
    <w:rsid w:val="003B0291"/>
    <w:rsid w:val="003B02C0"/>
    <w:rsid w:val="003B0989"/>
    <w:rsid w:val="003B342E"/>
    <w:rsid w:val="003B5693"/>
    <w:rsid w:val="003B6C8A"/>
    <w:rsid w:val="003B7060"/>
    <w:rsid w:val="003B78C5"/>
    <w:rsid w:val="003C0755"/>
    <w:rsid w:val="003C2825"/>
    <w:rsid w:val="003C40BA"/>
    <w:rsid w:val="003C6ACA"/>
    <w:rsid w:val="003D1223"/>
    <w:rsid w:val="003D13A9"/>
    <w:rsid w:val="003D1869"/>
    <w:rsid w:val="003D5015"/>
    <w:rsid w:val="003D5509"/>
    <w:rsid w:val="003D7335"/>
    <w:rsid w:val="003D7E8B"/>
    <w:rsid w:val="003E011E"/>
    <w:rsid w:val="003F0C66"/>
    <w:rsid w:val="003F31BE"/>
    <w:rsid w:val="003F3DEE"/>
    <w:rsid w:val="003F6352"/>
    <w:rsid w:val="0040161C"/>
    <w:rsid w:val="0040230E"/>
    <w:rsid w:val="00402470"/>
    <w:rsid w:val="0040521E"/>
    <w:rsid w:val="00411B58"/>
    <w:rsid w:val="00411FA3"/>
    <w:rsid w:val="0041226A"/>
    <w:rsid w:val="00415935"/>
    <w:rsid w:val="00430774"/>
    <w:rsid w:val="0043404F"/>
    <w:rsid w:val="0043414A"/>
    <w:rsid w:val="00440B18"/>
    <w:rsid w:val="00440F32"/>
    <w:rsid w:val="00441DB2"/>
    <w:rsid w:val="004438E3"/>
    <w:rsid w:val="0045143A"/>
    <w:rsid w:val="00451799"/>
    <w:rsid w:val="0045298A"/>
    <w:rsid w:val="00453013"/>
    <w:rsid w:val="004572CE"/>
    <w:rsid w:val="0046251A"/>
    <w:rsid w:val="00464F91"/>
    <w:rsid w:val="004665F9"/>
    <w:rsid w:val="00467DA5"/>
    <w:rsid w:val="004720A7"/>
    <w:rsid w:val="004748DA"/>
    <w:rsid w:val="004749F7"/>
    <w:rsid w:val="00475DE7"/>
    <w:rsid w:val="00480244"/>
    <w:rsid w:val="00481B10"/>
    <w:rsid w:val="0049169D"/>
    <w:rsid w:val="00491FF4"/>
    <w:rsid w:val="00495B3C"/>
    <w:rsid w:val="004A0ACD"/>
    <w:rsid w:val="004A3D2A"/>
    <w:rsid w:val="004A4831"/>
    <w:rsid w:val="004A7C85"/>
    <w:rsid w:val="004B2E23"/>
    <w:rsid w:val="004B2F3E"/>
    <w:rsid w:val="004B3DB9"/>
    <w:rsid w:val="004B4FD1"/>
    <w:rsid w:val="004C0638"/>
    <w:rsid w:val="004C217C"/>
    <w:rsid w:val="004C43CC"/>
    <w:rsid w:val="004D2359"/>
    <w:rsid w:val="004D35A5"/>
    <w:rsid w:val="004D38BF"/>
    <w:rsid w:val="004D5625"/>
    <w:rsid w:val="004E79F3"/>
    <w:rsid w:val="004F1A81"/>
    <w:rsid w:val="004F2C22"/>
    <w:rsid w:val="0050255F"/>
    <w:rsid w:val="00506985"/>
    <w:rsid w:val="00507588"/>
    <w:rsid w:val="005078E0"/>
    <w:rsid w:val="005139B6"/>
    <w:rsid w:val="005164A7"/>
    <w:rsid w:val="005227A4"/>
    <w:rsid w:val="00522A0B"/>
    <w:rsid w:val="00526E37"/>
    <w:rsid w:val="00527445"/>
    <w:rsid w:val="00532194"/>
    <w:rsid w:val="00533DD6"/>
    <w:rsid w:val="00534271"/>
    <w:rsid w:val="005350D8"/>
    <w:rsid w:val="0053720E"/>
    <w:rsid w:val="00540DFC"/>
    <w:rsid w:val="005422CC"/>
    <w:rsid w:val="00542BC4"/>
    <w:rsid w:val="0054777E"/>
    <w:rsid w:val="00550101"/>
    <w:rsid w:val="005504E1"/>
    <w:rsid w:val="00551BDC"/>
    <w:rsid w:val="00552795"/>
    <w:rsid w:val="005539C8"/>
    <w:rsid w:val="005577AC"/>
    <w:rsid w:val="0056023A"/>
    <w:rsid w:val="005620AF"/>
    <w:rsid w:val="00564818"/>
    <w:rsid w:val="00570AD2"/>
    <w:rsid w:val="00571292"/>
    <w:rsid w:val="00571641"/>
    <w:rsid w:val="005738CE"/>
    <w:rsid w:val="00573DF3"/>
    <w:rsid w:val="00577A14"/>
    <w:rsid w:val="00582200"/>
    <w:rsid w:val="00584971"/>
    <w:rsid w:val="00584F98"/>
    <w:rsid w:val="005875CE"/>
    <w:rsid w:val="00595663"/>
    <w:rsid w:val="00595D66"/>
    <w:rsid w:val="005A0107"/>
    <w:rsid w:val="005A0C1F"/>
    <w:rsid w:val="005A2DCF"/>
    <w:rsid w:val="005A62CC"/>
    <w:rsid w:val="005A6E36"/>
    <w:rsid w:val="005B07CC"/>
    <w:rsid w:val="005B0D1E"/>
    <w:rsid w:val="005B15CD"/>
    <w:rsid w:val="005B28F4"/>
    <w:rsid w:val="005B3898"/>
    <w:rsid w:val="005B5E97"/>
    <w:rsid w:val="005C03FD"/>
    <w:rsid w:val="005C20F5"/>
    <w:rsid w:val="005C30F1"/>
    <w:rsid w:val="005C4974"/>
    <w:rsid w:val="005C7120"/>
    <w:rsid w:val="005C7551"/>
    <w:rsid w:val="005D159C"/>
    <w:rsid w:val="005D4AA9"/>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2F08"/>
    <w:rsid w:val="006046EC"/>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454C5"/>
    <w:rsid w:val="00651543"/>
    <w:rsid w:val="006542AA"/>
    <w:rsid w:val="006560C8"/>
    <w:rsid w:val="00657C50"/>
    <w:rsid w:val="00660445"/>
    <w:rsid w:val="006637A2"/>
    <w:rsid w:val="0066385C"/>
    <w:rsid w:val="00664C8A"/>
    <w:rsid w:val="00664FFB"/>
    <w:rsid w:val="006665AF"/>
    <w:rsid w:val="0067070B"/>
    <w:rsid w:val="00673C6D"/>
    <w:rsid w:val="006770AF"/>
    <w:rsid w:val="0068014B"/>
    <w:rsid w:val="00681462"/>
    <w:rsid w:val="0068188D"/>
    <w:rsid w:val="006846C6"/>
    <w:rsid w:val="00685553"/>
    <w:rsid w:val="00685F59"/>
    <w:rsid w:val="00690AA6"/>
    <w:rsid w:val="0069495B"/>
    <w:rsid w:val="006A111F"/>
    <w:rsid w:val="006A49CD"/>
    <w:rsid w:val="006A5001"/>
    <w:rsid w:val="006A5058"/>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5DB6"/>
    <w:rsid w:val="006D714C"/>
    <w:rsid w:val="006D7661"/>
    <w:rsid w:val="006E1B14"/>
    <w:rsid w:val="006E2EBF"/>
    <w:rsid w:val="006E4871"/>
    <w:rsid w:val="006E4FFC"/>
    <w:rsid w:val="006E6345"/>
    <w:rsid w:val="006E7ED6"/>
    <w:rsid w:val="006F2228"/>
    <w:rsid w:val="00701FCE"/>
    <w:rsid w:val="00702C67"/>
    <w:rsid w:val="0070450A"/>
    <w:rsid w:val="00706058"/>
    <w:rsid w:val="0071224E"/>
    <w:rsid w:val="00715BE5"/>
    <w:rsid w:val="00721206"/>
    <w:rsid w:val="00722819"/>
    <w:rsid w:val="007234E0"/>
    <w:rsid w:val="007313C2"/>
    <w:rsid w:val="00733208"/>
    <w:rsid w:val="00733E52"/>
    <w:rsid w:val="00734E58"/>
    <w:rsid w:val="00737EA6"/>
    <w:rsid w:val="00742E33"/>
    <w:rsid w:val="007430D2"/>
    <w:rsid w:val="00746190"/>
    <w:rsid w:val="00752AC3"/>
    <w:rsid w:val="00760E48"/>
    <w:rsid w:val="00760EE4"/>
    <w:rsid w:val="0076231C"/>
    <w:rsid w:val="00763E12"/>
    <w:rsid w:val="0076566E"/>
    <w:rsid w:val="007668FA"/>
    <w:rsid w:val="00767091"/>
    <w:rsid w:val="00770CFD"/>
    <w:rsid w:val="00771381"/>
    <w:rsid w:val="00774EAC"/>
    <w:rsid w:val="00782B33"/>
    <w:rsid w:val="00784557"/>
    <w:rsid w:val="00790B88"/>
    <w:rsid w:val="00795C46"/>
    <w:rsid w:val="007A1321"/>
    <w:rsid w:val="007A1B09"/>
    <w:rsid w:val="007A2E63"/>
    <w:rsid w:val="007A3E6C"/>
    <w:rsid w:val="007A603F"/>
    <w:rsid w:val="007A6F2A"/>
    <w:rsid w:val="007B0550"/>
    <w:rsid w:val="007B3E29"/>
    <w:rsid w:val="007C0B1C"/>
    <w:rsid w:val="007C1338"/>
    <w:rsid w:val="007C1646"/>
    <w:rsid w:val="007D120A"/>
    <w:rsid w:val="007D5FBC"/>
    <w:rsid w:val="007D73C7"/>
    <w:rsid w:val="007E5958"/>
    <w:rsid w:val="007F08CD"/>
    <w:rsid w:val="007F0AB5"/>
    <w:rsid w:val="007F10C2"/>
    <w:rsid w:val="007F4773"/>
    <w:rsid w:val="007F51A9"/>
    <w:rsid w:val="007F53F6"/>
    <w:rsid w:val="007F77DD"/>
    <w:rsid w:val="00802F52"/>
    <w:rsid w:val="0080655E"/>
    <w:rsid w:val="00813ADC"/>
    <w:rsid w:val="008149E4"/>
    <w:rsid w:val="00815059"/>
    <w:rsid w:val="008215BE"/>
    <w:rsid w:val="00822523"/>
    <w:rsid w:val="008247B4"/>
    <w:rsid w:val="008326D2"/>
    <w:rsid w:val="0083298E"/>
    <w:rsid w:val="00832E5F"/>
    <w:rsid w:val="008351EA"/>
    <w:rsid w:val="00840247"/>
    <w:rsid w:val="0084091B"/>
    <w:rsid w:val="00840CA2"/>
    <w:rsid w:val="00841070"/>
    <w:rsid w:val="00841650"/>
    <w:rsid w:val="00842626"/>
    <w:rsid w:val="00846B43"/>
    <w:rsid w:val="00850179"/>
    <w:rsid w:val="0085704F"/>
    <w:rsid w:val="0086063F"/>
    <w:rsid w:val="0086182A"/>
    <w:rsid w:val="00861B03"/>
    <w:rsid w:val="00867935"/>
    <w:rsid w:val="0087062F"/>
    <w:rsid w:val="00873259"/>
    <w:rsid w:val="00874C38"/>
    <w:rsid w:val="00876795"/>
    <w:rsid w:val="0087692D"/>
    <w:rsid w:val="0088016C"/>
    <w:rsid w:val="00883978"/>
    <w:rsid w:val="00883990"/>
    <w:rsid w:val="00884839"/>
    <w:rsid w:val="008858DA"/>
    <w:rsid w:val="0088737F"/>
    <w:rsid w:val="008875C6"/>
    <w:rsid w:val="0089156E"/>
    <w:rsid w:val="00894254"/>
    <w:rsid w:val="00895A7B"/>
    <w:rsid w:val="00895A9C"/>
    <w:rsid w:val="0089787F"/>
    <w:rsid w:val="008A2483"/>
    <w:rsid w:val="008A502E"/>
    <w:rsid w:val="008B2FE9"/>
    <w:rsid w:val="008B3C12"/>
    <w:rsid w:val="008B5FF9"/>
    <w:rsid w:val="008B71D1"/>
    <w:rsid w:val="008C0E63"/>
    <w:rsid w:val="008C2D72"/>
    <w:rsid w:val="008C6C26"/>
    <w:rsid w:val="008C6DC3"/>
    <w:rsid w:val="008D5E6C"/>
    <w:rsid w:val="008D7963"/>
    <w:rsid w:val="008E377C"/>
    <w:rsid w:val="008E393B"/>
    <w:rsid w:val="008E5504"/>
    <w:rsid w:val="008E7234"/>
    <w:rsid w:val="008F562B"/>
    <w:rsid w:val="0090047B"/>
    <w:rsid w:val="009019B7"/>
    <w:rsid w:val="00902E04"/>
    <w:rsid w:val="00904CB9"/>
    <w:rsid w:val="00906DEA"/>
    <w:rsid w:val="00906F0B"/>
    <w:rsid w:val="00906F83"/>
    <w:rsid w:val="00910CBA"/>
    <w:rsid w:val="009125E7"/>
    <w:rsid w:val="00914765"/>
    <w:rsid w:val="0091545E"/>
    <w:rsid w:val="00915C24"/>
    <w:rsid w:val="00915F42"/>
    <w:rsid w:val="009174DF"/>
    <w:rsid w:val="00923D75"/>
    <w:rsid w:val="009259E6"/>
    <w:rsid w:val="0092751C"/>
    <w:rsid w:val="009278B6"/>
    <w:rsid w:val="009305E6"/>
    <w:rsid w:val="009318F8"/>
    <w:rsid w:val="00933E5B"/>
    <w:rsid w:val="009418E3"/>
    <w:rsid w:val="00946F40"/>
    <w:rsid w:val="00947C05"/>
    <w:rsid w:val="00950517"/>
    <w:rsid w:val="00952341"/>
    <w:rsid w:val="00953FFA"/>
    <w:rsid w:val="00960D22"/>
    <w:rsid w:val="00964A0A"/>
    <w:rsid w:val="00965B40"/>
    <w:rsid w:val="00967967"/>
    <w:rsid w:val="00971979"/>
    <w:rsid w:val="009729E1"/>
    <w:rsid w:val="00973E69"/>
    <w:rsid w:val="00975BA8"/>
    <w:rsid w:val="00984134"/>
    <w:rsid w:val="0098474D"/>
    <w:rsid w:val="00985265"/>
    <w:rsid w:val="00986C27"/>
    <w:rsid w:val="009908C5"/>
    <w:rsid w:val="00990973"/>
    <w:rsid w:val="00994C56"/>
    <w:rsid w:val="009960BC"/>
    <w:rsid w:val="009964DA"/>
    <w:rsid w:val="009A49B3"/>
    <w:rsid w:val="009A79F9"/>
    <w:rsid w:val="009B391A"/>
    <w:rsid w:val="009B654B"/>
    <w:rsid w:val="009B7363"/>
    <w:rsid w:val="009C151C"/>
    <w:rsid w:val="009D0305"/>
    <w:rsid w:val="009D2407"/>
    <w:rsid w:val="009D4E9A"/>
    <w:rsid w:val="009D5E71"/>
    <w:rsid w:val="009D61F4"/>
    <w:rsid w:val="009E0939"/>
    <w:rsid w:val="009E1600"/>
    <w:rsid w:val="009E330C"/>
    <w:rsid w:val="009E4720"/>
    <w:rsid w:val="009E5B80"/>
    <w:rsid w:val="009E667C"/>
    <w:rsid w:val="009E7FC8"/>
    <w:rsid w:val="009F2F6C"/>
    <w:rsid w:val="00A0076D"/>
    <w:rsid w:val="00A0448D"/>
    <w:rsid w:val="00A04C7A"/>
    <w:rsid w:val="00A06215"/>
    <w:rsid w:val="00A068B2"/>
    <w:rsid w:val="00A13D80"/>
    <w:rsid w:val="00A176D4"/>
    <w:rsid w:val="00A24B48"/>
    <w:rsid w:val="00A264BD"/>
    <w:rsid w:val="00A363FB"/>
    <w:rsid w:val="00A36CF7"/>
    <w:rsid w:val="00A41D1C"/>
    <w:rsid w:val="00A4246E"/>
    <w:rsid w:val="00A43C0F"/>
    <w:rsid w:val="00A44F1C"/>
    <w:rsid w:val="00A52025"/>
    <w:rsid w:val="00A54A37"/>
    <w:rsid w:val="00A55C19"/>
    <w:rsid w:val="00A57B0F"/>
    <w:rsid w:val="00A659CC"/>
    <w:rsid w:val="00A67E36"/>
    <w:rsid w:val="00A70AF1"/>
    <w:rsid w:val="00A743A7"/>
    <w:rsid w:val="00A750C8"/>
    <w:rsid w:val="00A75245"/>
    <w:rsid w:val="00A76C66"/>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0DF0"/>
    <w:rsid w:val="00AC15D9"/>
    <w:rsid w:val="00AC1F7E"/>
    <w:rsid w:val="00AC77D7"/>
    <w:rsid w:val="00AC7D07"/>
    <w:rsid w:val="00AD08CE"/>
    <w:rsid w:val="00AD0922"/>
    <w:rsid w:val="00AD0F4F"/>
    <w:rsid w:val="00AD1307"/>
    <w:rsid w:val="00AD33A1"/>
    <w:rsid w:val="00AE3687"/>
    <w:rsid w:val="00AE5B3E"/>
    <w:rsid w:val="00AE707D"/>
    <w:rsid w:val="00AF2AD0"/>
    <w:rsid w:val="00AF5849"/>
    <w:rsid w:val="00AF5E82"/>
    <w:rsid w:val="00AF5FAC"/>
    <w:rsid w:val="00AF7858"/>
    <w:rsid w:val="00B04E18"/>
    <w:rsid w:val="00B06E40"/>
    <w:rsid w:val="00B073EF"/>
    <w:rsid w:val="00B112A4"/>
    <w:rsid w:val="00B13A3C"/>
    <w:rsid w:val="00B13B11"/>
    <w:rsid w:val="00B14986"/>
    <w:rsid w:val="00B21FF5"/>
    <w:rsid w:val="00B25359"/>
    <w:rsid w:val="00B26AAD"/>
    <w:rsid w:val="00B32ED7"/>
    <w:rsid w:val="00B35BC3"/>
    <w:rsid w:val="00B35C1B"/>
    <w:rsid w:val="00B376F0"/>
    <w:rsid w:val="00B408E5"/>
    <w:rsid w:val="00B40A5B"/>
    <w:rsid w:val="00B40ABB"/>
    <w:rsid w:val="00B40F43"/>
    <w:rsid w:val="00B429F0"/>
    <w:rsid w:val="00B43A5B"/>
    <w:rsid w:val="00B44879"/>
    <w:rsid w:val="00B46A3C"/>
    <w:rsid w:val="00B55E4D"/>
    <w:rsid w:val="00B57B8F"/>
    <w:rsid w:val="00B609F8"/>
    <w:rsid w:val="00B60A13"/>
    <w:rsid w:val="00B60E93"/>
    <w:rsid w:val="00B61611"/>
    <w:rsid w:val="00B633EE"/>
    <w:rsid w:val="00B703BC"/>
    <w:rsid w:val="00B71D53"/>
    <w:rsid w:val="00B76564"/>
    <w:rsid w:val="00B8185E"/>
    <w:rsid w:val="00B81CC3"/>
    <w:rsid w:val="00B8301F"/>
    <w:rsid w:val="00B85674"/>
    <w:rsid w:val="00B877FE"/>
    <w:rsid w:val="00B87C4A"/>
    <w:rsid w:val="00B9226A"/>
    <w:rsid w:val="00B93028"/>
    <w:rsid w:val="00B94F2F"/>
    <w:rsid w:val="00B96B56"/>
    <w:rsid w:val="00B97C37"/>
    <w:rsid w:val="00BA1FE6"/>
    <w:rsid w:val="00BA4396"/>
    <w:rsid w:val="00BB5845"/>
    <w:rsid w:val="00BB6D64"/>
    <w:rsid w:val="00BB722D"/>
    <w:rsid w:val="00BC170F"/>
    <w:rsid w:val="00BC32E8"/>
    <w:rsid w:val="00BC450B"/>
    <w:rsid w:val="00BC608E"/>
    <w:rsid w:val="00BD0452"/>
    <w:rsid w:val="00BE12ED"/>
    <w:rsid w:val="00BE174A"/>
    <w:rsid w:val="00BE77A2"/>
    <w:rsid w:val="00BF1513"/>
    <w:rsid w:val="00BF1C18"/>
    <w:rsid w:val="00BF3B29"/>
    <w:rsid w:val="00BF53AC"/>
    <w:rsid w:val="00BF5D86"/>
    <w:rsid w:val="00BF659F"/>
    <w:rsid w:val="00BF6F62"/>
    <w:rsid w:val="00BF70C8"/>
    <w:rsid w:val="00C04835"/>
    <w:rsid w:val="00C073DE"/>
    <w:rsid w:val="00C14C9A"/>
    <w:rsid w:val="00C16210"/>
    <w:rsid w:val="00C16701"/>
    <w:rsid w:val="00C17CE1"/>
    <w:rsid w:val="00C17D0D"/>
    <w:rsid w:val="00C17D91"/>
    <w:rsid w:val="00C2637D"/>
    <w:rsid w:val="00C27D98"/>
    <w:rsid w:val="00C32959"/>
    <w:rsid w:val="00C3325E"/>
    <w:rsid w:val="00C339C5"/>
    <w:rsid w:val="00C40BDF"/>
    <w:rsid w:val="00C41408"/>
    <w:rsid w:val="00C41AAE"/>
    <w:rsid w:val="00C41E3F"/>
    <w:rsid w:val="00C42FAC"/>
    <w:rsid w:val="00C42FFE"/>
    <w:rsid w:val="00C44889"/>
    <w:rsid w:val="00C545DC"/>
    <w:rsid w:val="00C546D9"/>
    <w:rsid w:val="00C56CFB"/>
    <w:rsid w:val="00C623F4"/>
    <w:rsid w:val="00C6382D"/>
    <w:rsid w:val="00C64BFA"/>
    <w:rsid w:val="00C67B72"/>
    <w:rsid w:val="00C702AA"/>
    <w:rsid w:val="00C7071A"/>
    <w:rsid w:val="00C71F35"/>
    <w:rsid w:val="00C75AEF"/>
    <w:rsid w:val="00C8090E"/>
    <w:rsid w:val="00C82AF4"/>
    <w:rsid w:val="00C84EA4"/>
    <w:rsid w:val="00C8691B"/>
    <w:rsid w:val="00C90E95"/>
    <w:rsid w:val="00C9112C"/>
    <w:rsid w:val="00C9553B"/>
    <w:rsid w:val="00C96F3E"/>
    <w:rsid w:val="00C973E5"/>
    <w:rsid w:val="00CA0BF2"/>
    <w:rsid w:val="00CA2A12"/>
    <w:rsid w:val="00CA4FC4"/>
    <w:rsid w:val="00CA670E"/>
    <w:rsid w:val="00CA709C"/>
    <w:rsid w:val="00CB03D9"/>
    <w:rsid w:val="00CC0909"/>
    <w:rsid w:val="00CC0CB4"/>
    <w:rsid w:val="00CC2B1B"/>
    <w:rsid w:val="00CC318C"/>
    <w:rsid w:val="00CC4E3D"/>
    <w:rsid w:val="00CC6BA1"/>
    <w:rsid w:val="00CC6F0E"/>
    <w:rsid w:val="00CC7B64"/>
    <w:rsid w:val="00CD52A7"/>
    <w:rsid w:val="00CD5A8C"/>
    <w:rsid w:val="00CD62FD"/>
    <w:rsid w:val="00CE381D"/>
    <w:rsid w:val="00CE5684"/>
    <w:rsid w:val="00CE569A"/>
    <w:rsid w:val="00CE7356"/>
    <w:rsid w:val="00CF3067"/>
    <w:rsid w:val="00CF41E5"/>
    <w:rsid w:val="00CF43E8"/>
    <w:rsid w:val="00CF4DA4"/>
    <w:rsid w:val="00D020B3"/>
    <w:rsid w:val="00D020D9"/>
    <w:rsid w:val="00D02C34"/>
    <w:rsid w:val="00D03751"/>
    <w:rsid w:val="00D04C5E"/>
    <w:rsid w:val="00D05C08"/>
    <w:rsid w:val="00D0740B"/>
    <w:rsid w:val="00D11321"/>
    <w:rsid w:val="00D1152E"/>
    <w:rsid w:val="00D14124"/>
    <w:rsid w:val="00D17E32"/>
    <w:rsid w:val="00D21A24"/>
    <w:rsid w:val="00D22819"/>
    <w:rsid w:val="00D2468F"/>
    <w:rsid w:val="00D269F6"/>
    <w:rsid w:val="00D27C0B"/>
    <w:rsid w:val="00D3293B"/>
    <w:rsid w:val="00D33081"/>
    <w:rsid w:val="00D35D2C"/>
    <w:rsid w:val="00D4096D"/>
    <w:rsid w:val="00D433D9"/>
    <w:rsid w:val="00D445B5"/>
    <w:rsid w:val="00D46A59"/>
    <w:rsid w:val="00D46C02"/>
    <w:rsid w:val="00D5059E"/>
    <w:rsid w:val="00D514E5"/>
    <w:rsid w:val="00D54BBE"/>
    <w:rsid w:val="00D54F2C"/>
    <w:rsid w:val="00D56755"/>
    <w:rsid w:val="00D60D4B"/>
    <w:rsid w:val="00D62932"/>
    <w:rsid w:val="00D70813"/>
    <w:rsid w:val="00D75A2D"/>
    <w:rsid w:val="00D76E37"/>
    <w:rsid w:val="00D800DB"/>
    <w:rsid w:val="00D80C72"/>
    <w:rsid w:val="00D81243"/>
    <w:rsid w:val="00D91652"/>
    <w:rsid w:val="00D92F8B"/>
    <w:rsid w:val="00D93138"/>
    <w:rsid w:val="00DA4C51"/>
    <w:rsid w:val="00DA7D61"/>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40FB"/>
    <w:rsid w:val="00DD4F73"/>
    <w:rsid w:val="00DD514D"/>
    <w:rsid w:val="00DD5871"/>
    <w:rsid w:val="00DD614C"/>
    <w:rsid w:val="00DD6635"/>
    <w:rsid w:val="00DD6EA3"/>
    <w:rsid w:val="00DE068D"/>
    <w:rsid w:val="00DE396E"/>
    <w:rsid w:val="00DE4676"/>
    <w:rsid w:val="00DE76CB"/>
    <w:rsid w:val="00E01745"/>
    <w:rsid w:val="00E0209A"/>
    <w:rsid w:val="00E05A00"/>
    <w:rsid w:val="00E06AD6"/>
    <w:rsid w:val="00E12707"/>
    <w:rsid w:val="00E15891"/>
    <w:rsid w:val="00E17443"/>
    <w:rsid w:val="00E174C2"/>
    <w:rsid w:val="00E21652"/>
    <w:rsid w:val="00E24A74"/>
    <w:rsid w:val="00E33F4E"/>
    <w:rsid w:val="00E35175"/>
    <w:rsid w:val="00E37D7E"/>
    <w:rsid w:val="00E411C8"/>
    <w:rsid w:val="00E44DB7"/>
    <w:rsid w:val="00E452B3"/>
    <w:rsid w:val="00E47E20"/>
    <w:rsid w:val="00E506B4"/>
    <w:rsid w:val="00E57650"/>
    <w:rsid w:val="00E57E3E"/>
    <w:rsid w:val="00E620A4"/>
    <w:rsid w:val="00E65BB2"/>
    <w:rsid w:val="00E65EF4"/>
    <w:rsid w:val="00E67331"/>
    <w:rsid w:val="00E67C28"/>
    <w:rsid w:val="00E72DE4"/>
    <w:rsid w:val="00E72EB6"/>
    <w:rsid w:val="00E73635"/>
    <w:rsid w:val="00E73C43"/>
    <w:rsid w:val="00E74077"/>
    <w:rsid w:val="00E768D9"/>
    <w:rsid w:val="00E81843"/>
    <w:rsid w:val="00E81A31"/>
    <w:rsid w:val="00E81C82"/>
    <w:rsid w:val="00E82783"/>
    <w:rsid w:val="00E82AF1"/>
    <w:rsid w:val="00E8385C"/>
    <w:rsid w:val="00E855B6"/>
    <w:rsid w:val="00E86F41"/>
    <w:rsid w:val="00E87F3C"/>
    <w:rsid w:val="00E909BB"/>
    <w:rsid w:val="00E968B1"/>
    <w:rsid w:val="00E96E6A"/>
    <w:rsid w:val="00E977D4"/>
    <w:rsid w:val="00EA14BF"/>
    <w:rsid w:val="00EA2C9B"/>
    <w:rsid w:val="00EA44D1"/>
    <w:rsid w:val="00EB3D95"/>
    <w:rsid w:val="00EB538E"/>
    <w:rsid w:val="00EB6F63"/>
    <w:rsid w:val="00EC1314"/>
    <w:rsid w:val="00ED0871"/>
    <w:rsid w:val="00ED1623"/>
    <w:rsid w:val="00ED2425"/>
    <w:rsid w:val="00ED265B"/>
    <w:rsid w:val="00ED2897"/>
    <w:rsid w:val="00ED2C62"/>
    <w:rsid w:val="00ED4346"/>
    <w:rsid w:val="00ED564A"/>
    <w:rsid w:val="00ED6480"/>
    <w:rsid w:val="00EE0CDD"/>
    <w:rsid w:val="00EE13C6"/>
    <w:rsid w:val="00EE43AD"/>
    <w:rsid w:val="00EE6FE4"/>
    <w:rsid w:val="00EF1884"/>
    <w:rsid w:val="00EF3F37"/>
    <w:rsid w:val="00EF4F3B"/>
    <w:rsid w:val="00EF5754"/>
    <w:rsid w:val="00EF5D9E"/>
    <w:rsid w:val="00EF6B3D"/>
    <w:rsid w:val="00EF71EE"/>
    <w:rsid w:val="00F004D6"/>
    <w:rsid w:val="00F00504"/>
    <w:rsid w:val="00F026FC"/>
    <w:rsid w:val="00F033EA"/>
    <w:rsid w:val="00F04523"/>
    <w:rsid w:val="00F074DC"/>
    <w:rsid w:val="00F07D4E"/>
    <w:rsid w:val="00F102F1"/>
    <w:rsid w:val="00F108AB"/>
    <w:rsid w:val="00F11A1B"/>
    <w:rsid w:val="00F1743E"/>
    <w:rsid w:val="00F176A5"/>
    <w:rsid w:val="00F21FED"/>
    <w:rsid w:val="00F227D6"/>
    <w:rsid w:val="00F24666"/>
    <w:rsid w:val="00F25960"/>
    <w:rsid w:val="00F266FD"/>
    <w:rsid w:val="00F327B5"/>
    <w:rsid w:val="00F32C79"/>
    <w:rsid w:val="00F36498"/>
    <w:rsid w:val="00F36678"/>
    <w:rsid w:val="00F3674B"/>
    <w:rsid w:val="00F37540"/>
    <w:rsid w:val="00F3789E"/>
    <w:rsid w:val="00F42A27"/>
    <w:rsid w:val="00F45958"/>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2D9D"/>
    <w:rsid w:val="00FB3D3D"/>
    <w:rsid w:val="00FC08C2"/>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r="http://schemas.openxmlformats.org/officeDocument/2006/relationships" xmlns:w="http://schemas.openxmlformats.org/wordprocessingml/2006/main">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C945F1"/>
    <w:rsid w:val="0004146B"/>
    <w:rsid w:val="000B2F0A"/>
    <w:rsid w:val="001E070C"/>
    <w:rsid w:val="002035CC"/>
    <w:rsid w:val="0023151B"/>
    <w:rsid w:val="002C7338"/>
    <w:rsid w:val="003163BD"/>
    <w:rsid w:val="00322A0F"/>
    <w:rsid w:val="003F63F4"/>
    <w:rsid w:val="004A3D7B"/>
    <w:rsid w:val="004D0D57"/>
    <w:rsid w:val="005023F6"/>
    <w:rsid w:val="00572CD3"/>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C0426-CBD1-E240-B21D-DC531466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23</Pages>
  <Words>30517</Words>
  <Characters>173951</Characters>
  <Application>Microsoft Macintosh Word</Application>
  <DocSecurity>0</DocSecurity>
  <Lines>1449</Lines>
  <Paragraphs>347</Paragraphs>
  <ScaleCrop>false</ScaleCrop>
  <Company>McLean</Company>
  <LinksUpToDate>false</LinksUpToDate>
  <CharactersWithSpaces>213624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704</cp:revision>
  <cp:lastPrinted>2016-09-28T21:14:00Z</cp:lastPrinted>
  <dcterms:created xsi:type="dcterms:W3CDTF">2016-04-29T16:49:00Z</dcterms:created>
  <dcterms:modified xsi:type="dcterms:W3CDTF">2016-09-30T16:43:00Z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e27a9bee-0fcd-36ca-8e2e-0daf09e8bdcb</vt:lpwstr>
  </property>
</Properties>
</file>