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BDEF2A7" w:rsidR="00BE12ED" w:rsidRDefault="000D5D38" w:rsidP="009019B7">
      <w:pPr>
        <w:spacing w:line="480" w:lineRule="auto"/>
        <w:jc w:val="center"/>
        <w:rPr>
          <w:b/>
        </w:rPr>
      </w:pPr>
      <w:r>
        <w:rPr>
          <w:b/>
        </w:rPr>
        <w:t>D</w:t>
      </w:r>
      <w:r w:rsidR="000824C0">
        <w:rPr>
          <w:b/>
        </w:rPr>
        <w:t xml:space="preserve">epression </w:t>
      </w:r>
      <w:r w:rsidR="00207DC1">
        <w:rPr>
          <w:b/>
        </w:rPr>
        <w:t xml:space="preserve">Modulates </w:t>
      </w:r>
      <w:r w:rsidR="000824C0">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71B80208"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426B75">
        <w:rPr>
          <w:rFonts w:cs="Times New Roman"/>
        </w:rPr>
        <w:t>suggest</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75640D9A"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Pr>
          <w:rFonts w:cs="Times New Roman"/>
        </w:rPr>
        <w:fldChar w:fldCharType="begin" w:fldLock="1"/>
      </w:r>
      <w:r w:rsidR="0067162B">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Dillon et al., 2014; Hamilton and Gotlib, 2008; Matt et al., 1992)", "plainTextFormattedCitation" : "(Burt et al., 1995; Dillon et al., 2014; Hamilton and Gotlib, 2008; Matt et al., 1992)", "previouslyFormattedCitation" : "(Burt et al., 1995; Dillon et al., 2014; Hamilton and Gotlib, 2008; Matt et al., 1992)" }, "properties" : { "noteIndex" : 0 }, "schema" : "https://github.com/citation-style-language/schema/raw/master/csl-citation.json" }</w:instrText>
      </w:r>
      <w:r>
        <w:rPr>
          <w:rFonts w:cs="Times New Roman"/>
        </w:rPr>
        <w:fldChar w:fldCharType="separate"/>
      </w:r>
      <w:r w:rsidR="0067162B" w:rsidRPr="0067162B">
        <w:rPr>
          <w:rFonts w:cs="Times New Roman"/>
          <w:noProof/>
        </w:rPr>
        <w:t>(Burt et al., 1995; Dillon et al., 2014; Hamilton and Gotlib, 2008; Matt et al., 1992)</w:t>
      </w:r>
      <w:r>
        <w:rPr>
          <w:rFonts w:cs="Times New Roman"/>
        </w:rPr>
        <w:fldChar w:fldCharType="end"/>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Pr>
          <w:rFonts w:cs="Times New Roman"/>
        </w:rPr>
        <w:fldChar w:fldCharType="begin" w:fldLock="1"/>
      </w:r>
      <w:r w:rsidR="0067162B">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"(Dillon, 2015)", "plainTextFormattedCitation" : "(Dillon, 2015)", "previouslyFormattedCitation" : "(Dillon, 2015)" }, "properties" : { "noteIndex" : 0 }, "schema" : "https://github.com/citation-style-language/schema/raw/master/csl-citation.json" }</w:instrText>
      </w:r>
      <w:r>
        <w:rPr>
          <w:rFonts w:cs="Times New Roman"/>
        </w:rPr>
        <w:fldChar w:fldCharType="separate"/>
      </w:r>
      <w:r w:rsidR="0067162B" w:rsidRPr="0067162B">
        <w:rPr>
          <w:rFonts w:cs="Times New Roman"/>
          <w:noProof/>
        </w:rPr>
        <w:t>(Dillon,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33415A">
        <w:rPr>
          <w:rFonts w:cs="Times New Roman"/>
        </w:rPr>
        <w:fldChar w:fldCharType="begin" w:fldLock="1"/>
      </w:r>
      <w:r w:rsidR="0067162B">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"uris" : [ "http://www.mendeley.com/documents/?uuid=088dbde5-7d64-400b-9be5-88b11a2a5256" ] } ], "mendeley" : { "formattedCitation" : "(Rock et al., 2014)", "plainTextFormattedCitation" : "(Rock et al., 2014)", "previouslyFormattedCitation" : "(Rock et al., 2014)" }, "properties" : { "noteIndex" : 0 }, "schema" : "https://github.com/citation-style-language/schema/raw/master/csl-citation.json" }</w:instrText>
      </w:r>
      <w:r w:rsidR="0033415A">
        <w:rPr>
          <w:rFonts w:cs="Times New Roman"/>
        </w:rPr>
        <w:fldChar w:fldCharType="separate"/>
      </w:r>
      <w:r w:rsidR="0067162B" w:rsidRPr="0067162B">
        <w:rPr>
          <w:rFonts w:cs="Times New Roman"/>
          <w:noProof/>
        </w:rPr>
        <w:t>(Rock et al., 2014)</w:t>
      </w:r>
      <w:r w:rsidR="0033415A">
        <w:rPr>
          <w:rFonts w:cs="Times New Roman"/>
        </w:rPr>
        <w:fldChar w:fldCharType="end"/>
      </w:r>
      <w:r w:rsidR="00D678BB">
        <w:rPr>
          <w:rFonts w:cs="Times New Roman"/>
        </w:rPr>
        <w:t>.</w:t>
      </w:r>
    </w:p>
    <w:p w14:paraId="629057AD" w14:textId="22CC72AF"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269A8">
        <w:rPr>
          <w:rFonts w:cs="Times New Roman"/>
        </w:rPr>
        <w:t>non-emotional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D269A8">
        <w:rPr>
          <w:rFonts w:cs="Times New Roman"/>
        </w:rPr>
        <w:t xml:space="preserve">, who </w:t>
      </w:r>
      <w:r w:rsidR="00A81D82">
        <w:rPr>
          <w:rFonts w:cs="Times New Roman"/>
        </w:rPr>
        <w:t xml:space="preserve">noted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support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3F6F78">
        <w:rPr>
          <w:rFonts w:cs="Times New Roman"/>
          <w:i/>
        </w:rPr>
        <w:t>cognitive initiative</w:t>
      </w:r>
      <w:r w:rsidR="003F6F78">
        <w:rPr>
          <w:rFonts w:cs="Times New Roman"/>
        </w:rPr>
        <w:t xml:space="preserve"> framework offers a principled account of such findings </w:t>
      </w:r>
      <w:r w:rsidR="003F6F78">
        <w:rPr>
          <w:rFonts w:cs="Times New Roman"/>
        </w:rPr>
        <w:fldChar w:fldCharType="begin" w:fldLock="1"/>
      </w:r>
      <w:r w:rsidR="0067162B">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"(Hertel, 1997; Hertel and Hardin, 1990)", "plainTextFormattedCitation" : "(Hertel, 1997; Hertel and Hardin, 1990)", "previouslyFormattedCitation" : "(Hertel, 1997; Hertel and Hardin, 1990)" }, "properties" : { "noteIndex" : 0 }, "schema" : "https://github.com/citation-style-language/schema/raw/master/csl-citation.json" }</w:instrText>
      </w:r>
      <w:r w:rsidR="003F6F78">
        <w:rPr>
          <w:rFonts w:cs="Times New Roman"/>
        </w:rPr>
        <w:fldChar w:fldCharType="separate"/>
      </w:r>
      <w:r w:rsidR="0067162B" w:rsidRPr="0067162B">
        <w:rPr>
          <w:rFonts w:cs="Times New Roman"/>
          <w:noProof/>
        </w:rPr>
        <w:t xml:space="preserve">(Hertel, 1997; Hertel and </w:t>
      </w:r>
      <w:r w:rsidR="0067162B" w:rsidRPr="0067162B">
        <w:rPr>
          <w:rFonts w:cs="Times New Roman"/>
          <w:noProof/>
        </w:rPr>
        <w:lastRenderedPageBreak/>
        <w:t>Hardin, 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 did not have to store the word in working memory but could view it alongside the frame)</w:t>
      </w:r>
      <w:r w:rsidR="00384511">
        <w:rPr>
          <w:rFonts w:cs="Times New Roman"/>
        </w:rPr>
        <w:t xml:space="preserve">, the participant was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A4DFC">
        <w:rPr>
          <w:rFonts w:cs="Times New Roman"/>
        </w:rPr>
        <w:t>; b</w:t>
      </w:r>
      <w:r>
        <w:rPr>
          <w:rFonts w:cs="Times New Roman"/>
        </w:rPr>
        <w:t>ecause</w:t>
      </w:r>
      <w:r w:rsidR="007243B4">
        <w:rPr>
          <w:rFonts w:cs="Times New Roman"/>
        </w:rPr>
        <w:t xml:space="preserve"> mind-wandering and rumination </w:t>
      </w:r>
      <w:r w:rsidR="00A130ED">
        <w:rPr>
          <w:rFonts w:cs="Times New Roman"/>
        </w:rPr>
        <w:t>presumably</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3A4DFC">
        <w:rPr>
          <w:rFonts w:cs="Times New Roman"/>
        </w:rPr>
        <w:t>performing worse</w:t>
      </w:r>
      <w:r w:rsidR="00100353">
        <w:rPr>
          <w:rFonts w:cs="Times New Roman"/>
        </w:rPr>
        <w:t xml:space="preserve"> than controls </w:t>
      </w:r>
      <w:r w:rsidR="007979AB">
        <w:rPr>
          <w:rFonts w:cs="Times New Roman"/>
        </w:rPr>
        <w:t>after</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the deficit</w:t>
      </w:r>
      <w:r>
        <w:rPr>
          <w:rFonts w:cs="Times New Roman"/>
        </w:rPr>
        <w:t>.</w:t>
      </w:r>
    </w:p>
    <w:p w14:paraId="17726021" w14:textId="5964E3B1"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347648">
        <w:rPr>
          <w:rFonts w:cs="Times New Roman"/>
        </w:rPr>
        <w:t>from</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CF71B9">
        <w:rPr>
          <w:rFonts w:cs="Times New Roman"/>
        </w:rPr>
        <w:fldChar w:fldCharType="begin" w:fldLock="1"/>
      </w:r>
      <w:r w:rsidR="0067162B">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Hertel and Milan, 1994; MacQueen et al., 2002)", "plainTextFormattedCitation" : "(e.g., Hertel and Milan, 1994; MacQueen et al., 2002)", "previouslyFormattedCitation" : "(e.g., Hertel and Milan, 1994; MacQueen et al., 2002)" }, "properties" : { "noteIndex" : 0 }, "schema" : "https://github.com/citation-style-language/schema/raw/master/csl-citation.json" }</w:instrText>
      </w:r>
      <w:r w:rsidR="00CF71B9">
        <w:rPr>
          <w:rFonts w:cs="Times New Roman"/>
        </w:rPr>
        <w:fldChar w:fldCharType="separate"/>
      </w:r>
      <w:r w:rsidR="0067162B" w:rsidRPr="0067162B">
        <w:rPr>
          <w:rFonts w:cs="Times New Roman"/>
          <w:noProof/>
        </w:rPr>
        <w:t>(e.g., Hertel and Milan, 1994; MacQueen et al., 2002)</w:t>
      </w:r>
      <w:r w:rsidR="00CF71B9">
        <w:rPr>
          <w:rFonts w:cs="Times New Roman"/>
        </w:rPr>
        <w:fldChar w:fldCharType="end"/>
      </w:r>
      <w:r w:rsidR="00047556">
        <w:rPr>
          <w:rFonts w:cs="Times New Roman"/>
        </w:rPr>
        <w:t xml:space="preserve">. The cognitive initiative framework explains </w:t>
      </w:r>
      <w:r w:rsidR="00047556">
        <w:rPr>
          <w:rFonts w:cs="Times New Roman"/>
        </w:rPr>
        <w:lastRenderedPageBreak/>
        <w:t xml:space="preserve">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w:t>
      </w:r>
      <w:r>
        <w:rPr>
          <w:rFonts w:cs="Times New Roman"/>
        </w:rPr>
        <w:t xml:space="preserve">detailed </w:t>
      </w:r>
      <w:r w:rsidR="002F4AA2">
        <w:rPr>
          <w:rFonts w:cs="Times New Roman"/>
        </w:rPr>
        <w:t xml:space="preserve">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optimal strategies) </w:t>
      </w:r>
      <w:r w:rsidR="003309C8">
        <w:rPr>
          <w:rFonts w:cs="Times New Roman"/>
        </w:rPr>
        <w:t>ca</w:t>
      </w:r>
      <w:r w:rsidR="009450AB">
        <w:rPr>
          <w:rFonts w:cs="Times New Roman"/>
        </w:rPr>
        <w:t>n rescue performance</w:t>
      </w:r>
      <w:r w:rsidR="00720F1F">
        <w:rPr>
          <w:rFonts w:cs="Times New Roman"/>
        </w:rPr>
        <w:t>.</w:t>
      </w:r>
    </w:p>
    <w:p w14:paraId="3B4B4887" w14:textId="355447F4"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Pr>
          <w:rFonts w:cs="Times New Roman"/>
        </w:rPr>
        <w:fldChar w:fldCharType="begin" w:fldLock="1"/>
      </w:r>
      <w:r w:rsidR="0067162B">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MacQueen and Frodl, 2011)", "plainTextFormattedCitation" : "(for review, see MacQueen and Frodl, 2011)", "previouslyFormattedCitation" : "(for review, see MacQueen and Frodl, 2011)" }, "properties" : { "noteIndex" : 0 }, "schema" : "https://github.com/citation-style-language/schema/raw/master/csl-citation.json" }</w:instrText>
      </w:r>
      <w:r>
        <w:rPr>
          <w:rFonts w:cs="Times New Roman"/>
        </w:rPr>
        <w:fldChar w:fldCharType="separate"/>
      </w:r>
      <w:r w:rsidR="0067162B" w:rsidRPr="0067162B">
        <w:rPr>
          <w:rFonts w:cs="Times New Roman"/>
          <w:noProof/>
        </w:rPr>
        <w:t>(for review, see MacQueen and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67162B">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et al., 2004; Dillon et al., 2014; Dillon and Pizzagalli, 2013; Hamilton and Gotlib, 2008)", "plainTextFormattedCitation" : "(e.g., Bremner et al., 2004; Dillon et al., 2014; Dillon and Pizzagalli, 2013; Hamilton and Gotlib, 2008)", "previouslyFormattedCitation" : "(e.g., Bremner et al., 2004; Dillon et al., 2014; Dillon and Pizzagalli, 2013; Hamilton and Gotlib, 2008)" }, "properties" : { "noteIndex" : 0 }, "schema" : "https://github.com/citation-style-language/schema/raw/master/csl-citation.json" }</w:instrText>
      </w:r>
      <w:r>
        <w:rPr>
          <w:rFonts w:cs="Times New Roman"/>
        </w:rPr>
        <w:fldChar w:fldCharType="separate"/>
      </w:r>
      <w:r w:rsidR="0067162B" w:rsidRPr="0067162B">
        <w:rPr>
          <w:rFonts w:cs="Times New Roman"/>
          <w:noProof/>
        </w:rPr>
        <w:t>(e.g., Bremner et al., 2004; Dillon et al., 2014; Dillon and Pizzagalli, 2013; Hamilton and Gotlib, 2008)</w:t>
      </w:r>
      <w:r>
        <w:rPr>
          <w:rFonts w:cs="Times New Roman"/>
        </w:rPr>
        <w:fldChar w:fldCharType="end"/>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lastRenderedPageBreak/>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et al., 2007; Rugg and Curran, 2007; Rugg and Vilberg, 2013)", "plainTextFormattedCitation" : "(Eichenbaum et al., 2007; Rugg and Curran, 2007; Rugg and Vilberg, 2013)", "previouslyFormattedCitation" : "(Eichenbaum et al., 2007; Rugg and Curran, 2007; Rugg and Vilberg, 2013)" }, "properties" : { "noteIndex" : 0 }, "schema" : "https://github.com/citation-style-language/schema/raw/master/csl-citation.json" }</w:instrText>
      </w:r>
      <w:r>
        <w:rPr>
          <w:rFonts w:cs="Times New Roman"/>
        </w:rPr>
        <w:fldChar w:fldCharType="separate"/>
      </w:r>
      <w:r w:rsidR="0067162B" w:rsidRPr="0067162B">
        <w:rPr>
          <w:rFonts w:cs="Times New Roman"/>
          <w:noProof/>
        </w:rPr>
        <w:t>(Eichenbaum et al., 2007; Rugg and Curran, 2007; Rugg and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6BC9AD0" w14:textId="2E0FF2C6"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67162B">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et al., 1993)", "plainTextFormattedCitation" : "(Johnson et al., 1993)", "previouslyFormattedCitation" : "(Johnson et al., 1993)" }, "properties" : { "noteIndex" : 0 }, "schema" : "https://github.com/citation-style-language/schema/raw/master/csl-citation.json" }</w:instrText>
      </w:r>
      <w:r w:rsidR="000171E0">
        <w:rPr>
          <w:rFonts w:cs="Times New Roman"/>
        </w:rPr>
        <w:fldChar w:fldCharType="separate"/>
      </w:r>
      <w:r w:rsidR="0067162B" w:rsidRPr="0067162B">
        <w:rPr>
          <w:rFonts w:cs="Times New Roman"/>
          <w:noProof/>
        </w:rPr>
        <w:t>(Johnson et al., 1993)</w:t>
      </w:r>
      <w:r w:rsidR="000171E0">
        <w:rPr>
          <w:rFonts w:cs="Times New Roman"/>
        </w:rPr>
        <w:fldChar w:fldCharType="end"/>
      </w:r>
      <w:r w:rsidR="009A7486">
        <w:rPr>
          <w:rFonts w:cs="Times New Roman"/>
        </w:rPr>
        <w:t xml:space="preserve">. Importantly, source memory depends heavily on recollection—although familiarity can play an important role </w:t>
      </w:r>
      <w:r w:rsidR="009A7486">
        <w:rPr>
          <w:rFonts w:cs="Times New Roman"/>
        </w:rPr>
        <w:fldChar w:fldCharType="begin" w:fldLock="1"/>
      </w:r>
      <w:r w:rsidR="0067162B">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and Curran, 2012)", "plainTextFormattedCitation" : "(Mollison and Curran, 2012)", "previouslyFormattedCitation" : "(Mollison and Curran, 2012)" }, "properties" : { "noteIndex" : 0 }, "schema" : "https://github.com/citation-style-language/schema/raw/master/csl-citation.json" }</w:instrText>
      </w:r>
      <w:r w:rsidR="009A7486">
        <w:rPr>
          <w:rFonts w:cs="Times New Roman"/>
        </w:rPr>
        <w:fldChar w:fldCharType="separate"/>
      </w:r>
      <w:r w:rsidR="0067162B" w:rsidRPr="0067162B">
        <w:rPr>
          <w:rFonts w:cs="Times New Roman"/>
          <w:noProof/>
        </w:rPr>
        <w:t>(Mollison and Curran, 2012)</w:t>
      </w:r>
      <w:r w:rsidR="009A7486">
        <w:rPr>
          <w:rFonts w:cs="Times New Roman"/>
        </w:rPr>
        <w:fldChar w:fldCharType="end"/>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67162B">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and B\u00e4ckman, 1999)", "plainTextFormattedCitation" : "(Degl\u2019Innocenti and B\u00e4ckman, 1999)", "previouslyFormattedCitation" : "(Degl\u2019Innocenti and B\u00e4ckman, 1999)" }, "properties" : { "noteIndex" : 0 }, "schema" : "https://github.com/citation-style-language/schema/raw/master/csl-citation.json" }</w:instrText>
      </w:r>
      <w:r w:rsidR="00112F11">
        <w:rPr>
          <w:rFonts w:cs="Times New Roman"/>
        </w:rPr>
        <w:fldChar w:fldCharType="separate"/>
      </w:r>
      <w:r w:rsidR="0067162B" w:rsidRPr="0067162B">
        <w:rPr>
          <w:rFonts w:cs="Times New Roman"/>
          <w:noProof/>
        </w:rPr>
        <w:t>(Degl’Innocenti and Bäckman, 1999)</w:t>
      </w:r>
      <w:r w:rsidR="00112F11">
        <w:rPr>
          <w:rFonts w:cs="Times New Roman"/>
        </w:rPr>
        <w:fldChar w:fldCharType="end"/>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et al., 2013; Dobbins and Wagner, 2005; Simons et al., 2005a)", "plainTextFormattedCitation" : "(Bergstr\u00f6m et al., 2013; Dobbins and Wagner, 2005; Simons et al., 2005a)", "previouslyFormattedCitation" : "(Bergstr\u00f6m et al., 2013; Dobbins and Wagner, 2005; Simons et al., 2005a)"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(Bergström et al., 2013; Dobbins and Wagner, 2005; Simons et al., 2005a)</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(Rugg and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et al., 2001; Johansson and Mecklinger, 2003; Mecklinger et al., 2007)", "plainTextFormattedCitation" : "(Cycowicz et al., 2001; Johansson and Mecklinger, 2003; Mecklinger et al., 2007)", "previouslyFormattedCitation" : "(Cycowicz et al., 2001; Johansson and Mecklinger, 2003; Mecklinger et al., 2007)"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(Cycowicz et al., 2001; Johansson and Mecklinger, 2003; Mecklinger et al., 2007)</w:t>
      </w:r>
      <w:r w:rsidR="00C77693">
        <w:rPr>
          <w:rFonts w:cs="Times New Roman"/>
          <w:noProof/>
        </w:rPr>
        <w:fldChar w:fldCharType="end"/>
      </w:r>
      <w:r w:rsidR="00840CA2">
        <w:rPr>
          <w:rFonts w:cs="Times New Roman"/>
        </w:rPr>
        <w:t xml:space="preserve">. </w:t>
      </w:r>
      <w:r w:rsidR="005752AC">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lastRenderedPageBreak/>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67162B">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et al., 2005a, 2005b)", "plainTextFormattedCitation" : "(Simons et al., 2005a, 2005b)", "previouslyFormattedCitation" : "(Simons et al., 2005a, 2005b)" }, "properties" : { "noteIndex" : 0 }, "schema" : "https://github.com/citation-style-language/schema/raw/master/csl-citation.json" }</w:instrText>
      </w:r>
      <w:r w:rsidR="005548F6">
        <w:rPr>
          <w:rFonts w:cs="Times New Roman"/>
        </w:rPr>
        <w:fldChar w:fldCharType="separate"/>
      </w:r>
      <w:r w:rsidR="0067162B" w:rsidRPr="0067162B">
        <w:rPr>
          <w:rFonts w:cs="Times New Roman"/>
          <w:noProof/>
        </w:rPr>
        <w:t>(Simons et al., 2005a, 2005b)</w:t>
      </w:r>
      <w:r w:rsidR="005548F6">
        <w:rPr>
          <w:rFonts w:cs="Times New Roman"/>
        </w:rPr>
        <w:fldChar w:fldCharType="end"/>
      </w:r>
      <w:r w:rsidR="005548F6">
        <w:rPr>
          <w:rFonts w:cs="Times New Roman"/>
        </w:rPr>
        <w:t>.</w:t>
      </w:r>
    </w:p>
    <w:p w14:paraId="5A96D0DE" w14:textId="124710ED"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67162B">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et al., 2005a, 2005b)", "plainTextFormattedCitation" : "(Simons et al., 2005a, 2005b)", "previouslyFormattedCitation" : "(Simons et al., 2005a, 2005b)" }, "properties" : { "noteIndex" : 0 }, "schema" : "https://github.com/citation-style-language/schema/raw/master/csl-citation.json" }</w:instrText>
      </w:r>
      <w:r w:rsidR="00A600D6">
        <w:rPr>
          <w:rFonts w:cs="Times New Roman"/>
        </w:rPr>
        <w:fldChar w:fldCharType="separate"/>
      </w:r>
      <w:r w:rsidR="0067162B" w:rsidRPr="0067162B">
        <w:rPr>
          <w:rFonts w:cs="Times New Roman"/>
          <w:noProof/>
        </w:rPr>
        <w:t>(Simons et al., 2005a, 2005b)</w:t>
      </w:r>
      <w:r w:rsidR="00A600D6">
        <w:rPr>
          <w:rFonts w:cs="Times New Roman"/>
        </w:rPr>
        <w:fldChar w:fldCharType="end"/>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67162B">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"(Hertel and T., 1998)", "plainTextFormattedCitation" : "(Hertel and T., 1998)", "previouslyFormattedCitation" : "(Hertel and T., 1998)" }, "properties" : { "noteIndex" : 0 }, "schema" : "https://github.com/citation-style-language/schema/raw/master/csl-citation.json" }</w:instrText>
      </w:r>
      <w:r w:rsidR="005548F6">
        <w:rPr>
          <w:rFonts w:cs="Times New Roman"/>
        </w:rPr>
        <w:fldChar w:fldCharType="separate"/>
      </w:r>
      <w:r w:rsidR="0067162B" w:rsidRPr="0067162B">
        <w:rPr>
          <w:rFonts w:cs="Times New Roman"/>
          <w:noProof/>
        </w:rPr>
        <w:t>(Hertel and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CE506C">
        <w:rPr>
          <w:rFonts w:cs="Times New Roman"/>
        </w:rPr>
        <w:fldChar w:fldCharType="begin" w:fldLock="1"/>
      </w:r>
      <w:r w:rsidR="0067162B">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et al., 2010)", "plainTextFormattedCitation" : "(Cooney et al., 2010)", "previouslyFormattedCitation" : "(Cooney et al., 2010)" }, "properties" : { "noteIndex" : 0 }, "schema" : "https://github.com/citation-style-language/schema/raw/master/csl-citation.json" }</w:instrText>
      </w:r>
      <w:r w:rsidR="00CE506C">
        <w:rPr>
          <w:rFonts w:cs="Times New Roman"/>
        </w:rPr>
        <w:fldChar w:fldCharType="separate"/>
      </w:r>
      <w:r w:rsidR="0067162B" w:rsidRPr="0067162B">
        <w:rPr>
          <w:rFonts w:cs="Times New Roman"/>
          <w:noProof/>
        </w:rPr>
        <w:t>(Cooney et al., 2010)</w:t>
      </w:r>
      <w:r w:rsidR="00CE506C">
        <w:rPr>
          <w:rFonts w:cs="Times New Roman"/>
        </w:rPr>
        <w:fldChar w:fldCharType="end"/>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3E5E81">
        <w:rPr>
          <w:rFonts w:cs="Times New Roman"/>
        </w:rPr>
        <w:fldChar w:fldCharType="begin" w:fldLock="1"/>
      </w:r>
      <w:r w:rsidR="0067162B">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"mendeley" : { "formattedCitation" : "(e.g., Bergstr\u00f6m et al., 2013; Simons et al., 2005a)", "plainTextFormattedCitation" : "(e.g., Bergstr\u00f6m et al., 2013; Simons et al., 2005a)", "previouslyFormattedCitation" : "(e.g., Bergstr\u00f6m et al., 2013; Simons et al., 2005a)" }, "properties" : { "noteIndex" : 0 }, "schema" : "https://github.com/citation-style-language/schema/raw/master/csl-citation.json" }</w:instrText>
      </w:r>
      <w:r w:rsidR="003E5E81">
        <w:rPr>
          <w:rFonts w:cs="Times New Roman"/>
        </w:rPr>
        <w:fldChar w:fldCharType="separate"/>
      </w:r>
      <w:r w:rsidR="0067162B" w:rsidRPr="0067162B">
        <w:rPr>
          <w:rFonts w:cs="Times New Roman"/>
          <w:noProof/>
        </w:rPr>
        <w:t>(e.g., Bergström et al., 2013; Simons et al., 2005a)</w:t>
      </w:r>
      <w:r w:rsidR="003E5E81">
        <w:rPr>
          <w:rFonts w:cs="Times New Roman"/>
        </w:rPr>
        <w:fldChar w:fldCharType="end"/>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3BFF168B"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EC004A">
        <w:rPr>
          <w:rFonts w:cs="Times New Roman"/>
        </w:rPr>
        <w:t xml:space="preserve">These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 xml:space="preserve">evidence that the ERP </w:t>
      </w:r>
      <w:r w:rsidR="00C70FCF">
        <w:rPr>
          <w:rFonts w:cs="Times New Roman"/>
        </w:rPr>
        <w:lastRenderedPageBreak/>
        <w:t xml:space="preserve">response to conceptual (vs. perceptual) retrieval cues is governed by </w:t>
      </w:r>
      <w:r w:rsidR="00EC004A">
        <w:rPr>
          <w:rFonts w:cs="Times New Roman"/>
        </w:rPr>
        <w:t>the encoding processes performed on particular items.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341EB9FE"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67162B">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et al., 1996)", "plainTextFormattedCitation" : "(BDI; Beck et al., 1996)", "previouslyFormattedCitation" : "(BDI; Beck et al., 1996)" }, "properties" : { "noteIndex" : 0 }, "schema" : "https://github.com/citation-style-language/schema/raw/master/csl-citation.json" }</w:instrText>
      </w:r>
      <w:r w:rsidR="00722AEE">
        <w:rPr>
          <w:rFonts w:cs="Times New Roman"/>
          <w:noProof/>
        </w:rPr>
        <w:fldChar w:fldCharType="separate"/>
      </w:r>
      <w:r w:rsidR="0067162B" w:rsidRPr="0067162B">
        <w:rPr>
          <w:rFonts w:cs="Times New Roman"/>
          <w:noProof/>
        </w:rPr>
        <w:t>(BDI; Beck et al., 1996)</w:t>
      </w:r>
      <w:r w:rsidR="00722AEE">
        <w:rPr>
          <w:rFonts w:cs="Times New Roman"/>
          <w:noProof/>
        </w:rPr>
        <w:fldChar w:fldCharType="end"/>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0F91E545"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67162B">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et al., 2003)", "plainTextFormattedCitation" : "(RRS; Treynor et al., 2003)", "previouslyFormattedCitation" : "(RRS; Treynor et al., 2003)" }, "properties" : { "noteIndex" : 0 }, "schema" : "https://github.com/citation-style-language/schema/raw/master/csl-citation.json" }</w:instrText>
      </w:r>
      <w:r w:rsidR="00C77693">
        <w:rPr>
          <w:rFonts w:ascii="Times" w:hAnsi="Times" w:cs="Times New Roman"/>
          <w:noProof/>
        </w:rPr>
        <w:fldChar w:fldCharType="separate"/>
      </w:r>
      <w:r w:rsidR="0067162B" w:rsidRPr="0067162B">
        <w:rPr>
          <w:rFonts w:ascii="Times" w:hAnsi="Times" w:cs="Times New Roman"/>
          <w:noProof/>
        </w:rPr>
        <w:t>(RRS; Treynor et al.,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w:t>
      </w:r>
      <w:r w:rsidR="0014563E">
        <w:rPr>
          <w:rFonts w:ascii="Times" w:hAnsi="Times" w:cs="Times New Roman"/>
        </w:rPr>
        <w:lastRenderedPageBreak/>
        <w:t>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597311">
        <w:rPr>
          <w:rFonts w:ascii="Times" w:hAnsi="Times" w:cs="Times New Roman"/>
        </w:rPr>
        <w:fldChar w:fldCharType="begin" w:fldLock="1"/>
      </w:r>
      <w:r w:rsidR="0067162B">
        <w:rPr>
          <w:rFonts w:ascii="Times" w:hAnsi="Times" w:cs="Times New Roman"/>
        </w:rPr>
        <w:instrText>ADDIN CSL_CITATION { "citationItems" : [ { "id" : "ITEM-1", "itemData" : { "DOI" : "10.1016/j.neuroimage.2005.12.001", "ISBN" : "1053-8119 (Print)\\r1053-8119 (Linking)", "ISSN" : "10538119", "PMID" : "16427321", "abstract" : "Working memory was evaluated after normal sleep, and at 24 and 35 h of sleep deprivation (SD) in 26 healthy young adults to examine the neural correlates of inter-individual differences in performance. The extent of performance decline was not significantly different between the two SD test periods although there was greater variability in performance at SD35. In both SD sessions, there was reduced task-related activation (relative to normal sleep) in both superior parietal regions and the left thalamus. Activation of the left parietal and left frontal regions after normal sleep was negatively correlated with performance accuracy decline from normal sleep to SD24 thus differentiating persons who maintained working memory performance following SD from those who were vulnerable to its effects. ?? 2005 Elsevier Inc. All rights reserved.", "author" : [ { "dropping-particle" : "", "family" : "Chee", "given" : "Michael W L", "non-dropping-particle" : "", "parse-names" : false, "suffix" : "" }, { "dropping-particle" : "", "family" : "Chuah", "given" : "Lisa Y M", "non-dropping-particle" : "", "parse-names" : false, "suffix" : "" }, { "dropping-particle" : "", "family" : "Venkatraman", "given" : "Vinod", "non-dropping-particle" : "", "parse-names" : false, "suffix" : "" }, { "dropping-particle" : "", "family" : "Chan", "given" : "Wai Yen", "non-dropping-particle" : "", "parse-names" : false, "suffix" : "" }, { "dropping-particle" : "", "family" : "Philip", "given" : "Pierre", "non-dropping-particle" : "", "parse-names" : false, "suffix" : "" }, { "dropping-particle" : "", "family" : "Dinges", "given" : "David F.", "non-dropping-particle" : "", "parse-names" : false, "suffix" : "" } ], "container-title" : "NeuroImage", "id" : "ITEM-1", "issue" : "1", "issued" : { "date-parts" : [ [ "2006" ] ] }, "page" : "419-428", "title" : "Functional imaging of working memory following normal sleep and after 24 and 35 h of sleep deprivation: Correlations of fronto-parietal activation with performance", "type" : "article-journal", "volume" : "31" }, "uris" : [ "http://www.mendeley.com/documents/?uuid=89bc1c72-a471-456f-b197-3c697708f200" ] }, { "id" : "ITEM-2", "itemData" : { "DOI" : "10.1055/s-2005-867080", "ISSN" : "0271-8235", "PMID" : "15798944", "abstract" : "Deficits in daytime performance due to sleep loss are experienced universally and associated with a significant social, financial, and human cost. Microsleeps, sleep attacks, and lapses in cognition increase with sleep loss as a function of state instability. Sleep deprivation studies repeatedly show a variable (negative) impact on mood, cognitive performance, and motor function due to an increasing sleep propensity and destabilization of the wake state. Specific neurocognitive domains including executive attention, working memory, and divergent higher cognitive functions are particularly vulnerable to sleep loss. In humans, functional metabolic and neurophysiological studies demonstrate that neural systems involved in executive function (i.e., prefrontal cortex) are more susceptible to sleep deprivation in some individuals than others. Recent chronic partial sleep deprivation experiments, which more closely replicate sleep loss in society, demonstrate that profound neurocognitive deficits accumulate over time in the face of subjective adaptation to the sensation of sleepiness. Sleep deprivation associated with disease-related sleep fragmentation (i.e., sleep apnea and restless legs syndrome) also results in neurocognitive performance decrements similar to those seen in sleep restriction studies. Performance deficits associated with sleep disorders are often viewed as a simple function of disease severity; however, recent experiments suggest that individual vulnerability to sleep loss may play a more critical role than previously thought.", "author" : [ { "dropping-particle" : "", "family" : "Durmer", "given" : "Jeffrey S", "non-dropping-particle" : "", "parse-names" : false, "suffix" : "" }, { "dropping-particle" : "", "family" : "Dinges", "given" : "David F", "non-dropping-particle" : "", "parse-names" : false, "suffix" : "" } ], "container-title" : "Seminars in Neurology", "id" : "ITEM-2", "issue" : "01", "issued" : { "date-parts" : [ [ "2005", "3" ] ] }, "page" : "117-129", "title" : "Neurocognitive Consequences of Sleep Deprivation", "type" : "article-journal", "volume" : "25" }, "uris" : [ "http://www.mendeley.com/documents/?uuid=7ef45505-abe0-35d4-9a0f-2bab5dd8e175" ] }, { "id" : "ITEM-3", "itemData" : { "DOI" : "10.1016/j.metabol.2006.02.003", "ISBN" : "0026-0495 (Print)\\n0026-0495 (Linking)", "ISSN" : "00260495", "PMID" : "16979422", "abstract" : "Sleep has important homeostatic functions, and sleep deprivation is a stressor that has consequences for the brain, as well as many body systems. Whether sleep deprivation is due to anxiety, depression, or a hectic lifestyle, there are consequences of chronic sleep deprivation that impair brain functions and contribute to allostatic load throughout the body. Allostatic load refers to the cumulative wear and tear on body systems caused by too much stress and/or inefficient management of the systems that promote adaptation through allostasis. Chronic sleep deprivation in young healthy volunteers has been reported to increase appetite and energy expenditure, increase levels of proinflammatory cytokines, decrease parasympathetic and increase sympathetic tone, increase blood pressure, increase evening cortisol levels, as well as elevate insulin and blood glucose. Repeated stress in animal models causes brain regions involved in memory and emotions, such as hippocampus, amygdala, and prefrontal cortex, to undergo structural remodeling with the result that memory is impaired and anxiety and aggression are increased. Structural and functional magnetic resonance imaging studies in depression and Cushing's disease, as well as anxiety disorders, provide evidence that the human brain may be similarly affected. Moreover, brain regions such as the hippocampus are sensitive to glucose and insulin, and both type 1 and type 2 diabetes mellitus are associated with cognitive impairment and (for type 2 diabetes mellitus) increased risk for Alzheimer's disease. Animal models of chronic sleep deprivation indicate that memory is impaired along with depletion of glycogen stores and increases in oxidative stress and free radical production. Taken together, these changes in brain and body are further evidence that sleep deprivation is a chronic stressor and that the resulting allostatic load can contribute to cognitive problems, which can, in turn, further exacerbate pathways that lead to disease. ?? 2006 Elsevier Inc. All rights reserved.", "author" : [ { "dropping-particle" : "", "family" : "McEwen", "given" : "Bruce S.", "non-dropping-particle" : "", "parse-names" : false, "suffix" : "" } ], "container-title" : "Metabolism: Clinical and Experimental", "id" : "ITEM-3", "issue" : "SUPPL. 2", "issued" : { "date-parts" : [ [ "2006" ] ] }, "title" : "Sleep deprivation as a neurobiologic and physiologic stressor: allostasis and allostatic load", "type" : "article", "volume" : "55" }, "uris" : [ "http://www.mendeley.com/documents/?uuid=5cafd125-a785-49ef-8b3f-4a7c57c1b9d5" ] } ], "mendeley" : { "formattedCitation" : "(Chee et al., 2006; Durmer and Dinges, 2005; McEwen, 2006)", "plainTextFormattedCitation" : "(Chee et al., 2006; Durmer and Dinges, 2005; McEwen, 2006)", "previouslyFormattedCitation" : "(Chee et al., 2006; Durmer and Dinges, 2005; McEwen, 2006)" }, "properties" : { "noteIndex" : 0 }, "schema" : "https://github.com/citation-style-language/schema/raw/master/csl-citation.json" }</w:instrText>
      </w:r>
      <w:r w:rsidR="00597311">
        <w:rPr>
          <w:rFonts w:ascii="Times" w:hAnsi="Times" w:cs="Times New Roman"/>
        </w:rPr>
        <w:fldChar w:fldCharType="separate"/>
      </w:r>
      <w:r w:rsidR="0067162B" w:rsidRPr="0067162B">
        <w:rPr>
          <w:rFonts w:ascii="Times" w:hAnsi="Times" w:cs="Times New Roman"/>
          <w:noProof/>
        </w:rPr>
        <w:t>(Chee et al., 2006; Durmer and Dinges, 2005; McEwen, 2006)</w:t>
      </w:r>
      <w:r w:rsidR="00597311">
        <w:rPr>
          <w:rFonts w:ascii="Times" w:hAnsi="Times" w:cs="Times New Roman"/>
        </w:rPr>
        <w:fldChar w:fldCharType="end"/>
      </w:r>
      <w:r w:rsidR="00584D1B">
        <w:rPr>
          <w:rFonts w:ascii="Times" w:hAnsi="Times" w:cs="Times New Roman"/>
        </w:rPr>
        <w:t>,</w:t>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67162B">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"prefix" : "e.g.,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"id" : "ITEM-3", "itemData" : { "ISSN" : "0160-6689", "author" : [ { "dropping-particle" : "", "family" : "Tsuno", "given" : "Norifumi", "non-dropping-particle" : "", "parse-names" : false, "suffix" : "" }, { "dropping-particle" : "", "family" : "Besset", "given" : "Alain", "non-dropping-particle" : "", "parse-names" : false, "suffix" : "" }, { "dropping-particle" : "", "family" : "Ritchie", "given" : "Karen", "non-dropping-particle" : "", "parse-names" : false, "suffix" : "" } ], "container-title" : "The Journal of Clinical Psychiatry", "id" : "ITEM-3", "issue" : "\n\t10\n\t", "issued" : { "date-parts" : [ [ "2005" ] ] }, "number-of-pages" : "\n\t1254\n\t-\n\t1269\n\t", "publisher" : "[Physicians Postgraduate Press]", "title" : "The Journal of clinical psychiatry.", "type" : "book", "volume" : "\n\t66\n\t" }, "uris" : [ "http://www.mendeley.com/documents/?uuid=4316616e-42f6-3167-b487-244e4e057d89" ] } ], "mendeley" : { "formattedCitation" : "(e.g., Deldin et al., 2006; Tsuno et al., 2005; Wulff et al., 2010)", "plainTextFormattedCitation" : "(e.g., Deldin et al., 2006; Tsuno et al., 2005; Wulff et al., 2010)", "previouslyFormattedCitation" : "(e.g., Deldin et al., 2006; Tsuno et al., 2005; Wulff et al., 2010)" }, "properties" : { "noteIndex" : 0 }, "schema" : "https://github.com/citation-style-language/schema/raw/master/csl-citation.json" }</w:instrText>
      </w:r>
      <w:r w:rsidR="00597311">
        <w:rPr>
          <w:rFonts w:ascii="Times" w:hAnsi="Times" w:cs="Times New Roman"/>
        </w:rPr>
        <w:fldChar w:fldCharType="separate"/>
      </w:r>
      <w:r w:rsidR="0067162B" w:rsidRPr="0067162B">
        <w:rPr>
          <w:rFonts w:ascii="Times" w:hAnsi="Times" w:cs="Times New Roman"/>
          <w:noProof/>
        </w:rPr>
        <w:t>(e.g., Deldin et al., 2006; Tsuno et al., 2005; Wulff et al., 2010)</w:t>
      </w:r>
      <w:r w:rsidR="00597311">
        <w:rPr>
          <w:rFonts w:ascii="Times" w:hAnsi="Times" w:cs="Times New Roman"/>
        </w:rPr>
        <w:fldChar w:fldCharType="end"/>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were not analyzed, as th</w:t>
      </w:r>
      <w:r w:rsidR="00584D1B">
        <w:t>e</w:t>
      </w:r>
      <w:r w:rsidR="00DD30CA">
        <w:t xml:space="preserve"> </w:t>
      </w:r>
      <w:r w:rsidR="00584D1B">
        <w:t>WTAR</w:t>
      </w:r>
      <w:r w:rsidR="00DD30CA">
        <w:t xml:space="preserve"> </w:t>
      </w:r>
      <w:r w:rsidR="00584D1B">
        <w:t>is in</w:t>
      </w:r>
      <w:r w:rsidR="00DD30CA">
        <w:t>valid in non-native speakers.</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3B59456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1B4055EE" w:rsidR="008F7EA5" w:rsidRDefault="002556E7" w:rsidP="00DB59CD">
      <w:pPr>
        <w:spacing w:line="480" w:lineRule="auto"/>
        <w:ind w:firstLine="720"/>
        <w:rPr>
          <w:rFonts w:cs="Times New Roman"/>
        </w:rPr>
      </w:pPr>
      <w:r>
        <w:rPr>
          <w:rFonts w:cs="Times New Roman"/>
          <w:b/>
        </w:rPr>
        <w:lastRenderedPageBreak/>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56143F0B"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et al., 1974)", "plainTextFormattedCitation" : "(Reitman et al., 1974)", "previouslyFormattedCitation" : "(Reitman et al., 1974)"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(Reitman et al.,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254C5BD9"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67162B">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and Hicks, 2005a)", "plainTextFormattedCitation" : "(Starns and Hicks, 2005a)", "previouslyFormattedCitation" : "(Starns and Hicks, 2005a)" }, "properties" : { "noteIndex" : 0 }, "schema" : "https://github.com/citation-style-language/schema/raw/master/csl-citation.json" }</w:instrText>
      </w:r>
      <w:r w:rsidR="00FB188D">
        <w:rPr>
          <w:rFonts w:cs="Times New Roman"/>
        </w:rPr>
        <w:fldChar w:fldCharType="separate"/>
      </w:r>
      <w:r w:rsidR="0067162B" w:rsidRPr="0067162B">
        <w:rPr>
          <w:rFonts w:cs="Times New Roman"/>
          <w:noProof/>
        </w:rPr>
        <w:t>(Starns and Hicks, 2005a)</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lastRenderedPageBreak/>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5C98248C"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et al., 2016)", "plainTextFormattedCitation" : "(Singmann et al., 2016)", "previouslyFormattedCitation" : "(Singmann et al.,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(Singmann et al.,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877959">
        <w:rPr>
          <w:rFonts w:eastAsia="Times New Roman" w:cs="Times New Roman"/>
          <w:shd w:val="clear" w:color="auto" w:fill="FFFFFF"/>
        </w:rPr>
        <w:t>(RT)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improved fit to normality</w:t>
      </w:r>
      <w:r w:rsidR="00085432">
        <w:rPr>
          <w:rFonts w:eastAsia="Times New Roman" w:cs="Times New Roman"/>
          <w:shd w:val="clear" w:color="auto" w:fill="FFFFFF"/>
        </w:rPr>
        <w:t xml:space="preserve"> (raw RT data were positively skewed)</w:t>
      </w:r>
      <w:r w:rsidR="00877959">
        <w:rPr>
          <w:rFonts w:eastAsia="Times New Roman" w:cs="Times New Roman"/>
          <w:shd w:val="clear" w:color="auto" w:fill="FFFFFF"/>
        </w:rPr>
        <w:t xml:space="preserve">,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5B2BF5D9"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and Makeig, 2004)", "plainTextFormattedCitation" : "(Delorme and Makeig, 2004)", "previouslyFormattedCitation" : "(Delorme and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(Delorme and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67162B">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and Luck, 2014)", "plainTextFormattedCitation" : "(Lopez-Calderon and Luck, 2014)", "previouslyFormattedCitation" : "(Lopez-Calderon and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67162B" w:rsidRPr="0067162B">
        <w:rPr>
          <w:rFonts w:eastAsia="Times New Roman" w:cs="Times New Roman"/>
          <w:noProof/>
          <w:shd w:val="clear" w:color="auto" w:fill="FFFFFF"/>
        </w:rPr>
        <w:t>(Lopez-Calderon and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w:t>
      </w:r>
      <w:r w:rsidR="00B0484F">
        <w:rPr>
          <w:rFonts w:eastAsia="Times New Roman" w:cs="Times New Roman"/>
          <w:shd w:val="clear" w:color="auto" w:fill="FFFFFF"/>
        </w:rPr>
        <w:lastRenderedPageBreak/>
        <w:t xml:space="preserve">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and Wagner, 2005; Han et al., n.d.; Simons et al., 2005a)", "plainTextFormattedCitation" : "(Bergstr\u00f6m et al., 2013; Dobbins and Wagner, 2005; Han et al., n.d.; Simons et al., 2005a)", "previouslyFormattedCitation" : "(Bergstr\u00f6m et al., 2013; Dobbins and Wagner, 2005; Han et al., n.d.; Simons et al., 2005a)" }, "properties" : { "noteIndex" : 0 }, "schema" : "https://github.com/citation-style-language/schema/raw/master/csl-citation.json" }</w:instrText>
      </w:r>
      <w:r w:rsidR="00E73BC6">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(Bergström et al., 2013; Dobbins and Wagner, 2005; Han et al., n.d.; Simons et al., 2005a)</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0DA895F3"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w:t>
      </w:r>
      <w:r w:rsidR="00F76FB5">
        <w:rPr>
          <w:rFonts w:eastAsia="Times New Roman" w:cs="Times New Roman"/>
          <w:shd w:val="clear" w:color="auto" w:fill="FFFFFF"/>
        </w:rPr>
        <w:t xml:space="preserve">determine whether there were any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"(David M. Groppe et al., 2011)", "plainTextFormattedCitation" : "(David M. Groppe et al., 2011)", "previouslyFormattedCitation" : "(David M. Groppe et al., 2011)"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(David M. Groppe et al., 2011)</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w:t>
      </w:r>
      <w:r w:rsidR="00E0698E">
        <w:rPr>
          <w:rFonts w:cs="Times New Roman"/>
        </w:rPr>
        <w:lastRenderedPageBreak/>
        <w:t xml:space="preserve">recollection </w:t>
      </w:r>
      <w:r w:rsidR="00E0698E">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E0698E">
        <w:rPr>
          <w:rFonts w:cs="Times New Roman"/>
        </w:rPr>
        <w:fldChar w:fldCharType="separate"/>
      </w:r>
      <w:r w:rsidR="0067162B" w:rsidRPr="0067162B">
        <w:rPr>
          <w:rFonts w:cs="Times New Roman"/>
          <w:noProof/>
        </w:rPr>
        <w:t>(Rugg and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873C16">
        <w:rPr>
          <w:rFonts w:cs="Times New Roman"/>
        </w:rPr>
        <w:fldChar w:fldCharType="begin" w:fldLock="1"/>
      </w:r>
      <w:r w:rsidR="0067162B">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and Mecklinger, 2003)", "plainTextFormattedCitation" : "(Bergstr\u00f6m et al., 2013; Johansson and Mecklinger, 2003)", "previouslyFormattedCitation" : "(Bergstr\u00f6m et al., 2013; Johansson and Mecklinger, 2003)" }, "properties" : { "noteIndex" : 0 }, "schema" : "https://github.com/citation-style-language/schema/raw/master/csl-citation.json" }</w:instrText>
      </w:r>
      <w:r w:rsidR="00873C16">
        <w:rPr>
          <w:rFonts w:cs="Times New Roman"/>
        </w:rPr>
        <w:fldChar w:fldCharType="separate"/>
      </w:r>
      <w:r w:rsidR="0067162B" w:rsidRPr="0067162B">
        <w:rPr>
          <w:rFonts w:cs="Times New Roman"/>
          <w:noProof/>
        </w:rPr>
        <w:t>(Bergström et al., 2013; Johansson and Mecklinger, 2003)</w:t>
      </w:r>
      <w:r w:rsidR="00873C16">
        <w:rPr>
          <w:rFonts w:cs="Times New Roman"/>
        </w:rPr>
        <w:fldChar w:fldCharType="end"/>
      </w:r>
      <w:r w:rsidR="009F7337">
        <w:rPr>
          <w:rFonts w:cs="Times New Roman"/>
        </w:rPr>
        <w:t>.</w:t>
      </w:r>
    </w:p>
    <w:p w14:paraId="303D5D59" w14:textId="07A8866B"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67162B">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"(David M Groppe et al., 2011)", "plainTextFormattedCitation" : "(David M Groppe et al., 2011)", "previouslyFormattedCitation" : "(David M Groppe et al., 2011)" }, "properties" : { "noteIndex" : 0 }, "schema" : "https://github.com/citation-style-language/schema/raw/master/csl-citation.json" }</w:instrText>
      </w:r>
      <w:r w:rsidR="00C77693">
        <w:rPr>
          <w:rFonts w:cs="Times New Roman"/>
          <w:noProof/>
        </w:rPr>
        <w:fldChar w:fldCharType="separate"/>
      </w:r>
      <w:r w:rsidR="0067162B" w:rsidRPr="0067162B">
        <w:rPr>
          <w:rFonts w:cs="Times New Roman"/>
          <w:noProof/>
        </w:rPr>
        <w:t>(David M Groppe et al., 2011)</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4F4F07">
        <w:rPr>
          <w:rFonts w:cs="Times New Roman"/>
        </w:rPr>
        <w:t xml:space="preserve">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1E033863"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lastRenderedPageBreak/>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BC4BBF0"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2FFDED8E"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xml:space="preserve">%; MDD: </w:t>
      </w:r>
      <w:r w:rsidR="00690A88">
        <w:rPr>
          <w:rFonts w:eastAsia="Times New Roman" w:cs="Times New Roman"/>
          <w:shd w:val="clear" w:color="auto" w:fill="FFFFFF"/>
        </w:rPr>
        <w:lastRenderedPageBreak/>
        <w:t>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63B6D7AD" w14:textId="189CEA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2BAC6779"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w:t>
      </w:r>
      <w:r w:rsidR="00E80C57">
        <w:rPr>
          <w:rFonts w:eastAsia="Times New Roman" w:cs="Times New Roman"/>
          <w:shd w:val="clear" w:color="auto" w:fill="FFFFFF"/>
        </w:rPr>
        <w:lastRenderedPageBreak/>
        <w:t xml:space="preserve">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F38735E" w14:textId="77777777" w:rsidR="001B5454"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542A15">
        <w:rPr>
          <w:rFonts w:eastAsia="Times New Roman" w:cs="Times New Roman"/>
          <w:shd w:val="clear" w:color="auto" w:fill="FFFFFF"/>
        </w:rPr>
        <w:t>A; the left and right panels show accuracy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w:t>
      </w:r>
      <w:r w:rsidR="00C267A3">
        <w:rPr>
          <w:rFonts w:eastAsia="Times New Roman" w:cs="Times New Roman"/>
          <w:shd w:val="clear" w:color="auto" w:fill="FFFFFF"/>
        </w:rPr>
        <w:t xml:space="preserve"> </w:t>
      </w:r>
      <w:r w:rsidR="00071C8A">
        <w:rPr>
          <w:rFonts w:eastAsia="Times New Roman" w:cs="Times New Roman"/>
          <w:shd w:val="clear" w:color="auto" w:fill="FFFFFF"/>
        </w:rPr>
        <w:t>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071C8A">
        <w:rPr>
          <w:rFonts w:eastAsia="Times New Roman" w:cs="Times New Roman"/>
          <w:shd w:val="clear" w:color="auto" w:fill="FFFFFF"/>
        </w:rPr>
        <w:t>&lt; 0.0001,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616C09D3" w14:textId="5B38FA7A"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2F55931A" w14:textId="5F75782A"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t>
      </w:r>
      <w:r>
        <w:rPr>
          <w:rFonts w:eastAsia="Times New Roman" w:cs="Times New Roman"/>
          <w:shd w:val="clear" w:color="auto" w:fill="FFFFFF"/>
        </w:rPr>
        <w:lastRenderedPageBreak/>
        <w:t xml:space="preserve">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the mobility </w:t>
      </w:r>
      <w:r w:rsidR="00C63E0B">
        <w:rPr>
          <w:rFonts w:eastAsia="Times New Roman" w:cs="Times New Roman"/>
          <w:shd w:val="clear" w:color="auto" w:fill="FFFFFF"/>
        </w:rPr>
        <w:t xml:space="preserve">task </w:t>
      </w:r>
      <w:r w:rsidR="004E2F92">
        <w:rPr>
          <w:rFonts w:eastAsia="Times New Roman" w:cs="Times New Roman"/>
          <w:shd w:val="clear" w:color="auto" w:fill="FFFFFF"/>
        </w:rPr>
        <w:t xml:space="preserve">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6D7A2938"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057439">
        <w:rPr>
          <w:rFonts w:eastAsia="Times New Roman" w:cs="Times New Roman"/>
          <w:shd w:val="clear" w:color="auto" w:fill="FFFFFF"/>
        </w:rPr>
        <w:t xml:space="preserve">cue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7E82368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5F00ED8F" w:rsidR="00007EE7" w:rsidRPr="00EC094D"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e</w:t>
      </w:r>
      <w:r w:rsidR="00BB1B15">
        <w:rPr>
          <w:rFonts w:eastAsia="Times New Roman" w:cs="Times New Roman"/>
          <w:shd w:val="clear" w:color="auto" w:fill="FFFFFF"/>
        </w:rPr>
        <w:t>re</w:t>
      </w:r>
      <w:r w:rsidR="00FC3451">
        <w:rPr>
          <w:rFonts w:eastAsia="Times New Roman" w:cs="Times New Roman"/>
          <w:shd w:val="clear" w:color="auto" w:fill="FFFFFF"/>
        </w:rPr>
        <w:t xml:space="preserve"> </w:t>
      </w:r>
      <w:r w:rsidR="00BB1B15">
        <w:rPr>
          <w:rFonts w:eastAsia="Times New Roman" w:cs="Times New Roman"/>
          <w:shd w:val="clear" w:color="auto" w:fill="FFFFFF"/>
        </w:rPr>
        <w:t xml:space="preserve">was only a </w:t>
      </w:r>
      <w:r w:rsidR="00654579">
        <w:rPr>
          <w:rFonts w:eastAsia="Times New Roman" w:cs="Times New Roman"/>
          <w:shd w:val="clear" w:color="auto" w:fill="FFFFFF"/>
        </w:rPr>
        <w:t>massive</w:t>
      </w:r>
      <w:r w:rsidR="00FC3451">
        <w:rPr>
          <w:rFonts w:eastAsia="Times New Roman" w:cs="Times New Roman"/>
          <w:shd w:val="clear" w:color="auto" w:fill="FFFFFF"/>
        </w:rPr>
        <w:t xml:space="preserve"> </w:t>
      </w:r>
      <w:r w:rsidR="00654579">
        <w:rPr>
          <w:rFonts w:eastAsia="Times New Roman" w:cs="Times New Roman"/>
          <w:i/>
          <w:shd w:val="clear" w:color="auto" w:fill="FFFFFF"/>
        </w:rPr>
        <w:t xml:space="preserve">Cue </w:t>
      </w:r>
      <w:r w:rsidR="00FC3451">
        <w:rPr>
          <w:rFonts w:eastAsia="Times New Roman" w:cs="Times New Roman"/>
          <w:shd w:val="clear" w:color="auto" w:fill="FFFFFF"/>
        </w:rPr>
        <w:t>effect</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E5029D3" w14:textId="02E4C1B8" w:rsidR="00671856" w:rsidRPr="004D0B57"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w:t>
      </w:r>
      <w:r w:rsidR="000C582A">
        <w:rPr>
          <w:rFonts w:eastAsia="Times New Roman" w:cs="Times New Roman"/>
          <w:shd w:val="clear" w:color="auto" w:fill="FFFFFF"/>
        </w:rPr>
        <w:t xml:space="preserve"> 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words from the mobility task presented under the Question c</w:t>
      </w:r>
      <w:r w:rsidR="001032C1">
        <w:rPr>
          <w:rFonts w:eastAsia="Times New Roman" w:cs="Times New Roman"/>
          <w:shd w:val="clear" w:color="auto" w:fill="FFFFFF"/>
        </w:rPr>
        <w:t xml:space="preserve">ue </w:t>
      </w:r>
      <w:r w:rsidR="00AC5A0C">
        <w:rPr>
          <w:rFonts w:eastAsia="Times New Roman" w:cs="Times New Roman"/>
          <w:shd w:val="clear" w:color="auto" w:fill="FFFFFF"/>
        </w:rPr>
        <w:t>elicited</w:t>
      </w:r>
      <w:r w:rsidR="001032C1">
        <w:rPr>
          <w:rFonts w:eastAsia="Times New Roman" w:cs="Times New Roman"/>
          <w:shd w:val="clear" w:color="auto" w:fill="FFFFFF"/>
        </w:rPr>
        <w:t xml:space="preserve"> </w:t>
      </w:r>
      <w:r w:rsidR="00AC5A0C">
        <w:rPr>
          <w:rFonts w:eastAsia="Times New Roman" w:cs="Times New Roman"/>
          <w:shd w:val="clear" w:color="auto" w:fill="FFFFFF"/>
        </w:rPr>
        <w:t>good</w:t>
      </w:r>
      <w:r w:rsidR="001032C1">
        <w:rPr>
          <w:rFonts w:eastAsia="Times New Roman" w:cs="Times New Roman"/>
          <w:shd w:val="clear" w:color="auto" w:fill="FFFFFF"/>
        </w:rPr>
        <w:t xml:space="preserve">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accuracy was lower under the Question vs. the Side cue for all participants when responding to words from the animacy</w:t>
      </w:r>
      <w:r w:rsidR="004D0B57">
        <w:rPr>
          <w:rFonts w:eastAsia="Times New Roman" w:cs="Times New Roman"/>
          <w:shd w:val="clear" w:color="auto" w:fill="FFFFFF"/>
        </w:rPr>
        <w:t xml:space="preserve"> task but not the mobility task.</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435AE7E6"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encoding task as in prior studies. We </w:t>
      </w:r>
      <w:r w:rsidR="00D34118">
        <w:rPr>
          <w:rFonts w:eastAsia="Times New Roman" w:cs="Times New Roman"/>
          <w:shd w:val="clear" w:color="auto" w:fill="FFFFFF"/>
        </w:rPr>
        <w:lastRenderedPageBreak/>
        <w:t xml:space="preserve">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10EC5FD3"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and Mecklinger, 2003; Mecklinger et al., 2007)", "plainTextFormattedCitation" : "(Bergstr\u00f6m et al., 2013; Johansson and Mecklinger, 2003; Mecklinger et al., 2007)", "previouslyFormattedCitation" : "(Bergstr\u00f6m et al., 2013; Johansson and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(Bergström et al., 2013; Johansson and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12CB16E7"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activation over the posterior midline during retrieval of spatial information is consistent with both prior findings from this task </w:t>
      </w:r>
      <w:r w:rsidR="00737817">
        <w:rPr>
          <w:rFonts w:eastAsia="Times New Roman" w:cs="Times New Roman"/>
          <w:shd w:val="clear" w:color="auto" w:fill="FFFFFF"/>
        </w:rPr>
        <w:fldChar w:fldCharType="begin" w:fldLock="1"/>
      </w:r>
      <w:r w:rsidR="007378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737817">
        <w:rPr>
          <w:rFonts w:eastAsia="Times New Roman" w:cs="Times New Roman"/>
          <w:shd w:val="clear" w:color="auto" w:fill="FFFFFF"/>
        </w:rPr>
        <w:fldChar w:fldCharType="separate"/>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and the larger “PMAT” framework </w:t>
      </w:r>
      <w:r w:rsidR="00737817">
        <w:rPr>
          <w:rFonts w:eastAsia="Times New Roman" w:cs="Times New Roman"/>
          <w:shd w:val="clear" w:color="auto" w:fill="FFFFFF"/>
        </w:rPr>
        <w:fldChar w:fldCharType="begin" w:fldLock="1"/>
      </w:r>
      <w:r w:rsidR="0067162B">
        <w:rPr>
          <w:rFonts w:eastAsia="Times New Roman" w:cs="Times New Roman"/>
          <w:shd w:val="clear" w:color="auto" w:fill="FFFFFF"/>
        </w:rPr>
        <w:instrText>ADDIN CSL_CITATION { "citationItems" : [ { "id" : "ITEM-1", "itemData" : { "DOI" : "10.1016/bs.pbr.2015.04.001", "ISBN" : "9780444635495", "ISSN" : "18757855", "PMID" : "26072233", "abstract" : "In this chapter, we review evidence that the cortical pathways to the hippocampus appear to extend from two large-scale cortical systems: a posterior medial (PM) system that includes the parahippocampal cortex and retrosplenial cortex, and an anterior temporal (AT) system that includes the perirhinal cortex. This \"PMAT\" framework accounts for differences in the anatomical and functional connectivity of the medial temporal lobes, which may underpin differences in cognitive function between the systems. The PM and AT systems make distinct contributions to memory and to other cognitive domains, and convergent findings suggest that they are involved in processing information about contexts and items, respectively. In order to support the full complement of memory-guided behavior, the two systems must interact, and the hippocampal and ventromedial prefrontal cortex may serve as sites of integration between the two systems. We conclude that when considering the \"connected hippocampus,\" inquiry should extend beyond the medial temporal lobes to include the large-scale cortical systems of which they are a part.", "author" : [ { "dropping-particle" : "", "family" : "Ritchey", "given" : "Maureen", "non-dropping-particle" : "", "parse-names" : false, "suffix" : "" }, { "dropping-particle" : "", "family" : "Libby", "given" : "Laura A.", "non-dropping-particle" : "", "parse-names" : false, "suffix" : "" }, { "dropping-particle" : "", "family" : "Ranganath", "given" : "Charan", "non-dropping-particle" : "", "parse-names" : false, "suffix" : "" } ], "container-title" : "Progress in Brain Research", "id" : "ITEM-1", "issued" : { "date-parts" : [ [ "2015" ] ] }, "page" : "45-64", "title" : "Cortico-hippocampal systems involved in memory and cognition: The PMAT framework", "type" : "chapter", "volume" : "219" }, "uris" : [ "http://www.mendeley.com/documents/?uuid=08ac88f2-c615-458d-b1a6-20ef8baee3c7" ] } ], "mendeley" : { "formattedCitation" : "(Ritchey et al., 2015)", "plainTextFormattedCitation" : "(Ritchey et al., 2015)", "previouslyFormattedCitation" : "(Ritchey et al., 2015)" }, "properties" : { "noteIndex" : 0 }, "schema" : "https://github.com/citation-style-language/schema/raw/master/csl-citation.json" }</w:instrText>
      </w:r>
      <w:r w:rsidR="00737817">
        <w:rPr>
          <w:rFonts w:eastAsia="Times New Roman" w:cs="Times New Roman"/>
          <w:shd w:val="clear" w:color="auto" w:fill="FFFFFF"/>
        </w:rPr>
        <w:fldChar w:fldCharType="separate"/>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fldChar w:fldCharType="end"/>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w:t>
      </w:r>
      <w:r w:rsidR="00737817">
        <w:rPr>
          <w:rFonts w:eastAsia="Times New Roman" w:cs="Times New Roman"/>
          <w:shd w:val="clear" w:color="auto" w:fill="FFFFFF"/>
        </w:rPr>
        <w:lastRenderedPageBreak/>
        <w:t>temporal (AT) structures during retrieval of contextual information in general and spatial information in particular.</w:t>
      </w:r>
      <w:r w:rsidR="006C5514">
        <w:rPr>
          <w:rFonts w:eastAsia="Times New Roman" w:cs="Times New Roman"/>
          <w:shd w:val="clear" w:color="auto" w:fill="FFFFFF"/>
        </w:rPr>
        <w:t xml:space="preserve"> Thus, both contrasts in our </w:t>
      </w:r>
      <w:r w:rsidR="006C5514">
        <w:rPr>
          <w:rFonts w:eastAsia="Times New Roman" w:cs="Times New Roman"/>
          <w:i/>
          <w:shd w:val="clear" w:color="auto" w:fill="FFFFFF"/>
        </w:rPr>
        <w:t>a priori</w:t>
      </w:r>
      <w:r w:rsidR="006C5514">
        <w:rPr>
          <w:rFonts w:eastAsia="Times New Roman" w:cs="Times New Roman"/>
          <w:shd w:val="clear" w:color="auto" w:fill="FFFFFF"/>
        </w:rPr>
        <w:t xml:space="preserve"> plan yielded sensible results that were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3070CE2E"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accuracy results. </w:t>
      </w:r>
      <w:r w:rsidR="008863AE">
        <w:rPr>
          <w:rFonts w:eastAsia="Times New Roman" w:cs="Times New Roman"/>
          <w:shd w:val="clear" w:color="auto" w:fill="FFFFFF"/>
        </w:rPr>
        <w:t>S</w:t>
      </w:r>
      <w:r>
        <w:rPr>
          <w:rFonts w:eastAsia="Times New Roman" w:cs="Times New Roman"/>
          <w:shd w:val="clear" w:color="auto" w:fill="FFFFFF"/>
        </w:rPr>
        <w:t>ource accuracy f</w:t>
      </w:r>
      <w:r w:rsidR="008863AE">
        <w:rPr>
          <w:rFonts w:eastAsia="Times New Roman" w:cs="Times New Roman"/>
          <w:shd w:val="clear" w:color="auto" w:fill="FFFFFF"/>
        </w:rPr>
        <w:t>or words from the animacy task</w:t>
      </w:r>
      <w:r>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Pr>
          <w:rFonts w:eastAsia="Times New Roman" w:cs="Times New Roman"/>
          <w:shd w:val="clear" w:color="auto" w:fill="FFFFFF"/>
        </w:rPr>
        <w:t xml:space="preserve">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5C627989"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lastRenderedPageBreak/>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D1A02EF"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2C47BF06" w14:textId="7678788C"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w:t>
      </w:r>
      <w:r w:rsidR="00F901DC">
        <w:rPr>
          <w:rFonts w:cs="Times New Roman"/>
        </w:rPr>
        <w:lastRenderedPageBreak/>
        <w:t xml:space="preserve">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predicted accuracy with BDI-II 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59061AA3" w14:textId="78C28C7C"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 xml:space="preserve">s &gt; </w:t>
      </w:r>
      <w:r w:rsidR="001B30C7">
        <w:rPr>
          <w:rFonts w:cs="Times New Roman"/>
        </w:rPr>
        <w:lastRenderedPageBreak/>
        <w:t>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44E664BB"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A775B3">
        <w:rPr>
          <w:rFonts w:cs="Times New Roman"/>
          <w:lang w:val="el-GR"/>
        </w:rPr>
        <w:t>did not simply reflect</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Default="00B13B11" w:rsidP="00B13B11">
      <w:pPr>
        <w:spacing w:line="480" w:lineRule="auto"/>
        <w:jc w:val="center"/>
        <w:rPr>
          <w:rFonts w:cs="Times New Roman"/>
          <w:b/>
        </w:rPr>
      </w:pPr>
      <w:r>
        <w:rPr>
          <w:rFonts w:cs="Times New Roman"/>
          <w:b/>
        </w:rPr>
        <w:t>Discussion</w:t>
      </w:r>
    </w:p>
    <w:p w14:paraId="2D778A4F" w14:textId="6F2518C1"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421E8A">
        <w:rPr>
          <w:rFonts w:cs="Times New Roman"/>
        </w:rPr>
        <w:fldChar w:fldCharType="begin" w:fldLock="1"/>
      </w:r>
      <w:r w:rsidR="0067162B">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et al., 2005a, 2005b)", "plainTextFormattedCitation" : "(Bergstr\u00f6m et al., 2013; Simons et al., 2005a, 2005b)", "previouslyFormattedCitation" : "(Bergstr\u00f6m et al., 2013; Simons et al., 2005a, 2005b)" }, "properties" : { "noteIndex" : 0 }, "schema" : "https://github.com/citation-style-language/schema/raw/master/csl-citation.json" }</w:instrText>
      </w:r>
      <w:r w:rsidR="00421E8A">
        <w:rPr>
          <w:rFonts w:cs="Times New Roman"/>
        </w:rPr>
        <w:fldChar w:fldCharType="separate"/>
      </w:r>
      <w:r w:rsidR="0067162B" w:rsidRPr="0067162B">
        <w:rPr>
          <w:rFonts w:cs="Times New Roman"/>
          <w:noProof/>
        </w:rPr>
        <w:t>(Bergström et al., 2013; Simons et al., 2005a, 2005b)</w:t>
      </w:r>
      <w:r w:rsidR="00421E8A">
        <w:rPr>
          <w:rFonts w:cs="Times New Roman"/>
        </w:rPr>
        <w:fldChar w:fldCharType="end"/>
      </w:r>
      <w:r w:rsidR="00F73005">
        <w:rPr>
          <w:rFonts w:cs="Times New Roman"/>
        </w:rPr>
        <w:t xml:space="preserve">. However, </w:t>
      </w:r>
      <w:r w:rsidR="00E83DB0">
        <w:rPr>
          <w:rFonts w:cs="Times New Roman"/>
        </w:rPr>
        <w:t>the results</w:t>
      </w:r>
      <w:r w:rsidR="00F73005">
        <w:rPr>
          <w:rFonts w:cs="Times New Roman"/>
        </w:rPr>
        <w:t xml:space="preserve"> </w:t>
      </w:r>
      <w:r w:rsidR="00F80E11">
        <w:rPr>
          <w:rFonts w:cs="Times New Roman"/>
        </w:rPr>
        <w:t>are similar to</w:t>
      </w:r>
      <w:r w:rsidR="00F73005">
        <w:rPr>
          <w:rFonts w:cs="Times New Roman"/>
        </w:rPr>
        <w:t xml:space="preserve"> </w:t>
      </w:r>
      <w:r w:rsidR="004F46C7">
        <w:rPr>
          <w:rFonts w:cs="Times New Roman"/>
        </w:rPr>
        <w:t>the core finding</w:t>
      </w:r>
      <w:r w:rsidR="00F80E11">
        <w:rPr>
          <w:rFonts w:cs="Times New Roman"/>
        </w:rPr>
        <w:t xml:space="preserve"> </w:t>
      </w:r>
      <w:r w:rsidR="004F46C7">
        <w:rPr>
          <w:rFonts w:cs="Times New Roman"/>
        </w:rPr>
        <w:t xml:space="preserve">of </w:t>
      </w:r>
      <w:r w:rsidR="00F73005">
        <w:rPr>
          <w:rFonts w:cs="Times New Roman"/>
        </w:rPr>
        <w:t xml:space="preserve">behavioral </w:t>
      </w:r>
      <w:r w:rsidR="004F46C7">
        <w:rPr>
          <w:rFonts w:cs="Times New Roman"/>
        </w:rPr>
        <w:t>work on</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2C3B8F">
        <w:rPr>
          <w:rFonts w:cs="Times New Roman"/>
        </w:rPr>
        <w:fldChar w:fldCharType="begin" w:fldLock="1"/>
      </w:r>
      <w:r w:rsidR="0067162B">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"(Jason L. Hicks and Starns, 2016; Starns and Hicks, 2005b; Vogt and Br\u00f6der, 2007)", "plainTextFormattedCitation" : "(Jason L. Hicks and Starns, 2016; Starns and Hicks, 2005b; Vogt and Br\u00f6der, 2007)", "previouslyFormattedCitation" : "(Jason L. Hicks and Starns, 2016; Starns and Hicks, 2005b; Vogt and Br\u00f6der, 2007)" }, "properties" : { "noteIndex" : 0 }, "schema" : "https://github.com/citation-style-language/schema/raw/master/csl-citation.json" }</w:instrText>
      </w:r>
      <w:r w:rsidR="002C3B8F">
        <w:rPr>
          <w:rFonts w:cs="Times New Roman"/>
        </w:rPr>
        <w:fldChar w:fldCharType="separate"/>
      </w:r>
      <w:r w:rsidR="0067162B" w:rsidRPr="0067162B">
        <w:rPr>
          <w:rFonts w:cs="Times New Roman"/>
          <w:noProof/>
        </w:rPr>
        <w:t>(Jason L. Hicks and Starns, 2016; Starns and Hicks, 2005b; Vogt and Bröder, 2007)</w:t>
      </w:r>
      <w:r w:rsidR="002C3B8F">
        <w:rPr>
          <w:rFonts w:cs="Times New Roman"/>
        </w:rPr>
        <w:fldChar w:fldCharType="end"/>
      </w:r>
      <w:r w:rsidR="007A3BE8">
        <w:rPr>
          <w:rFonts w:cs="Times New Roman"/>
        </w:rPr>
        <w:t>.</w:t>
      </w:r>
    </w:p>
    <w:p w14:paraId="4AE45073" w14:textId="72689A65" w:rsidR="00BA720A" w:rsidRDefault="00E017F9" w:rsidP="005620AF">
      <w:pPr>
        <w:spacing w:line="480" w:lineRule="auto"/>
        <w:ind w:firstLine="720"/>
        <w:rPr>
          <w:rFonts w:cs="Times New Roman"/>
        </w:rPr>
      </w:pPr>
      <w:r>
        <w:rPr>
          <w:rFonts w:cs="Times New Roman"/>
        </w:rPr>
        <w:lastRenderedPageBreak/>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67162B">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and Hicks, 2005b)", "plainTextFormattedCitation" : "(Starns and Hicks, 2005b)", "previouslyFormattedCitation" : "(Starns and Hicks, 2005b)" }, "properties" : { "noteIndex" : 0 }, "schema" : "https://github.com/citation-style-language/schema/raw/master/csl-citation.json" }</w:instrText>
      </w:r>
      <w:r w:rsidR="007A3BE8">
        <w:rPr>
          <w:rFonts w:cs="Times New Roman"/>
        </w:rPr>
        <w:fldChar w:fldCharType="separate"/>
      </w:r>
      <w:r w:rsidR="0067162B" w:rsidRPr="0067162B">
        <w:rPr>
          <w:rFonts w:cs="Times New Roman"/>
          <w:noProof/>
        </w:rPr>
        <w:t>(Starns and Hicks, 2005b)</w:t>
      </w:r>
      <w:r w:rsidR="007A3BE8">
        <w:rPr>
          <w:rFonts w:cs="Times New Roman"/>
        </w:rPr>
        <w:fldChar w:fldCharType="end"/>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67162B">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"(Jason L Hicks and Starns, 2016)", "plainTextFormattedCitation" : "(Jason L Hicks and Starns, 2016)", "previouslyFormattedCitation" : "(Jason L Hicks and Starns, 2016)" }, "properties" : { "noteIndex" : 0 }, "schema" : "https://github.com/citation-style-language/schema/raw/master/csl-citation.json" }</w:instrText>
      </w:r>
      <w:r w:rsidR="007A3BE8">
        <w:rPr>
          <w:rFonts w:cs="Times New Roman"/>
        </w:rPr>
        <w:fldChar w:fldCharType="separate"/>
      </w:r>
      <w:r w:rsidR="0067162B" w:rsidRPr="0067162B">
        <w:rPr>
          <w:rFonts w:cs="Times New Roman"/>
          <w:noProof/>
        </w:rPr>
        <w:t>(Jason L Hicks and Starns, 2016)</w:t>
      </w:r>
      <w:r w:rsidR="007A3BE8">
        <w:rPr>
          <w:rFonts w:cs="Times New Roman"/>
        </w:rPr>
        <w:fldChar w:fldCharType="end"/>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67162B">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and Br\u00f6der, 2007)", "plainTextFormattedCitation" : "(see also Vogt and Br\u00f6der, 2007)", "previouslyFormattedCitation" : "(see also Vogt and Br\u00f6der, 2007)" }, "properties" : { "noteIndex" : 0 }, "schema" : "https://github.com/citation-style-language/schema/raw/master/csl-citation.json" }</w:instrText>
      </w:r>
      <w:r w:rsidR="002C1700">
        <w:rPr>
          <w:rFonts w:cs="Times New Roman"/>
        </w:rPr>
        <w:fldChar w:fldCharType="separate"/>
      </w:r>
      <w:r w:rsidR="0067162B" w:rsidRPr="0067162B">
        <w:rPr>
          <w:rFonts w:cs="Times New Roman"/>
          <w:noProof/>
        </w:rPr>
        <w:t>(see also Vogt and Bröder, 2007)</w:t>
      </w:r>
      <w:r w:rsidR="002C1700">
        <w:rPr>
          <w:rFonts w:cs="Times New Roman"/>
        </w:rPr>
        <w:fldChar w:fldCharType="end"/>
      </w:r>
      <w:r w:rsidR="002C1700">
        <w:rPr>
          <w:rFonts w:cs="Times New Roman"/>
        </w:rPr>
        <w:t>.</w:t>
      </w:r>
      <w:r w:rsidR="00842420">
        <w:rPr>
          <w:rFonts w:cs="Times New Roman"/>
        </w:rPr>
        <w:t xml:space="preserve"> </w:t>
      </w:r>
      <w:r w:rsidR="004F46C7">
        <w:rPr>
          <w:rFonts w:cs="Times New Roman"/>
        </w:rPr>
        <w:t>By</w:t>
      </w:r>
      <w:r w:rsidR="00DB2D2F">
        <w:rPr>
          <w:rFonts w:cs="Times New Roman"/>
        </w:rPr>
        <w:t xml:space="preserve"> </w:t>
      </w:r>
      <w:r w:rsidR="00842420">
        <w:rPr>
          <w:rFonts w:cs="Times New Roman"/>
        </w:rPr>
        <w:t>demonstrati</w:t>
      </w:r>
      <w:r w:rsidR="004F46C7">
        <w:rPr>
          <w:rFonts w:cs="Times New Roman"/>
        </w:rPr>
        <w:t>ng</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4F46C7">
        <w:rPr>
          <w:rFonts w:cs="Times New Roman"/>
        </w:rPr>
        <w:t>, this study</w:t>
      </w:r>
      <w:r w:rsidR="001C086C">
        <w:rPr>
          <w:rFonts w:cs="Times New Roman"/>
        </w:rPr>
        <w:t xml:space="preserve">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(here, 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DB2D2F">
        <w:rPr>
          <w:rFonts w:cs="Times New Roman"/>
        </w:rPr>
        <w:fldChar w:fldCharType="begin" w:fldLock="1"/>
      </w:r>
      <w:r w:rsidR="0067162B">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encoding manipulations, see ", "uris" : [ "http://www.mendeley.com/documents/?uuid=36b5e11f-5cdf-4150-8449-72f2b76f42a2" ] } ], "mendeley" : { "formattedCitation" : "(for additonal evidence pertinent to encoding manipulations, see Marsh et al., 2004)", "plainTextFormattedCitation" : "(for additonal evidence pertinent to encoding manipulations, see Marsh et al., 2004)", "previouslyFormattedCitation" : "(for additonal evidence pertinent to encoding manipulations, see Marsh et al., 2004)" }, "properties" : { "noteIndex" : 0 }, "schema" : "https://github.com/citation-style-language/schema/raw/master/csl-citation.json" }</w:instrText>
      </w:r>
      <w:r w:rsidR="00DB2D2F">
        <w:rPr>
          <w:rFonts w:cs="Times New Roman"/>
        </w:rPr>
        <w:fldChar w:fldCharType="separate"/>
      </w:r>
      <w:r w:rsidR="0067162B" w:rsidRPr="0067162B">
        <w:rPr>
          <w:rFonts w:cs="Times New Roman"/>
          <w:noProof/>
        </w:rPr>
        <w:t>(for additonal evidence pertinent to encoding manipulations, see Marsh et al., 2004)</w:t>
      </w:r>
      <w:r w:rsidR="00DB2D2F">
        <w:rPr>
          <w:rFonts w:cs="Times New Roman"/>
        </w:rPr>
        <w:fldChar w:fldCharType="end"/>
      </w:r>
      <w:r w:rsidR="00DB2D2F">
        <w:rPr>
          <w:rFonts w:cs="Times New Roman"/>
        </w:rPr>
        <w:t>.</w:t>
      </w:r>
    </w:p>
    <w:p w14:paraId="7C891D71" w14:textId="39ACBBFE"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and </w:t>
      </w:r>
      <w:r w:rsidR="00791F2A">
        <w:rPr>
          <w:rFonts w:cs="Times New Roman"/>
        </w:rPr>
        <w:t xml:space="preserve">encoding </w:t>
      </w:r>
      <w:r w:rsidR="00982533">
        <w:rPr>
          <w:rFonts w:cs="Times New Roman"/>
        </w:rPr>
        <w:t xml:space="preserve">accuracy was 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inference is similar to one made by Dobbins and Wagner </w:t>
      </w:r>
      <w:r w:rsidR="00982533">
        <w:rPr>
          <w:rFonts w:cs="Times New Roman"/>
        </w:rPr>
        <w:fldChar w:fldCharType="begin" w:fldLock="1"/>
      </w:r>
      <w:r w:rsidR="00982533">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"previouslyFormattedCitation" : "(2005)" }, "properties" : { "noteIndex" : 0 }, "schema" : "https://github.com/citation-style-language/schema/raw/master/csl-citation.json" }</w:instrText>
      </w:r>
      <w:r w:rsidR="00982533">
        <w:rPr>
          <w:rFonts w:cs="Times New Roman"/>
        </w:rPr>
        <w:fldChar w:fldCharType="separate"/>
      </w:r>
      <w:r w:rsidR="00982533" w:rsidRPr="00FD5B8A">
        <w:rPr>
          <w:rFonts w:cs="Times New Roman"/>
          <w:noProof/>
        </w:rPr>
        <w:t>(2005)</w:t>
      </w:r>
      <w:r w:rsidR="00982533">
        <w:rPr>
          <w:rFonts w:cs="Times New Roman"/>
        </w:rPr>
        <w:fldChar w:fldCharType="end"/>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w:t>
      </w:r>
      <w:r w:rsidR="00982533">
        <w:rPr>
          <w:rFonts w:cs="Times New Roman"/>
        </w:rPr>
        <w:lastRenderedPageBreak/>
        <w:t xml:space="preserve">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worse for words from the animacy task </w:t>
      </w:r>
      <w:r w:rsidR="00791F2A">
        <w:rPr>
          <w:rFonts w:cs="Times New Roman"/>
        </w:rPr>
        <w:t xml:space="preserve">simply </w:t>
      </w:r>
      <w:r w:rsidR="00233001">
        <w:rPr>
          <w:rFonts w:cs="Times New Roman"/>
        </w:rPr>
        <w:t xml:space="preserve">because participants generated relatively weaker encoding traces </w:t>
      </w:r>
      <w:r w:rsidR="001F4BAA">
        <w:rPr>
          <w:rFonts w:cs="Times New Roman"/>
        </w:rPr>
        <w:t xml:space="preserve">(reflecting relatively truncated cognitive processing) </w:t>
      </w:r>
      <w:r w:rsidR="00233001">
        <w:rPr>
          <w:rFonts w:cs="Times New Roman"/>
        </w:rPr>
        <w:t xml:space="preserve">on </w:t>
      </w:r>
      <w:r w:rsidR="001F4BAA">
        <w:rPr>
          <w:rFonts w:cs="Times New Roman"/>
        </w:rPr>
        <w:t xml:space="preserve">those </w:t>
      </w:r>
      <w:r w:rsidR="00233001">
        <w:rPr>
          <w:rFonts w:cs="Times New Roman"/>
        </w:rPr>
        <w:t>trials</w:t>
      </w:r>
      <w:r w:rsidR="001F4BAA">
        <w:rPr>
          <w:rFonts w:cs="Times New Roman"/>
        </w:rPr>
        <w:t xml:space="preserve"> relative to mobility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1F4BAA">
        <w:rPr>
          <w:rFonts w:cs="Times New Roman"/>
        </w:rPr>
        <w:t>—</w:t>
      </w:r>
      <w:r w:rsidR="00213C4C">
        <w:rPr>
          <w:rFonts w:cs="Times New Roman"/>
        </w:rPr>
        <w:t xml:space="preserve">participants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791F2A">
        <w:rPr>
          <w:rFonts w:cs="Times New Roman"/>
        </w:rPr>
        <w:t xml:space="preserve">. Additional work is needed to determine </w:t>
      </w:r>
      <w:r w:rsidR="001F4BAA">
        <w:rPr>
          <w:rFonts w:cs="Times New Roman"/>
        </w:rPr>
        <w:t>if</w:t>
      </w:r>
      <w:r w:rsidR="00791F2A">
        <w:rPr>
          <w:rFonts w:cs="Times New Roman"/>
        </w:rPr>
        <w:t xml:space="preserve"> either of these accounts is accurate.</w:t>
      </w:r>
    </w:p>
    <w:p w14:paraId="0CA37A3A" w14:textId="2E673984" w:rsidR="00791F2A" w:rsidRPr="0039422A" w:rsidRDefault="00E2002C" w:rsidP="00C71851">
      <w:pPr>
        <w:spacing w:line="480" w:lineRule="auto"/>
        <w:ind w:firstLine="720"/>
        <w:rPr>
          <w:rFonts w:cs="Times New Roman"/>
        </w:rPr>
      </w:pPr>
      <w:r>
        <w:rPr>
          <w:rFonts w:cs="Times New Roman"/>
        </w:rPr>
        <w:t>T</w:t>
      </w:r>
      <w:r w:rsidR="00791F2A">
        <w:rPr>
          <w:rFonts w:cs="Times New Roman"/>
        </w:rPr>
        <w:t xml:space="preserve">he </w:t>
      </w:r>
      <w:r>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correct respon</w:t>
      </w:r>
      <w:r w:rsidR="00162D4C">
        <w:rPr>
          <w:rFonts w:cs="Times New Roman"/>
        </w:rPr>
        <w:t xml:space="preserve">ses </w:t>
      </w:r>
      <w:r>
        <w:rPr>
          <w:rFonts w:cs="Times New Roman"/>
        </w:rPr>
        <w:t xml:space="preserve">to words from the animacy task presented under the Question cue </w:t>
      </w:r>
      <w:r w:rsidR="00162D4C">
        <w:rPr>
          <w:rFonts w:cs="Times New Roman"/>
        </w:rPr>
        <w:t>to</w:t>
      </w:r>
      <w:r>
        <w:rPr>
          <w:rFonts w:cs="Times New Roman"/>
        </w:rPr>
        <w:t xml:space="preserve"> brain activity not </w:t>
      </w:r>
      <w:r w:rsidR="00791F2A">
        <w:rPr>
          <w:rFonts w:cs="Times New Roman"/>
        </w:rPr>
        <w:t xml:space="preserve">typically </w:t>
      </w:r>
      <w:r w:rsidR="00213C4C">
        <w:rPr>
          <w:rFonts w:cs="Times New Roman"/>
        </w:rPr>
        <w:t xml:space="preserve">implicated in 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 Instead, there was a sustained LPN that was broadly distributed but that appeared to have a fronto-central focus. </w:t>
      </w:r>
      <w:r w:rsidR="00162D4C">
        <w:rPr>
          <w:rFonts w:cs="Times New Roman"/>
        </w:rPr>
        <w:t xml:space="preserve">To our knowledge, this </w:t>
      </w:r>
      <w:r w:rsidR="003F6260">
        <w:rPr>
          <w:rFonts w:cs="Times New Roman"/>
        </w:rPr>
        <w:t xml:space="preserve">ERP effect has not been previously reported in studies of episodic memory and its functional correlates are unclear. However, mediofrontal negativities are elicited by outcomes that are worse than expected, even when those outcomes do not demand a response, and it has been </w:t>
      </w:r>
      <w:r w:rsidR="003F6260">
        <w:rPr>
          <w:rFonts w:cs="Times New Roman"/>
        </w:rPr>
        <w:lastRenderedPageBreak/>
        <w:t>suggested that this reflects a signal to increase cognitive control to improve performance and the accuracy of predictions</w:t>
      </w:r>
      <w:r w:rsidR="0039422A">
        <w:rPr>
          <w:rFonts w:cs="Times New Roman"/>
        </w:rPr>
        <w:t xml:space="preserve"> </w:t>
      </w:r>
      <w:r w:rsidR="0039422A">
        <w:rPr>
          <w:rFonts w:cs="Times New Roman"/>
        </w:rPr>
        <w:fldChar w:fldCharType="begin" w:fldLock="1"/>
      </w:r>
      <w:r w:rsidR="0067162B">
        <w:rPr>
          <w:rFonts w:cs="Times New Roman"/>
        </w:rPr>
        <w:instrText>ADDIN CSL_CITATION { "citationItems" : [ { "id" : "ITEM-1", "itemData" : { "DOI" : "10.1162/jocn.2006.18.7.1112", "ISBN" : "0898-929X", "ISSN" : "0898-929X", "PMID" : "16839285", "abstract" : "Access to limited-capacity neural systems of cognitive control must be restricted to the most relevant information. How the brain identifies and selects items for preferential processing is not fully understood. Anatomical models often place the selection mechanism in the medial frontal cortex (MFC), and one computational model proposes that the mesotelencephalic dopamine (DA) system, via its reward prediction properties, provides a \"gate\" through which information gains access to limited-capacity systems. There is a medial frontal event-related potential (ERP) index of attention selection, the anterior positivity (P2a), associated with DA reward system input to the MFC for the identification of task-relevant perceptual representations. The P2a has a similar spatio-temporal distribution as the medial frontal negativity (MFN), elicited to error responses or choices resulting in monetary loss. The MFN has also been linked to DA projections to the MFC but for action monitoring rather than attention selection. This study proposes that the P2a and the MFN reflect the same MFC evaluation function and use a passive reward prediction design containing neither instructed attention nor response to demonstrate that the ERP over medial frontal leads at the P2a/MFN latency is consistent with activity of midbrain DA neurons, positive to unpredicted rewards and negative when a predicted reward is withheld. This result suggests that MFC activity is regulated by DA reward system input and may function to identify items or actions that exceed or fail to meet motivational prediction.", "author" : [ { "dropping-particle" : "", "family" : "Potts", "given" : "Geoffrey F", "non-dropping-particle" : "", "parse-names" : false, "suffix" : "" }, { "dropping-particle" : "", "family" : "Martin", "given" : "Laura E", "non-dropping-particle" : "", "parse-names" : false, "suffix" : "" }, { "dropping-particle" : "", "family" : "Burton", "given" : "Philip", "non-dropping-particle" : "", "parse-names" : false, "suffix" : "" }, { "dropping-particle" : "", "family" : "Montague", "given" : "P Read", "non-dropping-particle" : "", "parse-names" : false, "suffix" : "" } ], "container-title" : "Journal of cognitive neuroscience", "id" : "ITEM-1", "issued" : { "date-parts" : [ [ "2006" ] ] }, "page" : "1112-1119", "title" : "When things are better or worse than expected: the medial frontal cortex and the allocation of processing resources.", "type" : "article-journal", "volume" : "18" }, "uris" : [ "http://www.mendeley.com/documents/?uuid=0bf4132e-30f8-4a2d-99e0-a0d4c43aa59b" ] } ], "mendeley" : { "formattedCitation" : "(Potts et al., 2006)", "plainTextFormattedCitation" : "(Potts et al., 2006)", "previouslyFormattedCitation" : "(Potts et al., 2006)" }, "properties" : { "noteIndex" : 0 }, "schema" : "https://github.com/citation-style-language/schema/raw/master/csl-citation.json" }</w:instrText>
      </w:r>
      <w:r w:rsidR="0039422A">
        <w:rPr>
          <w:rFonts w:cs="Times New Roman"/>
        </w:rPr>
        <w:fldChar w:fldCharType="separate"/>
      </w:r>
      <w:r w:rsidR="0067162B" w:rsidRPr="0067162B">
        <w:rPr>
          <w:rFonts w:cs="Times New Roman"/>
          <w:noProof/>
        </w:rPr>
        <w:t>(Potts et al., 2006)</w:t>
      </w:r>
      <w:r w:rsidR="0039422A">
        <w:rPr>
          <w:rFonts w:cs="Times New Roman"/>
        </w:rPr>
        <w:fldChar w:fldCharType="end"/>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for animacy words presented under the Question cue, it is plausible that the</w:t>
      </w:r>
      <w:r w:rsidR="00C31D2B">
        <w:rPr>
          <w:rFonts w:cs="Times New Roman"/>
        </w:rPr>
        <w:t xml:space="preserve"> ERPs </w:t>
      </w:r>
      <w:r w:rsidR="00D33174">
        <w:rPr>
          <w:rFonts w:cs="Times New Roman"/>
        </w:rPr>
        <w:t xml:space="preserve">shown in Figure 8 may </w:t>
      </w:r>
      <w:r w:rsidR="00C31D2B">
        <w:rPr>
          <w:rFonts w:cs="Times New Roman"/>
        </w:rPr>
        <w:t>reflect signals related to a need for additional cognitive control (i.e., to initiate a more extensive retrieval search in service of more accurate responding).</w:t>
      </w:r>
    </w:p>
    <w:p w14:paraId="0E0D071D" w14:textId="5DCF64B0"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3F07E7">
        <w:rPr>
          <w:rFonts w:cs="Times New Roman"/>
        </w:rPr>
        <w:t>, and therefore—</w:t>
      </w:r>
      <w:r w:rsidR="00534BA8">
        <w:rPr>
          <w:rFonts w:cs="Times New Roman"/>
        </w:rPr>
        <w:t>although the link to “structure” is admi</w:t>
      </w:r>
      <w:r w:rsidR="003F07E7">
        <w:rPr>
          <w:rFonts w:cs="Times New Roman"/>
        </w:rPr>
        <w:t>ttedly underdeveloped—we conclude that responses</w:t>
      </w:r>
      <w:r w:rsidR="00534BA8">
        <w:rPr>
          <w:rFonts w:cs="Times New Roman"/>
        </w:rPr>
        <w:t xml:space="preserve"> to the Question cue </w:t>
      </w:r>
      <w:r w:rsidR="003F07E7">
        <w:rPr>
          <w:rFonts w:cs="Times New Roman"/>
        </w:rPr>
        <w:t xml:space="preserve">were made </w:t>
      </w:r>
      <w:r w:rsidR="00534BA8">
        <w:rPr>
          <w:rFonts w:cs="Times New Roman"/>
        </w:rPr>
        <w:t>more deliberately and with a greater sense of efficacy than respon</w:t>
      </w:r>
      <w:r w:rsidR="003F07E7">
        <w:rPr>
          <w:rFonts w:cs="Times New Roman"/>
        </w:rPr>
        <w:t>ses</w:t>
      </w:r>
      <w:r w:rsidR="00534BA8">
        <w:rPr>
          <w:rFonts w:cs="Times New Roman"/>
        </w:rPr>
        <w:t xml:space="preserve"> to the Side cue.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534BA8">
        <w:rPr>
          <w:rFonts w:cs="Times New Roman"/>
        </w:rPr>
        <w:fldChar w:fldCharType="begin" w:fldLock="1"/>
      </w:r>
      <w:r w:rsidR="0067162B">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and Curran, 2007)" }, "properties" : { "noteIndex" : 0 }, "schema" : "https://github.com/citation-style-language/schema/raw/master/csl-citation.json" }</w:instrText>
      </w:r>
      <w:r w:rsidR="00534BA8">
        <w:rPr>
          <w:rFonts w:cs="Times New Roman"/>
        </w:rPr>
        <w:fldChar w:fldCharType="separate"/>
      </w:r>
      <w:r w:rsidR="0067162B" w:rsidRPr="0067162B">
        <w:rPr>
          <w:rFonts w:cs="Times New Roman"/>
          <w:noProof/>
        </w:rPr>
        <w:t>(Rugg and Curran, 2007)</w:t>
      </w:r>
      <w:r w:rsidR="00534BA8">
        <w:rPr>
          <w:rFonts w:cs="Times New Roman"/>
        </w:rPr>
        <w:fldChar w:fldCharType="end"/>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3F07E7">
        <w:rPr>
          <w:rFonts w:cs="Times New Roman"/>
        </w:rPr>
        <w:fldChar w:fldCharType="begin" w:fldLock="1"/>
      </w:r>
      <w:r w:rsidR="0067162B">
        <w:rPr>
          <w:rFonts w:cs="Times New Roman"/>
        </w:rPr>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"mendeley" : { "formattedCitation" : "(Rugg and Vilberg, 2013)", "plainTextFormattedCitation" : "(Rugg and Vilberg, 2013)", "previouslyFormattedCitation" : "(Rugg and Vilberg, 2013)" }, "properties" : { "noteIndex" : 0 }, "schema" : "https://github.com/citation-style-language/schema/raw/master/csl-citation.json" }</w:instrText>
      </w:r>
      <w:r w:rsidR="003F07E7">
        <w:rPr>
          <w:rFonts w:cs="Times New Roman"/>
        </w:rPr>
        <w:fldChar w:fldCharType="separate"/>
      </w:r>
      <w:r w:rsidR="0067162B" w:rsidRPr="0067162B">
        <w:rPr>
          <w:rFonts w:cs="Times New Roman"/>
          <w:noProof/>
        </w:rPr>
        <w:t>(Rugg and Vilberg, 2013)</w:t>
      </w:r>
      <w:r w:rsidR="003F07E7">
        <w:rPr>
          <w:rFonts w:cs="Times New Roman"/>
        </w:rPr>
        <w:fldChar w:fldCharType="end"/>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w:t>
      </w:r>
      <w:r w:rsidR="00A97C79">
        <w:rPr>
          <w:rFonts w:cs="Times New Roman"/>
        </w:rPr>
        <w:lastRenderedPageBreak/>
        <w:t xml:space="preserve">significantly lower on Side trials and left parietal ERPs elicited by words from the mobility task were markedly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5BC4D867" w14:textId="048C1DF3" w:rsidR="00B55BA6" w:rsidRPr="00B55BA6" w:rsidRDefault="00B67201" w:rsidP="00B55BA6">
      <w:pPr>
        <w:spacing w:line="480" w:lineRule="auto"/>
        <w:ind w:firstLine="720"/>
        <w:rPr>
          <w:rFonts w:cs="Times New Roman"/>
          <w:b/>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Pr>
          <w:rFonts w:cs="Times New Roman"/>
        </w:rPr>
        <w:fldChar w:fldCharType="begin" w:fldLock="1"/>
      </w:r>
      <w:r w:rsidR="00A74FE2">
        <w:rPr>
          <w:rFonts w:cs="Times New Roman"/>
        </w:rPr>
        <w:instrText>ADDIN CSL_CITATION { "citationItems" : [ { "id" : "ITEM-1", "itemData" : { "DOI" : "10.1016/j.neuroimage.2005.12.001", "ISBN" : "1053-8119 (Print)\\r1053-8119 (Linking)", "ISSN" : "10538119", "PMID" : "16427321", "abstract" : "Working memory was evaluated after normal sleep, and at 24 and 35 h of sleep deprivation (SD) in 26 healthy young adults to examine the neural correlates of inter-individual differences in performance. The extent of performance decline was not significantly different between the two SD test periods although there was greater variability in performance at SD35. In both SD sessions, there was reduced task-related activation (relative to normal sleep) in both superior parietal regions and the left thalamus. Activation of the left parietal and left frontal regions after normal sleep was negatively correlated with performance accuracy decline from normal sleep to SD24 thus differentiating persons who maintained working memory performance following SD from those who were vulnerable to its effects. ?? 2005 Elsevier Inc. All rights reserved.", "author" : [ { "dropping-particle" : "", "family" : "Chee", "given" : "Michael W L", "non-dropping-particle" : "", "parse-names" : false, "suffix" : "" }, { "dropping-particle" : "", "family" : "Chuah", "given" : "Lisa Y M", "non-dropping-particle" : "", "parse-names" : false, "suffix" : "" }, { "dropping-particle" : "", "family" : "Venkatraman", "given" : "Vinod", "non-dropping-particle" : "", "parse-names" : false, "suffix" : "" }, { "dropping-particle" : "", "family" : "Chan", "given" : "Wai Yen", "non-dropping-particle" : "", "parse-names" : false, "suffix" : "" }, { "dropping-particle" : "", "family" : "Philip", "given" : "Pierre", "non-dropping-particle" : "", "parse-names" : false, "suffix" : "" }, { "dropping-particle" : "", "family" : "Dinges", "given" : "David F.", "non-dropping-particle" : "", "parse-names" : false, "suffix" : "" } ], "container-title" : "NeuroImage", "id" : "ITEM-1", "issue" : "1", "issued" : { "date-parts" : [ [ "2006" ] ] }, "page" : "419-428", "title" : "Functional imaging of working memory following normal sleep and after 24 and 35 h of sleep deprivation: Correlations of fronto-parietal activation with performance", "type" : "article-journal", "volume" : "31" }, "uris" : [ "http://www.mendeley.com/documents/?uuid=89bc1c72-a471-456f-b197-3c697708f200" ] } ], "mendeley" : { "formattedCitation" : "(Chee et al., 2006)", "plainTextFormattedCitation" : "(Chee et al., 2006)", "previouslyFormattedCitation" : "(Chee et al., 2006)" }, "properties" : { "noteIndex" : 0 }, "schema" : "https://github.com/citation-style-language/schema/raw/master/csl-citation.json" }</w:instrText>
      </w:r>
      <w:r w:rsidR="00124F7A">
        <w:rPr>
          <w:rFonts w:cs="Times New Roman"/>
        </w:rPr>
        <w:fldChar w:fldCharType="separate"/>
      </w:r>
      <w:r w:rsidR="00124F7A" w:rsidRPr="00124F7A">
        <w:rPr>
          <w:rFonts w:cs="Times New Roman"/>
          <w:noProof/>
        </w:rPr>
        <w:t>(Chee et al., 2006)</w:t>
      </w:r>
      <w:r w:rsidR="00124F7A">
        <w:rPr>
          <w:rFonts w:cs="Times New Roman"/>
        </w:rPr>
        <w:fldChar w:fldCharType="end"/>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Pr>
          <w:rFonts w:cs="Times New Roman"/>
        </w:rPr>
        <w:fldChar w:fldCharType="begin" w:fldLock="1"/>
      </w:r>
      <w:r w:rsidR="005A4011">
        <w:rPr>
          <w:rFonts w:cs="Times New Roman"/>
        </w:rPr>
        <w:instrText>ADDIN CSL_CITATION { "citationItems" : [ { "id" : "ITEM-1", "itemData" : { "DOI" : "10.1016/S1474-4422(12)70191-6", "ISBN" : "14744422", "ISSN" : "14744422", "PMID" : "23079557", "abstract" : "The concept of cognitive reserve provides an explanation for differences between individuals in susceptibility to age-related brain changes or pathology related to Alzheimer's disease, whereby some people can tolerate more of these changes than others and maintain function. Epidemiological studies suggest that lifelong experiences, including educational and occupational attainment, and leisure activities in later life, can increase this reserve. For example, the risk of developing Alzheimer's disease is reduced in individuals with higher educational or occupational attainment. Reserve can conveniently be divided into two types: brain reserve, which refers to differences in the brain structure that may increase tolerance to pathology, and cognitive reserve, which refers to differences between individuals in how tasks are performed that might enable some people to be more resilient to brain changes than others. Greater understanding of the concept of cognitive reserve could lead to interventions to slow cognitive ageing or reduce the risk of dementia. \u00a9 2012 Elsevier Ltd.", "author" : [ { "dropping-particle" : "", "family" : "Stern", "given" : "Yaakov", "non-dropping-particle" : "", "parse-names" : false, "suffix" : "" } ], "container-title" : "The Lancet Neurology", "id" : "ITEM-1", "issue" : "11", "issued" : { "date-parts" : [ [ "2012" ] ] }, "page" : "1006-1012", "title" : "Cognitive reserve in ageing and Alzheimer's disease", "type" : "article", "volume" : "11" }, "uris" : [ "http://www.mendeley.com/documents/?uuid=55202b1c-843c-4146-82ae-a05aa9e38a8e" ] } ], "mendeley" : { "formattedCitation" : "(Stern, 2012)", "plainTextFormattedCitation" : "(Stern, 2012)", "previouslyFormattedCitation" : "(Stern, 2012)" }, "properties" : { "noteIndex" : 0 }, "schema" : "https://github.com/citation-style-language/schema/raw/master/csl-citation.json" }</w:instrText>
      </w:r>
      <w:r w:rsidR="00A74FE2">
        <w:rPr>
          <w:rFonts w:cs="Times New Roman"/>
        </w:rPr>
        <w:fldChar w:fldCharType="separate"/>
      </w:r>
      <w:r w:rsidR="00A74FE2" w:rsidRPr="00A74FE2">
        <w:rPr>
          <w:rFonts w:cs="Times New Roman"/>
          <w:noProof/>
        </w:rPr>
        <w:t>(Stern, 2012)</w:t>
      </w:r>
      <w:r w:rsidR="00A74FE2">
        <w:rPr>
          <w:rFonts w:cs="Times New Roman"/>
        </w:rPr>
        <w:fldChar w:fldCharType="end"/>
      </w:r>
      <w:r w:rsidR="00A74FE2">
        <w:rPr>
          <w:rFonts w:cs="Times New Roman"/>
        </w:rPr>
        <w:t xml:space="preserve">: participants with greater activation 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Pr>
          <w:rFonts w:cs="Times New Roman"/>
        </w:rPr>
        <w:fldChar w:fldCharType="begin" w:fldLock="1"/>
      </w:r>
      <w:r w:rsidR="005A4011">
        <w:rPr>
          <w:rFonts w:cs="Times New Roman"/>
        </w:rPr>
        <w:instrText>ADDIN CSL_CITATION { "citationItems" : [ { "id" : "ITEM-1", "itemData" : { "ISSN" : "0160-6689", "author" : [ { "dropping-particle" : "", "family" : "Tsuno", "given" : "Norifumi", "non-dropping-particle" : "", "parse-names" : false, "suffix" : "" }, { "dropping-particle" : "", "family" : "Besset", "given" : "Alain", "non-dropping-particle" : "", "parse-names" : false, "suffix" : "" }, { "dropping-particle" : "", "family" : "Ritchie", "given" : "Karen", "non-dropping-particle" : "", "parse-names" : false, "suffix" : "" } ], "container-title" : "The Journal of Clinical Psychiatry", "id" : "ITEM-1", "issue" : "\n\t10\n\t", "issued" : { "date-parts" : [ [ "2005" ] ] }, "number-of-pages" : "\n\t1254\n\t-\n\t1269\n\t", "publisher" : "[Physicians Postgraduate Press]", "title" : "The Journal of clinical psychiatry.", "type" : "book", "volume" : "\n\t66\n\t" }, "uris" : [ "http://www.mendeley.com/documents/?uuid=4316616e-42f6-3167-b487-244e4e057d89" ] } ], "mendeley" : { "formattedCitation" : "(Tsuno et al., 2005)", "plainTextFormattedCitation" : "(Tsuno et al., 2005)", "previouslyFormattedCitation" : "(Tsuno et al., 2005)" }, "properties" : { "noteIndex" : 0 }, "schema" : "https://github.com/citation-style-language/schema/raw/master/csl-citation.json" }</w:instrText>
      </w:r>
      <w:r w:rsidR="005A4011">
        <w:rPr>
          <w:rFonts w:cs="Times New Roman"/>
        </w:rPr>
        <w:fldChar w:fldCharType="separate"/>
      </w:r>
      <w:r w:rsidR="005A4011" w:rsidRPr="005A4011">
        <w:rPr>
          <w:rFonts w:cs="Times New Roman"/>
          <w:noProof/>
        </w:rPr>
        <w:t>(Tsuno et al., 2005)</w:t>
      </w:r>
      <w:r w:rsidR="005A4011">
        <w:rPr>
          <w:rFonts w:cs="Times New Roman"/>
        </w:rPr>
        <w:fldChar w:fldCharType="end"/>
      </w:r>
      <w:r w:rsidR="005A4011">
        <w:rPr>
          <w:rFonts w:cs="Times New Roman"/>
        </w:rPr>
        <w:t xml:space="preserve">, sleep disruption exerts broad negative effects on range of cognitive functions </w:t>
      </w:r>
      <w:r w:rsidR="005A4011">
        <w:rPr>
          <w:rFonts w:cs="Times New Roman"/>
        </w:rPr>
        <w:fldChar w:fldCharType="begin" w:fldLock="1"/>
      </w:r>
      <w:r w:rsidR="0067162B">
        <w:rPr>
          <w:rFonts w:cs="Times New Roman"/>
        </w:rPr>
        <w:instrText>ADDIN CSL_CITATION { "citationItems" : [ { "id" : "ITEM-1", "itemData" : { "DOI" : "10.1055/s-2005-867080", "ISSN" : "0271-8235", "PMID" : "15798944", "abstract" : "Deficits in daytime performance due to sleep loss are experienced universally and associated with a significant social, financial, and human cost. Microsleeps, sleep attacks, and lapses in cognition increase with sleep loss as a function of state instability. Sleep deprivation studies repeatedly show a variable (negative) impact on mood, cognitive performance, and motor function due to an increasing sleep propensity and destabilization of the wake state. Specific neurocognitive domains including executive attention, working memory, and divergent higher cognitive functions are particularly vulnerable to sleep loss. In humans, functional metabolic and neurophysiological studies demonstrate that neural systems involved in executive function (i.e., prefrontal cortex) are more susceptible to sleep deprivation in some individuals than others. Recent chronic partial sleep deprivation experiments, which more closely replicate sleep loss in society, demonstrate that profound neurocognitive deficits accumulate over time in the face of subjective adaptation to the sensation of sleepiness. Sleep deprivation associated with disease-related sleep fragmentation (i.e., sleep apnea and restless legs syndrome) also results in neurocognitive performance decrements similar to those seen in sleep restriction studies. Performance deficits associated with sleep disorders are often viewed as a simple function of disease severity; however, recent experiments suggest that individual vulnerability to sleep loss may play a more critical role than previously thought.", "author" : [ { "dropping-particle" : "", "family" : "Durmer", "given" : "Jeffrey S", "non-dropping-particle" : "", "parse-names" : false, "suffix" : "" }, { "dropping-particle" : "", "family" : "Dinges", "given" : "David F", "non-dropping-particle" : "", "parse-names" : false, "suffix" : "" } ], "container-title" : "Seminars in Neurology", "id" : "ITEM-1", "issue" : "01", "issued" : { "date-parts" : [ [ "2005", "3" ] ] }, "page" : "117-129", "title" : "Neurocognitive Consequences of Sleep Deprivation", "type" : "article-journal", "volume" : "25" }, "uris" : [ "http://www.mendeley.com/documents/?uuid=7ef45505-abe0-35d4-9a0f-2bab5dd8e175" ] } ], "mendeley" : { "formattedCitation" : "(Durmer and Dinges, 2005)", "plainTextFormattedCitation" : "(Durmer and Dinges, 2005)", "previouslyFormattedCitation" : "(Durmer and Dinges, 2005)" }, "properties" : { "noteIndex" : 0 }, "schema" : "https://github.com/citation-style-language/schema/raw/master/csl-citation.json" }</w:instrText>
      </w:r>
      <w:r w:rsidR="005A4011">
        <w:rPr>
          <w:rFonts w:cs="Times New Roman"/>
        </w:rPr>
        <w:fldChar w:fldCharType="separate"/>
      </w:r>
      <w:r w:rsidR="0067162B" w:rsidRPr="0067162B">
        <w:rPr>
          <w:rFonts w:cs="Times New Roman"/>
          <w:noProof/>
        </w:rPr>
        <w:t>(Durmer and Dinges, 2005)</w:t>
      </w:r>
      <w:r w:rsidR="005A4011">
        <w:rPr>
          <w:rFonts w:cs="Times New Roman"/>
        </w:rPr>
        <w:fldChar w:fldCharType="end"/>
      </w:r>
      <w:r w:rsidR="005A4011">
        <w:rPr>
          <w:rFonts w:cs="Times New Roman"/>
        </w:rPr>
        <w:t xml:space="preserve">, and there is reason </w:t>
      </w:r>
      <w:r w:rsidR="005A4011">
        <w:rPr>
          <w:rFonts w:cs="Times New Roman"/>
        </w:rPr>
        <w:lastRenderedPageBreak/>
        <w:t xml:space="preserve">to think that disrupted episodic retrieval in MDD may reflect </w:t>
      </w:r>
      <w:r w:rsidR="007C0BFB">
        <w:rPr>
          <w:rFonts w:cs="Times New Roman"/>
        </w:rPr>
        <w:t xml:space="preserve">reduced </w:t>
      </w:r>
      <w:r w:rsidR="005A4011">
        <w:rPr>
          <w:rFonts w:cs="Times New Roman"/>
        </w:rPr>
        <w:t xml:space="preserve">executive function </w:t>
      </w:r>
      <w:r w:rsidR="005A4011">
        <w:rPr>
          <w:rFonts w:cs="Times New Roman"/>
        </w:rPr>
        <w:fldChar w:fldCharType="begin" w:fldLock="1"/>
      </w:r>
      <w:r w:rsidR="003F659F">
        <w:rPr>
          <w:rFonts w:cs="Times New Roman"/>
        </w:rPr>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5A4011">
        <w:rPr>
          <w:rFonts w:cs="Times New Roman"/>
        </w:rPr>
        <w:fldChar w:fldCharType="separate"/>
      </w:r>
      <w:r w:rsidR="005A4011" w:rsidRPr="005A4011">
        <w:rPr>
          <w:rFonts w:cs="Times New Roman"/>
          <w:noProof/>
        </w:rPr>
        <w:t>(Dalgleish et al., 2007)</w:t>
      </w:r>
      <w:r w:rsidR="005A4011">
        <w:rPr>
          <w:rFonts w:cs="Times New Roman"/>
        </w:rPr>
        <w:fldChar w:fldCharType="end"/>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In fact, we suspect that sleep deprivation may prove key to emotional memory biases in MDD as well, since poor sleep appears to affect long-term retention of positive and neutral memories more than negative memories</w:t>
      </w:r>
      <w:r w:rsidR="003F659F">
        <w:rPr>
          <w:rFonts w:cs="Times New Roman"/>
        </w:rPr>
        <w:t xml:space="preserve"> </w:t>
      </w:r>
      <w:r w:rsidR="003F659F">
        <w:rPr>
          <w:rFonts w:cs="Times New Roman"/>
        </w:rPr>
        <w:fldChar w:fldCharType="begin" w:fldLock="1"/>
      </w:r>
      <w:r w:rsidR="0067162B">
        <w:rPr>
          <w:rFonts w:cs="Times New Roman"/>
        </w:rPr>
        <w:instrText>ADDIN CSL_CITATION { "citationItems" : [ { "id" : "ITEM-1", "itemData" : { "DOI" : "10.1371/journal.pbio.0050282", "ISSN" : "1545-7885", "PMID" : "17958471", "abstract" : "Emotional events are usually better remembered than neutral ones. This effect is mediated in part by a modulation of the hippocampus by the amygdala. Sleep plays a role in the consolidation of declarative memory. We examined the impact of sleep and lack of sleep on the consolidation of emotional (negative and positive) memories at the macroscopic systems level. Using functional MRI (fMRI), we compared the neural correlates of successful recollection by humans of emotional and neutral stimuli, 72 h after encoding, with or without total sleep deprivation during the first post-encoding night. In contrast to recollection of neutral and positive stimuli, which was deteriorated by sleep deprivation, similar recollection levels were achieved for negative stimuli in both groups. Successful recollection of emotional stimuli elicited larger responses in the hippocampus and various cortical areas, including the medial prefrontal cortex, in the sleep group than in the sleep deprived group. This effect was consistent across subjects for negative items but depended linearly on individual memory performance for positive items. In addition, the hippocampus and medial prefrontal cortex were functionally more connected during recollection of either negative or positive than neutral items, and more so in sleeping than in sleep-deprived subjects. In the sleep-deprived group, recollection of negative items elicited larger responses in the amygdala and an occipital area than in the sleep group. In contrast, no such difference in brain responses between groups was associated with recollection of positive stimuli. The results suggest that the emotional significance of memories influences their sleep-dependent systems-level consolidation. The recruitment of hippocampo-neocortical networks during recollection is enhanced after sleep and is hindered by sleep deprivation. After sleep deprivation, recollection of negative, potentially dangerous, memories recruits an alternate amygdalo-cortical network, which would keep track of emotional information despite sleep deprivation.", "author" : [ { "dropping-particle" : "", "family" : "Sterpenich", "given" : "Virginie", "non-dropping-particle" : "", "parse-names" : false, "suffix" : "" }, { "dropping-particle" : "", "family" : "Albouy", "given" : "Genevi\u00e8ve", "non-dropping-particle" : "", "parse-names" : false, "suffix" : "" }, { "dropping-particle" : "", "family" : "Boly", "given" : "M\u00e9lanie", "non-dropping-particle" : "", "parse-names" : false, "suffix" : "" }, { "dropping-particle" : "", "family" : "Vandewalle", "given" : "Gilles", "non-dropping-particle" : "", "parse-names" : false, "suffix" : "" }, { "dropping-particle" : "", "family" : "Darsaud", "given" : "Annabelle", "non-dropping-particle" : "", "parse-names" : false, "suffix" : "" }, { "dropping-particle" : "", "family" : "Balteau", "given" : "Evelyne", "non-dropping-particle" : "", "parse-names" : false, "suffix" : "" }, { "dropping-particle" : "", "family" : "Dang-Vu", "given" : "Thien Thanh", "non-dropping-particle" : "", "parse-names" : false, "suffix" : "" }, { "dropping-particle" : "", "family" : "Desseilles", "given" : "Martin", "non-dropping-particle" : "", "parse-names" : false, "suffix" : "" }, { "dropping-particle" : "", "family" : "D'Argembeau", "given" : "Arnaud", "non-dropping-particle" : "", "parse-names" : false, "suffix" : "" }, { "dropping-particle" : "", "family" : "Gais", "given" : "Steffen", "non-dropping-particle" : "", "parse-names" : false, "suffix" : "" }, { "dropping-particle" : "", "family" : "Rauchs", "given" : "G\u00e9raldine", "non-dropping-particle" : "", "parse-names" : false, "suffix" : "" }, { "dropping-particle" : "", "family" : "Schabus", "given" : "Manuel", "non-dropping-particle" : "", "parse-names" : false, "suffix" : "" }, { "dropping-particle" : "", "family" : "Degueldre", "given" : "Christian", "non-dropping-particle" : "", "parse-names" : false, "suffix" : "" }, { "dropping-particle" : "", "family" : "Luxen", "given" : "Andr\u00e9", "non-dropping-particle" : "", "parse-names" : false, "suffix" : "" }, { "dropping-particle" : "", "family" : "Collette", "given" : "Fabienne", "non-dropping-particle" : "", "parse-names" : false, "suffix" : "" }, { "dropping-particle" : "", "family" : "Maquet", "given" : "Pierre", "non-dropping-particle" : "", "parse-names" : false, "suffix" : "" } ], "container-title" : "PLoS biology", "id" : "ITEM-1", "issue" : "11", "issued" : { "date-parts" : [ [ "2007", "10", "23" ] ] }, "page" : "e282", "publisher" : "Public Library of Science", "title" : "Sleep-related hippocampo-cortical interplay during emotional memory recollection.", "type" : "article-journal", "volume" : "5" }, "uris" : [ "http://www.mendeley.com/documents/?uuid=fdafde0f-8d6a-36e2-8455-b947d563b265" ] } ], "mendeley" : { "formattedCitation" : "(Sterpenich et al., 2007)", "plainTextFormattedCitation" : "(Sterpenich et al., 2007)", "previouslyFormattedCitation" : "(Sterpenich et al., 2007)" }, "properties" : { "noteIndex" : 0 }, "schema" : "https://github.com/citation-style-language/schema/raw/master/csl-citation.json" }</w:instrText>
      </w:r>
      <w:r w:rsidR="003F659F">
        <w:rPr>
          <w:rFonts w:cs="Times New Roman"/>
        </w:rPr>
        <w:fldChar w:fldCharType="separate"/>
      </w:r>
      <w:r w:rsidR="003F659F" w:rsidRPr="003F659F">
        <w:rPr>
          <w:rFonts w:cs="Times New Roman"/>
          <w:noProof/>
        </w:rPr>
        <w:t>(Sterpenich et al., 2007)</w:t>
      </w:r>
      <w:r w:rsidR="003F659F">
        <w:rPr>
          <w:rFonts w:cs="Times New Roman"/>
        </w:rPr>
        <w:fldChar w:fldCharType="end"/>
      </w:r>
      <w:r w:rsidR="003F659F">
        <w:rPr>
          <w:rFonts w:cs="Times New Roman"/>
        </w:rPr>
        <w:t>.</w:t>
      </w:r>
    </w:p>
    <w:p w14:paraId="7BB59F5E" w14:textId="188393AB"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important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574684DB" w14:textId="538ECE26" w:rsidR="00F4198C" w:rsidRDefault="00346499" w:rsidP="005620AF">
      <w:pPr>
        <w:spacing w:line="480" w:lineRule="auto"/>
        <w:ind w:firstLine="720"/>
        <w:rPr>
          <w:rFonts w:cs="Times New Roman"/>
        </w:rPr>
      </w:pPr>
      <w:r>
        <w:rPr>
          <w:rFonts w:cs="Times New Roman"/>
        </w:rPr>
        <w:t xml:space="preserve">Second, and perhaps more importantly,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Pr>
          <w:rFonts w:cs="Times New Roman"/>
        </w:rPr>
        <w:fldChar w:fldCharType="begin" w:fldLock="1"/>
      </w:r>
      <w:r w:rsidR="0067162B">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"id" : "ITEM-2", "itemData" : { "DOI" : "10.3758/BF03195305", "ISBN" : "0090-502X (Print)", "ISSN" : "0090-502X", "PMID" : "15915801", "abstract" : "Does memory retrieval occur in a continuous or an all-or-none manner? The shape of the receiver operating characteristic (ROC) has been used to answer this question, with curvilinear and linear memory ROCs indicating continuous and all-or-none retrieval processes, respectively. Signal detection models (e.g., the unequal variance model) correspond to a continuous retrieval process, whereas threshold models (including the multinomial model and the recollection component of the dual-process model) correspond to an all-or-none process. In studies of source memory, Slotnick et al. (2000) and others have observed curvilinear ROCs (supporting the unequal variance model), whereas Yonelinas (1999) observed linear ROCs (supporting the dual-process model). We resolve these seemingly inconsistent results, showing that source memory ROCs are naturally curvilinear but can appear linear when nondiagnostic source information is included in the analysis. Furthermore, the unequal variance model accounted for both recognition memory and source memory ROCs, supporting a continuous process of memory retrieval.", "author" : [ { "dropping-particle" : "", "family" : "Slotnick", "given" : "Scott D", "non-dropping-particle" : "", "parse-names" : false, "suffix" : "" }, { "dropping-particle" : "", "family" : "Dodson", "given" : "Chad S", "non-dropping-particle" : "", "parse-names" : false, "suffix" : "" } ], "container-title" : "Memory &amp; cognition", "id" : "ITEM-2", "issue" : "1", "issued" : { "date-parts" : [ [ "2005" ] ] }, "page" : "151-70", "title" : "Support for a continuous (single-process) model of recognition memory and source memory.", "type" : "article-journal", "volume" : "33" }, "uris" : [ "http://www.mendeley.com/documents/?uuid=0b1091c2-791e-46eb-b7a9-fdb35a7544e8" ] } ], "mendeley" : { "formattedCitation" : "(Jason L Hicks and Starns, 2016; Slotnick and Dodson, 2005)", "plainTextFormattedCitation" : "(Jason L Hicks and Starns, 2016; Slotnick and Dodson, 2005)", "previouslyFormattedCitation" : "(Jason L Hicks and Starns, 2016; Slotnick and Dodson, 2005)" }, "properties" : { "noteIndex" : 0 }, "schema" : "https://github.com/citation-style-language/schema/raw/master/csl-citation.json" }</w:instrText>
      </w:r>
      <w:r>
        <w:rPr>
          <w:rFonts w:cs="Times New Roman"/>
        </w:rPr>
        <w:fldChar w:fldCharType="separate"/>
      </w:r>
      <w:r w:rsidR="0067162B" w:rsidRPr="0067162B">
        <w:rPr>
          <w:rFonts w:cs="Times New Roman"/>
          <w:noProof/>
        </w:rPr>
        <w:t xml:space="preserve">(Jason L Hicks and Starns, 2016; </w:t>
      </w:r>
      <w:r w:rsidR="0067162B" w:rsidRPr="0067162B">
        <w:rPr>
          <w:rFonts w:cs="Times New Roman"/>
          <w:noProof/>
        </w:rPr>
        <w:lastRenderedPageBreak/>
        <w:t>Slotnick and Dodson, 2005)</w:t>
      </w:r>
      <w:r>
        <w:rPr>
          <w:rFonts w:cs="Times New Roman"/>
        </w:rPr>
        <w:fldChar w:fldCharType="end"/>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group difference in response bias, but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Thus, separating changes in accuracy from shifts in response bias i</w:t>
      </w:r>
      <w:r w:rsidR="00F4198C">
        <w:rPr>
          <w:rFonts w:cs="Times New Roman"/>
        </w:rPr>
        <w:t>s another goal for future work.</w:t>
      </w:r>
    </w:p>
    <w:p w14:paraId="762676A8" w14:textId="08CBD609" w:rsidR="000D2248" w:rsidRPr="00346499"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F4198C">
        <w:rPr>
          <w:rFonts w:cs="Times New Roman"/>
        </w:rPr>
        <w:fldChar w:fldCharType="begin" w:fldLock="1"/>
      </w:r>
      <w:r w:rsidR="0067162B">
        <w:rPr>
          <w:rFonts w:cs="Times New Roman"/>
        </w:rPr>
        <w:instrText>ADDIN CSL_CITATION { "citationItems" : [ { "id" : "ITEM-1", "itemData" : { "DOI" : "10.3758/BF03200931", "ISBN" : "0090-502X, Print", "ISSN" : "0090-502X", "PMID" : "8757491", "abstract" : "Source identification refers to memory for the origin of information. A consistent nomenclature is introduced for empirical measures of source identification which are then mathematically analyzed and evaluated. The ability of the measures to assess source identification independently of identification of an item as old or new depends on assumptions made about how inconsistencies between the item and source components of a source-monitoring task may be resolved. In most circumstances, the empirical measure that is used most often when source identification is measured by collapsing across pairs of sources (sometimes called \"the identification-of-origin score\") confounds item identification with source identification. Alternative empirical measures are identified that do not confound item and source identification in specified circumstances. None of the empirical measures examined provides a valid measure of source identification in all circumstances.", "author" : [ { "dropping-particle" : "", "family" : "Murnane", "given" : "K", "non-dropping-particle" : "", "parse-names" : false, "suffix" : "" }, { "dropping-particle" : "", "family" : "Bayen", "given" : "U J", "non-dropping-particle" : "", "parse-names" : false, "suffix" : "" } ], "container-title" : "Memory &amp; cognition", "id" : "ITEM-1", "issue" : "4", "issued" : { "date-parts" : [ [ "1996" ] ] }, "page" : "417-428", "title" : "An evaluation of empirical measures of source identification.", "type" : "article-journal", "volume" : "24" }, "uris" : [ "http://www.mendeley.com/documents/?uuid=86c18459-14b4-48a5-b473-24b496792d99" ] } ], "mendeley" : { "formattedCitation" : "(Murnane and Bayen, 1996)", "plainTextFormattedCitation" : "(Murnane and Bayen, 1996)", "previouslyFormattedCitation" : "(Murnane and Bayen, 1996)" }, "properties" : { "noteIndex" : 0 }, "schema" : "https://github.com/citation-style-language/schema/raw/master/csl-citation.json" }</w:instrText>
      </w:r>
      <w:r w:rsidR="00F4198C">
        <w:rPr>
          <w:rFonts w:cs="Times New Roman"/>
        </w:rPr>
        <w:fldChar w:fldCharType="separate"/>
      </w:r>
      <w:r w:rsidR="0067162B" w:rsidRPr="0067162B">
        <w:rPr>
          <w:rFonts w:cs="Times New Roman"/>
          <w:noProof/>
        </w:rPr>
        <w:t>(Murnane and Bayen, 1996)</w:t>
      </w:r>
      <w:r w:rsidR="00F4198C">
        <w:rPr>
          <w:rFonts w:cs="Times New Roman"/>
        </w:rPr>
        <w:fldChar w:fldCharType="end"/>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associated with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F4198C">
        <w:rPr>
          <w:rFonts w:cs="Times New Roman"/>
        </w:rPr>
        <w:fldChar w:fldCharType="begin" w:fldLock="1"/>
      </w:r>
      <w:r w:rsidR="0067162B">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"uris" : [ "http://www.mendeley.com/documents/?uuid=4a2d1126-135e-34b1-9d3c-a741eea360ac"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"mendeley" : { "formattedCitation" : "(Hertel and Milan, 1994; MacQueen et al., 2002)", "plainTextFormattedCitation" : "(Hertel and Milan, 1994; MacQueen et al., 2002)", "previouslyFormattedCitation" : "(Hertel and Milan, 1994; MacQueen et al., 2002)" }, "properties" : { "noteIndex" : 0 }, "schema" : "https://github.com/citation-style-language/schema/raw/master/csl-citation.json" }</w:instrText>
      </w:r>
      <w:r w:rsidR="00F4198C">
        <w:rPr>
          <w:rFonts w:cs="Times New Roman"/>
        </w:rPr>
        <w:fldChar w:fldCharType="separate"/>
      </w:r>
      <w:r w:rsidR="0067162B" w:rsidRPr="0067162B">
        <w:rPr>
          <w:rFonts w:cs="Times New Roman"/>
          <w:noProof/>
        </w:rPr>
        <w:t>(Hertel and Milan, 1994; MacQueen et al., 2002)</w:t>
      </w:r>
      <w:r w:rsidR="00F4198C">
        <w:rPr>
          <w:rFonts w:cs="Times New Roman"/>
        </w:rPr>
        <w:fldChar w:fldCharType="end"/>
      </w:r>
      <w:r w:rsidR="00F4198C">
        <w:rPr>
          <w:rFonts w:cs="Times New Roman"/>
        </w:rPr>
        <w:t>, but it would be preferable to include new items in future studies.</w:t>
      </w:r>
    </w:p>
    <w:p w14:paraId="6D342B9C" w14:textId="465B4C02"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work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depression was conducted by neuropsychologists who </w:t>
      </w:r>
      <w:r w:rsidR="000D3C1D">
        <w:rPr>
          <w:rFonts w:cs="Times New Roman"/>
        </w:rPr>
        <w:t>w</w:t>
      </w:r>
      <w:r w:rsidR="00C11656">
        <w:rPr>
          <w:rFonts w:cs="Times New Roman"/>
        </w:rPr>
        <w:t>anted</w:t>
      </w:r>
      <w:r w:rsidR="000D3C1D">
        <w:rPr>
          <w:rFonts w:cs="Times New Roman"/>
        </w:rPr>
        <w:t xml:space="preserve"> to know how to discriminate </w:t>
      </w:r>
      <w:r w:rsidR="00C11656">
        <w:rPr>
          <w:rFonts w:cs="Times New Roman"/>
        </w:rPr>
        <w:t xml:space="preserve">it from </w:t>
      </w:r>
      <w:r w:rsidR="000D3C1D">
        <w:rPr>
          <w:rFonts w:cs="Times New Roman"/>
        </w:rPr>
        <w:t xml:space="preserve">dementia </w:t>
      </w:r>
      <w:r w:rsidR="00B41907">
        <w:rPr>
          <w:rFonts w:cs="Times New Roman"/>
        </w:rPr>
        <w:fldChar w:fldCharType="begin" w:fldLock="1"/>
      </w:r>
      <w:r w:rsidR="00541A0D">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B41907">
        <w:rPr>
          <w:rFonts w:cs="Times New Roman"/>
        </w:rPr>
        <w:fldChar w:fldCharType="separate"/>
      </w:r>
      <w:r w:rsidR="00B41907" w:rsidRPr="00B41907">
        <w:rPr>
          <w:rFonts w:cs="Times New Roman"/>
          <w:noProof/>
        </w:rPr>
        <w:t>(Burt et al., 1995)</w:t>
      </w:r>
      <w:r w:rsidR="00B41907">
        <w:rPr>
          <w:rFonts w:cs="Times New Roman"/>
        </w:rPr>
        <w:fldChar w:fldCharType="end"/>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 xml:space="preserve">the way in which </w:t>
      </w:r>
      <w:r w:rsidR="00541A0D">
        <w:rPr>
          <w:rFonts w:cs="Times New Roman"/>
        </w:rPr>
        <w:lastRenderedPageBreak/>
        <w:t>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541A0D">
        <w:rPr>
          <w:rFonts w:cs="Times New Roman"/>
        </w:rPr>
        <w:fldChar w:fldCharType="begin" w:fldLock="1"/>
      </w:r>
      <w:r w:rsidR="0067162B">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541A0D">
        <w:rPr>
          <w:rFonts w:cs="Times New Roman"/>
        </w:rPr>
        <w:fldChar w:fldCharType="separate"/>
      </w:r>
      <w:r w:rsidR="0067162B" w:rsidRPr="0067162B">
        <w:rPr>
          <w:rFonts w:cs="Times New Roman"/>
          <w:noProof/>
        </w:rPr>
        <w:t>(Williams et al., 2007)</w:t>
      </w:r>
      <w:r w:rsidR="00541A0D">
        <w:rPr>
          <w:rFonts w:cs="Times New Roman"/>
        </w:rPr>
        <w:fldChar w:fldCharType="end"/>
      </w:r>
      <w:r w:rsidR="00541A0D">
        <w:rPr>
          <w:rFonts w:cs="Times New Roman"/>
        </w:rPr>
        <w:t xml:space="preserve">, and </w:t>
      </w:r>
      <w:r w:rsidR="00C367AA">
        <w:rPr>
          <w:rFonts w:cs="Times New Roman"/>
        </w:rPr>
        <w:t xml:space="preserve">this </w:t>
      </w:r>
      <w:r w:rsidR="00541A0D">
        <w:rPr>
          <w:rFonts w:cs="Times New Roman"/>
        </w:rPr>
        <w:t xml:space="preserve">is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C367AA">
        <w:rPr>
          <w:rFonts w:cs="Times New Roman"/>
        </w:rPr>
        <w:fldChar w:fldCharType="begin" w:fldLock="1"/>
      </w:r>
      <w:r w:rsidR="0067162B">
        <w:rPr>
          <w:rFonts w:cs="Times New Roman"/>
        </w:rPr>
        <w:instrText>ADDIN CSL_CITATION { "citationItems" : [ { "id" : "ITEM-1", "itemData" : { "DOI" : "10.3758/BF03197278", "ISBN" : "0090-502X", "ISSN" : "0090-502X", "PMID" : "8822164", "abstract" : "Three studies examined whether the specificity with which people retrieve episodes from their past determines the specificity with which they imagine the future. In the first study, suicidal patients and nondepressed controls generated autobiographical events and possible future events in response to cues. Suicidal subjects' memory and future responses were more generic, and specificity level for the past and the future was significantly correlated for both groups. In the second and third studies, the effect of experimental manipulation of retrieval style was examined by instructing subjects to retrieve specific events or summaries of events from their past (Experiment 2) or by giving high- or low-imageable words to cue memories (Experiment 3). Results showed that induction of a generic retrieval style reduced the specificity of images of the future. It is suggested that the association between memory retrieval and future imaging arises because the intermediate descriptions used in searching autobiographical memory are also used to generate images of possible events in the future.", "author" : [ { "dropping-particle" : "", "family" : "Williams", "given" : "J M", "non-dropping-particle" : "", "parse-names" : false, "suffix" : "" }, { "dropping-particle" : "", "family" : "Ellis", "given" : "N C", "non-dropping-particle" : "", "parse-names" : false, "suffix" : "" }, { "dropping-particle" : "", "family" : "Tyers", "given" : "C", "non-dropping-particle" : "", "parse-names" : false, "suffix" : "" }, { "dropping-particle" : "", "family" : "Healy", "given" : "H", "non-dropping-particle" : "", "parse-names" : false, "suffix" : "" }, { "dropping-particle" : "", "family" : "Rose", "given" : "G", "non-dropping-particle" : "", "parse-names" : false, "suffix" : "" }, { "dropping-particle" : "", "family" : "MacLeod", "given" : "a K", "non-dropping-particle" : "", "parse-names" : false, "suffix" : "" } ], "container-title" : "Memory &amp; cognition", "id" : "ITEM-1", "issue" : "1", "issued" : { "date-parts" : [ [ "1996" ] ] }, "page" : "116-125", "title" : "The specificity of autobiographical memory and imageability of the future.", "type" : "article-journal", "volume" : "24" }, "uris" : [ "http://www.mendeley.com/documents/?uuid=e93a9e7a-0022-49a8-8b18-5e894f67f557" ] } ], "mendeley" : { "formattedCitation" : "(Williams et al., 1996)", "plainTextFormattedCitation" : "(Williams et al., 1996)", "previouslyFormattedCitation" : "(Williams et al., 1996)" }, "properties" : { "noteIndex" : 0 }, "schema" : "https://github.com/citation-style-language/schema/raw/master/csl-citation.json" }</w:instrText>
      </w:r>
      <w:r w:rsidR="00C367AA">
        <w:rPr>
          <w:rFonts w:cs="Times New Roman"/>
        </w:rPr>
        <w:fldChar w:fldCharType="separate"/>
      </w:r>
      <w:r w:rsidR="0067162B" w:rsidRPr="0067162B">
        <w:rPr>
          <w:rFonts w:cs="Times New Roman"/>
          <w:noProof/>
        </w:rPr>
        <w:t>(Williams et al., 1996)</w:t>
      </w:r>
      <w:r w:rsidR="00C367AA">
        <w:rPr>
          <w:rFonts w:cs="Times New Roman"/>
        </w:rPr>
        <w:fldChar w:fldCharType="end"/>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in the future </w:t>
      </w:r>
      <w:r w:rsidR="00C77693">
        <w:rPr>
          <w:rFonts w:cs="Times New Roman"/>
        </w:rPr>
        <w:fldChar w:fldCharType="begin" w:fldLock="1"/>
      </w:r>
      <w:r w:rsidR="0067162B">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et al., 2007)", "plainTextFormattedCitation" : "(Holmes et al., 2007)", "previouslyFormattedCitation" : "(Holmes et al., 2007)" }, "properties" : { "noteIndex" : 0 }, "schema" : "https://github.com/citation-style-language/schema/raw/master/csl-citation.json" }</w:instrText>
      </w:r>
      <w:r w:rsidR="00C77693">
        <w:rPr>
          <w:rFonts w:cs="Times New Roman"/>
        </w:rPr>
        <w:fldChar w:fldCharType="separate"/>
      </w:r>
      <w:r w:rsidR="0067162B" w:rsidRPr="0067162B">
        <w:rPr>
          <w:rFonts w:cs="Times New Roman"/>
          <w:noProof/>
        </w:rPr>
        <w:t>(Holmes et al., 2007)</w:t>
      </w:r>
      <w:r w:rsidR="00C77693">
        <w:rPr>
          <w:rFonts w:cs="Times New Roman"/>
        </w:rPr>
        <w:fldChar w:fldCharType="end"/>
      </w:r>
      <w:r w:rsidR="00C367AA">
        <w:rPr>
          <w:rFonts w:cs="Times New Roman"/>
        </w:rPr>
        <w:t xml:space="preserve">, </w:t>
      </w:r>
      <w:r w:rsidR="007D757A">
        <w:rPr>
          <w:rFonts w:cs="Times New Roman"/>
        </w:rPr>
        <w:t xml:space="preserve">there are likely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7466C7">
        <w:rPr>
          <w:rFonts w:cs="Times New Roman"/>
        </w:rPr>
        <w:fldChar w:fldCharType="begin" w:fldLock="1"/>
      </w:r>
      <w:r w:rsidR="0067162B">
        <w:rPr>
          <w:rFonts w:cs="Times New Roman"/>
        </w:rPr>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"prefix" : "for review, see ", "uris" : [ "http://www.mendeley.com/documents/?uuid=008323f2-cc59-48bd-a5e6-121871084516" ] } ], "mendeley" : { "formattedCitation" : "(for review, see Dalgleish and Werner-Seidler, 2014)", "plainTextFormattedCitation" : "(for review, see Dalgleish and Werner-Seidler, 2014)", "previouslyFormattedCitation" : "(for review, see Dalgleish and Werner-Seidler, 2014)" }, "properties" : { "noteIndex" : 0 }, "schema" : "https://github.com/citation-style-language/schema/raw/master/csl-citation.json" }</w:instrText>
      </w:r>
      <w:r w:rsidR="007466C7">
        <w:rPr>
          <w:rFonts w:cs="Times New Roman"/>
        </w:rPr>
        <w:fldChar w:fldCharType="separate"/>
      </w:r>
      <w:r w:rsidR="0067162B" w:rsidRPr="0067162B">
        <w:rPr>
          <w:rFonts w:cs="Times New Roman"/>
          <w:noProof/>
        </w:rPr>
        <w:t>(for review, see Dalgleish and Werner-Seidler, 2014)</w:t>
      </w:r>
      <w:r w:rsidR="007466C7">
        <w:rPr>
          <w:rFonts w:cs="Times New Roman"/>
        </w:rPr>
        <w:fldChar w:fldCharType="end"/>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C77693">
        <w:rPr>
          <w:rFonts w:cs="Times New Roman"/>
        </w:rPr>
        <w:fldChar w:fldCharType="begin" w:fldLock="1"/>
      </w:r>
      <w:r w:rsidR="0067162B">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et al., 2016)", "plainTextFormattedCitation" : "(Madore et al., 2016)", "previouslyFormattedCitation" : "(Madore et al., 2016)" }, "properties" : { "noteIndex" : 0 }, "schema" : "https://github.com/citation-style-language/schema/raw/master/csl-citation.json" }</w:instrText>
      </w:r>
      <w:r w:rsidR="00C77693">
        <w:rPr>
          <w:rFonts w:cs="Times New Roman"/>
        </w:rPr>
        <w:fldChar w:fldCharType="separate"/>
      </w:r>
      <w:r w:rsidR="0067162B" w:rsidRPr="0067162B">
        <w:rPr>
          <w:rFonts w:cs="Times New Roman"/>
          <w:noProof/>
        </w:rPr>
        <w:t>(Madore et al., 2016)</w:t>
      </w:r>
      <w:r w:rsidR="00C77693">
        <w:rPr>
          <w:rFonts w:cs="Times New Roman"/>
        </w:rPr>
        <w:fldChar w:fldCharType="end"/>
      </w:r>
      <w:r w:rsidR="007D757A">
        <w:rPr>
          <w:rFonts w:cs="Times New Roman"/>
        </w:rPr>
        <w:t xml:space="preserve"> very similar to what we have </w:t>
      </w:r>
      <w:r w:rsidR="005335A1">
        <w:rPr>
          <w:rFonts w:cs="Times New Roman"/>
        </w:rPr>
        <w:t>highlighted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Pr>
          <w:rFonts w:cs="Times New Roman"/>
        </w:rPr>
        <w:fldChar w:fldCharType="begin" w:fldLock="1"/>
      </w:r>
      <w:r w:rsidR="00E8491D">
        <w:rPr>
          <w:rFonts w:cs="Times New Roman"/>
        </w:rPr>
        <w:instrText>ADDIN CSL_CITATION { "citationItems" : [ { "id" : "ITEM-1", "itemData" : { "DOI" : "10.1371/journal.pmed.1001547", "ISBN" : "1549-1676", "ISSN" : "15491277", "PMID" : "24223526", "abstract" : "BACKGROUND: Depressive disorders were a leading cause of burden in the Global Burden of Disease (GBD) 1990 and 2000 studies. Here, we analyze the burden of depressive disorders in GBD 2010 and present severity proportions, burden by country, region, age, sex, and year, as well as burden of depressive disorders as a risk factor for suicide and ischemic heart disease.\\n\\nMETHODS AND FINDINGS: Burden was calculated for major depressive disorder (MDD) and dysthymia. A systematic review of epidemiological data was conducted. The data were pooled using a Bayesian meta-regression. Disability weights from population survey data quantified the severity of health loss from depressive disorders. These weights were used to calculate years lived with disability (YLDs) and disability adjusted life years (DALYs). Separate DALYs were estimated for suicide and ischemic heart disease attributable to depressive disorders. Depressive disorders were the second leading cause of YLDs in 2010. MDD accounted for 8.2% (5.9%-10.8%) of global YLDs and dysthymia for 1.4% (0.9%-2.0%). Depressive disorders were a leading cause of DALYs even though no mortality was attributed to them as the underlying cause. MDD accounted for 2.5% (1.9%-3.2%) of global DALYs and dysthymia for 0.5% (0.3%-0.6%). There was more regional variation in burden for MDD than for dysthymia; with higher estimates in females, and adults of working age. Whilst burden increased by 37.5% between 1990 and 2010, this was due to population growth and ageing. MDD explained 16 million suicide DALYs and almost 4 million ischemic heart disease DALYs. This attributable burden would increase the overall burden of depressive disorders from 3.0% (2.2%-3.8%) to 3.8% (3.0%-4.7%) of global DALYs.\\n\\nCONCLUSIONS: GBD 2010 identified depressive disorders as a leading cause of burden. MDD was also a contributor of burden allocated to suicide and ischemic heart disease. These findings emphasize the importance of including depressive disorders as a public-health priority and implementing cost-effective interventions to reduce its burden. Please see later in the article for the Editors' Summary.", "author" : [ { "dropping-particle" : "", "family" : "Ferrari", "given" : "Alize J.", "non-dropping-particle" : "", "parse-names" : false, "suffix" : "" }, { "dropping-particle" : "", "family" : "Charlson", "given" : "Fiona J.", "non-dropping-particle" : "", "parse-names" : false, "suffix" : "" }, { "dropping-particle" : "", "family" : "Norman", "given" : "Rosana E.", "non-dropping-particle" : "", "parse-names" : false, "suffix" : "" }, { "dropping-particle" : "", "family" : "Patten", "given" : "Scott B.", "non-dropping-particle" : "", "parse-names" : false, "suffix" : "" }, { "dropping-particle" : "", "family" : "Freedman", "given" : "Greg", "non-dropping-particle" : "", "parse-names" : false, "suffix" : "" }, { "dropping-particle" : "", "family" : "Murray", "given" : "Christopher J L", "non-dropping-particle" : "", "parse-names" : false, "suffix" : "" }, { "dropping-particle" : "", "family" : "Vos", "given" : "Theo", "non-dropping-particle" : "", "parse-names" : false, "suffix" : "" }, { "dropping-particle" : "", "family" : "Whiteford", "given" : "Harvey a.", "non-dropping-particle" : "", "parse-names" : false, "suffix" : "" } ], "container-title" : "PLoS Medicine", "id" : "ITEM-1", "issue" : "11", "issued" : { "date-parts" : [ [ "2013" ] ] }, "title" : "Burden of Depressive Disorders by Country, Sex, Age, and Year: Findings from the Global Burden of Disease Study 2010", "type" : "article-journal", "volume" : "10" }, "uris" : [ "http://www.mendeley.com/documents/?uuid=64beb910-08e9-40fe-a116-9c4d9dc707bc" ] } ], "mendeley" : { "formattedCitation" : "(Ferrari et al., 2013)", "plainTextFormattedCitation" : "(Ferrari et al., 2013)", "previouslyFormattedCitation" : "(Ferrari et al., 2013)" }, "properties" : { "noteIndex" : 0 }, "schema" : "https://github.com/citation-style-language/schema/raw/master/csl-citation.json" }</w:instrText>
      </w:r>
      <w:r w:rsidR="007D757A">
        <w:rPr>
          <w:rFonts w:cs="Times New Roman"/>
        </w:rPr>
        <w:fldChar w:fldCharType="separate"/>
      </w:r>
      <w:r w:rsidR="007D757A" w:rsidRPr="007D757A">
        <w:rPr>
          <w:rFonts w:cs="Times New Roman"/>
          <w:noProof/>
        </w:rPr>
        <w:t>(Ferrari et al., 2013)</w:t>
      </w:r>
      <w:r w:rsidR="007D757A">
        <w:rPr>
          <w:rFonts w:cs="Times New Roman"/>
        </w:rPr>
        <w:fldChar w:fldCharType="end"/>
      </w:r>
      <w:r w:rsidR="00C11656">
        <w:rPr>
          <w:rFonts w:cs="Times New Roman"/>
        </w:rPr>
        <w:t>, and it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E8491D">
        <w:rPr>
          <w:rFonts w:cs="Times New Roman"/>
        </w:rPr>
        <w:fldChar w:fldCharType="begin" w:fldLock="1"/>
      </w:r>
      <w:r w:rsidR="0067162B">
        <w:rPr>
          <w:rFonts w:cs="Times New Roman"/>
        </w:rPr>
        <w:instrText>ADDIN CSL_CITATION { "citationItems" : [ { "id" : "ITEM-1", "itemData" : { "DOI" : "10.4088/JCP.14m09298", "ISSN" : "1555-2101", "PMID" : "25742202", "abstract" : "BACKGROUND: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disorders.\n\nMETHOD: Using national survey (DSM-IV criteria) and administrative claims data (ICD-9 codes), we estimate the incremental economic burden of individuals with MDD as well as the share of these costs attributable to MDD, with attention to any changes that occurred between 2005 and 2010.\n\nRESULTS: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conditions.\n\nCONCLUSIONS: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"2", "issued" : { "date-parts" : [ [ "2015", "2", "25" ] ] }, "language" : "English", "page" : "155-62", "publisher" : "Physicians Postgraduate Press, Inc.", "title" : "The economic burden of adults with major depressive disorder in the United States (2005 and 2010).", "type" : "article-journal", "volume" : "76" }, "uris" : [ "http://www.mendeley.com/documents/?uuid=ff0e6e7e-e98e-496c-bf0f-fbbaae723dfd" ] } ], "mendeley" : { "formattedCitation" : "(Greenberg et al., 2015)", "plainTextFormattedCitation" : "(Greenberg et al., 2015)", "previouslyFormattedCitation" : "(Greenberg et al., 2015)" }, "properties" : { "noteIndex" : 0 }, "schema" : "https://github.com/citation-style-language/schema/raw/master/csl-citation.json" }</w:instrText>
      </w:r>
      <w:r w:rsidR="00E8491D">
        <w:rPr>
          <w:rFonts w:cs="Times New Roman"/>
        </w:rPr>
        <w:fldChar w:fldCharType="separate"/>
      </w:r>
      <w:r w:rsidR="0067162B" w:rsidRPr="0067162B">
        <w:rPr>
          <w:rFonts w:cs="Times New Roman"/>
          <w:noProof/>
        </w:rPr>
        <w:t>(Greenberg et al., 2015)</w:t>
      </w:r>
      <w:r w:rsidR="00E8491D">
        <w:rPr>
          <w:rFonts w:cs="Times New Roman"/>
        </w:rPr>
        <w:fldChar w:fldCharType="end"/>
      </w:r>
      <w:r w:rsidR="00E8491D">
        <w:rPr>
          <w:rFonts w:cs="Times New Roman"/>
        </w:rPr>
        <w:t xml:space="preserve">. </w:t>
      </w:r>
      <w:r w:rsidR="005335A1">
        <w:rPr>
          <w:rFonts w:cs="Times New Roman"/>
        </w:rPr>
        <w:t xml:space="preserve">There is an acute need for better treatments </w:t>
      </w:r>
      <w:r w:rsidR="005335A1">
        <w:rPr>
          <w:rFonts w:cs="Times New Roman"/>
        </w:rPr>
        <w:fldChar w:fldCharType="begin" w:fldLock="1"/>
      </w:r>
      <w:r w:rsidR="003E5E81">
        <w:rPr>
          <w:rFonts w:cs="Times New Roman"/>
        </w:rPr>
        <w:instrText>ADDIN CSL_CITATION { "citationItems" : [ { "id" : "ITEM-1", "itemData" : { "DOI" : "10.1001/jama.2009.1943", "ISBN" : "1538-3598 (Electronic)\\n0098-7484 (Linking)", "ISSN" : "0098-7484", "PMID" : "20051569", "abstract" : "Antidepressant medications represent the best established treatment for major depressive disorder, but there is little evidence that they have a specific pharmacological effect relative to pill placebo for patients with less severe depression.", "author" : [ { "dropping-particle" : "", "family" : "Fournier", "given" : "Jay C", "non-dropping-particle" : "", "parse-names" : false, "suffix" : "" }, { "dropping-particle" : "", "family" : "DeRubeis", "given" : "Robert J", "non-dropping-particle" : "", "parse-names" : false, "suffix" : "" }, { "dropping-particle" : "", "family" : "Hollon", "given" : "Steven D", "non-dropping-particle" : "", "parse-names" : false, "suffix" : "" }, { "dropping-particle" : "", "family" : "Dimidjian", "given" : "Sona", "non-dropping-particle" : "", "parse-names" : false, "suffix" : "" }, { "dropping-particle" : "", "family" : "Amsterdam", "given" : "Jay D", "non-dropping-particle" : "", "parse-names" : false, "suffix" : "" }, { "dropping-particle" : "", "family" : "Shelton", "given" : "Richard C", "non-dropping-particle" : "", "parse-names" : false, "suffix" : "" }, { "dropping-particle" : "", "family" : "Fawcett", "given" : "Jan", "non-dropping-particle" : "", "parse-names" : false, "suffix" : "" } ], "container-title" : "JAMA : the journal of the American Medical Association", "id" : "ITEM-1", "issued" : { "date-parts" : [ [ "2010" ] ] }, "page" : "47-53", "title" : "Antidepressant drug effects and depression severity: a patient-level meta-analysis.", "type" : "article-journal", "volume" : "303" }, "uris" : [ "http://www.mendeley.com/documents/?uuid=efb6a697-20da-4a03-93de-a7751bcefa3e" ] } ], "mendeley" : { "formattedCitation" : "(Fournier et al., 2010)", "plainTextFormattedCitation" : "(Fournier et al., 2010)", "previouslyFormattedCitation" : "(Fournier et al., 2010)" }, "properties" : { "noteIndex" : 0 }, "schema" : "https://github.com/citation-style-language/schema/raw/master/csl-citation.json" }</w:instrText>
      </w:r>
      <w:r w:rsidR="005335A1">
        <w:rPr>
          <w:rFonts w:cs="Times New Roman"/>
        </w:rPr>
        <w:fldChar w:fldCharType="separate"/>
      </w:r>
      <w:r w:rsidR="005335A1" w:rsidRPr="005335A1">
        <w:rPr>
          <w:rFonts w:cs="Times New Roman"/>
          <w:noProof/>
        </w:rPr>
        <w:t>(Fournier et al., 2010)</w:t>
      </w:r>
      <w:r w:rsidR="005335A1">
        <w:rPr>
          <w:rFonts w:cs="Times New Roman"/>
        </w:rPr>
        <w:fldChar w:fldCharType="end"/>
      </w:r>
      <w:r w:rsidR="005335A1">
        <w:rPr>
          <w:rFonts w:cs="Times New Roman"/>
        </w:rPr>
        <w:t xml:space="preserve">, and there is evidence from non-human animals linking the effects of antidepressants to structural changes in brain regions critically implicated in episodic memory </w:t>
      </w:r>
      <w:r w:rsidR="005335A1">
        <w:rPr>
          <w:rFonts w:cs="Times New Roman"/>
        </w:rPr>
        <w:fldChar w:fldCharType="begin" w:fldLock="1"/>
      </w:r>
      <w:r w:rsidR="0067162B">
        <w:rPr>
          <w:rFonts w:cs="Times New Roman"/>
        </w:rPr>
        <w:instrText>ADDIN CSL_CITATION { "citationItems" : [ { "id" : "ITEM-1", "itemData" : { "DOI" : "10.1523/JNEUROSCI.0237-07.2007", "ISBN" : "1529-2401 (Electronic)\\n0270-6474 (Linking)", "ISSN" : "0270-6474", "PMID" : "17475797", "abstract" : "New neurons are generated in the adult hippocampus of many species including rodents, monkeys, and humans. Conditions associated with major depression, such as social stress, suppress hippocampal neurogenesis in rodents and primates. In contrast, all classes of antidepressants stimulate neuronal generation, and the behavioral effects of these medications are abolished when neurogenesis is blocked. These findings generated the hypothesis that induction of neurogenesis is a necessary component in the mechanism of action of antidepressant treatments. To date, the effects of antidepressants on newborn neurons have been reported only in rodents and tree shrews. This study examines whether neurogenesis is increased in nonhuman primates after antidepressant treatment. Adult monkeys received repeated electroconvulsive shock (ECS), which is the animal analog of electroconvulsive therapy (ECT), the most effective short-term antidepressant. Compared with control conditions, ECS robustly increased precursor cell proliferation in the subgranular zone (SGZ) of the dentate gyrus in the monkey hippocampus. A majority of these precursors differentiated into neurons or endothelial cells, while a few matured into glial cells. The ECS-mediated induction of cell proliferation and neurogenesis was accompanied by increased immunoreactivity for the neuroprotective gene product BCL2 (B cell chronic lymphocytic lymphoma 2) in the SGZ. The ECS interventions were not accompanied by increased hippocampal cell death or injury. This study demonstrates that ECS is capable of inducing neurogenesis in the nonhuman primate hippocampus and supports the possibility that antidepressant interventions produce similar alterations in the human brain.", "author" : [ { "dropping-particle" : "", "family" : "Perera", "given" : "Tarique D", "non-dropping-particle" : "", "parse-names" : false, "suffix" : "" }, { "dropping-particle" : "", "family" : "Coplan", "given" : "Jeremy D", "non-dropping-particle" : "", "parse-names" : false, "suffix" : "" }, { "dropping-particle" : "", "family" : "Lisanby", "given" : "Sarah H", "non-dropping-particle" : "", "parse-names" : false, "suffix" : "" }, { "dropping-particle" : "", "family" : "Lipira", "given" : "Cecilia M", "non-dropping-particle" : "", "parse-names" : false, "suffix" : "" }, { "dropping-particle" : "", "family" : "Arif", "given" : "Mohamed", "non-dropping-particle" : "", "parse-names" : false, "suffix" : "" }, { "dropping-particle" : "", "family" : "Carpio", "given" : "Cristina", "non-dropping-particle" : "", "parse-names" : false, "suffix" : "" }, { "dropping-particle" : "", "family" : "Spitzer", "given" : "Gila", "non-dropping-particle" : "", "parse-names" : false, "suffix" : "" }, { "dropping-particle" : "", "family" : "Santarelli", "given" : "Luca", "non-dropping-particle" : "", "parse-names" : false, "suffix" : "" }, { "dropping-particle" : "", "family" : "Scharf", "given" : "Bruce", "non-dropping-particle" : "", "parse-names" : false, "suffix" : "" }, { "dropping-particle" : "", "family" : "Hen", "given" : "Rene", "non-dropping-particle" : "", "parse-names" : false, "suffix" : "" }, { "dropping-particle" : "", "family" : "Rosoklija", "given" : "Gorazd", "non-dropping-particle" : "", "parse-names" : false, "suffix" : "" }, { "dropping-particle" : "", "family" : "Sackeim", "given" : "Harold a", "non-dropping-particle" : "", "parse-names" : false, "suffix" : "" }, { "dropping-particle" : "", "family" : "Dwork", "given" : "Andrew J", "non-dropping-particle" : "", "parse-names" : false, "suffix" : "" } ], "container-title" : "The Journal of neuroscience : the official journal of the Society for Neuroscience", "id" : "ITEM-1", "issue" : "18", "issued" : { "date-parts" : [ [ "2007" ] ] }, "page" : "4894-4901", "title" : "Antidepressant-induced neurogenesis in the hippocampus of adult nonhuman primates.", "type" : "article-journal", "volume" : "27" }, "uris" : [ "http://www.mendeley.com/documents/?uuid=db0141ef-b35a-456f-b7a0-ed3e198db161" ] }, { "id" : "ITEM-2",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"ITEM-2", "issue" : "5634", "issued" : { "date-parts" : [ [ "2003" ] ] }, "page" : "805-809", "title" : "Requirement of Hippocampal Neurogenesis for the Behavioral Effects of Antidepressants", "type" : "article-journal", "volume" : "301" }, "uris" : [ "http://www.mendeley.com/documents/?uuid=34822593-3b00-48ce-897d-c875dff98116" ] }, { "id" : "ITEM-3", "itemData" : { "DOI" : "10.1126/science.1083328", "author" : [ { "dropping-particle" : "", "family" : "Santarelli", "given" : "Luca",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"Belzung", "given" : "Catherine", "non-dropping-particle" : "", "parse-names" : false, "suffix" : "" } ], "id" : "ITEM-3", "issue" : "2003", "issued" : { "date-parts" : [ [ "2008" ] ] }, "title" : "Requirement of Hippocampal Effects of Antidepressants", "type" : "article-journal", "volume" : "805" }, "uris" : [ "http://www.mendeley.com/documents/?uuid=3ed377ed-77f2-4e91-a013-19c8f8d424ff" ] } ], "mendeley" : { "formattedCitation" : "(Perera et al., 2007; Santarelli et al., 2008, 2003)", "plainTextFormattedCitation" : "(Perera et al., 2007; Santarelli et al., 2008, 2003)", "previouslyFormattedCitation" : "(Perera et al., 2007; Santarelli et al., 2008, 2003)" }, "properties" : { "noteIndex" : 0 }, "schema" : "https://github.com/citation-style-language/schema/raw/master/csl-citation.json" }</w:instrText>
      </w:r>
      <w:r w:rsidR="005335A1">
        <w:rPr>
          <w:rFonts w:cs="Times New Roman"/>
        </w:rPr>
        <w:fldChar w:fldCharType="separate"/>
      </w:r>
      <w:r w:rsidR="0067162B" w:rsidRPr="0067162B">
        <w:rPr>
          <w:rFonts w:cs="Times New Roman"/>
          <w:noProof/>
        </w:rPr>
        <w:t>(Perera et al., 2007; Santarelli et al., 2008, 2003)</w:t>
      </w:r>
      <w:r w:rsidR="005335A1">
        <w:rPr>
          <w:rFonts w:cs="Times New Roman"/>
        </w:rPr>
        <w:fldChar w:fldCharType="end"/>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20854361" w14:textId="2630F78F" w:rsidR="0067162B" w:rsidRPr="0067162B" w:rsidRDefault="0067162B" w:rsidP="0067162B">
      <w:pPr>
        <w:widowControl w:val="0"/>
        <w:autoSpaceDE w:val="0"/>
        <w:autoSpaceDN w:val="0"/>
        <w:adjustRightInd w:val="0"/>
        <w:spacing w:line="480" w:lineRule="auto"/>
        <w:ind w:left="480" w:hanging="480"/>
        <w:rPr>
          <w:noProof/>
        </w:rPr>
      </w:pPr>
      <w:r>
        <w:rPr>
          <w:rFonts w:cs="Times New Roman"/>
          <w:b/>
        </w:rPr>
        <w:fldChar w:fldCharType="begin" w:fldLock="1"/>
      </w:r>
      <w:r>
        <w:rPr>
          <w:rFonts w:cs="Times New Roman"/>
          <w:b/>
        </w:rPr>
        <w:instrText xml:space="preserve">ADDIN Mendeley Bibliography CSL_BIBLIOGRAPHY </w:instrText>
      </w:r>
      <w:r>
        <w:rPr>
          <w:rFonts w:cs="Times New Roman"/>
          <w:b/>
        </w:rPr>
        <w:fldChar w:fldCharType="separate"/>
      </w:r>
      <w:r w:rsidRPr="0067162B">
        <w:rPr>
          <w:noProof/>
        </w:rPr>
        <w:t>Airaksinen, E., Larsson, M., Lundberg, I., Forsell, Y., 2004. Cognitive functions in depressive disorders: Evidence from a population-based study. Psychol. Med. 34, 83–91. doi:10.1017/S0033291703008559</w:t>
      </w:r>
    </w:p>
    <w:p w14:paraId="33769FD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 1996. Manual for the Beck depression inventory-II. San Antonio, TX Psychol. Corp. 1–82.</w:t>
      </w:r>
    </w:p>
    <w:p w14:paraId="68DF503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Bergström, Z.M., Henson, R.N., Taylor, J.R., Simons, J.S., 2013. Multimodal imaging reveals the spatiotemporal dynamics of recollection. Neuroimage 68, 141–153. doi:10.1016/j.neuroimage.2012.11.030</w:t>
      </w:r>
    </w:p>
    <w:p w14:paraId="5A14A4D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Vaccarino, V., Charney, D.S., 2004. Deficits in Hippocampal and Anterior Cingulate Functioning during Verbal Declarative Memory Encoding in Midlife Major Depression. Am. J. Psychiatry 161, 637–645. doi:10.1176/appi.ajp.161.4.637</w:t>
      </w:r>
    </w:p>
    <w:p w14:paraId="6504D70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 Taylor, E., Brammer, M.J., 1999. Global, voxel, and cluster tests, by theory and permutation, for a difference between two groups of structural MR images of the brain. IEEE Trans. Med. Imaging 18, 32–42. doi:10.1109/42.750253</w:t>
      </w:r>
    </w:p>
    <w:p w14:paraId="05B9D1E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Burt, D.B., Zembar, M.J., Niederehe, G., 1995. Depression and memory impairment: a meta-analysis of the association, its pattern, and specificity. Psychol. Bull. 117, 285–305. doi:10.1037/0033-2909.117.2.285</w:t>
      </w:r>
    </w:p>
    <w:p w14:paraId="44B5704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Buysse, D.J., Reynolds, C.F., Monk, T.H., Berman, S.R., Kupfer, D.J., III, C.F.R., Monk, T.H., Berman, S.R., Kupfer, D.J., 1989. The Pittsburgh Sleep Quality Index: a new instrument for psychiatric practice and research. Psychiatry Res. 28, 193–213. doi:10.1016/0165-1781(89)90047-4</w:t>
      </w:r>
    </w:p>
    <w:p w14:paraId="7FA0BE2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Chee, M.W.L., Chuah, L.Y.M., Venkatraman, V., Chan, W.Y., Philip, P., Dinges, D.F., 2006. Functional imaging of working memory following normal sleep and after 24 and 35 h of sleep deprivation: Correlations of fronto-parietal activation with performance. Neuroimage 31, 419–428. doi:10.1016/j.neuroimage.2005.12.001</w:t>
      </w:r>
    </w:p>
    <w:p w14:paraId="54AB31F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Coltheart, M., 1981. The MRC psycholinguistic database. Q. J. Exp. Psychol. Sect. A 33, 497–505. doi:10.1080/14640748108400805</w:t>
      </w:r>
    </w:p>
    <w:p w14:paraId="46A87DE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Cooney, R.E., Joormann, J., Eugène, F., Dennis, E.L., Gotlib, I.H., 2010. Neural correlates of rumination in depression. Cogn. Affect. Behav. Neurosci. 10, 470–478. doi:10.3758/CABN.10.4.470</w:t>
      </w:r>
    </w:p>
    <w:p w14:paraId="48F341C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lastRenderedPageBreak/>
        <w:t>Cycowicz, Y.M., Friedman, D., Snodgrass, J.G., 2001. Remembering the color of objects: an ERP investigation of source memory. Cereb. Cortex 11, 322–334. doi:10.1093/cercor/11.4.322</w:t>
      </w:r>
    </w:p>
    <w:p w14:paraId="372FBCA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Werner-Seidler, A., 2014. Disruptions in autobiographical memory processing in depression and the emergence of memory therapeutics. Trends Cogn. Sci. 18, 596–604. doi:10.1016/j.tics.2014.06.010</w:t>
      </w:r>
    </w:p>
    <w:p w14:paraId="3D65E79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Tchanturia, K., Watkins, E., 2007. Reduced Specificity of Autobiographical Memory and Depression : The Role of Executive Control. J. Exp. Psychol. Gen. 136, 23–42. doi:10.1037/0096-3445.136.1.23</w:t>
      </w:r>
    </w:p>
    <w:p w14:paraId="0972E5F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Degl’Innocenti,  a, Bäckman, L., 1999. Source memory in major depression. J. Affect. Disord. 54, 205–209.</w:t>
      </w:r>
    </w:p>
    <w:p w14:paraId="17ED51E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R.J., 2006. A preliminary study of sleep-disordered breathing in major depressive disorder. Sleep Med. 7, 131–139. doi:10.1016/j.sleep.2005.06.005</w:t>
      </w:r>
    </w:p>
    <w:p w14:paraId="066CF473"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Delorme, A., Makeig, S., 2004. EEGLAB: An open source toolbox for analysis of single-trial EEG dynamics including independent component analysis. J. Neurosci. Methods 134, 9–21. doi:10.1016/j.jneumeth.2003.10.009</w:t>
      </w:r>
    </w:p>
    <w:p w14:paraId="1CEAA33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2015. The neuroscience of positive memory deficits in depression. Front. Psychol. 6, 1295. doi:10.3389/fpsyg.2015.01295</w:t>
      </w:r>
    </w:p>
    <w:p w14:paraId="70843AB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Dobbins, I.G., Pizzagalli, D.A., 2014. Weak reward source memory in depression reflects blunted activation of VTA/SN and parahippocampus. Soc. Cogn. Affect. Neurosci. 9, 1576–83. doi:10.1093/scan/nst155</w:t>
      </w:r>
    </w:p>
    <w:p w14:paraId="1BCE429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Pizzagalli, D.A., 2013. Evidence of successful modulation of brain activation and subjective experience during reappraisal of negative emotion in unmedicated depression. Psychiatry Res. - Neuroimaging 212. doi:10.1016/j.pscychresns.2013.01.001</w:t>
      </w:r>
    </w:p>
    <w:p w14:paraId="52DE9F3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Dobbins, I.G., Wagner, A.D., 2005. Domain-general and domain-sensitive prefrontal mechanisms for recollecting events and detecting novelty. Cereb. Cortex 15, 1768–1778. doi:10.1093/cercor/bhi054</w:t>
      </w:r>
    </w:p>
    <w:p w14:paraId="418E9F1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Durmer, J.S., Dinges, D.F., 2005. Neurocognitive Consequences of Sleep Deprivation. Semin. Neurol. 25, 117–129. doi:10.1055/s-2005-867080</w:t>
      </w:r>
    </w:p>
    <w:p w14:paraId="177A830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Eichenbaum, H., Yonelinas,  a P., Ranganath, C., 2007. The medial temporal lobe and recognition memory. Annu. Rev. Neurosci. 30, 123–152. doi:10.1146/annurev.neuro.30.051606.094328</w:t>
      </w:r>
    </w:p>
    <w:p w14:paraId="5201BAE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Ferrari, A.J., Charlson, F.J., Norman, R.E., Patten, S.B., Freedman, G., Murray, C.J.L., Vos, T., Whiteford, H. a., 2013. Burden of Depressive Disorders by Country, Sex, Age, and Year: Findings from the Global Burden of Disease Study 2010. PLoS Med. 10. doi:10.1371/journal.pmed.1001547</w:t>
      </w:r>
    </w:p>
    <w:p w14:paraId="276BE01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Fournier, J.C., DeRubeis, R.J., Hollon, S.D., Dimidjian, S., Amsterdam, J.D., Shelton, R.C., Fawcett, J., 2010. Antidepressant drug effects and depression severity: a patient-level meta-analysis. JAMA 303, 47–53. doi:10.1001/jama.2009.1943</w:t>
      </w:r>
    </w:p>
    <w:p w14:paraId="7080F10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Friston, K.J., Holmes,  a. P., Worsley, K.J., Poline, J.-P., Frith, C.D., Frackowiak, R.S.J., 1995. Statistical parametric maps in functional imaging: A general linear approach. Hum. Brain Mapp. 2, 189–210. doi:10.1002/hbm.460020402</w:t>
      </w:r>
    </w:p>
    <w:p w14:paraId="1DAC74F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Greenberg, P.E., Fournier, A.-A., Sisitsky, T., Pike, C.T., Kessler, R.C., 2015. The economic burden of adults with major depressive disorder in the United States (2005 and 2010). J. Clin. Psychiatry 76, 155–62. doi:10.4088/JCP.14m09298</w:t>
      </w:r>
    </w:p>
    <w:p w14:paraId="7C10CBB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 Urbach, T.P., Kutas, M., 2011. Mass univariate analysis of event-related brain potentials/fields I: A critical tutorial review. Psychophysiology. doi:10.1111/j.1469-8986.2011.01273.x</w:t>
      </w:r>
    </w:p>
    <w:p w14:paraId="2B6472C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 Urbach, T.P., Kutas, M., 2011. Mass univariate analysis of event-related brain potentials/fields II: Simulation studies. Psychophysiology 48, 1726–37. doi:10.1111/j.1469-8986.2011.01272.x</w:t>
      </w:r>
    </w:p>
    <w:p w14:paraId="47948F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Hamilton, J.P., Gotlib, I.H., 2008. Neural substrates of increased memory sensitivity for negative stimuli in major depression. Biol. Psychiatry 63, 1155–62. doi:10.1016/j.biopsych.2007.12.015</w:t>
      </w:r>
    </w:p>
    <w:p w14:paraId="295296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Han, S., Oʼconnor, A.R., Eslick, A.N., Dobbins, I.G., n.d. The Role of Left Ventrolateral Prefrontal Cortex during Episodic Decisions: Semantic Elaboration or Resolution of Episodic Interference?</w:t>
      </w:r>
    </w:p>
    <w:p w14:paraId="60651E7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1997. On the Contributions of Deficent Cognitive Control to Memory Impairments in Depression. Cogn. Emot. 11, 569–583. doi:10.1080/026999397379890a</w:t>
      </w:r>
    </w:p>
    <w:p w14:paraId="224DC2B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Hardin, T.S., 1990. Remembering with and without awareness in a depressed mood: Evidence of deficits in initiative. J. Exp. Psychol. Gen. 119, 45–59. doi:10.1037/0096-3445.119.1.45</w:t>
      </w:r>
    </w:p>
    <w:p w14:paraId="1C34F03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Milan, S., 1994. Depressive deficits in recognition: Dissociation of recollection and familiarity. J. Abnorm. Psychol. 103, 736–742. doi:10.1037/0021-843X.103.4.736</w:t>
      </w:r>
    </w:p>
    <w:p w14:paraId="35F0CEE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Rude, S.S., 1991. Depressive deficits in memory: focusing attention improves subsequent recall [see comments]. J. Exp. Psychol. Gen. 120, 301–309.</w:t>
      </w:r>
    </w:p>
    <w:p w14:paraId="723ECBC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Hertel, P.T., T., P., 1998. Relation between rumination and impaired memory in dysphoric moods. J. Abnorm. Psychol. 107, 166–172. doi:10.1037/0021-843X.107.1.166</w:t>
      </w:r>
    </w:p>
    <w:p w14:paraId="6E1CC39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Hicks, J.L., Starns, J.J., 2016. Successful cuing of gender source memory does not improve location source memory. Mem. Cognit. 44, 650–659. doi:10.3758/s13421-016-0586-y</w:t>
      </w:r>
    </w:p>
    <w:p w14:paraId="6089904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Hicks, J.L., Starns, J.J., 2016. Successful cuing of gender source memory does not improve location source memory. Mem. Cognit. 44, 650–9. doi:10.3758/s13421-016-0586-y</w:t>
      </w:r>
    </w:p>
    <w:p w14:paraId="1871458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 2001. Wechsler Test of Adult Reading: WTAR. The Psychological Corporation, San Antonio, Texas.</w:t>
      </w:r>
    </w:p>
    <w:p w14:paraId="4C84C29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Holmes, E.A., Arntz, A., Smucker, M.R., 2007. Imagery rescripting in cognitive behaviour therapy: Images, treatment techniques and outcomes. J. Behav. Ther. Exp. Psychiatry 38, 297–305. doi:10.1016/j.jbtep.2007.10.007</w:t>
      </w:r>
    </w:p>
    <w:p w14:paraId="1C2A6C2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Johansson, M., Mecklinger, A., 2003. The late posterior negativity in ERP studies of episodic memory: action monitoring and retrieval of attribute conjunctions. Biol. Psychol. 64, 91–117. doi:10.1016/S0301-0511(03)00104-2</w:t>
      </w:r>
    </w:p>
    <w:p w14:paraId="2283143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Hashtroudi, S., Lindsay, D.S., 1993. Source monitoring. Psychol. Bull. doi:10.1037/0033-2909.114.1.3</w:t>
      </w:r>
    </w:p>
    <w:p w14:paraId="19AA6C5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Lopez-Calderon, J., Luck, S.J., 2014. ERPLAB: an open-source toolbox for the analysis of event-related potentials. Front. Hum. Neurosci. 8, 213. doi:10.3389/fnhum.2014.00213</w:t>
      </w:r>
    </w:p>
    <w:p w14:paraId="3A0B764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Luck, S.J., 2014. An introduction to the event-related potential technique, Second. ed. MIT Press, Cambridge, MA.</w:t>
      </w:r>
    </w:p>
    <w:p w14:paraId="64C5B43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 Frodl, T., 2011. The hippocampus in major depression: evidence for the convergence of the bench and bedside in psychiatric research? Mol. Psychiatry 16, 252–264. doi:10.1038/mp.2010.80</w:t>
      </w:r>
    </w:p>
    <w:p w14:paraId="0F9ECEAA"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 Young, L.T., Joffe, R.T., 2002. Recollection memory deficits in patients with major depressive disorder predicted by past depressions but not current mood state or treatment status. Psychol. Med. 32, 251–258. doi:10.1017/S0033291701004834</w:t>
      </w:r>
    </w:p>
    <w:p w14:paraId="5A6B03D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Addis, D.R., Schacter, D.L., 2016. Episodic specificity induction impacts activity in a core brain network during construction of imagined future experiences. Proc. Natl. Acad. Sci. U. S. A. 113, 10696–10701. doi:10.1073/pnas.1612278113</w:t>
      </w:r>
    </w:p>
    <w:p w14:paraId="567EE56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 Hicks, J.L., Cook, G.I., 2004. Focused attention on one contextual attribute does not reduce source memory for a different attribute. Memory 12, 183–92. doi:10.1080/09658210344000008</w:t>
      </w:r>
    </w:p>
    <w:p w14:paraId="5D34B21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Vazquez, C., Campbell, W.K., 1992. Mood-congruent recall of affectively toned stimuli: A meta-analytic review. Clin. Psychol. Rev. 12, 227–255. doi:10.1016/0272-7358(92)90116-P</w:t>
      </w:r>
    </w:p>
    <w:p w14:paraId="49A1AD6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McEwen, B.S., 2006. Sleep deprivation as a neurobiologic and physiologic stressor: allostasis and allostatic load. Metabolism. doi:10.1016/j.metabol.2006.02.003</w:t>
      </w:r>
    </w:p>
    <w:p w14:paraId="5A85D1A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 Parra, M., Hanslmayr, S., 2007. Source-retrieval requirements influence late ERP and EEG memory effects. Brain Res. 1172, 110–123. doi:10.1016/j.brainres.2007.07.070</w:t>
      </w:r>
    </w:p>
    <w:p w14:paraId="5AC81AC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Mollison, M. V, Curran, T., 2012. Familiarity in source memory. Neuropsychologia 50, 2546–65. doi:10.1016/j.neuropsychologia.2012.06.027</w:t>
      </w:r>
    </w:p>
    <w:p w14:paraId="49B91A5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Murnane, K., Bayen, U.J., 1996. An evaluation of empirical measures of source identification. Mem. Cognit. 24, 417–428. doi:10.3758/BF03200931</w:t>
      </w:r>
    </w:p>
    <w:p w14:paraId="5D345CB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Nolen-Hoeksema, S., 1991. Responses to depression and their effects on the duration of depressive episodes. J. Abnorm. Psychol. 100, 569–582. doi:10.1037/0021-843X.100.4.569</w:t>
      </w:r>
    </w:p>
    <w:p w14:paraId="3CD59B8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Peirce, J.W., 2008. Generating Stimuli for Neuroscience Using PsychoPy. Front. Neuroinform. 2, 10. doi:10.3389/neuro.11.010.2008</w:t>
      </w:r>
    </w:p>
    <w:p w14:paraId="69BCECC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Perera, T.D., Coplan, J.D., Lisanby, S.H., Lipira, C.M., Arif, M., Carpio, C., Spitzer, G., Santarelli, L., Scharf, B., Hen, R., Rosoklija, G., Sackeim, H. a, Dwork, A.J., 2007. Antidepressant-induced neurogenesis in the hippocampus of adult nonhuman primates. J. Neurosci. 27, 4894–4901. doi:10.1523/JNEUROSCI.0237-07.2007</w:t>
      </w:r>
    </w:p>
    <w:p w14:paraId="0FD45A80"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Potts, G.F., Martin, L.E., Burton, P., Montague, P.R., 2006. When things are better or worse than expected: the medial frontal cortex and the allocation of processing resources. J. Cogn. Neurosci. 18, 1112–1119. doi:10.1162/jocn.2006.18.7.1112</w:t>
      </w:r>
    </w:p>
    <w:p w14:paraId="60A0898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 Developement Core Team, 2015. R: A Language and Environment for Statistical Computing. R Found. Stat. Comput. 1, 409. doi:10.1007/978-3-540-74686-7</w:t>
      </w:r>
    </w:p>
    <w:p w14:paraId="09CA217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Lifson, A., Rosenblum, J., 1974. Without Surreptitious Rehearsal, Information in Short-Term Memory Decays I. J. Verbal Learning Verbal Behav. 13, 365–377.</w:t>
      </w:r>
    </w:p>
    <w:p w14:paraId="2A72CF5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Ritchey, M., Libby, L.A., Ranganath, C., 2015. Cortico-hippocampal systems involved in memory and cognition: The PMAT framework, in: Progress in Brain Research. pp. 45–64. doi:10.1016/bs.pbr.2015.04.001</w:t>
      </w:r>
    </w:p>
    <w:p w14:paraId="1189E34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Riedel, W.J., Blackwell, A.D., 2014. Cognitive impairment in depression: a systematic review and meta-analysis. Psychol. Med. 44, 2029–40. doi:10.1017/S0033291713002535</w:t>
      </w:r>
    </w:p>
    <w:p w14:paraId="71E1C38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Rugg, M.D., Curran, T., 2007. Event-related potentials and recognition memory. Trends Cogn. Sci. 11, 251–257. doi:10.1016/j.tics.2007.04.004</w:t>
      </w:r>
    </w:p>
    <w:p w14:paraId="7D16377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Rugg, M.D., Vilberg, K.L., 2013. Brain networks underlying episodic memory retrieval. Curr. Opin. Neurobiol. 23, 255–260. doi:10.1016/j.conb.2012.11.005</w:t>
      </w:r>
    </w:p>
    <w:p w14:paraId="585A464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Santarelli, L., Saxe, M., Gross, C., Surget, A., Battaglia, F., Dulawa, S., Weisstaub, N., Lee, J., Duman, R., Arancio, O., Belzung, C., 2008. Requirement of Hippocampal Effects of Antidepressants 805. doi:10.1126/science.1083328</w:t>
      </w:r>
    </w:p>
    <w:p w14:paraId="1A46728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Saxe, M., Gross, C., Surget, A., Dulawa, S., Weisstaub, N., Lee, J., Duman, R., Arancio, O., Santarelli, L., Saxe, M., Gross, C., Surget, A., Battaglia, F., Dulawa, S., Weisstaub, N., Lee, J., Duman, R., Arancio, O., Beizung, C., Hen, R., Belzung, C., Hen, R., 2003. Requirement of Hippocampal Neurogenesis for the Behavioral Effects of Antidepressants. Science (80-. ). 301, 805–809. doi:10.1126/science.1083328</w:t>
      </w:r>
    </w:p>
    <w:p w14:paraId="1BA548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 Baker, R., Dunbar, G.C., 1998. The Mini-International Neuropsychiatric Interview (M.I.N.I.): The development and validation of a structured diagnostic psychiatric interview for DSM-IV and ICD-10, in: Journal of Clinical Psychiatry. pp. 22–33. doi:10.1016/S0924-9338(99)80239-9</w:t>
      </w:r>
    </w:p>
    <w:p w14:paraId="2EDBB9C2"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 Fletcher, P.C., Burgess, P.W., Jon, S., Gilbert, S.J., Owen, A.M., Paul, C., Burgess, P.W., 2005a. Distinct Roles for Lateral and Medial Anterior Prefrontal Cortex in Contextual Recollection 813–820. doi:10.1152/jn.01200.2004.</w:t>
      </w:r>
    </w:p>
    <w:p w14:paraId="3E721E1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Owen, A.M., Fletcher, P.C., Burgess, P.W., 2005b. Anterior prefrontal cortex and the recollection of contextual information 43, 1774–1783. doi:10.1016/j.neuropsychologia.2005.02.004</w:t>
      </w:r>
    </w:p>
    <w:p w14:paraId="3AF957A9"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Singmann, H., Bolker, B., Westfall, J., Aust, F., 2016. afex: Analysis of Factorial Experiments. R package version 0.16-1.</w:t>
      </w:r>
    </w:p>
    <w:p w14:paraId="0AA4B92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Slotnick, S.D., Dodson, C.S., 2005. Support for a continuous (single-process) model of recognition memory and source memory. Mem. Cognit. 33, 151–70. doi:10.3758/BF03195305</w:t>
      </w:r>
    </w:p>
    <w:p w14:paraId="6C60B17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Anderson, E., Li, K., Tucker, D., 2015. EEG source localization: Sensor density and head surface coverage. J. Neurosci. Methods 256, 9–21. doi:10.1016/j.jneumeth.2015.08.015</w:t>
      </w:r>
    </w:p>
    <w:p w14:paraId="5484EBF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Starns, J.J., Hicks, J.L., 2005a. Source dimensions are retrieved independently in multidimensional monitoring tasks. J. Exp. Psychol. Learn. Mem. Cogn. 31, 1213–20. doi:10.1037/0278-7393.31.6.1213</w:t>
      </w:r>
    </w:p>
    <w:p w14:paraId="0A5D0C0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Starns, J.J., Hicks, J.L., 2005b. Source dimensions are retrieved independently in multidimensional monitoring tasks. J. Exp. Psychol. Learn. Mem. Cogn. 31, 1213–1220. doi:10.1037/0278-7393.31.6.1213</w:t>
      </w:r>
    </w:p>
    <w:p w14:paraId="2EA2D284"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Steffens, D.C., Otey, E., Alexopoulos, G.S., Butters, M.A., Cuthbert, B., Ganguli, M., Geda, Y.E., Hendrie, H.C., Krishnan, R.R., Kumar, A., Lopez, O.L., Lyketsos, C.G., Mast, B.T., Morris, J.C., Norton, M.C., Peavy, G.M., Petersen, R.C., Reynolds, C.F., Salloway, S., Welsh-Bohmer, K.A., Yesavage, J., AF, J., RC, P., RC, P., AC, M., AF, J., GS, A., M, H., JL, C., LS, R., AF, J., JC, M., GG, F., BD, L., DS, C., RD, N., RD, N., MA, B., MA, B., RC, P., A, B., O, B., RC, P., MC, T., J, B., DC, S., JJ, G., SL, K., G, L., DC, S., JE, G., FW, U., MB, F., JM, L., JJ, G., (ed.), P.R., RC, P., OL, L., V, E.-T., CF, M., RD, N., JC, M., Y, F., L, B., KA, L., KK, P., YE, G., CG, L., S, A., RJ, P., R,  van O., KA, L., Y, F., EH, R., GS, Z., PJ, V., DL, S., P, N., JT, T., JC, B., M, G., JJ, G., K, Y., SS, B., DP, D., K, R., P, C., E, K., CE, S., GS, A., GS, A., VA, K., M, R., RS, W., M, G., RC, G., AF, J., CM,  van D., BH, M., R, B., JT, O., JA, Y., GS, A., T, S., AT, B., RL, S., RL, S., M, G., M, G., OL, L., RC, A., ML, B., SM, S., JT, N., RA, S., ML, L., RS, M., MF, F., MF, F., DP, S., P, C., DF, T.-W., E, K., E, K., EL, T., M, S., GG, F., AU, M., AF, J., AF, J., KR, K., CP, H., JC, M., KA, W.-B., RC, P., DC, S., PJ, R., MP, L., MP, L., D, M., JA, H., B, S., CG, L., V, P., WD, T., GM, D., CR, J., T, L., M, B., DC, S., JD, B., E, E., RA, S., 2006. Perspectives on Depression, Mild Cognitive Impairment, and Cognitive Decline. Arch. Gen. Psychiatry 63, 130. doi:10.1001/archpsyc.63.2.130</w:t>
      </w:r>
    </w:p>
    <w:p w14:paraId="3772DC5C"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Stern, Y., 2012. Cognitive reserve in ageing and Alzheimer’s disease. Lancet Neurol. doi:10.1016/S1474-4422(12)70191-6</w:t>
      </w:r>
    </w:p>
    <w:p w14:paraId="4C7C770F"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 Collette, F., Maquet, P., 2007. Sleep-related hippocampo-cortical interplay during emotional memory recollection. PLoS Biol. 5, e282. doi:10.1371/journal.pbio.0050282</w:t>
      </w:r>
    </w:p>
    <w:p w14:paraId="5DF058C8"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 J.D.E., Pizzagalli, D.A., 2015. Illness progression, recent stress, and morphometry of hippocampal subfields and medial prefrontal cortex in major depression. Biol. Psychiatry 77. doi:10.1016/j.biopsych.2014.06.018</w:t>
      </w:r>
    </w:p>
    <w:p w14:paraId="688AE4C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 R., Nolen-hoeksema, S., 2003. Rumination Reconsidered : A Psychometric Analysis 27, 247–259.</w:t>
      </w:r>
    </w:p>
    <w:p w14:paraId="33782E6B"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Tsuno, N., Besset, A., Ritchie, K., 2005. The Journal of clinical psychiatry., The Journal of Clinical Psychiatry. [Physicians Postgraduate Press].</w:t>
      </w:r>
    </w:p>
    <w:p w14:paraId="24997D37"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 2007. Independent retrieval of source dimensions: an extension of results by Starns and Hicks (2005) and a comment on the ACSIM measure. J. Exp. Psychol. Learn. Mem. Cogn. 33, 443–450. doi:10.1037/0278-7393.33.2.443</w:t>
      </w:r>
    </w:p>
    <w:p w14:paraId="2F655F41"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Strauss, M.E., McCormick, R.A., 1995. Testing a tripartite model: I. Evaluating the convergent and discriminant validity of anxiety and depression symptom scales. J. Abnorm. Psychol. 104, 3–14. doi:10.1037/0021-843X.104.1.3</w:t>
      </w:r>
    </w:p>
    <w:p w14:paraId="5F0403E6"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Healy, H., Rose, G., MacLeod,  a K., 1996. The specificity of autobiographical memory and imageability of the future. Mem. Cognit. 24, 116–125. doi:10.3758/BF03197278</w:t>
      </w:r>
    </w:p>
    <w:p w14:paraId="38166CBE"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J.M.G., Barnhofer, T., Crane, C., Herman, D., Raes, F., Watkins, E., Dalgleish, T., 2007. Autobiographical memory specificity and emotional disorder. Psychol. Bull. 133, 122–48. doi:10.1037/0033-2909.133.1.122</w:t>
      </w:r>
    </w:p>
    <w:p w14:paraId="4F5674DD"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Wettstein, J.G., Foster, R.G., 2010. Sleep and circadian rhythm disruption in psychiatric and neurodegenerative disease. Nat. Rev. Neurosci. 11, 589–599. doi:10.1038/nrn2868</w:t>
      </w:r>
    </w:p>
    <w:p w14:paraId="42CE12D5" w14:textId="77777777" w:rsidR="0067162B" w:rsidRPr="0067162B" w:rsidRDefault="0067162B" w:rsidP="0067162B">
      <w:pPr>
        <w:widowControl w:val="0"/>
        <w:autoSpaceDE w:val="0"/>
        <w:autoSpaceDN w:val="0"/>
        <w:adjustRightInd w:val="0"/>
        <w:spacing w:line="480" w:lineRule="auto"/>
        <w:ind w:left="480" w:hanging="480"/>
        <w:rPr>
          <w:noProof/>
        </w:rPr>
      </w:pPr>
      <w:r w:rsidRPr="0067162B">
        <w:rPr>
          <w:noProof/>
        </w:rPr>
        <w:t>Zakzanis, K.K., Leach, L., Kaplan, E., 1998. On the nature and pattern of neurocognitive function in major depressive disorder. Neuropsychiatry. Neuropsychol. Behav. Neurol. 11, 111–119.</w:t>
      </w:r>
    </w:p>
    <w:p w14:paraId="30401768" w14:textId="377FCFFB" w:rsidR="0067162B" w:rsidRDefault="0067162B" w:rsidP="005754BF">
      <w:pPr>
        <w:spacing w:line="480" w:lineRule="auto"/>
        <w:jc w:val="center"/>
        <w:rPr>
          <w:rFonts w:cs="Times New Roman"/>
          <w:b/>
        </w:rPr>
      </w:pPr>
      <w:r>
        <w:rPr>
          <w:rFonts w:cs="Times New Roman"/>
          <w:b/>
        </w:rPr>
        <w:fldChar w:fldCharType="end"/>
      </w:r>
      <w:bookmarkStart w:id="0" w:name="_GoBack"/>
      <w:bookmarkEnd w:id="0"/>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B10633" w:rsidRDefault="00B10633" w:rsidP="00722819">
      <w:r>
        <w:separator/>
      </w:r>
    </w:p>
  </w:endnote>
  <w:endnote w:type="continuationSeparator" w:id="0">
    <w:p w14:paraId="357C1BF8" w14:textId="77777777" w:rsidR="00B10633" w:rsidRDefault="00B10633"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B10633" w:rsidRDefault="00B10633"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B10633" w:rsidRDefault="00B10633"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B10633" w:rsidRDefault="00B10633"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67162B">
      <w:rPr>
        <w:rStyle w:val="PageNumber"/>
        <w:rFonts w:ascii="Times New Roman" w:hAnsi="Times New Roman" w:cs="Times New Roman"/>
        <w:noProof/>
      </w:rPr>
      <w:t>39</w:t>
    </w:r>
    <w:r w:rsidRPr="003B342E">
      <w:rPr>
        <w:rStyle w:val="PageNumber"/>
        <w:rFonts w:ascii="Times New Roman" w:hAnsi="Times New Roman" w:cs="Times New Roman"/>
      </w:rPr>
      <w:fldChar w:fldCharType="end"/>
    </w:r>
  </w:p>
  <w:p w14:paraId="03673DD7" w14:textId="77777777" w:rsidR="00B10633" w:rsidRDefault="00B10633"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B10633" w:rsidRDefault="00B10633" w:rsidP="00722819">
      <w:r>
        <w:separator/>
      </w:r>
    </w:p>
  </w:footnote>
  <w:footnote w:type="continuationSeparator" w:id="0">
    <w:p w14:paraId="3C0F3974" w14:textId="77777777" w:rsidR="00B10633" w:rsidRDefault="00B10633"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B10633" w:rsidRDefault="00B10633">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B10633" w:rsidRDefault="00B106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B10633" w:rsidRPr="007D120A" w:rsidRDefault="00B10633">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B10633" w:rsidRPr="007D120A" w:rsidRDefault="00B1063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FA6"/>
    <w:rsid w:val="00081B65"/>
    <w:rsid w:val="000824C0"/>
    <w:rsid w:val="000842C7"/>
    <w:rsid w:val="000848CC"/>
    <w:rsid w:val="000849FE"/>
    <w:rsid w:val="00084E91"/>
    <w:rsid w:val="00085432"/>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2D4C"/>
    <w:rsid w:val="0016369E"/>
    <w:rsid w:val="0016481B"/>
    <w:rsid w:val="0016740F"/>
    <w:rsid w:val="00174135"/>
    <w:rsid w:val="00176276"/>
    <w:rsid w:val="00176AC4"/>
    <w:rsid w:val="00177C03"/>
    <w:rsid w:val="0018057E"/>
    <w:rsid w:val="001805F1"/>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7F99"/>
    <w:rsid w:val="001F1304"/>
    <w:rsid w:val="001F1E2E"/>
    <w:rsid w:val="001F4657"/>
    <w:rsid w:val="001F4BAA"/>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20298"/>
    <w:rsid w:val="0022141A"/>
    <w:rsid w:val="0022228C"/>
    <w:rsid w:val="002228CD"/>
    <w:rsid w:val="00223CE9"/>
    <w:rsid w:val="00224B73"/>
    <w:rsid w:val="0023199E"/>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6917"/>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7219"/>
    <w:rsid w:val="002E778A"/>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87D"/>
    <w:rsid w:val="00374BD9"/>
    <w:rsid w:val="003752B6"/>
    <w:rsid w:val="00376488"/>
    <w:rsid w:val="00376871"/>
    <w:rsid w:val="00376924"/>
    <w:rsid w:val="00377608"/>
    <w:rsid w:val="003776FD"/>
    <w:rsid w:val="003778CF"/>
    <w:rsid w:val="00377F20"/>
    <w:rsid w:val="00380C21"/>
    <w:rsid w:val="003819ED"/>
    <w:rsid w:val="0038294F"/>
    <w:rsid w:val="003832F4"/>
    <w:rsid w:val="0038356A"/>
    <w:rsid w:val="00383964"/>
    <w:rsid w:val="00384511"/>
    <w:rsid w:val="00384CC3"/>
    <w:rsid w:val="00385599"/>
    <w:rsid w:val="00385A48"/>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3F48"/>
    <w:rsid w:val="003C40BA"/>
    <w:rsid w:val="003C568B"/>
    <w:rsid w:val="003C6ACA"/>
    <w:rsid w:val="003C6B9E"/>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6D8F"/>
    <w:rsid w:val="0049169D"/>
    <w:rsid w:val="00491FF4"/>
    <w:rsid w:val="00493F47"/>
    <w:rsid w:val="00495B3C"/>
    <w:rsid w:val="004A06AF"/>
    <w:rsid w:val="004A0ACD"/>
    <w:rsid w:val="004A286B"/>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0B57"/>
    <w:rsid w:val="004D2359"/>
    <w:rsid w:val="004D35A5"/>
    <w:rsid w:val="004D38BF"/>
    <w:rsid w:val="004D45C2"/>
    <w:rsid w:val="004D5625"/>
    <w:rsid w:val="004E121A"/>
    <w:rsid w:val="004E1BC2"/>
    <w:rsid w:val="004E1F21"/>
    <w:rsid w:val="004E2F92"/>
    <w:rsid w:val="004E5EAC"/>
    <w:rsid w:val="004E79F3"/>
    <w:rsid w:val="004F0CAB"/>
    <w:rsid w:val="004F1A81"/>
    <w:rsid w:val="004F2C22"/>
    <w:rsid w:val="004F3403"/>
    <w:rsid w:val="004F46C7"/>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5A1"/>
    <w:rsid w:val="00533DD6"/>
    <w:rsid w:val="00534271"/>
    <w:rsid w:val="00534B8F"/>
    <w:rsid w:val="00534BA8"/>
    <w:rsid w:val="005350D8"/>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38CE"/>
    <w:rsid w:val="00573DF3"/>
    <w:rsid w:val="005752AC"/>
    <w:rsid w:val="005754BF"/>
    <w:rsid w:val="0057707D"/>
    <w:rsid w:val="00577A14"/>
    <w:rsid w:val="00582200"/>
    <w:rsid w:val="00584971"/>
    <w:rsid w:val="00584D1B"/>
    <w:rsid w:val="00584F98"/>
    <w:rsid w:val="00585389"/>
    <w:rsid w:val="005875CE"/>
    <w:rsid w:val="00587D7D"/>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E78"/>
    <w:rsid w:val="005F20E1"/>
    <w:rsid w:val="005F3563"/>
    <w:rsid w:val="005F3F52"/>
    <w:rsid w:val="005F5263"/>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8014B"/>
    <w:rsid w:val="00680740"/>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6BDC"/>
    <w:rsid w:val="006A6EDC"/>
    <w:rsid w:val="006A746A"/>
    <w:rsid w:val="006A7907"/>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0BFB"/>
    <w:rsid w:val="007C0EDF"/>
    <w:rsid w:val="007C1338"/>
    <w:rsid w:val="007C1646"/>
    <w:rsid w:val="007C2EB1"/>
    <w:rsid w:val="007C480C"/>
    <w:rsid w:val="007C6835"/>
    <w:rsid w:val="007C7D67"/>
    <w:rsid w:val="007D0CA7"/>
    <w:rsid w:val="007D120A"/>
    <w:rsid w:val="007D4154"/>
    <w:rsid w:val="007D5FBC"/>
    <w:rsid w:val="007D6712"/>
    <w:rsid w:val="007D693E"/>
    <w:rsid w:val="007D73C7"/>
    <w:rsid w:val="007D757A"/>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23AB"/>
    <w:rsid w:val="008548D2"/>
    <w:rsid w:val="008555C1"/>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055"/>
    <w:rsid w:val="0091545E"/>
    <w:rsid w:val="00915C24"/>
    <w:rsid w:val="00915F42"/>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776EE"/>
    <w:rsid w:val="0098089A"/>
    <w:rsid w:val="00982533"/>
    <w:rsid w:val="009826D9"/>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4AC"/>
    <w:rsid w:val="009B654B"/>
    <w:rsid w:val="009B709D"/>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D7406"/>
    <w:rsid w:val="009E0939"/>
    <w:rsid w:val="009E1600"/>
    <w:rsid w:val="009E330C"/>
    <w:rsid w:val="009E4720"/>
    <w:rsid w:val="009E5B80"/>
    <w:rsid w:val="009E667C"/>
    <w:rsid w:val="009E6DCB"/>
    <w:rsid w:val="009E6EAF"/>
    <w:rsid w:val="009E7804"/>
    <w:rsid w:val="009E7FC8"/>
    <w:rsid w:val="009F08D3"/>
    <w:rsid w:val="009F1C97"/>
    <w:rsid w:val="009F2F6C"/>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5E5D"/>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3882"/>
    <w:rsid w:val="00AA439B"/>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195"/>
    <w:rsid w:val="00AF2AD0"/>
    <w:rsid w:val="00AF5849"/>
    <w:rsid w:val="00AF5E82"/>
    <w:rsid w:val="00AF5FA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7AA"/>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6CE4"/>
    <w:rsid w:val="00C56CFB"/>
    <w:rsid w:val="00C623F4"/>
    <w:rsid w:val="00C6382D"/>
    <w:rsid w:val="00C63AFB"/>
    <w:rsid w:val="00C63E0B"/>
    <w:rsid w:val="00C64BFA"/>
    <w:rsid w:val="00C66713"/>
    <w:rsid w:val="00C67B72"/>
    <w:rsid w:val="00C702AA"/>
    <w:rsid w:val="00C7071A"/>
    <w:rsid w:val="00C70FCF"/>
    <w:rsid w:val="00C71851"/>
    <w:rsid w:val="00C71F35"/>
    <w:rsid w:val="00C759EA"/>
    <w:rsid w:val="00C75AEF"/>
    <w:rsid w:val="00C77693"/>
    <w:rsid w:val="00C77B29"/>
    <w:rsid w:val="00C8090E"/>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3174"/>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526B"/>
    <w:rsid w:val="00D75708"/>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9540E"/>
    <w:rsid w:val="00DA0FE4"/>
    <w:rsid w:val="00DA1FD3"/>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396"/>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91D"/>
    <w:rsid w:val="00E84A16"/>
    <w:rsid w:val="00E855B6"/>
    <w:rsid w:val="00E85EBD"/>
    <w:rsid w:val="00E86F41"/>
    <w:rsid w:val="00E87F3C"/>
    <w:rsid w:val="00E909BB"/>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98C"/>
    <w:rsid w:val="00F42A27"/>
    <w:rsid w:val="00F442D0"/>
    <w:rsid w:val="00F45958"/>
    <w:rsid w:val="00F465C1"/>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5C3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569EF-D632-A348-88DE-4C454251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47</Pages>
  <Words>60673</Words>
  <Characters>345841</Characters>
  <Application>Microsoft Macintosh Word</Application>
  <DocSecurity>0</DocSecurity>
  <Lines>2882</Lines>
  <Paragraphs>811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405703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609</cp:revision>
  <cp:lastPrinted>2017-02-07T15:14:00Z</cp:lastPrinted>
  <dcterms:created xsi:type="dcterms:W3CDTF">2016-12-09T22:04:00Z</dcterms:created>
  <dcterms:modified xsi:type="dcterms:W3CDTF">2017-03-06T20:52:00Z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http://www.zotero.org/styles/neuropsychologia</vt:lpwstr>
  </property>
</Properties>
</file>