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F07" w14:textId="5A7B30D3" w:rsidR="00BE12ED" w:rsidRDefault="00E0209A" w:rsidP="009019B7">
      <w:pPr>
        <w:spacing w:line="480" w:lineRule="auto"/>
        <w:jc w:val="center"/>
        <w:rPr>
          <w:b/>
        </w:rPr>
      </w:pPr>
      <w:r>
        <w:rPr>
          <w:b/>
        </w:rPr>
        <w:t>Depression</w:t>
      </w:r>
      <w:r w:rsidR="00952341">
        <w:rPr>
          <w:b/>
        </w:rPr>
        <w:t xml:space="preserve"> Modulates Brain Activity During Conceptual Source Memory Retrieval</w:t>
      </w:r>
    </w:p>
    <w:p w14:paraId="3B7F7105"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231FA1DD" w14:textId="77777777" w:rsidR="00BE12ED" w:rsidRPr="00BE12ED" w:rsidRDefault="00BE12ED" w:rsidP="00BE12ED">
      <w:pPr>
        <w:spacing w:line="480" w:lineRule="auto"/>
        <w:jc w:val="center"/>
        <w:rPr>
          <w:rFonts w:cs="Times New Roman"/>
        </w:rPr>
      </w:pPr>
    </w:p>
    <w:p w14:paraId="0F9154FC" w14:textId="77777777" w:rsidR="00CF41E5" w:rsidRDefault="00CF41E5" w:rsidP="0029576E">
      <w:pPr>
        <w:spacing w:line="480" w:lineRule="auto"/>
        <w:jc w:val="center"/>
        <w:rPr>
          <w:rFonts w:cs="Times New Roman"/>
        </w:rPr>
      </w:pPr>
    </w:p>
    <w:p w14:paraId="5575F5C7" w14:textId="77777777" w:rsidR="00B877FE" w:rsidRDefault="00B877FE" w:rsidP="00BE12ED">
      <w:pPr>
        <w:pStyle w:val="HTMLPreformatted"/>
        <w:spacing w:line="340" w:lineRule="exact"/>
        <w:rPr>
          <w:rFonts w:ascii="Times New Roman" w:hAnsi="Times New Roman"/>
          <w:sz w:val="24"/>
          <w:szCs w:val="24"/>
          <w:u w:val="single"/>
          <w:lang w:val="en-GB"/>
        </w:rPr>
      </w:pPr>
    </w:p>
    <w:p w14:paraId="2962AFE8" w14:textId="77777777" w:rsidR="00B877FE" w:rsidRDefault="00B877FE" w:rsidP="00BE12ED">
      <w:pPr>
        <w:pStyle w:val="HTMLPreformatted"/>
        <w:spacing w:line="340" w:lineRule="exact"/>
        <w:rPr>
          <w:rFonts w:ascii="Times New Roman" w:hAnsi="Times New Roman"/>
          <w:sz w:val="24"/>
          <w:szCs w:val="24"/>
          <w:u w:val="single"/>
          <w:lang w:val="en-GB"/>
        </w:rPr>
      </w:pPr>
    </w:p>
    <w:p w14:paraId="4A031E3D" w14:textId="77777777" w:rsidR="00B877FE" w:rsidRDefault="00B877FE" w:rsidP="00BE12ED">
      <w:pPr>
        <w:pStyle w:val="HTMLPreformatted"/>
        <w:spacing w:line="340" w:lineRule="exact"/>
        <w:rPr>
          <w:rFonts w:ascii="Times New Roman" w:hAnsi="Times New Roman"/>
          <w:sz w:val="24"/>
          <w:szCs w:val="24"/>
          <w:u w:val="single"/>
          <w:lang w:val="en-GB"/>
        </w:rPr>
      </w:pPr>
    </w:p>
    <w:p w14:paraId="74ABE485" w14:textId="77777777" w:rsidR="00B877FE" w:rsidRDefault="00B877FE" w:rsidP="00BE12ED">
      <w:pPr>
        <w:pStyle w:val="HTMLPreformatted"/>
        <w:spacing w:line="340" w:lineRule="exact"/>
        <w:rPr>
          <w:rFonts w:ascii="Times New Roman" w:hAnsi="Times New Roman"/>
          <w:sz w:val="24"/>
          <w:szCs w:val="24"/>
          <w:u w:val="single"/>
          <w:lang w:val="en-GB"/>
        </w:rPr>
      </w:pPr>
    </w:p>
    <w:p w14:paraId="016AC4C5" w14:textId="77777777" w:rsidR="00B877FE" w:rsidRDefault="00B877FE" w:rsidP="00BE12ED">
      <w:pPr>
        <w:pStyle w:val="HTMLPreformatted"/>
        <w:spacing w:line="340" w:lineRule="exact"/>
        <w:rPr>
          <w:rFonts w:ascii="Times New Roman" w:hAnsi="Times New Roman"/>
          <w:sz w:val="24"/>
          <w:szCs w:val="24"/>
          <w:u w:val="single"/>
          <w:lang w:val="en-GB"/>
        </w:rPr>
      </w:pPr>
    </w:p>
    <w:p w14:paraId="780B762E" w14:textId="77777777" w:rsidR="00B877FE" w:rsidRDefault="00B877FE" w:rsidP="00BE12ED">
      <w:pPr>
        <w:pStyle w:val="HTMLPreformatted"/>
        <w:spacing w:line="340" w:lineRule="exact"/>
        <w:rPr>
          <w:rFonts w:ascii="Times New Roman" w:hAnsi="Times New Roman"/>
          <w:sz w:val="24"/>
          <w:szCs w:val="24"/>
          <w:u w:val="single"/>
          <w:lang w:val="en-GB"/>
        </w:rPr>
      </w:pPr>
    </w:p>
    <w:p w14:paraId="6AC1C0E4" w14:textId="77777777" w:rsidR="00B877FE" w:rsidRDefault="00B877FE" w:rsidP="00BE12ED">
      <w:pPr>
        <w:pStyle w:val="HTMLPreformatted"/>
        <w:spacing w:line="340" w:lineRule="exact"/>
        <w:rPr>
          <w:rFonts w:ascii="Times New Roman" w:hAnsi="Times New Roman"/>
          <w:sz w:val="24"/>
          <w:szCs w:val="24"/>
          <w:u w:val="single"/>
          <w:lang w:val="en-GB"/>
        </w:rPr>
      </w:pPr>
    </w:p>
    <w:p w14:paraId="2611CBB6" w14:textId="77777777" w:rsidR="00B877FE" w:rsidRDefault="00B877FE" w:rsidP="00BE12ED">
      <w:pPr>
        <w:pStyle w:val="HTMLPreformatted"/>
        <w:spacing w:line="340" w:lineRule="exact"/>
        <w:rPr>
          <w:rFonts w:ascii="Times New Roman" w:hAnsi="Times New Roman"/>
          <w:sz w:val="24"/>
          <w:szCs w:val="24"/>
          <w:u w:val="single"/>
          <w:lang w:val="en-GB"/>
        </w:rPr>
      </w:pPr>
    </w:p>
    <w:p w14:paraId="13C0D9A4" w14:textId="77777777" w:rsidR="00B877FE" w:rsidRDefault="00B877FE" w:rsidP="00BE12ED">
      <w:pPr>
        <w:pStyle w:val="HTMLPreformatted"/>
        <w:spacing w:line="340" w:lineRule="exact"/>
        <w:rPr>
          <w:rFonts w:ascii="Times New Roman" w:hAnsi="Times New Roman"/>
          <w:sz w:val="24"/>
          <w:szCs w:val="24"/>
          <w:u w:val="single"/>
          <w:lang w:val="en-GB"/>
        </w:rPr>
      </w:pPr>
    </w:p>
    <w:p w14:paraId="686A17DB" w14:textId="77777777" w:rsidR="00B877FE" w:rsidRDefault="00B877FE" w:rsidP="00BE12ED">
      <w:pPr>
        <w:pStyle w:val="HTMLPreformatted"/>
        <w:spacing w:line="340" w:lineRule="exact"/>
        <w:rPr>
          <w:rFonts w:ascii="Times New Roman" w:hAnsi="Times New Roman"/>
          <w:sz w:val="24"/>
          <w:szCs w:val="24"/>
          <w:u w:val="single"/>
          <w:lang w:val="en-GB"/>
        </w:rPr>
      </w:pPr>
    </w:p>
    <w:p w14:paraId="49221E00" w14:textId="77777777" w:rsidR="00B877FE" w:rsidRDefault="00B877FE" w:rsidP="00BE12ED">
      <w:pPr>
        <w:pStyle w:val="HTMLPreformatted"/>
        <w:spacing w:line="340" w:lineRule="exact"/>
        <w:rPr>
          <w:rFonts w:ascii="Times New Roman" w:hAnsi="Times New Roman"/>
          <w:sz w:val="24"/>
          <w:szCs w:val="24"/>
          <w:u w:val="single"/>
          <w:lang w:val="en-GB"/>
        </w:rPr>
      </w:pPr>
    </w:p>
    <w:p w14:paraId="3CE5BFF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5032C8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75CFBB76"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3D57933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63B71D1C" w14:textId="77777777" w:rsidR="00BE12ED" w:rsidRDefault="00BE12ED" w:rsidP="00BE12ED">
      <w:pPr>
        <w:pStyle w:val="HTMLPreformatted"/>
        <w:spacing w:line="340" w:lineRule="exact"/>
        <w:rPr>
          <w:rFonts w:ascii="Times New Roman" w:hAnsi="Times New Roman"/>
          <w:sz w:val="24"/>
          <w:szCs w:val="24"/>
          <w:lang w:val="en-GB"/>
        </w:rPr>
      </w:pPr>
    </w:p>
    <w:p w14:paraId="02E4B89B"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1B8AC856" w14:textId="77777777" w:rsidR="00CF41E5" w:rsidRDefault="00CF41E5" w:rsidP="00BE12ED">
      <w:pPr>
        <w:spacing w:line="480" w:lineRule="auto"/>
        <w:rPr>
          <w:rFonts w:cs="Times New Roman"/>
          <w:b/>
        </w:rPr>
      </w:pPr>
    </w:p>
    <w:p w14:paraId="36343D4C" w14:textId="77777777" w:rsidR="00B40F43" w:rsidRDefault="00B40F43" w:rsidP="00BE12ED">
      <w:pPr>
        <w:spacing w:line="480" w:lineRule="auto"/>
        <w:rPr>
          <w:rFonts w:cs="Times New Roman"/>
          <w:b/>
        </w:rPr>
      </w:pPr>
    </w:p>
    <w:p w14:paraId="0D2063FB" w14:textId="77777777" w:rsidR="00B40F43" w:rsidRDefault="00B40F43" w:rsidP="00BE12ED">
      <w:pPr>
        <w:spacing w:line="480" w:lineRule="auto"/>
        <w:rPr>
          <w:rFonts w:cs="Times New Roman"/>
          <w:b/>
        </w:rPr>
      </w:pPr>
    </w:p>
    <w:p w14:paraId="2EA83FB8" w14:textId="77777777" w:rsidR="00B40F43" w:rsidRDefault="00B40F43" w:rsidP="00BE12ED">
      <w:pPr>
        <w:spacing w:line="480" w:lineRule="auto"/>
        <w:rPr>
          <w:rFonts w:cs="Times New Roman"/>
          <w:b/>
        </w:rPr>
      </w:pPr>
    </w:p>
    <w:p w14:paraId="07A13DC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4FCBBD28"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5624746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4F92A18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474CB46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4B0C7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CDD9B6B"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CA04725"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7BD5FFE0" w14:textId="77777777" w:rsidR="00FA7507" w:rsidRDefault="00F6519A" w:rsidP="00F6519A">
      <w:pPr>
        <w:spacing w:line="480" w:lineRule="auto"/>
        <w:jc w:val="center"/>
        <w:rPr>
          <w:rFonts w:cs="Times New Roman"/>
        </w:rPr>
      </w:pPr>
      <w:r>
        <w:rPr>
          <w:rFonts w:cs="Times New Roman"/>
          <w:b/>
        </w:rPr>
        <w:lastRenderedPageBreak/>
        <w:t>Abstract</w:t>
      </w:r>
    </w:p>
    <w:p w14:paraId="5BC61F5F"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14:paraId="5AAE6809" w14:textId="051C2F4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w:t>
      </w:r>
      <w:r w:rsidR="007F51A9">
        <w:rPr>
          <w:rFonts w:cs="Times New Roman"/>
        </w:rPr>
        <w:t>conceptual source</w:t>
      </w:r>
      <w:r w:rsidR="00203449">
        <w:rPr>
          <w:rFonts w:cs="Times New Roman"/>
        </w:rPr>
        <w:t xml:space="preserve"> </w:t>
      </w:r>
      <w:r w:rsidR="00117A9B">
        <w:rPr>
          <w:rFonts w:cs="Times New Roman"/>
        </w:rPr>
        <w:t>of each word</w:t>
      </w:r>
      <w:r w:rsidR="00540DFC">
        <w:rPr>
          <w:rFonts w:cs="Times New Roman"/>
        </w:rPr>
        <w:t>.</w:t>
      </w:r>
    </w:p>
    <w:p w14:paraId="6FDA0A04" w14:textId="27235342"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obility judgments were associated with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ms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 xml:space="preserve">during </w:t>
      </w:r>
      <w:r w:rsidR="007F51A9">
        <w:rPr>
          <w:rFonts w:cs="Times New Roman"/>
        </w:rPr>
        <w:t>conceptual source</w:t>
      </w:r>
      <w:r w:rsidR="00733E52">
        <w:rPr>
          <w:rFonts w:cs="Times New Roman"/>
        </w:rPr>
        <w:t xml:space="preserve"> judgments for words from the mobility task.</w:t>
      </w:r>
    </w:p>
    <w:p w14:paraId="1ABF391C" w14:textId="013FA2E8"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r w:rsidR="00737EA6">
        <w:rPr>
          <w:rFonts w:cs="Times New Roman"/>
        </w:rPr>
        <w:t>may be</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14:paraId="34FEB22D" w14:textId="77777777" w:rsidR="002556E7" w:rsidRDefault="002556E7" w:rsidP="002556E7">
      <w:pPr>
        <w:spacing w:line="480" w:lineRule="auto"/>
        <w:jc w:val="center"/>
        <w:rPr>
          <w:rFonts w:cs="Times New Roman"/>
          <w:b/>
        </w:rPr>
      </w:pPr>
      <w:r>
        <w:rPr>
          <w:rFonts w:cs="Times New Roman"/>
          <w:b/>
        </w:rPr>
        <w:t>Introduction</w:t>
      </w:r>
    </w:p>
    <w:p w14:paraId="2A063B5F" w14:textId="77777777"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4C2068E1" w14:textId="77777777" w:rsidR="00262864" w:rsidRDefault="00262864">
      <w:pPr>
        <w:rPr>
          <w:rFonts w:cs="Times New Roman"/>
        </w:rPr>
      </w:pPr>
    </w:p>
    <w:p w14:paraId="12645084" w14:textId="77777777"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2D718416" w14:textId="77777777" w:rsidR="00F3789E" w:rsidRDefault="00F3789E">
      <w:pPr>
        <w:rPr>
          <w:rFonts w:cs="Times New Roman"/>
        </w:rPr>
      </w:pPr>
    </w:p>
    <w:p w14:paraId="76E5194E" w14:textId="77777777"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E08B2F5" w14:textId="77777777" w:rsidR="006051FC" w:rsidRDefault="006051FC" w:rsidP="002556E7">
      <w:pPr>
        <w:spacing w:line="480" w:lineRule="auto"/>
        <w:jc w:val="center"/>
        <w:rPr>
          <w:rFonts w:cs="Times New Roman"/>
          <w:b/>
        </w:rPr>
      </w:pPr>
    </w:p>
    <w:p w14:paraId="3EC630F4" w14:textId="77777777" w:rsidR="002556E7" w:rsidRDefault="002556E7" w:rsidP="002556E7">
      <w:pPr>
        <w:spacing w:line="480" w:lineRule="auto"/>
        <w:jc w:val="center"/>
        <w:rPr>
          <w:rFonts w:cs="Times New Roman"/>
          <w:b/>
        </w:rPr>
      </w:pPr>
      <w:r>
        <w:rPr>
          <w:rFonts w:cs="Times New Roman"/>
          <w:b/>
        </w:rPr>
        <w:t>Materials and Methods</w:t>
      </w:r>
    </w:p>
    <w:p w14:paraId="5450D336" w14:textId="77777777" w:rsidR="002556E7" w:rsidRDefault="002556E7" w:rsidP="002556E7">
      <w:pPr>
        <w:spacing w:line="480" w:lineRule="auto"/>
        <w:rPr>
          <w:rFonts w:cs="Times New Roman"/>
          <w:b/>
        </w:rPr>
      </w:pPr>
      <w:r>
        <w:rPr>
          <w:rFonts w:cs="Times New Roman"/>
          <w:b/>
        </w:rPr>
        <w:t>Participants</w:t>
      </w:r>
    </w:p>
    <w:p w14:paraId="3BC39EE7"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5AB3C70D"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3DE83456" w14:textId="77777777" w:rsidR="002556E7" w:rsidRDefault="002556E7" w:rsidP="003F3DEE">
      <w:pPr>
        <w:spacing w:line="480" w:lineRule="auto"/>
        <w:rPr>
          <w:rFonts w:cs="Times New Roman"/>
          <w:b/>
        </w:rPr>
      </w:pPr>
      <w:r>
        <w:rPr>
          <w:rFonts w:cs="Times New Roman"/>
          <w:b/>
        </w:rPr>
        <w:t>Self-report Measures</w:t>
      </w:r>
    </w:p>
    <w:p w14:paraId="102C8F54"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188332F4" w14:textId="77777777" w:rsidR="002556E7" w:rsidRDefault="002556E7" w:rsidP="002556E7">
      <w:pPr>
        <w:spacing w:line="480" w:lineRule="auto"/>
        <w:rPr>
          <w:rFonts w:cs="Times New Roman"/>
          <w:b/>
        </w:rPr>
      </w:pPr>
      <w:r>
        <w:rPr>
          <w:rFonts w:cs="Times New Roman"/>
          <w:b/>
        </w:rPr>
        <w:t>Task</w:t>
      </w:r>
    </w:p>
    <w:p w14:paraId="7C467F46"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378D88F5"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BCBE177"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6795707D"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6B095894" w14:textId="77777777" w:rsidR="00B61611" w:rsidRPr="00B61611" w:rsidRDefault="00B61611" w:rsidP="00B61611">
      <w:pPr>
        <w:spacing w:line="480" w:lineRule="auto"/>
        <w:jc w:val="center"/>
        <w:rPr>
          <w:rFonts w:cs="Times New Roman"/>
        </w:rPr>
      </w:pPr>
      <w:r>
        <w:rPr>
          <w:rFonts w:cs="Times New Roman"/>
        </w:rPr>
        <w:t>PLEASE INSERT FIGURE 1 ABOUT HERE</w:t>
      </w:r>
    </w:p>
    <w:p w14:paraId="6098188E" w14:textId="77777777"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45F2E3EA"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121E6A2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14:paraId="33DBA526"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0C5B7F1F"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2D28735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14:paraId="03DDE1D2"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722CE983" w14:textId="77777777"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0073795"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FEC25AB"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16E097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56D9C8F"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591BBF43" w14:textId="28615832"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 xml:space="preserve">We rejected data from seven controls and two depressed adults where over 50% of trials were contaminated by artifact.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BE174A">
        <w:rPr>
          <w:rFonts w:eastAsia="Times New Roman" w:cs="Times New Roman"/>
          <w:shd w:val="clear" w:color="auto" w:fill="FFFFFF"/>
        </w:rPr>
        <w:t xml:space="preserve"> (i.e., correct source memory judgments, regardless of confidence)</w:t>
      </w:r>
      <w:r w:rsidR="00C64BFA">
        <w:rPr>
          <w:rFonts w:eastAsia="Times New Roman" w:cs="Times New Roman"/>
          <w:shd w:val="clear" w:color="auto" w:fill="FFFFFF"/>
        </w:rPr>
        <w:t>.</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reliable analysis of source misses (range of mean number of clean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188558B7"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4EA9231F" w14:textId="4FCC36BC"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0303AF">
        <w:rPr>
          <w:rFonts w:cs="Times New Roman"/>
        </w:rPr>
        <w:fldChar w:fldCharType="separate"/>
      </w:r>
      <w:r w:rsidR="00B76564" w:rsidRPr="00B76564">
        <w:rPr>
          <w:rFonts w:cs="Times New Roman"/>
          <w:noProof/>
        </w:rPr>
        <w:t>(Groppe, Urbach, &amp; Kutas,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Pr>
          <w:rFonts w:cs="Times New Roman"/>
        </w:rPr>
        <w:t xml:space="preserve">to generate a </w:t>
      </w:r>
      <w:r w:rsidR="00090109">
        <w:rPr>
          <w:rFonts w:cs="Times New Roman"/>
        </w:rPr>
        <w:t xml:space="preserve">sampling </w:t>
      </w:r>
      <w:r>
        <w:rPr>
          <w:rFonts w:cs="Times New Roman"/>
        </w:rPr>
        <w:t xml:space="preserve">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Pr>
          <w:rFonts w:cs="Times New Roman"/>
        </w:rPr>
        <w:t>were considered reliable</w:t>
      </w:r>
      <w:r w:rsidR="00A70AF1">
        <w:rPr>
          <w:rFonts w:cs="Times New Roman"/>
        </w:rPr>
        <w:t xml:space="preserve"> and are reported</w:t>
      </w:r>
      <w:r>
        <w:rPr>
          <w:rFonts w:cs="Times New Roman"/>
        </w:rPr>
        <w:t>.</w:t>
      </w:r>
      <w:r w:rsidR="0049169D">
        <w:rPr>
          <w:rFonts w:cs="Times New Roman"/>
        </w:rPr>
        <w:t xml:space="preserve"> This approach </w:t>
      </w:r>
      <w:r w:rsidR="00601038">
        <w:rPr>
          <w:rFonts w:cs="Times New Roman"/>
        </w:rPr>
        <w:t>serves to maximize</w:t>
      </w:r>
      <w:r w:rsidR="0049169D">
        <w:rPr>
          <w:rFonts w:cs="Times New Roman"/>
        </w:rPr>
        <w:t xml:space="preserve"> power while </w:t>
      </w:r>
      <w:r w:rsidR="00601038">
        <w:rPr>
          <w:rFonts w:cs="Times New Roman"/>
        </w:rPr>
        <w:t>maintaining a</w:t>
      </w:r>
      <w:r w:rsidR="0049169D">
        <w:rPr>
          <w:rFonts w:cs="Times New Roman"/>
        </w:rPr>
        <w:t xml:space="preserve"> familywise error rate </w:t>
      </w:r>
      <w:r w:rsidR="00601038">
        <w:rPr>
          <w:rFonts w:cs="Times New Roman"/>
        </w:rPr>
        <w:t xml:space="preserve">of </w:t>
      </w:r>
      <w:r w:rsidR="0049169D">
        <w:rPr>
          <w:rFonts w:cs="Times New Roman"/>
        </w:rPr>
        <w:t>5%.</w:t>
      </w:r>
    </w:p>
    <w:p w14:paraId="49B53068"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470EDEF2"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208BC99A"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2DC1CAB3"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E89FFE1"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F2A4630" w14:textId="7777777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5CA040B2" w14:textId="047E45A6"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63D36532" w14:textId="28B9791B"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 xml:space="preserve">we repeated this analysis with hit rate (percent correct) as the dependent variable. </w:t>
      </w:r>
      <w:r w:rsidR="00EF71EE">
        <w:rPr>
          <w:rFonts w:eastAsia="Times New Roman" w:cs="Times New Roman"/>
          <w:shd w:val="clear" w:color="auto" w:fill="FFFFFF"/>
        </w:rPr>
        <w:t xml:space="preserve">Table 2 gives the </w:t>
      </w:r>
      <w:r>
        <w:rPr>
          <w:rFonts w:eastAsia="Times New Roman" w:cs="Times New Roman"/>
          <w:shd w:val="clear" w:color="auto" w:fill="FFFFFF"/>
        </w:rPr>
        <w:t>hit rate</w:t>
      </w:r>
      <w:r w:rsidR="00EF71EE">
        <w:rPr>
          <w:rFonts w:eastAsia="Times New Roman" w:cs="Times New Roman"/>
          <w:shd w:val="clear" w:color="auto" w:fill="FFFFFF"/>
        </w:rPr>
        <w:t xml:space="preserve"> in each cell of the design</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significant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when accuracy was coded on the 5-point scale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11.95) versus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versus healthy adults for the mobility task,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but not the animacy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bookmarkStart w:id="0" w:name="_GoBack"/>
      <w:bookmarkEnd w:id="0"/>
      <w:r w:rsidR="00BB5845">
        <w:rPr>
          <w:rFonts w:eastAsia="Times New Roman" w:cs="Times New Roman"/>
          <w:shd w:val="clear" w:color="auto" w:fill="FFFFFF"/>
        </w:rPr>
        <w:t>.</w:t>
      </w:r>
      <w:r w:rsidR="00C75AEF">
        <w:rPr>
          <w:rFonts w:eastAsia="Times New Roman" w:cs="Times New Roman"/>
          <w:shd w:val="clear" w:color="auto" w:fill="FFFFFF"/>
        </w:rPr>
        <w:t xml:space="preserve"> Thus, the key results emerged </w:t>
      </w:r>
      <w:r w:rsidR="000A1B0B">
        <w:rPr>
          <w:rFonts w:eastAsia="Times New Roman" w:cs="Times New Roman"/>
          <w:shd w:val="clear" w:color="auto" w:fill="FFFFFF"/>
        </w:rPr>
        <w:t>in both sets of accuracy analyses.</w:t>
      </w:r>
    </w:p>
    <w:p w14:paraId="3FDE0D20" w14:textId="2FAD726A"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44AA55E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55AF1BA5" w14:textId="77777777"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14:paraId="39C46BC6" w14:textId="7777777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6754CF" w14:textId="798238A0"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14:paraId="7A2D66C8"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3ACD01D7" w14:textId="5412257D"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14:paraId="65CC6042" w14:textId="1FF616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between all t</w:t>
      </w:r>
      <w:r w:rsidR="009305E6">
        <w:rPr>
          <w:rFonts w:eastAsia="Times New Roman" w:cs="Times New Roman"/>
          <w:shd w:val="clear" w:color="auto" w:fill="FFFFFF"/>
        </w:rPr>
        <w:t xml:space="preserve">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B76564">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B76564">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B76564">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6C95A4EE"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3476ADB9" w14:textId="1889432F"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0E7FC5">
        <w:rPr>
          <w:rFonts w:cs="Times New Roman"/>
        </w:rPr>
        <w:t>Figure 5 shows the results of the mass univariate analysis. Each topography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In depressed adults, the difference waves varied dramatically by encoding task. </w:t>
      </w:r>
      <w:r w:rsidR="00AA439B">
        <w:rPr>
          <w:rFonts w:cs="Times New Roman"/>
        </w:rPr>
        <w:t>W</w:t>
      </w:r>
      <w:r w:rsidR="000E7FC5">
        <w:rPr>
          <w:rFonts w:cs="Times New Roman"/>
        </w:rPr>
        <w:t xml:space="preserve">ords from the mobility task—associated with </w:t>
      </w:r>
      <w:r w:rsidR="003E011E">
        <w:rPr>
          <w:rFonts w:cs="Times New Roman"/>
        </w:rPr>
        <w:t>relatively stronger</w:t>
      </w:r>
      <w:r w:rsidR="000E7FC5">
        <w:rPr>
          <w:rFonts w:cs="Times New Roman"/>
        </w:rPr>
        <w:t xml:space="preserve"> </w:t>
      </w:r>
      <w:r w:rsidR="003E011E">
        <w:rPr>
          <w:rFonts w:cs="Times New Roman"/>
        </w:rPr>
        <w:t xml:space="preserve">source </w:t>
      </w:r>
      <w:r w:rsidR="000E7FC5">
        <w:rPr>
          <w:rFonts w:cs="Times New Roman"/>
        </w:rPr>
        <w:t>memory—elicited sustained activation over left parietal cortex, leading to significant differences in all three time windows; see Table 3 for details.</w:t>
      </w:r>
      <w:r w:rsidR="00946F40">
        <w:rPr>
          <w:rFonts w:cs="Times New Roman"/>
        </w:rPr>
        <w:t xml:space="preserve"> By contrast, words from the animacy task</w:t>
      </w:r>
      <w:r w:rsidR="00AA439B">
        <w:rPr>
          <w:rFonts w:cs="Times New Roman"/>
        </w:rPr>
        <w:t>—associated with relatively w</w:t>
      </w:r>
      <w:r w:rsidR="003E011E">
        <w:rPr>
          <w:rFonts w:cs="Times New Roman"/>
        </w:rPr>
        <w:t>eaker</w:t>
      </w:r>
      <w:r w:rsidR="00AA439B">
        <w:rPr>
          <w:rFonts w:cs="Times New Roman"/>
        </w:rPr>
        <w:t xml:space="preserve"> </w:t>
      </w:r>
      <w:r w:rsidR="003E011E">
        <w:rPr>
          <w:rFonts w:cs="Times New Roman"/>
        </w:rPr>
        <w:t xml:space="preserve">source </w:t>
      </w:r>
      <w:r w:rsidR="00AA439B">
        <w:rPr>
          <w:rFonts w:cs="Times New Roman"/>
        </w:rPr>
        <w:t xml:space="preserve">memory—elicited a robust negativity over fronto-central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ere reliable differences for the mobility task over left centro-parietal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14:paraId="74ABA507" w14:textId="5DB35A7E"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CC43EA" w14:textId="7CB3A869" w:rsidR="00B04E18" w:rsidRDefault="005620AF" w:rsidP="005620AF">
      <w:pPr>
        <w:spacing w:line="480" w:lineRule="auto"/>
        <w:rPr>
          <w:rFonts w:cs="Times New Roman"/>
          <w:b/>
        </w:rPr>
      </w:pPr>
      <w:r>
        <w:rPr>
          <w:rFonts w:cs="Times New Roman"/>
          <w:b/>
        </w:rPr>
        <w:t>Correlational Analyses</w:t>
      </w:r>
    </w:p>
    <w:p w14:paraId="55A5B601" w14:textId="02BB5699"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r>
        <w:rPr>
          <w:rFonts w:cs="Times New Roman"/>
          <w:i/>
        </w:rPr>
        <w:t>r</w:t>
      </w:r>
      <w:r>
        <w:rPr>
          <w:rFonts w:cs="Times New Roman"/>
        </w:rPr>
        <w:t>s</w:t>
      </w:r>
      <w:r w:rsidR="0087692D">
        <w:rPr>
          <w:rFonts w:cs="Times New Roman"/>
        </w:rPr>
        <w:t>|</w:t>
      </w:r>
      <w:r>
        <w:rPr>
          <w:rFonts w:cs="Times New Roman"/>
        </w:rPr>
        <w:t xml:space="preserve"> &lt; 0.10). </w:t>
      </w:r>
      <w:r w:rsidR="0087692D">
        <w:rPr>
          <w:rFonts w:cs="Times New Roman"/>
        </w:rPr>
        <w:t>Similarly, we found no significant correlations between these three self-report measures and the Question minus Side accuracy difference scores for either the mobility or the animacy task (|</w:t>
      </w:r>
      <w:r w:rsidR="0087692D">
        <w:rPr>
          <w:rFonts w:cs="Times New Roman"/>
          <w:i/>
        </w:rPr>
        <w:t>r</w:t>
      </w:r>
      <w:r w:rsidR="0087692D">
        <w:rPr>
          <w:rFonts w:cs="Times New Roman"/>
        </w:rPr>
        <w:t>s| &lt; 0.30)</w:t>
      </w:r>
      <w:r w:rsidR="00F227D6">
        <w:rPr>
          <w:rFonts w:cs="Times New Roman"/>
        </w:rPr>
        <w:t>.</w:t>
      </w:r>
    </w:p>
    <w:p w14:paraId="3F87901B" w14:textId="4D5C1C49" w:rsidR="00B13B11" w:rsidRPr="00B13B11" w:rsidRDefault="00B13B11" w:rsidP="00B13B11">
      <w:pPr>
        <w:spacing w:line="480" w:lineRule="auto"/>
        <w:jc w:val="center"/>
        <w:rPr>
          <w:rFonts w:cs="Times New Roman"/>
          <w:b/>
        </w:rPr>
      </w:pPr>
      <w:r>
        <w:rPr>
          <w:rFonts w:cs="Times New Roman"/>
          <w:b/>
        </w:rPr>
        <w:t>Discussion</w:t>
      </w:r>
    </w:p>
    <w:p w14:paraId="167AB663" w14:textId="77777777" w:rsidR="005620AF" w:rsidRPr="005620AF" w:rsidRDefault="005620AF" w:rsidP="005620AF">
      <w:pPr>
        <w:spacing w:line="480" w:lineRule="auto"/>
        <w:ind w:firstLine="720"/>
        <w:rPr>
          <w:rFonts w:cs="Times New Roman"/>
        </w:rPr>
      </w:pPr>
    </w:p>
    <w:p w14:paraId="70FC3BD0" w14:textId="77777777" w:rsidR="00B61611" w:rsidRDefault="00B61611">
      <w:pPr>
        <w:rPr>
          <w:rFonts w:cs="Times New Roman"/>
        </w:rPr>
      </w:pPr>
      <w:r>
        <w:rPr>
          <w:rFonts w:cs="Times New Roman"/>
        </w:rPr>
        <w:br w:type="page"/>
      </w:r>
    </w:p>
    <w:p w14:paraId="178F9346" w14:textId="77777777" w:rsidR="00B61611" w:rsidRDefault="00B61611" w:rsidP="00B61611">
      <w:pPr>
        <w:spacing w:line="480" w:lineRule="auto"/>
        <w:jc w:val="center"/>
        <w:rPr>
          <w:rFonts w:cs="Times New Roman"/>
          <w:b/>
        </w:rPr>
      </w:pPr>
      <w:r>
        <w:rPr>
          <w:rFonts w:cs="Times New Roman"/>
          <w:b/>
        </w:rPr>
        <w:t>Figure Captions</w:t>
      </w:r>
    </w:p>
    <w:p w14:paraId="7A11AFE1" w14:textId="77777777"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1395479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60E77731" w14:textId="06684D50"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highlights the effects of interest. </w:t>
      </w:r>
      <w:r w:rsidR="00915C24">
        <w:rPr>
          <w:rFonts w:cs="Times New Roman"/>
        </w:rPr>
        <w:t>Asterisks highlight</w:t>
      </w:r>
      <w:r w:rsidR="007A3E6C">
        <w:rPr>
          <w:rFonts w:cs="Times New Roman"/>
        </w:rPr>
        <w:t xml:space="preserve"> the </w:t>
      </w:r>
      <w:r w:rsidR="00915C24">
        <w:rPr>
          <w:rFonts w:cs="Times New Roman"/>
        </w:rPr>
        <w:t xml:space="preserve">significant </w:t>
      </w:r>
      <w:r w:rsidR="003E011E">
        <w:rPr>
          <w:rFonts w:cs="Times New Roman"/>
        </w:rPr>
        <w:t>(</w:t>
      </w:r>
      <w:r w:rsidR="003E011E">
        <w:rPr>
          <w:rFonts w:cs="Times New Roman"/>
          <w:i/>
        </w:rPr>
        <w:t xml:space="preserve">p </w:t>
      </w:r>
      <w:r w:rsidR="003E011E">
        <w:rPr>
          <w:rFonts w:cs="Times New Roman"/>
        </w:rPr>
        <w:t xml:space="preserve">&lt; 0.05) </w:t>
      </w:r>
      <w:r w:rsidR="007A3E6C">
        <w:rPr>
          <w:rFonts w:cs="Times New Roman"/>
        </w:rPr>
        <w:t>reduction in activity over parietal sites from 400-800 ms in depressed adults</w:t>
      </w:r>
      <w:r w:rsidR="00915C24">
        <w:rPr>
          <w:rFonts w:cs="Times New Roman"/>
        </w:rPr>
        <w:t xml:space="preserve"> relative to controls</w:t>
      </w:r>
      <w:r w:rsidR="007A3E6C">
        <w:rPr>
          <w:rFonts w:cs="Times New Roman"/>
        </w:rPr>
        <w:t>.</w:t>
      </w:r>
    </w:p>
    <w:p w14:paraId="2AD473C2" w14:textId="77777777" w:rsid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14:paraId="1350CA0B" w14:textId="1985BB51" w:rsidR="005620AF" w:rsidRPr="005620AF"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ACD0" w14:textId="77777777" w:rsidR="007F51A9" w:rsidRDefault="007F51A9" w:rsidP="00722819">
      <w:r>
        <w:separator/>
      </w:r>
    </w:p>
  </w:endnote>
  <w:endnote w:type="continuationSeparator" w:id="0">
    <w:p w14:paraId="5F012EC1" w14:textId="77777777" w:rsidR="007F51A9" w:rsidRDefault="007F51A9"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D957" w14:textId="77777777" w:rsidR="007F51A9" w:rsidRDefault="007F51A9"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3648A63D" w14:textId="77777777" w:rsidR="007F51A9" w:rsidRDefault="007F51A9"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04F3" w14:textId="77777777" w:rsidR="007F51A9" w:rsidRDefault="007F51A9"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371A16">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7237C48D" w14:textId="77777777" w:rsidR="007F51A9" w:rsidRDefault="007F51A9"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B4F7" w14:textId="77777777" w:rsidR="007F51A9" w:rsidRDefault="007F51A9" w:rsidP="00722819">
      <w:r>
        <w:separator/>
      </w:r>
    </w:p>
  </w:footnote>
  <w:footnote w:type="continuationSeparator" w:id="0">
    <w:p w14:paraId="15B13E12" w14:textId="77777777" w:rsidR="007F51A9" w:rsidRDefault="007F51A9"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E4D2" w14:textId="77777777" w:rsidR="007F51A9" w:rsidRDefault="007F51A9">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5664DD7" w14:textId="77777777" w:rsidR="007F51A9" w:rsidRDefault="007F51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F3B5" w14:textId="68220F6B" w:rsidR="007F51A9" w:rsidRPr="007D120A" w:rsidRDefault="007F51A9">
    <w:pPr>
      <w:pStyle w:val="Header"/>
      <w:rPr>
        <w:rFonts w:ascii="Times New Roman" w:hAnsi="Times New Roman" w:cs="Times New Roman"/>
      </w:rPr>
    </w:pPr>
    <w:r>
      <w:rPr>
        <w:rFonts w:ascii="Times New Roman" w:hAnsi="Times New Roman" w:cs="Times New Roman"/>
      </w:rPr>
      <w:t>DEPRESSION MODULATES SOURCE MEMORY</w:t>
    </w:r>
  </w:p>
  <w:p w14:paraId="0A6D379B" w14:textId="77777777" w:rsidR="007F51A9" w:rsidRPr="007D120A" w:rsidRDefault="007F51A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8587E"/>
    <w:rsid w:val="00090109"/>
    <w:rsid w:val="000931EA"/>
    <w:rsid w:val="000957C9"/>
    <w:rsid w:val="00097A71"/>
    <w:rsid w:val="00097B8A"/>
    <w:rsid w:val="00097B9F"/>
    <w:rsid w:val="000A1B0B"/>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B696C"/>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7608"/>
    <w:rsid w:val="00380C21"/>
    <w:rsid w:val="00383964"/>
    <w:rsid w:val="00392228"/>
    <w:rsid w:val="00392636"/>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E011E"/>
    <w:rsid w:val="003F0C66"/>
    <w:rsid w:val="003F31BE"/>
    <w:rsid w:val="003F3DEE"/>
    <w:rsid w:val="003F6352"/>
    <w:rsid w:val="0040230E"/>
    <w:rsid w:val="00402470"/>
    <w:rsid w:val="0040521E"/>
    <w:rsid w:val="00411FA3"/>
    <w:rsid w:val="0041226A"/>
    <w:rsid w:val="00415935"/>
    <w:rsid w:val="00430774"/>
    <w:rsid w:val="0043404F"/>
    <w:rsid w:val="0043414A"/>
    <w:rsid w:val="00440B18"/>
    <w:rsid w:val="00440F32"/>
    <w:rsid w:val="004438E3"/>
    <w:rsid w:val="00453013"/>
    <w:rsid w:val="004572CE"/>
    <w:rsid w:val="0046251A"/>
    <w:rsid w:val="00464F91"/>
    <w:rsid w:val="004665F9"/>
    <w:rsid w:val="00467DA5"/>
    <w:rsid w:val="004748DA"/>
    <w:rsid w:val="004749F7"/>
    <w:rsid w:val="00481B10"/>
    <w:rsid w:val="0049169D"/>
    <w:rsid w:val="00491FF4"/>
    <w:rsid w:val="00495B3C"/>
    <w:rsid w:val="004A0ACD"/>
    <w:rsid w:val="004A3D2A"/>
    <w:rsid w:val="004A4831"/>
    <w:rsid w:val="004A7C85"/>
    <w:rsid w:val="004B2E23"/>
    <w:rsid w:val="004B3DB9"/>
    <w:rsid w:val="004C217C"/>
    <w:rsid w:val="004C43CC"/>
    <w:rsid w:val="004D2359"/>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37EA6"/>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51A9"/>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5C24"/>
    <w:rsid w:val="00915F42"/>
    <w:rsid w:val="009174DF"/>
    <w:rsid w:val="009259E6"/>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33A1"/>
    <w:rsid w:val="00AE3687"/>
    <w:rsid w:val="00AE5B3E"/>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9F8"/>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5845"/>
    <w:rsid w:val="00BB722D"/>
    <w:rsid w:val="00BC32E8"/>
    <w:rsid w:val="00BC450B"/>
    <w:rsid w:val="00BC608E"/>
    <w:rsid w:val="00BD0452"/>
    <w:rsid w:val="00BE12ED"/>
    <w:rsid w:val="00BE174A"/>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64BFA"/>
    <w:rsid w:val="00C702AA"/>
    <w:rsid w:val="00C7071A"/>
    <w:rsid w:val="00C75AEF"/>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0871"/>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089BA-045B-444E-AC24-E98229A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20</Pages>
  <Words>17132</Words>
  <Characters>97653</Characters>
  <Application>Microsoft Macintosh Word</Application>
  <DocSecurity>0</DocSecurity>
  <Lines>813</Lines>
  <Paragraphs>229</Paragraphs>
  <ScaleCrop>false</ScaleCrop>
  <Company>McLean</Company>
  <LinksUpToDate>false</LinksUpToDate>
  <CharactersWithSpaces>114556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532</cp:revision>
  <dcterms:created xsi:type="dcterms:W3CDTF">2016-04-29T16:49:00Z</dcterms:created>
  <dcterms:modified xsi:type="dcterms:W3CDTF">2016-09-20T20:19:00Z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