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AE8" w:rsidRDefault="00444475" w:rsidP="00444475">
      <w:pPr>
        <w:pStyle w:val="berschrift1"/>
      </w:pPr>
      <w:r>
        <w:t>Neues Projekt anlegen</w:t>
      </w:r>
    </w:p>
    <w:p w:rsidR="00A9780B" w:rsidRDefault="00245659" w:rsidP="00245659">
      <w:r>
        <w:t xml:space="preserve">Ein </w:t>
      </w:r>
      <w:r w:rsidR="00FD1975">
        <w:t xml:space="preserve">Mausklick auf </w:t>
      </w:r>
      <w:r>
        <w:t xml:space="preserve">die </w:t>
      </w:r>
      <w:r w:rsidR="00A9780B">
        <w:t>entsprechende</w:t>
      </w:r>
      <w:r w:rsidR="00FD1975">
        <w:t xml:space="preserve"> Schaltfläche öffnet ein Dialogfenster</w:t>
      </w:r>
      <w:r w:rsidR="00A9780B">
        <w:t xml:space="preserve"> mit einigen Eingabe- bzw. Auswahlfeldern:</w:t>
      </w:r>
    </w:p>
    <w:p w:rsidR="00A9780B" w:rsidRDefault="00524644" w:rsidP="00A9780B">
      <w:pPr>
        <w:keepNext/>
      </w:pPr>
      <w:r>
        <w:rPr>
          <w:noProof/>
          <w:lang w:eastAsia="de-DE"/>
        </w:rPr>
        <w:drawing>
          <wp:inline distT="0" distB="0" distL="0" distR="0">
            <wp:extent cx="5229772" cy="4791075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ues Projek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433" cy="488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0B" w:rsidRDefault="00A9780B" w:rsidP="00A9780B">
      <w:pPr>
        <w:pStyle w:val="Beschriftung"/>
      </w:pPr>
      <w:r>
        <w:t>neues Projekt</w:t>
      </w:r>
    </w:p>
    <w:p w:rsidR="00A9780B" w:rsidRDefault="00A9780B" w:rsidP="00245659"/>
    <w:p w:rsidR="00FD1975" w:rsidRDefault="00491EF8" w:rsidP="00245659">
      <w:r>
        <w:t xml:space="preserve">Der Name des neuen Projektes ergibt sich aus dem </w:t>
      </w:r>
      <w:r w:rsidRPr="00544F8D">
        <w:rPr>
          <w:b/>
        </w:rPr>
        <w:t>Standort</w:t>
      </w:r>
      <w:r>
        <w:t xml:space="preserve"> und dem </w:t>
      </w:r>
      <w:r w:rsidRPr="00544F8D">
        <w:rPr>
          <w:b/>
        </w:rPr>
        <w:t>Vegetationsjahr</w:t>
      </w:r>
      <w:r>
        <w:t xml:space="preserve">. Die Kombination aus diesen beiden Angaben muss neu </w:t>
      </w:r>
      <w:r w:rsidR="006B45BB">
        <w:t xml:space="preserve">und einzigartig </w:t>
      </w:r>
      <w:r>
        <w:t>sein. Sollte bereits ein gleichnamiges Projekt existieren, werden beide Eingabefelder als unzulässig gekennzeichnet.</w:t>
      </w:r>
    </w:p>
    <w:p w:rsidR="00524644" w:rsidRDefault="00524644" w:rsidP="00245659">
      <w:r>
        <w:t>Ein Swat-Projekt kann neben Monitoring- und Wetterdaten auch standortspezifische Anpassungen enthalten</w:t>
      </w:r>
      <w:r w:rsidR="009D62C7">
        <w:t xml:space="preserve">. </w:t>
      </w:r>
      <w:r w:rsidR="002E1BB3">
        <w:t>Wenn</w:t>
      </w:r>
      <w:r w:rsidR="009D62C7">
        <w:t xml:space="preserve"> Sie in der Vergangenheit gute Erfahrungen mit eigenen Anpassungen gemacht</w:t>
      </w:r>
      <w:r w:rsidR="00F44BB4">
        <w:t xml:space="preserve"> haben</w:t>
      </w:r>
      <w:r w:rsidR="009D62C7">
        <w:t xml:space="preserve">, können Sie </w:t>
      </w:r>
      <w:r w:rsidR="00F44BB4">
        <w:t xml:space="preserve">den kompletten </w:t>
      </w:r>
      <w:r w:rsidR="009D62C7">
        <w:t>Parameters</w:t>
      </w:r>
      <w:r w:rsidR="00F44BB4">
        <w:t>atz</w:t>
      </w:r>
      <w:r w:rsidR="009D62C7">
        <w:t xml:space="preserve"> bereits hier aus einem bestehenden in das neue Projekt übernehmen</w:t>
      </w:r>
      <w:r w:rsidR="00F14461">
        <w:t>, ein</w:t>
      </w:r>
      <w:r w:rsidR="009D62C7">
        <w:t xml:space="preserve"> Mausklick auf das Eingabefeld </w:t>
      </w:r>
      <w:r w:rsidR="00F14461" w:rsidRPr="00544F8D">
        <w:t>'</w:t>
      </w:r>
      <w:r w:rsidR="00F14461" w:rsidRPr="00544F8D">
        <w:rPr>
          <w:b/>
        </w:rPr>
        <w:t>individuelle Modell-Parameter</w:t>
      </w:r>
      <w:r w:rsidR="00F14461">
        <w:rPr>
          <w:b/>
        </w:rPr>
        <w:t xml:space="preserve"> </w:t>
      </w:r>
      <w:r w:rsidR="00F14461">
        <w:rPr>
          <w:b/>
        </w:rPr>
        <w:t>übernehmen aus</w:t>
      </w:r>
      <w:r w:rsidR="00F14461">
        <w:t xml:space="preserve">' </w:t>
      </w:r>
      <w:r w:rsidR="009D62C7">
        <w:t>öffnet eine Dropdown-Liste mit bereits existierenden Swat-Projekten zur Auswahl</w:t>
      </w:r>
      <w:r w:rsidR="002E1BB3">
        <w:t>.</w:t>
      </w:r>
      <w:r w:rsidR="00F44BB4">
        <w:t xml:space="preserve"> Die Modell-Parameter können auch noch zu einem späteren Zeitpunkt an anderer Stelle importiert und bearbeitet werden. Ausführlicher beschrieben ist das im </w:t>
      </w:r>
      <w:r w:rsidR="00546914">
        <w:t>Abschnitt</w:t>
      </w:r>
      <w:r w:rsidR="00F44BB4">
        <w:t xml:space="preserve"> 'Individuelle Modell-Parameter'. </w:t>
      </w:r>
      <w:r w:rsidR="003C09AD">
        <w:t>Solange Sie sich</w:t>
      </w:r>
      <w:r w:rsidR="006D0284">
        <w:t xml:space="preserve"> jedoch</w:t>
      </w:r>
      <w:r w:rsidR="003C09AD">
        <w:t xml:space="preserve"> nicht über die möglichen Folgen von Parameter-Änderungen im Klaren sind, sollten Sie es bei den Standard-Voreinstellungen belassen.</w:t>
      </w:r>
    </w:p>
    <w:p w:rsidR="006D0284" w:rsidRDefault="00745FAE" w:rsidP="006D0284">
      <w:r>
        <w:lastRenderedPageBreak/>
        <w:t xml:space="preserve">Bei den </w:t>
      </w:r>
      <w:r w:rsidRPr="00544F8D">
        <w:rPr>
          <w:b/>
        </w:rPr>
        <w:t>Wetterdaten</w:t>
      </w:r>
      <w:r>
        <w:t xml:space="preserve"> haben Sie die Wahl zwischen eigenen Daten, die Sie anschließend</w:t>
      </w:r>
      <w:r w:rsidR="00544F8D">
        <w:t xml:space="preserve"> selbst</w:t>
      </w:r>
      <w:r w:rsidR="00201038">
        <w:t xml:space="preserve"> </w:t>
      </w:r>
      <w:r>
        <w:t xml:space="preserve">händisch oder über die Zwischenablage </w:t>
      </w:r>
      <w:r w:rsidR="00201038">
        <w:t xml:space="preserve">in das Wetter-Arbeitsblatt </w:t>
      </w:r>
      <w:r>
        <w:t xml:space="preserve">eintragen </w:t>
      </w:r>
      <w:r w:rsidR="00544F8D">
        <w:t>müssen,</w:t>
      </w:r>
      <w:r>
        <w:t xml:space="preserve"> und </w:t>
      </w:r>
      <w:r w:rsidR="00544F8D">
        <w:t>dem Bezug von Daten</w:t>
      </w:r>
      <w:r w:rsidR="00073EBB">
        <w:t xml:space="preserve"> vom Deutschen Wetterdienst</w:t>
      </w:r>
      <w:r>
        <w:t>.</w:t>
      </w:r>
    </w:p>
    <w:p w:rsidR="006D0284" w:rsidRDefault="00FD1975" w:rsidP="006D0284">
      <w:r>
        <w:t xml:space="preserve">Haben Sie letzteres ausgewählt, erscheint eine Drop-Down-Liste mit den </w:t>
      </w:r>
      <w:r w:rsidR="00544F8D">
        <w:t xml:space="preserve">nach Bundesländern geordneten agrarmeteorologischen </w:t>
      </w:r>
      <w:r>
        <w:t xml:space="preserve">Wetterstationen des DWD, aus denen Sie die Ihnen nächstliegende auswählen sollten. </w:t>
      </w:r>
    </w:p>
    <w:p w:rsidR="006D0284" w:rsidRDefault="006D0284" w:rsidP="006D0284">
      <w:r>
        <w:t>Beim Erstellen eines Projektes für das aktuelle Jahr werden bei</w:t>
      </w:r>
      <w:r w:rsidR="00F14461">
        <w:t xml:space="preserve">m Bezug von </w:t>
      </w:r>
      <w:r>
        <w:t>DWD-Wetterdaten</w:t>
      </w:r>
      <w:r w:rsidR="00F14461">
        <w:t xml:space="preserve"> die</w:t>
      </w:r>
      <w:r>
        <w:t xml:space="preserve"> die täglichen Mittelwerte der letzten zehn Jahre </w:t>
      </w:r>
      <w:r w:rsidR="00F14461">
        <w:t>berechnet</w:t>
      </w:r>
      <w:r>
        <w:t xml:space="preserve"> </w:t>
      </w:r>
      <w:bookmarkStart w:id="0" w:name="_GoBack"/>
      <w:bookmarkEnd w:id="0"/>
      <w:r w:rsidR="00F14461">
        <w:t>und in die 'Prognose'-Spalten des Wetter-Arbeitsblattes übertragen.</w:t>
      </w:r>
    </w:p>
    <w:p w:rsidR="00546914" w:rsidRDefault="00546914" w:rsidP="002F4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rPr>
          <w:b/>
        </w:rPr>
        <w:t>Hinweis</w:t>
      </w:r>
      <w:r w:rsidR="00A420E5" w:rsidRPr="00A420E5">
        <w:rPr>
          <w:b/>
        </w:rPr>
        <w:t>:</w:t>
      </w:r>
      <w:r w:rsidR="00A420E5">
        <w:t xml:space="preserve"> </w:t>
      </w:r>
      <w:r w:rsidR="00544F8D">
        <w:t xml:space="preserve">Leider erfassen längst nicht alle </w:t>
      </w:r>
      <w:r w:rsidR="00073EBB">
        <w:t>DWD-</w:t>
      </w:r>
      <w:r w:rsidR="00544F8D">
        <w:t>Stationen</w:t>
      </w:r>
      <w:r w:rsidR="00A420E5">
        <w:t xml:space="preserve"> (durchgehend)</w:t>
      </w:r>
      <w:r w:rsidR="00544F8D">
        <w:t xml:space="preserve"> </w:t>
      </w:r>
      <w:r w:rsidR="00A420E5">
        <w:t xml:space="preserve">auch </w:t>
      </w:r>
      <w:r w:rsidR="00544F8D">
        <w:t>die für die Modellierung wichtige Bodentemperatur</w:t>
      </w:r>
      <w:r w:rsidR="00A420E5">
        <w:t xml:space="preserve">, es kann also sein, dass Sie zunächst mehrere Stationen ausprobieren müssen. </w:t>
      </w:r>
    </w:p>
    <w:p w:rsidR="00FD1975" w:rsidRDefault="00FD1975" w:rsidP="00245659">
      <w:r>
        <w:t xml:space="preserve">Sobald alle Angaben vollständig sind, wird die Schaltfläche </w:t>
      </w:r>
      <w:r w:rsidR="00AC1EB7">
        <w:t>"</w:t>
      </w:r>
      <w:r>
        <w:t>Erstellen</w:t>
      </w:r>
      <w:r w:rsidR="00AC1EB7">
        <w:t>"</w:t>
      </w:r>
      <w:r>
        <w:t xml:space="preserve"> aktiv, ein Mausklick darauf erzeugt das neue S</w:t>
      </w:r>
      <w:r w:rsidR="00F14461">
        <w:t>WAT</w:t>
      </w:r>
      <w:r>
        <w:t xml:space="preserve">-Projekt. </w:t>
      </w:r>
      <w:r w:rsidR="006D0284">
        <w:t>Beim Bezug von DWD-</w:t>
      </w:r>
      <w:r>
        <w:t xml:space="preserve"> Wetterdaten</w:t>
      </w:r>
      <w:r w:rsidR="006D0284">
        <w:t xml:space="preserve"> </w:t>
      </w:r>
      <w:r>
        <w:t xml:space="preserve">dauert </w:t>
      </w:r>
      <w:r w:rsidR="00AC1EB7">
        <w:t>der Import vom DWD-Server</w:t>
      </w:r>
      <w:r>
        <w:t xml:space="preserve"> noch ein paar Sekunden. </w:t>
      </w:r>
    </w:p>
    <w:p w:rsidR="00FD1975" w:rsidRPr="00FD1975" w:rsidRDefault="00FD1975" w:rsidP="00FD1975"/>
    <w:sectPr w:rsidR="00FD1975" w:rsidRPr="00FD19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75"/>
    <w:rsid w:val="00032C18"/>
    <w:rsid w:val="00073EBB"/>
    <w:rsid w:val="00201038"/>
    <w:rsid w:val="00245659"/>
    <w:rsid w:val="002E1BB3"/>
    <w:rsid w:val="002F40C6"/>
    <w:rsid w:val="003C09AD"/>
    <w:rsid w:val="00444475"/>
    <w:rsid w:val="00491EF8"/>
    <w:rsid w:val="00524644"/>
    <w:rsid w:val="00544F8D"/>
    <w:rsid w:val="00546914"/>
    <w:rsid w:val="006B45BB"/>
    <w:rsid w:val="006D0284"/>
    <w:rsid w:val="00743122"/>
    <w:rsid w:val="00745FAE"/>
    <w:rsid w:val="009D62C7"/>
    <w:rsid w:val="00A420E5"/>
    <w:rsid w:val="00A9780B"/>
    <w:rsid w:val="00AC1EB7"/>
    <w:rsid w:val="00BC442C"/>
    <w:rsid w:val="00DF3FE5"/>
    <w:rsid w:val="00F12AE8"/>
    <w:rsid w:val="00F14461"/>
    <w:rsid w:val="00F44BB4"/>
    <w:rsid w:val="00F55F40"/>
    <w:rsid w:val="00FD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0E731"/>
  <w15:chartTrackingRefBased/>
  <w15:docId w15:val="{87A52191-13E7-40FC-9F1D-41297D4B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3FE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F3FE5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DF3FE5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F3FE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3FE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F3FE5"/>
    <w:rPr>
      <w:rFonts w:asciiTheme="majorHAnsi" w:eastAsiaTheme="majorEastAsia" w:hAnsiTheme="majorHAnsi" w:cstheme="majorBidi"/>
      <w:b/>
      <w:color w:val="2E74B5" w:themeColor="accent1" w:themeShade="BF"/>
      <w:szCs w:val="24"/>
    </w:rPr>
  </w:style>
  <w:style w:type="paragraph" w:styleId="StandardWeb">
    <w:name w:val="Normal (Web)"/>
    <w:basedOn w:val="Standard"/>
    <w:uiPriority w:val="99"/>
    <w:semiHidden/>
    <w:unhideWhenUsed/>
    <w:rsid w:val="00FD1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A978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3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Gebelein, Dieter</dc:creator>
  <cp:keywords/>
  <dc:description/>
  <cp:lastModifiedBy>Gebelein, Dieter</cp:lastModifiedBy>
  <cp:revision>6</cp:revision>
  <dcterms:created xsi:type="dcterms:W3CDTF">2020-10-16T08:55:00Z</dcterms:created>
  <dcterms:modified xsi:type="dcterms:W3CDTF">2020-11-03T10:37:00Z</dcterms:modified>
</cp:coreProperties>
</file>