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61D9" w14:textId="37A37D5F" w:rsidR="008300EE" w:rsidRPr="00496F31" w:rsidRDefault="00CA0F02" w:rsidP="00496F31">
      <w:pPr>
        <w:tabs>
          <w:tab w:val="right" w:pos="10080"/>
        </w:tabs>
        <w:rPr>
          <w:b/>
          <w:bCs/>
          <w:color w:val="000000"/>
        </w:rPr>
      </w:pPr>
      <w:r w:rsidRPr="00496F31">
        <w:rPr>
          <w:b/>
          <w:bCs/>
          <w:color w:val="000000"/>
        </w:rPr>
        <w:t>EDUCATION</w:t>
      </w:r>
      <w:r w:rsidR="00E14879" w:rsidRPr="00496F31">
        <w:rPr>
          <w:b/>
          <w:bCs/>
          <w:color w:val="000000"/>
        </w:rPr>
        <w:tab/>
      </w:r>
    </w:p>
    <w:p w14:paraId="5CBEC530" w14:textId="7677AD90" w:rsidR="00B03AD8" w:rsidRPr="00496F31" w:rsidRDefault="00B03AD8" w:rsidP="00496F31">
      <w:pPr>
        <w:tabs>
          <w:tab w:val="right" w:pos="10080"/>
        </w:tabs>
        <w:rPr>
          <w:b/>
          <w:color w:val="000000"/>
        </w:rPr>
      </w:pPr>
      <w:r w:rsidRPr="00496F31">
        <w:rPr>
          <w:b/>
          <w:color w:val="000000"/>
        </w:rPr>
        <w:t>New York University Silver School of Social Work</w:t>
      </w:r>
      <w:r w:rsidRPr="00496F31">
        <w:rPr>
          <w:b/>
          <w:color w:val="000000"/>
        </w:rPr>
        <w:tab/>
      </w:r>
      <w:r w:rsidR="008564FA" w:rsidRPr="00496F31">
        <w:rPr>
          <w:b/>
          <w:color w:val="000000"/>
        </w:rPr>
        <w:t xml:space="preserve">Expected </w:t>
      </w:r>
      <w:r w:rsidRPr="00496F31">
        <w:rPr>
          <w:b/>
          <w:color w:val="000000"/>
        </w:rPr>
        <w:t>May 2027</w:t>
      </w:r>
    </w:p>
    <w:p w14:paraId="12A21A48" w14:textId="01AA409A" w:rsidR="00B03AD8" w:rsidRPr="00496F31" w:rsidRDefault="00C25068" w:rsidP="00496F31">
      <w:pPr>
        <w:tabs>
          <w:tab w:val="right" w:pos="10080"/>
        </w:tabs>
        <w:rPr>
          <w:b/>
          <w:color w:val="000000"/>
        </w:rPr>
      </w:pPr>
      <w:r w:rsidRPr="00496F31">
        <w:rPr>
          <w:b/>
          <w:color w:val="000000"/>
        </w:rPr>
        <w:t>PhD</w:t>
      </w:r>
      <w:r w:rsidR="00B03AD8" w:rsidRPr="00496F31">
        <w:rPr>
          <w:b/>
          <w:color w:val="000000"/>
        </w:rPr>
        <w:t xml:space="preserve"> in Social Work</w:t>
      </w:r>
    </w:p>
    <w:p w14:paraId="263AAE6D" w14:textId="3B9255A2" w:rsidR="00B03AD8" w:rsidRPr="00496F31" w:rsidRDefault="00B03AD8" w:rsidP="00496F31">
      <w:pPr>
        <w:tabs>
          <w:tab w:val="right" w:pos="10080"/>
        </w:tabs>
        <w:rPr>
          <w:bCs/>
          <w:i/>
          <w:iCs/>
          <w:color w:val="000000"/>
        </w:rPr>
      </w:pPr>
      <w:r w:rsidRPr="00496F31">
        <w:rPr>
          <w:bCs/>
          <w:i/>
          <w:iCs/>
          <w:color w:val="000000"/>
        </w:rPr>
        <w:t>New York, NY</w:t>
      </w:r>
      <w:r w:rsidR="001747D4" w:rsidRPr="00496F31">
        <w:rPr>
          <w:bCs/>
          <w:i/>
          <w:iCs/>
          <w:color w:val="000000"/>
        </w:rPr>
        <w:t xml:space="preserve">; </w:t>
      </w:r>
      <w:r w:rsidR="001747D4" w:rsidRPr="00496F31">
        <w:rPr>
          <w:bCs/>
          <w:color w:val="000000"/>
        </w:rPr>
        <w:t>GPA: 4.0</w:t>
      </w:r>
    </w:p>
    <w:p w14:paraId="1F211708" w14:textId="537D535D" w:rsidR="00F65EE7" w:rsidRPr="00496F31" w:rsidRDefault="006E6FF4" w:rsidP="00496F31">
      <w:pPr>
        <w:tabs>
          <w:tab w:val="right" w:pos="10080"/>
        </w:tabs>
        <w:rPr>
          <w:bCs/>
          <w:color w:val="000000"/>
        </w:rPr>
      </w:pPr>
      <w:r w:rsidRPr="00496F31">
        <w:rPr>
          <w:bCs/>
          <w:color w:val="000000"/>
        </w:rPr>
        <w:t>Mentors: Dr. Kiara Moore, PhD</w:t>
      </w:r>
      <w:r w:rsidR="009B5189" w:rsidRPr="00496F31">
        <w:rPr>
          <w:bCs/>
          <w:color w:val="000000"/>
        </w:rPr>
        <w:t xml:space="preserve"> &amp; </w:t>
      </w:r>
      <w:r w:rsidRPr="00496F31">
        <w:rPr>
          <w:bCs/>
          <w:color w:val="000000"/>
        </w:rPr>
        <w:t>Dr. Marya Gwadz, PhD</w:t>
      </w:r>
    </w:p>
    <w:p w14:paraId="5A6B3E8A" w14:textId="77777777" w:rsidR="00997BD7" w:rsidRPr="00496F31" w:rsidRDefault="00997BD7" w:rsidP="00496F31">
      <w:pPr>
        <w:tabs>
          <w:tab w:val="right" w:pos="10080"/>
        </w:tabs>
        <w:rPr>
          <w:b/>
          <w:bCs/>
          <w:color w:val="000000"/>
        </w:rPr>
      </w:pPr>
    </w:p>
    <w:p w14:paraId="51DC47D8" w14:textId="61D59969" w:rsidR="00997BD7" w:rsidRPr="00496F31" w:rsidRDefault="00997BD7" w:rsidP="00496F31">
      <w:pPr>
        <w:tabs>
          <w:tab w:val="right" w:pos="10080"/>
        </w:tabs>
        <w:rPr>
          <w:b/>
          <w:bCs/>
          <w:color w:val="000000"/>
        </w:rPr>
      </w:pPr>
      <w:r w:rsidRPr="00496F31">
        <w:rPr>
          <w:b/>
          <w:bCs/>
          <w:color w:val="000000"/>
        </w:rPr>
        <w:t>The University of Chicago</w:t>
      </w:r>
      <w:r w:rsidRPr="00496F31">
        <w:rPr>
          <w:b/>
          <w:bCs/>
          <w:color w:val="000000"/>
        </w:rPr>
        <w:tab/>
        <w:t>Expected May 2025</w:t>
      </w:r>
    </w:p>
    <w:p w14:paraId="0ABD18E4" w14:textId="77777777" w:rsidR="00997BD7" w:rsidRPr="00496F31" w:rsidRDefault="00997BD7" w:rsidP="00496F31">
      <w:pPr>
        <w:tabs>
          <w:tab w:val="right" w:pos="10080"/>
        </w:tabs>
        <w:rPr>
          <w:b/>
          <w:bCs/>
          <w:color w:val="000000"/>
        </w:rPr>
      </w:pPr>
      <w:r w:rsidRPr="00496F31">
        <w:rPr>
          <w:b/>
          <w:bCs/>
          <w:color w:val="000000"/>
        </w:rPr>
        <w:t>Certificate in Editing</w:t>
      </w:r>
    </w:p>
    <w:p w14:paraId="13709A21" w14:textId="77777777" w:rsidR="00997BD7" w:rsidRPr="00496F31" w:rsidRDefault="00997BD7" w:rsidP="00496F31">
      <w:pPr>
        <w:tabs>
          <w:tab w:val="right" w:pos="10080"/>
        </w:tabs>
        <w:rPr>
          <w:color w:val="000000"/>
        </w:rPr>
      </w:pPr>
      <w:r w:rsidRPr="00496F31">
        <w:rPr>
          <w:i/>
          <w:iCs/>
          <w:color w:val="000000"/>
        </w:rPr>
        <w:t>Courses</w:t>
      </w:r>
      <w:r w:rsidRPr="00496F31">
        <w:rPr>
          <w:color w:val="000000"/>
        </w:rPr>
        <w:t>: Basic Manuscript Editing, Intermediate Manuscript Editing, Advanced Manuscript Editing, Editing Electronically, and Medical Copyediting</w:t>
      </w:r>
    </w:p>
    <w:p w14:paraId="67439D64" w14:textId="77777777" w:rsidR="006E6FF4" w:rsidRPr="00496F31" w:rsidRDefault="006E6FF4" w:rsidP="00496F31">
      <w:pPr>
        <w:tabs>
          <w:tab w:val="right" w:pos="10080"/>
        </w:tabs>
        <w:rPr>
          <w:b/>
          <w:color w:val="000000"/>
        </w:rPr>
      </w:pPr>
    </w:p>
    <w:p w14:paraId="0825C90B" w14:textId="34425E8B" w:rsidR="00342C34" w:rsidRPr="00496F31" w:rsidRDefault="00342C34" w:rsidP="00496F31">
      <w:pPr>
        <w:tabs>
          <w:tab w:val="right" w:pos="10080"/>
        </w:tabs>
        <w:rPr>
          <w:b/>
          <w:color w:val="000000"/>
        </w:rPr>
      </w:pPr>
      <w:r w:rsidRPr="00496F31">
        <w:rPr>
          <w:b/>
          <w:color w:val="000000"/>
        </w:rPr>
        <w:t>Columbia University</w:t>
      </w:r>
      <w:r w:rsidR="005E4F88" w:rsidRPr="00496F31">
        <w:rPr>
          <w:b/>
          <w:color w:val="000000"/>
        </w:rPr>
        <w:t xml:space="preserve"> School of Social Work</w:t>
      </w:r>
      <w:r w:rsidRPr="00496F31">
        <w:rPr>
          <w:b/>
          <w:color w:val="000000"/>
        </w:rPr>
        <w:tab/>
        <w:t xml:space="preserve">May 2023 </w:t>
      </w:r>
    </w:p>
    <w:p w14:paraId="7705265E" w14:textId="72DEC234" w:rsidR="00342C34" w:rsidRPr="00496F31" w:rsidRDefault="00161D00" w:rsidP="00496F31">
      <w:pPr>
        <w:tabs>
          <w:tab w:val="right" w:pos="10080"/>
        </w:tabs>
        <w:rPr>
          <w:b/>
          <w:color w:val="000000"/>
        </w:rPr>
      </w:pPr>
      <w:r w:rsidRPr="00496F31">
        <w:rPr>
          <w:b/>
          <w:color w:val="000000"/>
        </w:rPr>
        <w:t>Master of Social Work</w:t>
      </w:r>
      <w:r w:rsidR="00342C34" w:rsidRPr="00496F31">
        <w:rPr>
          <w:b/>
          <w:color w:val="000000"/>
        </w:rPr>
        <w:tab/>
      </w:r>
    </w:p>
    <w:p w14:paraId="4E1154F6" w14:textId="664085F5" w:rsidR="00CC2AD3" w:rsidRPr="00496F31" w:rsidRDefault="00342C34" w:rsidP="00496F31">
      <w:pPr>
        <w:tabs>
          <w:tab w:val="right" w:pos="10080"/>
        </w:tabs>
        <w:rPr>
          <w:bCs/>
          <w:i/>
          <w:iCs/>
          <w:color w:val="000000"/>
        </w:rPr>
      </w:pPr>
      <w:r w:rsidRPr="00496F31">
        <w:rPr>
          <w:bCs/>
          <w:i/>
          <w:iCs/>
          <w:color w:val="000000"/>
        </w:rPr>
        <w:t>New York, NY</w:t>
      </w:r>
      <w:r w:rsidR="003A2224" w:rsidRPr="00496F31">
        <w:rPr>
          <w:bCs/>
          <w:i/>
          <w:iCs/>
          <w:color w:val="000000"/>
        </w:rPr>
        <w:t>;</w:t>
      </w:r>
      <w:r w:rsidR="00FB3AEC" w:rsidRPr="00496F31">
        <w:rPr>
          <w:bCs/>
          <w:i/>
          <w:iCs/>
          <w:color w:val="000000"/>
        </w:rPr>
        <w:t xml:space="preserve"> </w:t>
      </w:r>
      <w:r w:rsidR="00CC2AD3" w:rsidRPr="00496F31">
        <w:rPr>
          <w:bCs/>
          <w:color w:val="000000"/>
        </w:rPr>
        <w:t>GPA: 4.0</w:t>
      </w:r>
    </w:p>
    <w:p w14:paraId="5369D381" w14:textId="0D2A5AC0" w:rsidR="006A1D8A" w:rsidRPr="00496F31" w:rsidRDefault="006A1D8A" w:rsidP="00496F31">
      <w:pPr>
        <w:tabs>
          <w:tab w:val="right" w:pos="10080"/>
        </w:tabs>
        <w:rPr>
          <w:bCs/>
          <w:color w:val="000000"/>
        </w:rPr>
      </w:pPr>
      <w:r w:rsidRPr="00496F31">
        <w:rPr>
          <w:bCs/>
          <w:color w:val="000000"/>
        </w:rPr>
        <w:t>Specialized-year field placement: Social Intervention Group</w:t>
      </w:r>
    </w:p>
    <w:p w14:paraId="6F118BAD" w14:textId="04663892" w:rsidR="00F565B9" w:rsidRPr="00496F31" w:rsidRDefault="008B44DC" w:rsidP="00496F31">
      <w:pPr>
        <w:tabs>
          <w:tab w:val="right" w:pos="10080"/>
        </w:tabs>
        <w:rPr>
          <w:bCs/>
          <w:color w:val="000000"/>
        </w:rPr>
      </w:pPr>
      <w:r w:rsidRPr="00496F31">
        <w:rPr>
          <w:bCs/>
          <w:color w:val="000000"/>
        </w:rPr>
        <w:t>Foundational field placement</w:t>
      </w:r>
      <w:r w:rsidR="00DA3D3F" w:rsidRPr="00496F31">
        <w:rPr>
          <w:bCs/>
          <w:color w:val="000000"/>
        </w:rPr>
        <w:t xml:space="preserve">: The Ali Forney Center’s Department of Equity </w:t>
      </w:r>
      <w:r w:rsidR="00F565B9" w:rsidRPr="00496F31">
        <w:rPr>
          <w:bCs/>
          <w:color w:val="000000"/>
        </w:rPr>
        <w:t>&amp;</w:t>
      </w:r>
      <w:r w:rsidR="00DA3D3F" w:rsidRPr="00496F31">
        <w:rPr>
          <w:bCs/>
          <w:color w:val="000000"/>
        </w:rPr>
        <w:t xml:space="preserve"> Inclusion</w:t>
      </w:r>
    </w:p>
    <w:p w14:paraId="347A4779" w14:textId="77777777" w:rsidR="00342C34" w:rsidRPr="00496F31" w:rsidRDefault="00342C34" w:rsidP="00496F31">
      <w:pPr>
        <w:tabs>
          <w:tab w:val="right" w:pos="10080"/>
        </w:tabs>
        <w:rPr>
          <w:b/>
          <w:color w:val="000000"/>
        </w:rPr>
      </w:pPr>
    </w:p>
    <w:p w14:paraId="6C57D9BA" w14:textId="6DA5A4EA" w:rsidR="00342C34" w:rsidRPr="00496F31" w:rsidRDefault="00342C34" w:rsidP="00496F31">
      <w:pPr>
        <w:tabs>
          <w:tab w:val="right" w:pos="10080"/>
        </w:tabs>
        <w:rPr>
          <w:color w:val="000000"/>
        </w:rPr>
      </w:pPr>
      <w:r w:rsidRPr="00496F31">
        <w:rPr>
          <w:b/>
          <w:color w:val="000000"/>
        </w:rPr>
        <w:t>Lafayette College</w:t>
      </w:r>
      <w:r w:rsidRPr="00496F31">
        <w:rPr>
          <w:color w:val="000000"/>
        </w:rPr>
        <w:tab/>
      </w:r>
      <w:r w:rsidRPr="00496F31">
        <w:rPr>
          <w:b/>
          <w:bCs/>
          <w:color w:val="000000"/>
        </w:rPr>
        <w:t>May 2019</w:t>
      </w:r>
    </w:p>
    <w:p w14:paraId="5AF39D35" w14:textId="73E1DB08" w:rsidR="00792400" w:rsidRPr="00496F31" w:rsidRDefault="00262AA6" w:rsidP="00496F31">
      <w:pPr>
        <w:tabs>
          <w:tab w:val="right" w:pos="10080"/>
        </w:tabs>
        <w:rPr>
          <w:b/>
          <w:color w:val="000000"/>
        </w:rPr>
      </w:pPr>
      <w:r w:rsidRPr="00496F31">
        <w:rPr>
          <w:b/>
          <w:color w:val="000000"/>
        </w:rPr>
        <w:t xml:space="preserve">Bachelor of Arts, </w:t>
      </w:r>
      <w:r w:rsidR="007E62D0" w:rsidRPr="00496F31">
        <w:rPr>
          <w:b/>
          <w:color w:val="000000"/>
        </w:rPr>
        <w:t xml:space="preserve">Double Major in </w:t>
      </w:r>
      <w:r w:rsidRPr="00496F31">
        <w:rPr>
          <w:b/>
          <w:color w:val="000000"/>
        </w:rPr>
        <w:t>Psychol</w:t>
      </w:r>
      <w:r w:rsidR="008300EE" w:rsidRPr="00496F31">
        <w:rPr>
          <w:b/>
          <w:color w:val="000000"/>
        </w:rPr>
        <w:t xml:space="preserve">ogy and Anthropology &amp; Sociology </w:t>
      </w:r>
    </w:p>
    <w:p w14:paraId="39B70A2E" w14:textId="4EE2E88C" w:rsidR="00262AA6" w:rsidRPr="00496F31" w:rsidRDefault="00792400" w:rsidP="00496F31">
      <w:pPr>
        <w:tabs>
          <w:tab w:val="right" w:pos="10080"/>
        </w:tabs>
        <w:rPr>
          <w:bCs/>
          <w:i/>
          <w:iCs/>
          <w:color w:val="000000"/>
        </w:rPr>
      </w:pPr>
      <w:r w:rsidRPr="00496F31">
        <w:rPr>
          <w:bCs/>
          <w:i/>
          <w:iCs/>
          <w:color w:val="000000"/>
        </w:rPr>
        <w:t>Easton, PA</w:t>
      </w:r>
      <w:r w:rsidR="00E14879" w:rsidRPr="00496F31">
        <w:rPr>
          <w:bCs/>
          <w:i/>
          <w:iCs/>
          <w:color w:val="000000"/>
        </w:rPr>
        <w:tab/>
      </w:r>
    </w:p>
    <w:p w14:paraId="54BBE6C2" w14:textId="195C3B38" w:rsidR="00DD60B6" w:rsidRPr="00496F31" w:rsidRDefault="00DD60B6" w:rsidP="00496F31">
      <w:pPr>
        <w:tabs>
          <w:tab w:val="right" w:pos="10080"/>
        </w:tabs>
        <w:rPr>
          <w:color w:val="000000"/>
        </w:rPr>
      </w:pPr>
      <w:r w:rsidRPr="00496F31">
        <w:rPr>
          <w:color w:val="000000"/>
        </w:rPr>
        <w:t>Honors in Psychology</w:t>
      </w:r>
    </w:p>
    <w:p w14:paraId="70938293" w14:textId="5F4B1577" w:rsidR="00F65EE7" w:rsidRPr="00496F31" w:rsidRDefault="00DD60B6" w:rsidP="00496F31">
      <w:pPr>
        <w:tabs>
          <w:tab w:val="right" w:pos="10080"/>
        </w:tabs>
        <w:rPr>
          <w:color w:val="000000"/>
        </w:rPr>
      </w:pPr>
      <w:r w:rsidRPr="00496F31">
        <w:rPr>
          <w:color w:val="000000"/>
        </w:rPr>
        <w:t>Honors in Anthropology &amp; Sociology</w:t>
      </w:r>
    </w:p>
    <w:p w14:paraId="2FF575D6" w14:textId="77777777" w:rsidR="00F65EE7" w:rsidRPr="00496F31" w:rsidRDefault="00F65EE7" w:rsidP="00496F31">
      <w:pPr>
        <w:rPr>
          <w:sz w:val="20"/>
          <w:szCs w:val="20"/>
        </w:rPr>
      </w:pPr>
    </w:p>
    <w:p w14:paraId="1EF301F6" w14:textId="79A552BD" w:rsidR="00E14879" w:rsidRPr="00496F31" w:rsidRDefault="001F27E6" w:rsidP="00496F31">
      <w:pPr>
        <w:rPr>
          <w:b/>
          <w:color w:val="000000"/>
        </w:rPr>
      </w:pPr>
      <w:r w:rsidRPr="00496F31">
        <w:rPr>
          <w:b/>
          <w:color w:val="000000"/>
        </w:rPr>
        <w:t xml:space="preserve">SCHOLARSHIP and </w:t>
      </w:r>
      <w:r w:rsidR="00E14879" w:rsidRPr="00496F31">
        <w:rPr>
          <w:b/>
          <w:color w:val="000000"/>
        </w:rPr>
        <w:t>RESEARCH</w:t>
      </w:r>
      <w:r w:rsidRPr="00496F31">
        <w:rPr>
          <w:b/>
          <w:color w:val="000000"/>
        </w:rPr>
        <w:t xml:space="preserve"> EXPERIENCE</w:t>
      </w:r>
    </w:p>
    <w:p w14:paraId="566415D1" w14:textId="4C1DF837" w:rsidR="001F27E6" w:rsidRPr="00496F31" w:rsidRDefault="00C3755A" w:rsidP="00496F31">
      <w:pPr>
        <w:rPr>
          <w:b/>
          <w:color w:val="000000"/>
        </w:rPr>
      </w:pPr>
      <w:r w:rsidRPr="00496F31">
        <w:rPr>
          <w:b/>
          <w:color w:val="000000"/>
        </w:rPr>
        <w:t>Social Work</w:t>
      </w:r>
      <w:r w:rsidR="001E35E7" w:rsidRPr="00496F31">
        <w:rPr>
          <w:b/>
          <w:color w:val="000000"/>
        </w:rPr>
        <w:t>/Public Health</w:t>
      </w:r>
      <w:r w:rsidRPr="00496F31">
        <w:rPr>
          <w:b/>
          <w:color w:val="000000"/>
        </w:rPr>
        <w:t xml:space="preserve"> </w:t>
      </w:r>
      <w:r w:rsidR="001F27E6" w:rsidRPr="00496F31">
        <w:rPr>
          <w:b/>
          <w:color w:val="000000"/>
        </w:rPr>
        <w:t>Research Interests</w:t>
      </w:r>
    </w:p>
    <w:p w14:paraId="543501B5" w14:textId="5943407E" w:rsidR="008229A4" w:rsidRPr="00496F31" w:rsidRDefault="00584959" w:rsidP="00496F31">
      <w:pPr>
        <w:rPr>
          <w:color w:val="000000"/>
        </w:rPr>
      </w:pPr>
      <w:r w:rsidRPr="00496F31">
        <w:rPr>
          <w:color w:val="000000"/>
        </w:rPr>
        <w:t>HIV</w:t>
      </w:r>
      <w:r w:rsidR="003E55B1" w:rsidRPr="00496F31">
        <w:rPr>
          <w:color w:val="000000"/>
        </w:rPr>
        <w:t>/sexual health</w:t>
      </w:r>
      <w:r w:rsidR="008229A4" w:rsidRPr="00496F31">
        <w:rPr>
          <w:color w:val="000000"/>
        </w:rPr>
        <w:t>,</w:t>
      </w:r>
      <w:r w:rsidR="008A4816" w:rsidRPr="00496F31">
        <w:rPr>
          <w:color w:val="000000"/>
        </w:rPr>
        <w:t xml:space="preserve"> identity</w:t>
      </w:r>
      <w:r w:rsidR="008229A4" w:rsidRPr="00496F31">
        <w:rPr>
          <w:color w:val="000000"/>
        </w:rPr>
        <w:t xml:space="preserve"> </w:t>
      </w:r>
      <w:r w:rsidR="003F102B" w:rsidRPr="00496F31">
        <w:rPr>
          <w:color w:val="000000"/>
        </w:rPr>
        <w:t>marginalization,</w:t>
      </w:r>
      <w:r w:rsidR="003833E0" w:rsidRPr="00496F31">
        <w:rPr>
          <w:color w:val="000000"/>
        </w:rPr>
        <w:t xml:space="preserve"> stigma,</w:t>
      </w:r>
      <w:r w:rsidR="003F102B" w:rsidRPr="00496F31">
        <w:rPr>
          <w:color w:val="000000"/>
        </w:rPr>
        <w:t xml:space="preserve"> </w:t>
      </w:r>
      <w:r w:rsidR="0011729F" w:rsidRPr="00496F31">
        <w:rPr>
          <w:color w:val="000000"/>
        </w:rPr>
        <w:t>gender</w:t>
      </w:r>
      <w:r w:rsidR="00FB3AEC" w:rsidRPr="00496F31">
        <w:rPr>
          <w:color w:val="000000"/>
        </w:rPr>
        <w:t>/</w:t>
      </w:r>
      <w:r w:rsidR="0011729F" w:rsidRPr="00496F31">
        <w:rPr>
          <w:color w:val="000000"/>
        </w:rPr>
        <w:t>sexually diverse populations,</w:t>
      </w:r>
      <w:r w:rsidR="003833E0" w:rsidRPr="00496F31">
        <w:rPr>
          <w:color w:val="000000"/>
        </w:rPr>
        <w:t xml:space="preserve"> </w:t>
      </w:r>
      <w:r w:rsidR="00B84545" w:rsidRPr="00496F31">
        <w:rPr>
          <w:color w:val="000000"/>
        </w:rPr>
        <w:t>substance use</w:t>
      </w:r>
      <w:r w:rsidR="003833E0" w:rsidRPr="00496F31">
        <w:rPr>
          <w:color w:val="000000"/>
        </w:rPr>
        <w:t>,</w:t>
      </w:r>
      <w:r w:rsidR="0011729F" w:rsidRPr="00496F31">
        <w:rPr>
          <w:color w:val="000000"/>
        </w:rPr>
        <w:t xml:space="preserve"> </w:t>
      </w:r>
      <w:r w:rsidR="008229A4" w:rsidRPr="00496F31">
        <w:rPr>
          <w:color w:val="000000"/>
        </w:rPr>
        <w:t>health</w:t>
      </w:r>
      <w:r w:rsidR="0034467D" w:rsidRPr="00496F31">
        <w:rPr>
          <w:color w:val="000000"/>
        </w:rPr>
        <w:t>/mental health</w:t>
      </w:r>
      <w:r w:rsidR="003E55B1" w:rsidRPr="00496F31">
        <w:rPr>
          <w:color w:val="000000"/>
        </w:rPr>
        <w:t xml:space="preserve"> inequities</w:t>
      </w:r>
      <w:r w:rsidR="009B60B7" w:rsidRPr="00496F31">
        <w:rPr>
          <w:color w:val="000000"/>
        </w:rPr>
        <w:t xml:space="preserve"> and interventions</w:t>
      </w:r>
      <w:r w:rsidR="00C3755A" w:rsidRPr="00496F31">
        <w:rPr>
          <w:color w:val="000000"/>
        </w:rPr>
        <w:t>,</w:t>
      </w:r>
      <w:r w:rsidR="008229A4" w:rsidRPr="00496F31">
        <w:rPr>
          <w:color w:val="000000"/>
        </w:rPr>
        <w:t xml:space="preserve"> and wellbeing </w:t>
      </w:r>
    </w:p>
    <w:p w14:paraId="06F6149F" w14:textId="2CE7A3E6" w:rsidR="00046803" w:rsidRPr="00496F31" w:rsidRDefault="00046803" w:rsidP="00496F31">
      <w:pPr>
        <w:rPr>
          <w:b/>
          <w:color w:val="000000"/>
        </w:rPr>
      </w:pPr>
    </w:p>
    <w:p w14:paraId="259B0090" w14:textId="752C4550" w:rsidR="00FB3AEC" w:rsidRPr="00496F31" w:rsidRDefault="00BC235F" w:rsidP="00496F31">
      <w:pPr>
        <w:rPr>
          <w:rFonts w:eastAsiaTheme="minorEastAsia"/>
          <w:b/>
          <w:color w:val="000000"/>
        </w:rPr>
      </w:pPr>
      <w:r w:rsidRPr="00496F31">
        <w:rPr>
          <w:b/>
          <w:color w:val="000000"/>
        </w:rPr>
        <w:t>PUBLICATIONS</w:t>
      </w:r>
    </w:p>
    <w:p w14:paraId="4CFBD153" w14:textId="77777777" w:rsidR="00BB040A" w:rsidRPr="00496F31" w:rsidRDefault="00BB040A" w:rsidP="00496F31">
      <w:pPr>
        <w:shd w:val="clear" w:color="auto" w:fill="FFFFFF"/>
        <w:rPr>
          <w:color w:val="222222"/>
        </w:rPr>
      </w:pPr>
      <w:r w:rsidRPr="00496F31">
        <w:rPr>
          <w:color w:val="222222"/>
        </w:rPr>
        <w:t xml:space="preserve">Davis, A., Stringer, K. L., Drainoni, M.-L., Oser, C. B., Knudsen, H. K., Aldrich, A., Surratt, H. L., </w:t>
      </w:r>
    </w:p>
    <w:p w14:paraId="1710BD6C" w14:textId="69892275" w:rsidR="007B1075" w:rsidRPr="00496F31" w:rsidRDefault="00BB040A" w:rsidP="00496F31">
      <w:pPr>
        <w:shd w:val="clear" w:color="auto" w:fill="FFFFFF"/>
        <w:rPr>
          <w:color w:val="222222"/>
        </w:rPr>
      </w:pPr>
      <w:r w:rsidRPr="00496F31">
        <w:rPr>
          <w:color w:val="222222"/>
        </w:rPr>
        <w:t xml:space="preserve">Walker, D. M., Gilbert, L., </w:t>
      </w:r>
      <w:r w:rsidRPr="00496F31">
        <w:rPr>
          <w:b/>
          <w:bCs/>
          <w:color w:val="222222"/>
        </w:rPr>
        <w:t>Downey, D. L</w:t>
      </w:r>
      <w:r w:rsidRPr="00496F31">
        <w:rPr>
          <w:color w:val="222222"/>
        </w:rPr>
        <w:t xml:space="preserve">., Gardner, S. D., Tan, S., Lines, L. M., Vandergrift, N., Mack, N., Holloway, J., Lunze, K., McAlearney, A. S., Huerta, T. R., … El-Bassel, N. (2023). Community-level determinants of stakeholder perceptions of community stigma toward people with opioid use disorders, harm reduction services and treatment in the HEALing Communities Study. </w:t>
      </w:r>
      <w:r w:rsidRPr="00496F31">
        <w:rPr>
          <w:i/>
          <w:iCs/>
          <w:color w:val="222222"/>
        </w:rPr>
        <w:t>International Journal of Drug Policy</w:t>
      </w:r>
      <w:r w:rsidRPr="00496F31">
        <w:rPr>
          <w:color w:val="222222"/>
        </w:rPr>
        <w:t xml:space="preserve">, </w:t>
      </w:r>
      <w:r w:rsidRPr="00496F31">
        <w:rPr>
          <w:i/>
          <w:iCs/>
          <w:color w:val="222222"/>
        </w:rPr>
        <w:t>122</w:t>
      </w:r>
      <w:r w:rsidRPr="00496F31">
        <w:rPr>
          <w:color w:val="222222"/>
        </w:rPr>
        <w:t xml:space="preserve">, 104241. </w:t>
      </w:r>
      <w:hyperlink r:id="rId8" w:history="1">
        <w:r w:rsidRPr="00496F31">
          <w:rPr>
            <w:rStyle w:val="Hyperlink"/>
          </w:rPr>
          <w:t>https://doi.org/10.1016/j.drugpo.2023.104241</w:t>
        </w:r>
      </w:hyperlink>
    </w:p>
    <w:p w14:paraId="13628902" w14:textId="77777777" w:rsidR="00391122" w:rsidRPr="00496F31" w:rsidRDefault="00391122" w:rsidP="00496F31">
      <w:pPr>
        <w:shd w:val="clear" w:color="auto" w:fill="FFFFFF"/>
        <w:rPr>
          <w:i/>
          <w:iCs/>
          <w:color w:val="333333"/>
        </w:rPr>
      </w:pPr>
    </w:p>
    <w:p w14:paraId="48C535FB" w14:textId="379A11C8" w:rsidR="00E22B2A" w:rsidRDefault="007B1075" w:rsidP="00496F31">
      <w:pPr>
        <w:shd w:val="clear" w:color="auto" w:fill="FFFFFF"/>
        <w:rPr>
          <w:rStyle w:val="Hyperlink"/>
        </w:rPr>
      </w:pPr>
      <w:r w:rsidRPr="00496F31">
        <w:rPr>
          <w:color w:val="222222"/>
        </w:rPr>
        <w:t xml:space="preserve">Goddard-Eckrich, D., Gatanga, O.S., Dsouza, N., </w:t>
      </w:r>
      <w:r w:rsidRPr="00496F31">
        <w:rPr>
          <w:b/>
          <w:bCs/>
          <w:color w:val="222222"/>
        </w:rPr>
        <w:t>Downey, D</w:t>
      </w:r>
      <w:r w:rsidRPr="00496F31">
        <w:rPr>
          <w:color w:val="222222"/>
        </w:rPr>
        <w:t>.</w:t>
      </w:r>
      <w:r w:rsidRPr="00496F31">
        <w:rPr>
          <w:b/>
          <w:bCs/>
          <w:color w:val="222222"/>
        </w:rPr>
        <w:t>L.</w:t>
      </w:r>
      <w:r w:rsidRPr="00496F31">
        <w:rPr>
          <w:color w:val="222222"/>
        </w:rPr>
        <w:t>, Liu, Y., Hunt, T., Thomas, B., Black, C., Brown, M., Wu, E., Richer, A., Johnson, J., El-Bassel, N., Gilbert, L. </w:t>
      </w:r>
      <w:r w:rsidR="00503FAF">
        <w:rPr>
          <w:color w:val="222222"/>
        </w:rPr>
        <w:t xml:space="preserve">(2024). </w:t>
      </w:r>
      <w:r w:rsidRPr="00496F31">
        <w:rPr>
          <w:color w:val="222222"/>
        </w:rPr>
        <w:t>Characteristics of drug-involved Black women under community supervision; Implications for retention. </w:t>
      </w:r>
      <w:r w:rsidRPr="00496F31">
        <w:rPr>
          <w:i/>
          <w:iCs/>
          <w:color w:val="222222"/>
        </w:rPr>
        <w:t>Social Work in Health Care.</w:t>
      </w:r>
      <w:r w:rsidRPr="00CE003B">
        <w:rPr>
          <w:color w:val="222222"/>
        </w:rPr>
        <w:t xml:space="preserve"> </w:t>
      </w:r>
      <w:hyperlink r:id="rId9" w:history="1">
        <w:r w:rsidR="00E22B2A" w:rsidRPr="00CE003B">
          <w:rPr>
            <w:rStyle w:val="Hyperlink"/>
          </w:rPr>
          <w:t>https://doi.org/10.1080/00981389.2023.2278781</w:t>
        </w:r>
      </w:hyperlink>
    </w:p>
    <w:p w14:paraId="058A88DD" w14:textId="77777777" w:rsidR="003F2A74" w:rsidRPr="00496F31" w:rsidRDefault="003F2A74" w:rsidP="00496F31">
      <w:pPr>
        <w:shd w:val="clear" w:color="auto" w:fill="FFFFFF"/>
        <w:rPr>
          <w:i/>
          <w:iCs/>
          <w:color w:val="212121"/>
        </w:rPr>
      </w:pPr>
    </w:p>
    <w:p w14:paraId="3A6BE608" w14:textId="77777777" w:rsidR="003F2A74" w:rsidRDefault="003F2A74" w:rsidP="003F2A74">
      <w:pPr>
        <w:shd w:val="clear" w:color="auto" w:fill="FFFFFF"/>
        <w:rPr>
          <w:i/>
          <w:iCs/>
          <w:color w:val="212121"/>
        </w:rPr>
      </w:pPr>
      <w:r w:rsidRPr="00496F31">
        <w:rPr>
          <w:color w:val="212121"/>
        </w:rPr>
        <w:t xml:space="preserve">Goddard-Eckrich, D., Stringer, K., Richer, A., Dasgupta, A., Brooks, D., Cervantes, M., </w:t>
      </w:r>
      <w:r w:rsidRPr="00496F31">
        <w:rPr>
          <w:b/>
          <w:bCs/>
          <w:color w:val="212121"/>
        </w:rPr>
        <w:t>Downey, D.L</w:t>
      </w:r>
      <w:r w:rsidRPr="00496F31">
        <w:rPr>
          <w:color w:val="212121"/>
        </w:rPr>
        <w:t xml:space="preserve">., Keller, P., Bell, S., Hunt, T., Wu, E., Johnson, K., Hall, J., Guy-Cupid, G, Thomas, B., Edwards, K., Ramesh, V., &amp; Louisa, G. </w:t>
      </w:r>
      <w:r>
        <w:rPr>
          <w:color w:val="212121"/>
        </w:rPr>
        <w:t xml:space="preserve">(2024). </w:t>
      </w:r>
      <w:r w:rsidRPr="00496F31">
        <w:rPr>
          <w:color w:val="212121"/>
        </w:rPr>
        <w:t xml:space="preserve">“Yeah, they suck. It’s like they don’t care about our health.” Medical </w:t>
      </w:r>
      <w:r w:rsidRPr="00496F31">
        <w:rPr>
          <w:color w:val="212121"/>
        </w:rPr>
        <w:lastRenderedPageBreak/>
        <w:t xml:space="preserve">mistrust among Black women under community supervision in New York City. </w:t>
      </w:r>
      <w:r w:rsidRPr="003F2A74">
        <w:rPr>
          <w:i/>
          <w:iCs/>
          <w:color w:val="212121"/>
        </w:rPr>
        <w:t>Culture, Health &amp; Sexuality.</w:t>
      </w:r>
      <w:r>
        <w:rPr>
          <w:color w:val="212121"/>
        </w:rPr>
        <w:t xml:space="preserve"> </w:t>
      </w:r>
      <w:hyperlink r:id="rId10" w:history="1">
        <w:r w:rsidRPr="006E716F">
          <w:rPr>
            <w:rStyle w:val="Hyperlink"/>
          </w:rPr>
          <w:t>https://doi.org/10.1080/13691058.2024.2358084</w:t>
        </w:r>
      </w:hyperlink>
    </w:p>
    <w:p w14:paraId="52F8F20A" w14:textId="77777777" w:rsidR="00FA7704" w:rsidRPr="00496F31" w:rsidRDefault="00FA7704" w:rsidP="00496F31">
      <w:pPr>
        <w:shd w:val="clear" w:color="auto" w:fill="FFFFFF"/>
        <w:rPr>
          <w:i/>
          <w:iCs/>
          <w:color w:val="333333"/>
        </w:rPr>
      </w:pPr>
    </w:p>
    <w:p w14:paraId="0D15FCDE" w14:textId="4542C22C" w:rsidR="00FA7704" w:rsidRPr="00496F31" w:rsidRDefault="00FA7704" w:rsidP="00496F31">
      <w:pPr>
        <w:shd w:val="clear" w:color="auto" w:fill="FFFFFF"/>
        <w:rPr>
          <w:i/>
          <w:iCs/>
          <w:color w:val="212121"/>
        </w:rPr>
      </w:pPr>
      <w:r w:rsidRPr="00496F31">
        <w:rPr>
          <w:b/>
          <w:bCs/>
          <w:color w:val="222222"/>
        </w:rPr>
        <w:t>Downey, D.L</w:t>
      </w:r>
      <w:r w:rsidRPr="00496F31">
        <w:rPr>
          <w:color w:val="222222"/>
        </w:rPr>
        <w:t>.,</w:t>
      </w:r>
      <w:r w:rsidRPr="00496F31">
        <w:rPr>
          <w:color w:val="212121"/>
        </w:rPr>
        <w:t> </w:t>
      </w:r>
      <w:r w:rsidRPr="00496F31">
        <w:rPr>
          <w:color w:val="222222"/>
        </w:rPr>
        <w:t>Goddard-Eckrich, D., Henry, B., Sardana, S., Gilbert, L., Hunt, T.,</w:t>
      </w:r>
      <w:r w:rsidRPr="00496F31">
        <w:rPr>
          <w:color w:val="212121"/>
        </w:rPr>
        <w:t xml:space="preserve"> Abbas, B., </w:t>
      </w:r>
      <w:r w:rsidRPr="00496F31">
        <w:rPr>
          <w:color w:val="202124"/>
        </w:rPr>
        <w:t>Nkereuwem, M., </w:t>
      </w:r>
      <w:r w:rsidRPr="00496F31">
        <w:rPr>
          <w:color w:val="222222"/>
        </w:rPr>
        <w:t>El-Bassel, N. “Why not take the pill?”: Acceptability of the notion of using PrEP among At-Risk Heterosexual Couples Undergoing Community Corrections.</w:t>
      </w:r>
      <w:r w:rsidRPr="00496F31">
        <w:rPr>
          <w:color w:val="212121"/>
        </w:rPr>
        <w:t xml:space="preserve"> </w:t>
      </w:r>
      <w:r w:rsidRPr="00496F31">
        <w:rPr>
          <w:i/>
          <w:iCs/>
          <w:color w:val="212121"/>
        </w:rPr>
        <w:t>(</w:t>
      </w:r>
      <w:r w:rsidR="00D61149" w:rsidRPr="00496F31">
        <w:rPr>
          <w:i/>
          <w:iCs/>
          <w:color w:val="212121"/>
        </w:rPr>
        <w:t>Submitted</w:t>
      </w:r>
      <w:r w:rsidRPr="00496F31">
        <w:rPr>
          <w:i/>
          <w:iCs/>
          <w:color w:val="212121"/>
        </w:rPr>
        <w:t xml:space="preserve">). </w:t>
      </w:r>
    </w:p>
    <w:p w14:paraId="06B04124" w14:textId="77777777" w:rsidR="00E22B2A" w:rsidRPr="00496F31" w:rsidRDefault="00E22B2A" w:rsidP="00496F31">
      <w:pPr>
        <w:shd w:val="clear" w:color="auto" w:fill="FFFFFF"/>
        <w:rPr>
          <w:i/>
          <w:iCs/>
          <w:color w:val="212121"/>
        </w:rPr>
      </w:pPr>
    </w:p>
    <w:p w14:paraId="0ED6D92D" w14:textId="3DBC3147" w:rsidR="00FB3AEC" w:rsidRPr="00496F31" w:rsidRDefault="00FB3AEC" w:rsidP="00496F31">
      <w:pPr>
        <w:shd w:val="clear" w:color="auto" w:fill="FFFFFF"/>
        <w:rPr>
          <w:color w:val="212121"/>
        </w:rPr>
      </w:pPr>
      <w:r w:rsidRPr="00496F31">
        <w:rPr>
          <w:color w:val="212121"/>
        </w:rPr>
        <w:t xml:space="preserve">Goddard-Eckrich, D., McCrimmon, T., Richer, A., Dasgupta, A., Bond, K., Chang, M., Hunt, T., Wu, E., </w:t>
      </w:r>
      <w:r w:rsidRPr="00496F31">
        <w:rPr>
          <w:b/>
          <w:bCs/>
          <w:color w:val="222222"/>
        </w:rPr>
        <w:t>Downey, D.L</w:t>
      </w:r>
      <w:r w:rsidRPr="00496F31">
        <w:rPr>
          <w:color w:val="222222"/>
        </w:rPr>
        <w:t>.,</w:t>
      </w:r>
      <w:r w:rsidRPr="00496F31">
        <w:rPr>
          <w:color w:val="212121"/>
        </w:rPr>
        <w:t xml:space="preserve"> Isles, L., Johnson, K., El-Bassel, N., Gilbert, L. Effectiveness of a PrEP curriculum from a culturally Tailored HIV Prevention Intervention for Black Women in Community Supervision Programs: A Randomized Clinical Trial. </w:t>
      </w:r>
      <w:r w:rsidR="0018327D" w:rsidRPr="00236832">
        <w:rPr>
          <w:i/>
          <w:color w:val="212121"/>
        </w:rPr>
        <w:t>Addiction Science &amp; Clinical Practice.</w:t>
      </w:r>
      <w:r w:rsidR="0018327D" w:rsidRPr="00496F31">
        <w:rPr>
          <w:color w:val="212121"/>
        </w:rPr>
        <w:t xml:space="preserve"> </w:t>
      </w:r>
      <w:r w:rsidRPr="00496F31">
        <w:rPr>
          <w:i/>
          <w:iCs/>
          <w:color w:val="212121"/>
        </w:rPr>
        <w:t>(</w:t>
      </w:r>
      <w:r w:rsidR="0018327D" w:rsidRPr="00496F31">
        <w:rPr>
          <w:i/>
          <w:iCs/>
          <w:color w:val="212121"/>
        </w:rPr>
        <w:t>Under Review</w:t>
      </w:r>
      <w:r w:rsidRPr="00496F31">
        <w:rPr>
          <w:i/>
          <w:iCs/>
          <w:color w:val="212121"/>
        </w:rPr>
        <w:t>)</w:t>
      </w:r>
      <w:r w:rsidR="0018327D" w:rsidRPr="00496F31">
        <w:rPr>
          <w:i/>
          <w:iCs/>
          <w:color w:val="212121"/>
        </w:rPr>
        <w:t>.</w:t>
      </w:r>
    </w:p>
    <w:p w14:paraId="42B5933C" w14:textId="77777777" w:rsidR="00FB3AEC" w:rsidRPr="00496F31" w:rsidRDefault="00FB3AEC" w:rsidP="00496F31">
      <w:pPr>
        <w:rPr>
          <w:b/>
          <w:bCs/>
          <w:color w:val="000000"/>
        </w:rPr>
      </w:pPr>
    </w:p>
    <w:p w14:paraId="35838AC4" w14:textId="62E78A95" w:rsidR="001A3354" w:rsidRPr="00496F31" w:rsidRDefault="001A3354" w:rsidP="00496F31">
      <w:pPr>
        <w:rPr>
          <w:color w:val="000000"/>
        </w:rPr>
      </w:pPr>
      <w:r w:rsidRPr="00496F31">
        <w:rPr>
          <w:b/>
          <w:bCs/>
          <w:color w:val="000000"/>
        </w:rPr>
        <w:t>Editor</w:t>
      </w:r>
      <w:r w:rsidRPr="00496F31">
        <w:rPr>
          <w:color w:val="000000"/>
        </w:rPr>
        <w:t xml:space="preserve">: Folkerts, K. M., Merchant, I., &amp; Yang, C. (2022). A Tri-Country Analysis of the Effects of White Supremacy in Mental Health Practice and Proposed Policy Alternatives. </w:t>
      </w:r>
      <w:r w:rsidRPr="00496F31">
        <w:rPr>
          <w:i/>
          <w:iCs/>
          <w:color w:val="000000"/>
        </w:rPr>
        <w:t>Columbia Social Work Review</w:t>
      </w:r>
      <w:r w:rsidRPr="00496F31">
        <w:rPr>
          <w:color w:val="000000"/>
        </w:rPr>
        <w:t xml:space="preserve">, </w:t>
      </w:r>
      <w:r w:rsidRPr="00496F31">
        <w:rPr>
          <w:i/>
          <w:iCs/>
          <w:color w:val="000000"/>
        </w:rPr>
        <w:t>20</w:t>
      </w:r>
      <w:r w:rsidRPr="00496F31">
        <w:rPr>
          <w:color w:val="000000"/>
        </w:rPr>
        <w:t xml:space="preserve">(1), 97–118. </w:t>
      </w:r>
      <w:hyperlink r:id="rId11" w:history="1">
        <w:r w:rsidRPr="00496F31">
          <w:rPr>
            <w:rStyle w:val="Hyperlink"/>
          </w:rPr>
          <w:t>https://doi.org/10.52214/cswr.v20i1.9644</w:t>
        </w:r>
      </w:hyperlink>
    </w:p>
    <w:p w14:paraId="11E1535D" w14:textId="03990411" w:rsidR="00BC235F" w:rsidRPr="00496F31" w:rsidRDefault="00BC235F" w:rsidP="00496F31">
      <w:pPr>
        <w:rPr>
          <w:b/>
          <w:color w:val="000000"/>
        </w:rPr>
      </w:pPr>
    </w:p>
    <w:p w14:paraId="618B9341" w14:textId="067D598E" w:rsidR="008300EE" w:rsidRPr="00496F31" w:rsidRDefault="008300EE" w:rsidP="00496F31">
      <w:pPr>
        <w:rPr>
          <w:b/>
          <w:color w:val="000000"/>
        </w:rPr>
      </w:pPr>
      <w:r w:rsidRPr="00496F31">
        <w:rPr>
          <w:b/>
          <w:color w:val="000000"/>
        </w:rPr>
        <w:t>CONFERENCE PRESENTATIONS</w:t>
      </w:r>
    </w:p>
    <w:p w14:paraId="285BC496" w14:textId="67CE39E7" w:rsidR="00D87923" w:rsidRPr="00496F31" w:rsidRDefault="00D87923" w:rsidP="00496F31">
      <w:pPr>
        <w:rPr>
          <w:color w:val="000000"/>
        </w:rPr>
      </w:pPr>
      <w:r w:rsidRPr="00496F31">
        <w:rPr>
          <w:color w:val="000000"/>
        </w:rPr>
        <w:t xml:space="preserve">(November, 2021). </w:t>
      </w:r>
      <w:r w:rsidRPr="00496F31">
        <w:rPr>
          <w:i/>
          <w:iCs/>
          <w:color w:val="000000"/>
        </w:rPr>
        <w:t>Democratizing Data: Co-Designing a Community Impact Survey.</w:t>
      </w:r>
      <w:r w:rsidRPr="00496F31">
        <w:rPr>
          <w:color w:val="000000"/>
        </w:rPr>
        <w:t xml:space="preserve"> Project Panelist at 2021 Hindsight: Re-emergence Re-imagined. New York, NY.</w:t>
      </w:r>
    </w:p>
    <w:p w14:paraId="61479520" w14:textId="77777777" w:rsidR="00D87923" w:rsidRPr="00496F31" w:rsidRDefault="00D87923" w:rsidP="00496F31">
      <w:pPr>
        <w:rPr>
          <w:color w:val="000000"/>
        </w:rPr>
      </w:pPr>
    </w:p>
    <w:p w14:paraId="2FD91F02" w14:textId="7815643E" w:rsidR="0004077F" w:rsidRPr="00496F31" w:rsidRDefault="0004077F" w:rsidP="00496F31">
      <w:pPr>
        <w:rPr>
          <w:color w:val="000000"/>
        </w:rPr>
      </w:pPr>
      <w:r w:rsidRPr="00496F31">
        <w:rPr>
          <w:b/>
          <w:bCs/>
          <w:color w:val="000000"/>
        </w:rPr>
        <w:t>Downey, D</w:t>
      </w:r>
      <w:r w:rsidR="00EE504E" w:rsidRPr="00496F31">
        <w:rPr>
          <w:b/>
          <w:bCs/>
          <w:color w:val="000000"/>
        </w:rPr>
        <w:t>.L</w:t>
      </w:r>
      <w:r w:rsidRPr="00496F31">
        <w:rPr>
          <w:color w:val="000000"/>
        </w:rPr>
        <w:t xml:space="preserve">. (April, 2019). </w:t>
      </w:r>
      <w:r w:rsidRPr="00496F31">
        <w:rPr>
          <w:i/>
          <w:color w:val="000000"/>
        </w:rPr>
        <w:t>Examining the Influence of Gender and Sexual Identity on Stigma and Well-being</w:t>
      </w:r>
      <w:r w:rsidRPr="00496F31">
        <w:rPr>
          <w:color w:val="000000"/>
        </w:rPr>
        <w:t xml:space="preserve">. Poster presented at the annual conference of the Academic Research Committee (ARC) at Lafayette College. Easton, PA. </w:t>
      </w:r>
    </w:p>
    <w:p w14:paraId="5192DE65" w14:textId="77777777" w:rsidR="00786EDA" w:rsidRPr="00496F31" w:rsidRDefault="00786EDA" w:rsidP="00496F31">
      <w:pPr>
        <w:rPr>
          <w:b/>
          <w:color w:val="000000"/>
        </w:rPr>
      </w:pPr>
    </w:p>
    <w:p w14:paraId="13AC43B9" w14:textId="287998D2" w:rsidR="00B5431A" w:rsidRPr="00496F31" w:rsidRDefault="00B5431A" w:rsidP="00496F31">
      <w:pPr>
        <w:rPr>
          <w:bCs/>
          <w:color w:val="000000"/>
        </w:rPr>
      </w:pPr>
      <w:r w:rsidRPr="00496F31">
        <w:rPr>
          <w:b/>
          <w:color w:val="000000"/>
        </w:rPr>
        <w:t>Downey, D</w:t>
      </w:r>
      <w:r w:rsidR="00EE504E" w:rsidRPr="00496F31">
        <w:rPr>
          <w:b/>
          <w:color w:val="000000"/>
        </w:rPr>
        <w:t>.L</w:t>
      </w:r>
      <w:r w:rsidR="00EE504E" w:rsidRPr="00496F31">
        <w:rPr>
          <w:bCs/>
          <w:color w:val="000000"/>
        </w:rPr>
        <w:t>.</w:t>
      </w:r>
      <w:r w:rsidRPr="00496F31">
        <w:rPr>
          <w:bCs/>
          <w:color w:val="000000"/>
        </w:rPr>
        <w:t xml:space="preserve"> (April, 2019). </w:t>
      </w:r>
      <w:r w:rsidRPr="00496F31">
        <w:rPr>
          <w:bCs/>
          <w:i/>
          <w:color w:val="000000"/>
        </w:rPr>
        <w:t>Stigmatic Differences of Gender and Sexual Identities on Psychological Well-</w:t>
      </w:r>
      <w:r w:rsidR="007E62D0" w:rsidRPr="00496F31">
        <w:rPr>
          <w:bCs/>
          <w:i/>
          <w:color w:val="000000"/>
        </w:rPr>
        <w:t>b</w:t>
      </w:r>
      <w:r w:rsidRPr="00496F31">
        <w:rPr>
          <w:bCs/>
          <w:i/>
          <w:color w:val="000000"/>
        </w:rPr>
        <w:t>eing</w:t>
      </w:r>
      <w:r w:rsidRPr="00496F31">
        <w:rPr>
          <w:bCs/>
          <w:color w:val="000000"/>
        </w:rPr>
        <w:t>. Poster presented at the LGBTQ Health &amp; Resilience Conference at Rutgers University. Newark, NJ.</w:t>
      </w:r>
    </w:p>
    <w:p w14:paraId="165399B7" w14:textId="77777777" w:rsidR="00B5431A" w:rsidRPr="00496F31" w:rsidRDefault="00B5431A" w:rsidP="00496F31">
      <w:pPr>
        <w:rPr>
          <w:b/>
          <w:color w:val="000000"/>
        </w:rPr>
      </w:pPr>
    </w:p>
    <w:p w14:paraId="6B46DD1C" w14:textId="7D9AB3C1" w:rsidR="009D6433" w:rsidRPr="00496F31" w:rsidRDefault="009D6433" w:rsidP="00496F31">
      <w:pPr>
        <w:rPr>
          <w:bCs/>
          <w:color w:val="000000"/>
        </w:rPr>
      </w:pPr>
      <w:r w:rsidRPr="00496F31">
        <w:rPr>
          <w:b/>
          <w:color w:val="000000"/>
        </w:rPr>
        <w:t xml:space="preserve">Downey, D. </w:t>
      </w:r>
      <w:r w:rsidR="00EE504E" w:rsidRPr="00496F31">
        <w:rPr>
          <w:b/>
          <w:color w:val="000000"/>
        </w:rPr>
        <w:t xml:space="preserve">L. </w:t>
      </w:r>
      <w:r w:rsidRPr="00496F31">
        <w:rPr>
          <w:bCs/>
          <w:color w:val="000000"/>
        </w:rPr>
        <w:t xml:space="preserve">&amp; Bell, A.C. (February, 2019). </w:t>
      </w:r>
      <w:r w:rsidRPr="00496F31">
        <w:rPr>
          <w:bCs/>
          <w:i/>
          <w:color w:val="000000"/>
        </w:rPr>
        <w:t>Stigmatic Differences of Transgender Identities and Cisgender Members of the LGBTQIA+ Community.</w:t>
      </w:r>
      <w:r w:rsidRPr="00496F31">
        <w:rPr>
          <w:bCs/>
          <w:color w:val="000000"/>
        </w:rPr>
        <w:t xml:space="preserve"> </w:t>
      </w:r>
      <w:r w:rsidR="00527A45" w:rsidRPr="00496F31">
        <w:rPr>
          <w:bCs/>
          <w:color w:val="000000"/>
        </w:rPr>
        <w:t xml:space="preserve">Poster presentation </w:t>
      </w:r>
      <w:r w:rsidRPr="00496F31">
        <w:rPr>
          <w:bCs/>
          <w:color w:val="000000"/>
        </w:rPr>
        <w:t xml:space="preserve">at the annual convention of </w:t>
      </w:r>
      <w:r w:rsidR="007E62D0" w:rsidRPr="00496F31">
        <w:rPr>
          <w:bCs/>
          <w:color w:val="000000"/>
        </w:rPr>
        <w:t xml:space="preserve">the </w:t>
      </w:r>
      <w:r w:rsidRPr="00496F31">
        <w:rPr>
          <w:bCs/>
          <w:color w:val="000000"/>
        </w:rPr>
        <w:t>Society of Personality and Social Psychology (SPSP). Portland, OR.</w:t>
      </w:r>
    </w:p>
    <w:p w14:paraId="78DCE91A" w14:textId="4DE78254" w:rsidR="00996A08" w:rsidRPr="00496F31" w:rsidRDefault="00996A08" w:rsidP="00496F31">
      <w:pPr>
        <w:rPr>
          <w:bCs/>
          <w:color w:val="000000"/>
        </w:rPr>
      </w:pPr>
    </w:p>
    <w:p w14:paraId="457FC255" w14:textId="360B0AB0" w:rsidR="00996A08" w:rsidRPr="00496F31" w:rsidRDefault="00996A08" w:rsidP="00496F31">
      <w:pPr>
        <w:rPr>
          <w:bCs/>
          <w:color w:val="000000"/>
        </w:rPr>
      </w:pPr>
      <w:r w:rsidRPr="00496F31">
        <w:rPr>
          <w:b/>
          <w:color w:val="000000"/>
        </w:rPr>
        <w:t>Downey, D</w:t>
      </w:r>
      <w:r w:rsidR="00EE504E" w:rsidRPr="00496F31">
        <w:rPr>
          <w:b/>
          <w:color w:val="000000"/>
        </w:rPr>
        <w:t>.L</w:t>
      </w:r>
      <w:r w:rsidRPr="00496F31">
        <w:rPr>
          <w:b/>
          <w:color w:val="000000"/>
        </w:rPr>
        <w:t>.</w:t>
      </w:r>
      <w:r w:rsidRPr="00496F31">
        <w:rPr>
          <w:bCs/>
          <w:color w:val="000000"/>
        </w:rPr>
        <w:t xml:space="preserve"> (January, 2018)</w:t>
      </w:r>
      <w:r w:rsidR="00891C1E" w:rsidRPr="00496F31">
        <w:rPr>
          <w:bCs/>
          <w:color w:val="000000"/>
        </w:rPr>
        <w:t>.</w:t>
      </w:r>
      <w:r w:rsidRPr="00496F31">
        <w:rPr>
          <w:bCs/>
          <w:color w:val="000000"/>
        </w:rPr>
        <w:t xml:space="preserve"> </w:t>
      </w:r>
      <w:r w:rsidRPr="00496F31">
        <w:rPr>
          <w:bCs/>
          <w:i/>
          <w:color w:val="000000"/>
        </w:rPr>
        <w:t xml:space="preserve">Residual Stigmas from the AIDS Epidemics: A </w:t>
      </w:r>
      <w:r w:rsidR="00D63E1F" w:rsidRPr="00496F31">
        <w:rPr>
          <w:bCs/>
          <w:i/>
          <w:color w:val="000000"/>
        </w:rPr>
        <w:t>Cross-Cultural</w:t>
      </w:r>
      <w:r w:rsidRPr="00496F31">
        <w:rPr>
          <w:bCs/>
          <w:i/>
          <w:color w:val="000000"/>
        </w:rPr>
        <w:t xml:space="preserve"> Perspective.</w:t>
      </w:r>
      <w:r w:rsidRPr="00496F31">
        <w:rPr>
          <w:bCs/>
          <w:color w:val="000000"/>
        </w:rPr>
        <w:t xml:space="preserve"> Amsterdam, Netherlands. </w:t>
      </w:r>
    </w:p>
    <w:p w14:paraId="4D877B22" w14:textId="58D5AA58" w:rsidR="008300EE" w:rsidRPr="00496F31" w:rsidRDefault="008300EE" w:rsidP="00496F31">
      <w:pPr>
        <w:rPr>
          <w:b/>
          <w:color w:val="000000"/>
        </w:rPr>
      </w:pPr>
    </w:p>
    <w:p w14:paraId="17F4C91D" w14:textId="6BE1BC3D" w:rsidR="00C3755A" w:rsidRPr="00496F31" w:rsidRDefault="00C3755A" w:rsidP="00496F31">
      <w:pPr>
        <w:rPr>
          <w:b/>
          <w:color w:val="000000"/>
        </w:rPr>
      </w:pPr>
      <w:r w:rsidRPr="00496F31">
        <w:rPr>
          <w:b/>
          <w:color w:val="000000"/>
        </w:rPr>
        <w:t>RESEARCH &amp; ACADEMIC PROFESSIONAL EXPERIENCE</w:t>
      </w:r>
    </w:p>
    <w:p w14:paraId="7D2B79AC" w14:textId="1D41B4E3" w:rsidR="00496F31" w:rsidRPr="00496F31" w:rsidRDefault="00496F31" w:rsidP="00496F31">
      <w:pPr>
        <w:tabs>
          <w:tab w:val="left" w:pos="3435"/>
          <w:tab w:val="right" w:pos="10080"/>
        </w:tabs>
        <w:rPr>
          <w:b/>
        </w:rPr>
      </w:pPr>
      <w:r w:rsidRPr="00496F31">
        <w:rPr>
          <w:b/>
        </w:rPr>
        <w:t>Teaching Assistant</w:t>
      </w:r>
      <w:r>
        <w:rPr>
          <w:b/>
        </w:rPr>
        <w:tab/>
      </w:r>
      <w:r>
        <w:rPr>
          <w:b/>
        </w:rPr>
        <w:tab/>
        <w:t>January 2024-Present</w:t>
      </w:r>
    </w:p>
    <w:p w14:paraId="7C774377" w14:textId="376C78F8" w:rsidR="00496F31" w:rsidRPr="00496F31" w:rsidRDefault="00496F31" w:rsidP="00496F31">
      <w:pPr>
        <w:tabs>
          <w:tab w:val="left" w:pos="3435"/>
          <w:tab w:val="right" w:pos="10080"/>
        </w:tabs>
        <w:rPr>
          <w:bCs/>
          <w:i/>
          <w:iCs/>
        </w:rPr>
      </w:pPr>
      <w:r w:rsidRPr="00496F31">
        <w:rPr>
          <w:bCs/>
          <w:i/>
          <w:iCs/>
        </w:rPr>
        <w:t>Barnard College of Columbia University, New York, New York</w:t>
      </w:r>
    </w:p>
    <w:p w14:paraId="3FFE1BA0" w14:textId="604A0F05" w:rsidR="00496F31" w:rsidRPr="00496F31" w:rsidRDefault="00496F31" w:rsidP="00496F31">
      <w:pPr>
        <w:tabs>
          <w:tab w:val="left" w:pos="3435"/>
          <w:tab w:val="right" w:pos="10080"/>
        </w:tabs>
        <w:rPr>
          <w:bCs/>
        </w:rPr>
      </w:pPr>
      <w:r w:rsidRPr="00496F31">
        <w:rPr>
          <w:bCs/>
        </w:rPr>
        <w:t>Science, Technology, &amp; Power in the Women, Gender, and Sexuality Studies Department</w:t>
      </w:r>
    </w:p>
    <w:p w14:paraId="6CDAE973" w14:textId="77777777" w:rsidR="00496F31" w:rsidRPr="00496F31" w:rsidRDefault="00496F31" w:rsidP="00496F31">
      <w:pPr>
        <w:rPr>
          <w:b/>
          <w:color w:val="000000"/>
        </w:rPr>
      </w:pPr>
    </w:p>
    <w:p w14:paraId="76015C76" w14:textId="1276A66A" w:rsidR="00B623F1" w:rsidRPr="00496F31" w:rsidRDefault="00B623F1" w:rsidP="00496F31">
      <w:pPr>
        <w:rPr>
          <w:b/>
          <w:color w:val="000000"/>
        </w:rPr>
      </w:pPr>
      <w:r w:rsidRPr="00496F31">
        <w:rPr>
          <w:b/>
          <w:color w:val="000000"/>
        </w:rPr>
        <w:t>Research Assistant,</w:t>
      </w:r>
      <w:r w:rsidRPr="00496F31">
        <w:rPr>
          <w:bCs/>
          <w:color w:val="000000"/>
        </w:rPr>
        <w:t xml:space="preserve"> LGB</w:t>
      </w:r>
      <w:r w:rsidR="00565EE7" w:rsidRPr="00496F31">
        <w:rPr>
          <w:bCs/>
          <w:color w:val="000000"/>
        </w:rPr>
        <w:t>Q</w:t>
      </w:r>
      <w:r w:rsidRPr="00496F31">
        <w:rPr>
          <w:bCs/>
          <w:color w:val="000000"/>
        </w:rPr>
        <w:t>T/Nonbinary Research Team</w:t>
      </w:r>
      <w:r w:rsidRPr="00496F31">
        <w:rPr>
          <w:bCs/>
          <w:color w:val="000000"/>
        </w:rPr>
        <w:tab/>
      </w:r>
      <w:r w:rsidRPr="00496F31">
        <w:rPr>
          <w:b/>
          <w:color w:val="000000"/>
        </w:rPr>
        <w:tab/>
      </w:r>
      <w:r w:rsidRPr="00496F31">
        <w:rPr>
          <w:b/>
          <w:color w:val="000000"/>
        </w:rPr>
        <w:tab/>
      </w:r>
      <w:r w:rsidRPr="00496F31">
        <w:rPr>
          <w:b/>
          <w:color w:val="000000"/>
        </w:rPr>
        <w:tab/>
        <w:t xml:space="preserve">     May 2023-Present</w:t>
      </w:r>
    </w:p>
    <w:p w14:paraId="7EE15B8F" w14:textId="5FD48AFC" w:rsidR="00B623F1" w:rsidRPr="00496F31" w:rsidRDefault="00B623F1" w:rsidP="00496F31">
      <w:pPr>
        <w:rPr>
          <w:b/>
          <w:i/>
          <w:iCs/>
          <w:color w:val="000000"/>
        </w:rPr>
      </w:pPr>
      <w:r w:rsidRPr="00496F31">
        <w:rPr>
          <w:bCs/>
          <w:i/>
          <w:iCs/>
          <w:color w:val="000000"/>
        </w:rPr>
        <w:t>University of Denver Graduate School of Social Work,</w:t>
      </w:r>
      <w:r w:rsidRPr="00496F31">
        <w:rPr>
          <w:b/>
          <w:i/>
          <w:iCs/>
          <w:color w:val="000000"/>
        </w:rPr>
        <w:t xml:space="preserve"> </w:t>
      </w:r>
      <w:r w:rsidRPr="00496F31">
        <w:rPr>
          <w:bCs/>
          <w:i/>
          <w:iCs/>
          <w:color w:val="000000"/>
        </w:rPr>
        <w:t>Denver, Colorado</w:t>
      </w:r>
    </w:p>
    <w:p w14:paraId="0ED48926" w14:textId="35E67B87" w:rsidR="00565EE7" w:rsidRPr="00496F31" w:rsidRDefault="00471098" w:rsidP="00496F31">
      <w:pPr>
        <w:rPr>
          <w:bCs/>
          <w:color w:val="000000"/>
        </w:rPr>
      </w:pPr>
      <w:r w:rsidRPr="00496F31">
        <w:rPr>
          <w:bCs/>
          <w:color w:val="000000"/>
        </w:rPr>
        <w:t>Presently working</w:t>
      </w:r>
      <w:r w:rsidR="00B623F1" w:rsidRPr="00496F31">
        <w:rPr>
          <w:bCs/>
          <w:color w:val="000000"/>
        </w:rPr>
        <w:t xml:space="preserve"> on phase 2 of the Colorado Transgender/Nonbinary Health Literacy Project, which aims to </w:t>
      </w:r>
      <w:r w:rsidR="00565EE7" w:rsidRPr="00496F31">
        <w:rPr>
          <w:bCs/>
          <w:color w:val="000000"/>
        </w:rPr>
        <w:t>document health and psychosocial risks and resilience among the transgender/nonbinary communities in Colorado.</w:t>
      </w:r>
      <w:r w:rsidR="00565EE7" w:rsidRPr="00496F31">
        <w:t xml:space="preserve"> The </w:t>
      </w:r>
      <w:r w:rsidR="00565EE7" w:rsidRPr="00496F31">
        <w:rPr>
          <w:bCs/>
          <w:color w:val="000000"/>
        </w:rPr>
        <w:t xml:space="preserve">study utilizes a statewide online survey to examine a number of topics that shape the lived experience of transgender/nonbinary communities in Colorado. Topics include healthcare </w:t>
      </w:r>
      <w:r w:rsidR="00565EE7" w:rsidRPr="00496F31">
        <w:rPr>
          <w:bCs/>
          <w:color w:val="000000"/>
        </w:rPr>
        <w:lastRenderedPageBreak/>
        <w:t xml:space="preserve">experiences, mutual aid and informal healthcare access, mental health issues and service experiences, hope and gender euphoria, as well as sexual health. </w:t>
      </w:r>
    </w:p>
    <w:p w14:paraId="1D81EC28" w14:textId="77777777" w:rsidR="00E91FCF" w:rsidRPr="00496F31" w:rsidRDefault="00E91FCF" w:rsidP="00496F31">
      <w:pPr>
        <w:rPr>
          <w:b/>
          <w:color w:val="000000"/>
        </w:rPr>
      </w:pPr>
    </w:p>
    <w:p w14:paraId="144763E4" w14:textId="5F460D87" w:rsidR="00E66A68" w:rsidRPr="00496F31" w:rsidRDefault="00134F82" w:rsidP="00496F31">
      <w:pPr>
        <w:rPr>
          <w:b/>
          <w:color w:val="000000"/>
          <w:u w:val="single"/>
        </w:rPr>
      </w:pPr>
      <w:r w:rsidRPr="00496F31">
        <w:rPr>
          <w:b/>
          <w:color w:val="000000"/>
          <w:u w:val="single"/>
        </w:rPr>
        <w:t>Social Intervention Group</w:t>
      </w:r>
    </w:p>
    <w:p w14:paraId="1AE1FAE7" w14:textId="77777777" w:rsidR="001355E3" w:rsidRPr="00496F31" w:rsidRDefault="001355E3" w:rsidP="00496F31">
      <w:pPr>
        <w:rPr>
          <w:bCs/>
          <w:i/>
          <w:iCs/>
          <w:color w:val="000000"/>
        </w:rPr>
      </w:pPr>
      <w:r w:rsidRPr="00496F31">
        <w:rPr>
          <w:bCs/>
          <w:i/>
          <w:iCs/>
          <w:color w:val="000000"/>
        </w:rPr>
        <w:t>Columbia University School of Social Work, New York, NY</w:t>
      </w:r>
    </w:p>
    <w:p w14:paraId="48DFA1DD" w14:textId="150AA551" w:rsidR="007B1075" w:rsidRPr="00496F31" w:rsidRDefault="007B1075" w:rsidP="00496F31">
      <w:pPr>
        <w:rPr>
          <w:b/>
          <w:color w:val="000000"/>
        </w:rPr>
      </w:pPr>
      <w:r w:rsidRPr="00496F31">
        <w:rPr>
          <w:b/>
          <w:color w:val="000000"/>
        </w:rPr>
        <w:t>Manuscript Editor</w:t>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t>August 2022-Present</w:t>
      </w:r>
    </w:p>
    <w:p w14:paraId="4651835C" w14:textId="02ECB901" w:rsidR="007B1075" w:rsidRPr="00496F31" w:rsidRDefault="007B1075" w:rsidP="00496F31">
      <w:pPr>
        <w:rPr>
          <w:bCs/>
          <w:color w:val="000000"/>
        </w:rPr>
      </w:pPr>
      <w:r w:rsidRPr="00496F31">
        <w:rPr>
          <w:bCs/>
          <w:color w:val="000000"/>
        </w:rPr>
        <w:t>Worked to edit manuscripts for Social Intervention Group staff, including Dr. Dawn Goddard-Eckrich and Dr. Alissa Davis. Edited citations throughout the paper for consistency, reviewed and cleaned the references section, made grammatical, content, and structure edits, and was responsible for finding a journal for submission and formatting the paper appropriately based on the journal. I also addressed reviewer feedback from previous submissions to ensure the revision of the papers addressed all points.</w:t>
      </w:r>
    </w:p>
    <w:p w14:paraId="05A4A887" w14:textId="1840C7FD" w:rsidR="001355E3" w:rsidRPr="00496F31" w:rsidRDefault="001355E3" w:rsidP="00496F31">
      <w:pPr>
        <w:rPr>
          <w:b/>
          <w:color w:val="000000"/>
        </w:rPr>
      </w:pPr>
      <w:r w:rsidRPr="00496F31">
        <w:rPr>
          <w:b/>
          <w:color w:val="000000"/>
        </w:rPr>
        <w:t>Graduate Research Assistant</w:t>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007B1075" w:rsidRPr="00496F31">
        <w:rPr>
          <w:b/>
          <w:color w:val="000000"/>
        </w:rPr>
        <w:tab/>
      </w:r>
      <w:r w:rsidR="004834AD" w:rsidRPr="00496F31">
        <w:rPr>
          <w:b/>
          <w:color w:val="000000"/>
        </w:rPr>
        <w:t xml:space="preserve"> </w:t>
      </w:r>
      <w:r w:rsidRPr="00496F31">
        <w:rPr>
          <w:b/>
          <w:color w:val="000000"/>
        </w:rPr>
        <w:t xml:space="preserve">July </w:t>
      </w:r>
      <w:r w:rsidR="004834AD" w:rsidRPr="00496F31">
        <w:rPr>
          <w:b/>
          <w:color w:val="000000"/>
        </w:rPr>
        <w:t>2022-</w:t>
      </w:r>
      <w:r w:rsidR="007B1075" w:rsidRPr="00496F31">
        <w:rPr>
          <w:b/>
          <w:color w:val="000000"/>
        </w:rPr>
        <w:t>May 2023</w:t>
      </w:r>
    </w:p>
    <w:p w14:paraId="7A382FEA" w14:textId="178CC9C6" w:rsidR="00BA1F11" w:rsidRPr="00496F31" w:rsidRDefault="008C440B" w:rsidP="00496F31">
      <w:pPr>
        <w:rPr>
          <w:bCs/>
          <w:color w:val="000000"/>
        </w:rPr>
      </w:pPr>
      <w:r w:rsidRPr="00496F31">
        <w:rPr>
          <w:bCs/>
          <w:color w:val="000000"/>
        </w:rPr>
        <w:t xml:space="preserve">Served </w:t>
      </w:r>
      <w:r w:rsidR="008E3386" w:rsidRPr="00496F31">
        <w:rPr>
          <w:bCs/>
          <w:color w:val="000000"/>
        </w:rPr>
        <w:t xml:space="preserve">on the </w:t>
      </w:r>
      <w:r w:rsidR="00C90B46" w:rsidRPr="00496F31">
        <w:rPr>
          <w:bCs/>
          <w:color w:val="000000"/>
        </w:rPr>
        <w:t>Empowering Black Women On the Road to Health (EWORTH) study, a clinical trial of a behavioral HIV/STI prevention intervention with drug-involved Black women under community supervision programs in New York City</w:t>
      </w:r>
      <w:r w:rsidR="008E3386" w:rsidRPr="00496F31">
        <w:rPr>
          <w:bCs/>
          <w:color w:val="000000"/>
        </w:rPr>
        <w:t>; t</w:t>
      </w:r>
      <w:r w:rsidR="00081E0A" w:rsidRPr="00496F31">
        <w:rPr>
          <w:bCs/>
          <w:color w:val="000000"/>
        </w:rPr>
        <w:t>he HEALing Communities Study</w:t>
      </w:r>
      <w:r w:rsidR="00601809" w:rsidRPr="00496F31">
        <w:rPr>
          <w:bCs/>
          <w:color w:val="000000"/>
        </w:rPr>
        <w:t>,</w:t>
      </w:r>
      <w:r w:rsidR="00E06D16" w:rsidRPr="00496F31">
        <w:rPr>
          <w:bCs/>
          <w:color w:val="000000"/>
        </w:rPr>
        <w:t xml:space="preserve"> </w:t>
      </w:r>
      <w:r w:rsidR="00081E0A" w:rsidRPr="00496F31">
        <w:rPr>
          <w:bCs/>
          <w:color w:val="000000"/>
        </w:rPr>
        <w:t>an initiative launched in 2019 by the National Institutes of Health (NIH)</w:t>
      </w:r>
      <w:r w:rsidR="00084918" w:rsidRPr="00496F31">
        <w:rPr>
          <w:bCs/>
          <w:color w:val="000000"/>
        </w:rPr>
        <w:t xml:space="preserve"> that</w:t>
      </w:r>
      <w:r w:rsidR="00081E0A" w:rsidRPr="00496F31">
        <w:rPr>
          <w:bCs/>
          <w:color w:val="000000"/>
        </w:rPr>
        <w:t xml:space="preserve"> </w:t>
      </w:r>
      <w:r w:rsidR="00E35A66" w:rsidRPr="00496F31">
        <w:rPr>
          <w:bCs/>
          <w:color w:val="000000"/>
        </w:rPr>
        <w:t>uses</w:t>
      </w:r>
      <w:r w:rsidR="00081E0A" w:rsidRPr="00496F31">
        <w:rPr>
          <w:bCs/>
          <w:color w:val="000000"/>
        </w:rPr>
        <w:t xml:space="preserve"> </w:t>
      </w:r>
      <w:r w:rsidR="00E35A66" w:rsidRPr="00496F31">
        <w:rPr>
          <w:bCs/>
          <w:color w:val="000000"/>
        </w:rPr>
        <w:t>a</w:t>
      </w:r>
      <w:r w:rsidR="00081E0A" w:rsidRPr="00496F31">
        <w:rPr>
          <w:bCs/>
          <w:color w:val="000000"/>
        </w:rPr>
        <w:t xml:space="preserve"> set of evidence-based interventions across community-based settings to prevent and treat opioid use disorder </w:t>
      </w:r>
      <w:r w:rsidR="002E1193" w:rsidRPr="00496F31">
        <w:rPr>
          <w:bCs/>
          <w:color w:val="000000"/>
        </w:rPr>
        <w:t>across four states</w:t>
      </w:r>
      <w:r w:rsidR="008E3386" w:rsidRPr="00496F31">
        <w:rPr>
          <w:bCs/>
          <w:color w:val="000000"/>
        </w:rPr>
        <w:t>; t</w:t>
      </w:r>
      <w:r w:rsidR="001B1E45" w:rsidRPr="00496F31">
        <w:rPr>
          <w:bCs/>
          <w:color w:val="000000"/>
        </w:rPr>
        <w:t xml:space="preserve">he PACT intervention for STI/HIV </w:t>
      </w:r>
      <w:r w:rsidR="00E06D16" w:rsidRPr="00496F31">
        <w:rPr>
          <w:bCs/>
          <w:color w:val="000000"/>
        </w:rPr>
        <w:t>p</w:t>
      </w:r>
      <w:r w:rsidR="001B1E45" w:rsidRPr="00496F31">
        <w:rPr>
          <w:bCs/>
          <w:color w:val="000000"/>
        </w:rPr>
        <w:t>revention for drug-involved couples</w:t>
      </w:r>
      <w:r w:rsidR="00E972B3" w:rsidRPr="00496F31">
        <w:rPr>
          <w:bCs/>
          <w:color w:val="000000"/>
        </w:rPr>
        <w:t xml:space="preserve"> </w:t>
      </w:r>
      <w:r w:rsidR="00022A04" w:rsidRPr="00496F31">
        <w:rPr>
          <w:bCs/>
          <w:color w:val="000000"/>
        </w:rPr>
        <w:t>in</w:t>
      </w:r>
      <w:r w:rsidR="00E972B3" w:rsidRPr="00496F31">
        <w:rPr>
          <w:bCs/>
          <w:color w:val="000000"/>
        </w:rPr>
        <w:t xml:space="preserve"> </w:t>
      </w:r>
      <w:r w:rsidR="00421369" w:rsidRPr="00496F31">
        <w:rPr>
          <w:bCs/>
          <w:color w:val="000000"/>
        </w:rPr>
        <w:t>randomized clinical trial</w:t>
      </w:r>
      <w:r w:rsidR="00E972B3" w:rsidRPr="00496F31">
        <w:rPr>
          <w:bCs/>
          <w:color w:val="000000"/>
        </w:rPr>
        <w:t>s</w:t>
      </w:r>
      <w:r w:rsidR="00616DA9" w:rsidRPr="00496F31">
        <w:rPr>
          <w:bCs/>
          <w:color w:val="000000"/>
        </w:rPr>
        <w:t>. I worked</w:t>
      </w:r>
      <w:r w:rsidR="008E3386" w:rsidRPr="00496F31">
        <w:rPr>
          <w:bCs/>
          <w:color w:val="000000"/>
        </w:rPr>
        <w:t xml:space="preserve"> </w:t>
      </w:r>
      <w:r w:rsidR="00F328B1" w:rsidRPr="00496F31">
        <w:rPr>
          <w:bCs/>
          <w:color w:val="000000"/>
        </w:rPr>
        <w:t xml:space="preserve">on </w:t>
      </w:r>
      <w:r w:rsidR="000510A1" w:rsidRPr="00496F31">
        <w:rPr>
          <w:bCs/>
          <w:color w:val="000000"/>
        </w:rPr>
        <w:t>literature reviews</w:t>
      </w:r>
      <w:r w:rsidR="00163E71" w:rsidRPr="00496F31">
        <w:rPr>
          <w:bCs/>
          <w:color w:val="000000"/>
        </w:rPr>
        <w:t xml:space="preserve"> </w:t>
      </w:r>
      <w:r w:rsidR="0020457F" w:rsidRPr="00496F31">
        <w:rPr>
          <w:bCs/>
          <w:color w:val="000000"/>
        </w:rPr>
        <w:t xml:space="preserve">addressing: </w:t>
      </w:r>
      <w:r w:rsidR="00163E71" w:rsidRPr="00496F31">
        <w:rPr>
          <w:bCs/>
          <w:color w:val="000000"/>
        </w:rPr>
        <w:t>IPV</w:t>
      </w:r>
      <w:r w:rsidR="00E35A66" w:rsidRPr="00496F31">
        <w:rPr>
          <w:bCs/>
          <w:color w:val="000000"/>
        </w:rPr>
        <w:t xml:space="preserve"> </w:t>
      </w:r>
      <w:r w:rsidR="00163E71" w:rsidRPr="00496F31">
        <w:rPr>
          <w:bCs/>
          <w:color w:val="000000"/>
        </w:rPr>
        <w:t>against transgender women</w:t>
      </w:r>
      <w:r w:rsidR="0020457F" w:rsidRPr="00496F31">
        <w:rPr>
          <w:bCs/>
          <w:color w:val="000000"/>
        </w:rPr>
        <w:t>,</w:t>
      </w:r>
      <w:r w:rsidR="00616DA9" w:rsidRPr="00496F31">
        <w:rPr>
          <w:bCs/>
          <w:color w:val="000000"/>
        </w:rPr>
        <w:t xml:space="preserve"> </w:t>
      </w:r>
      <w:r w:rsidR="00CD7B72" w:rsidRPr="00496F31">
        <w:rPr>
          <w:bCs/>
          <w:color w:val="000000"/>
        </w:rPr>
        <w:t>attitudes towards</w:t>
      </w:r>
      <w:r w:rsidR="00B23735" w:rsidRPr="00496F31">
        <w:rPr>
          <w:bCs/>
          <w:color w:val="000000"/>
        </w:rPr>
        <w:t xml:space="preserve"> tak</w:t>
      </w:r>
      <w:r w:rsidR="00CD7B72" w:rsidRPr="00496F31">
        <w:rPr>
          <w:bCs/>
          <w:color w:val="000000"/>
        </w:rPr>
        <w:t>ing</w:t>
      </w:r>
      <w:r w:rsidR="00B23735" w:rsidRPr="00496F31">
        <w:rPr>
          <w:bCs/>
          <w:color w:val="000000"/>
        </w:rPr>
        <w:t xml:space="preserve"> PrEP in MSM</w:t>
      </w:r>
      <w:r w:rsidR="00CD7B72" w:rsidRPr="00496F31">
        <w:rPr>
          <w:bCs/>
          <w:color w:val="000000"/>
        </w:rPr>
        <w:t xml:space="preserve"> and heterosexual</w:t>
      </w:r>
      <w:r w:rsidR="00B23735" w:rsidRPr="00496F31">
        <w:rPr>
          <w:bCs/>
          <w:color w:val="000000"/>
        </w:rPr>
        <w:t xml:space="preserve"> communitie</w:t>
      </w:r>
      <w:r w:rsidR="0020457F" w:rsidRPr="00496F31">
        <w:rPr>
          <w:bCs/>
          <w:color w:val="000000"/>
        </w:rPr>
        <w:t>s,</w:t>
      </w:r>
      <w:r w:rsidR="00B23735" w:rsidRPr="00496F31">
        <w:rPr>
          <w:bCs/>
          <w:color w:val="000000"/>
        </w:rPr>
        <w:t xml:space="preserve"> </w:t>
      </w:r>
      <w:r w:rsidR="000510A1" w:rsidRPr="00496F31">
        <w:rPr>
          <w:bCs/>
          <w:color w:val="000000"/>
        </w:rPr>
        <w:t xml:space="preserve">the use of Photovoice with people who use drugs, </w:t>
      </w:r>
      <w:r w:rsidR="007C0D55" w:rsidRPr="00496F31">
        <w:rPr>
          <w:bCs/>
          <w:color w:val="000000"/>
        </w:rPr>
        <w:t xml:space="preserve">and linkage to care </w:t>
      </w:r>
      <w:r w:rsidR="00975615" w:rsidRPr="00496F31">
        <w:rPr>
          <w:bCs/>
          <w:color w:val="000000"/>
        </w:rPr>
        <w:t xml:space="preserve">for those involved in the legal </w:t>
      </w:r>
      <w:r w:rsidR="00C56D45" w:rsidRPr="00496F31">
        <w:rPr>
          <w:bCs/>
          <w:color w:val="000000"/>
        </w:rPr>
        <w:t>system using</w:t>
      </w:r>
      <w:r w:rsidR="00F83A31" w:rsidRPr="00496F31">
        <w:rPr>
          <w:bCs/>
          <w:color w:val="000000"/>
        </w:rPr>
        <w:t xml:space="preserve"> the </w:t>
      </w:r>
      <w:r w:rsidR="00444E9C" w:rsidRPr="00496F31">
        <w:rPr>
          <w:bCs/>
          <w:color w:val="000000"/>
        </w:rPr>
        <w:t>actor-partner</w:t>
      </w:r>
      <w:r w:rsidR="00F83A31" w:rsidRPr="00496F31">
        <w:rPr>
          <w:bCs/>
          <w:color w:val="000000"/>
        </w:rPr>
        <w:t xml:space="preserve"> interdependence mode</w:t>
      </w:r>
      <w:r w:rsidR="00C56D45" w:rsidRPr="00496F31">
        <w:rPr>
          <w:bCs/>
          <w:color w:val="000000"/>
        </w:rPr>
        <w:t>l.</w:t>
      </w:r>
    </w:p>
    <w:p w14:paraId="174C9B9F" w14:textId="77777777" w:rsidR="000510A1" w:rsidRPr="00496F31" w:rsidRDefault="000510A1" w:rsidP="00496F31">
      <w:pPr>
        <w:rPr>
          <w:bCs/>
          <w:color w:val="000000"/>
        </w:rPr>
      </w:pPr>
    </w:p>
    <w:p w14:paraId="492977F6" w14:textId="77777777" w:rsidR="000510A1" w:rsidRPr="00496F31" w:rsidRDefault="000510A1" w:rsidP="00496F31">
      <w:pPr>
        <w:rPr>
          <w:b/>
          <w:color w:val="000000"/>
        </w:rPr>
      </w:pPr>
      <w:r w:rsidRPr="00496F31">
        <w:rPr>
          <w:b/>
          <w:color w:val="000000"/>
        </w:rPr>
        <w:t xml:space="preserve">Research Assistant, </w:t>
      </w:r>
      <w:r w:rsidRPr="00496F31">
        <w:rPr>
          <w:b/>
          <w:i/>
          <w:iCs/>
          <w:color w:val="000000"/>
        </w:rPr>
        <w:t>Cogburn Research Group</w:t>
      </w:r>
      <w:r w:rsidRPr="00496F31">
        <w:rPr>
          <w:b/>
          <w:color w:val="000000"/>
        </w:rPr>
        <w:tab/>
      </w:r>
      <w:r w:rsidRPr="00496F31">
        <w:rPr>
          <w:b/>
          <w:color w:val="000000"/>
        </w:rPr>
        <w:tab/>
      </w:r>
      <w:r w:rsidRPr="00496F31">
        <w:rPr>
          <w:b/>
          <w:color w:val="000000"/>
        </w:rPr>
        <w:tab/>
      </w:r>
      <w:r w:rsidRPr="00496F31">
        <w:rPr>
          <w:b/>
          <w:color w:val="000000"/>
        </w:rPr>
        <w:tab/>
        <w:t xml:space="preserve">    March 2023-August 2023</w:t>
      </w:r>
    </w:p>
    <w:p w14:paraId="56EBE8B0" w14:textId="77777777" w:rsidR="000510A1" w:rsidRPr="00496F31" w:rsidRDefault="000510A1" w:rsidP="00496F31">
      <w:pPr>
        <w:rPr>
          <w:bCs/>
          <w:i/>
          <w:iCs/>
          <w:color w:val="000000"/>
        </w:rPr>
      </w:pPr>
      <w:r w:rsidRPr="00496F31">
        <w:rPr>
          <w:bCs/>
          <w:i/>
          <w:iCs/>
          <w:color w:val="000000"/>
        </w:rPr>
        <w:t>Columbia University School of Social Work, New York, NY</w:t>
      </w:r>
    </w:p>
    <w:p w14:paraId="633025DD" w14:textId="65DC1B5E" w:rsidR="000510A1" w:rsidRPr="00496F31" w:rsidRDefault="000510A1" w:rsidP="00496F31">
      <w:pPr>
        <w:rPr>
          <w:bCs/>
          <w:color w:val="000000"/>
        </w:rPr>
      </w:pPr>
      <w:r w:rsidRPr="00496F31">
        <w:rPr>
          <w:bCs/>
          <w:color w:val="000000"/>
        </w:rPr>
        <w:t xml:space="preserve">Served on the “Whose Metaverse?” study, which aims to address and utilize the stories we create about ourselves, the world/context, and how our place in the world can help to heal in relation to trauma. I contributed to grant proposals and literature reviews for the study. This study is used as a way for young people to frame and understand the past, present, and future as well as their place in it to tell the story and create the worlds they want to live in digital form / leveraging emerging technologies. </w:t>
      </w:r>
    </w:p>
    <w:p w14:paraId="1F84A888" w14:textId="77777777" w:rsidR="007B1075" w:rsidRPr="00496F31" w:rsidRDefault="007B1075" w:rsidP="00496F31">
      <w:pPr>
        <w:rPr>
          <w:bCs/>
          <w:color w:val="000000"/>
        </w:rPr>
      </w:pPr>
    </w:p>
    <w:p w14:paraId="152FFD04" w14:textId="77777777" w:rsidR="007B1075" w:rsidRPr="00496F31" w:rsidRDefault="007B1075" w:rsidP="00496F31">
      <w:pPr>
        <w:rPr>
          <w:b/>
          <w:color w:val="000000"/>
          <w:u w:val="single"/>
        </w:rPr>
      </w:pPr>
      <w:r w:rsidRPr="00496F31">
        <w:rPr>
          <w:b/>
          <w:color w:val="000000"/>
          <w:u w:val="single"/>
        </w:rPr>
        <w:t>Columbia Social Work Review</w:t>
      </w:r>
    </w:p>
    <w:p w14:paraId="6D0A3866" w14:textId="77777777" w:rsidR="007B1075" w:rsidRPr="00496F31" w:rsidRDefault="007B1075" w:rsidP="00496F31">
      <w:pPr>
        <w:tabs>
          <w:tab w:val="left" w:pos="3435"/>
          <w:tab w:val="right" w:pos="10080"/>
        </w:tabs>
        <w:rPr>
          <w:b/>
        </w:rPr>
      </w:pPr>
      <w:r w:rsidRPr="00496F31">
        <w:rPr>
          <w:b/>
        </w:rPr>
        <w:t>Co-Editor-in-Chief</w:t>
      </w:r>
      <w:r w:rsidRPr="00496F31">
        <w:rPr>
          <w:b/>
        </w:rPr>
        <w:tab/>
      </w:r>
      <w:r w:rsidRPr="00496F31">
        <w:rPr>
          <w:b/>
        </w:rPr>
        <w:tab/>
        <w:t>June 2022-May 2023</w:t>
      </w:r>
    </w:p>
    <w:p w14:paraId="3C2298DE" w14:textId="77777777" w:rsidR="007B1075" w:rsidRPr="00496F31" w:rsidRDefault="007B1075" w:rsidP="00496F31">
      <w:pPr>
        <w:rPr>
          <w:bCs/>
          <w:i/>
          <w:iCs/>
          <w:color w:val="000000"/>
        </w:rPr>
      </w:pPr>
      <w:r w:rsidRPr="00496F31">
        <w:rPr>
          <w:bCs/>
          <w:i/>
          <w:iCs/>
          <w:color w:val="000000"/>
        </w:rPr>
        <w:t>Columbia University School of Social Work, New York, NY</w:t>
      </w:r>
    </w:p>
    <w:p w14:paraId="164F4136" w14:textId="77777777" w:rsidR="007B1075" w:rsidRPr="00496F31" w:rsidRDefault="007B1075" w:rsidP="00496F31">
      <w:pPr>
        <w:rPr>
          <w:bCs/>
          <w:color w:val="000000"/>
        </w:rPr>
      </w:pPr>
      <w:r w:rsidRPr="00496F31">
        <w:rPr>
          <w:bCs/>
          <w:color w:val="000000"/>
        </w:rPr>
        <w:t>Worked with the second Co-Editor-in-Chief in selecting publications, recruiting an editorial board of 14 Associate Editors, 7 Managing Editors, and 7 Executive Editors, and designed a six-week-long training for new editors for the nation’s oldest Social Work Review.</w:t>
      </w:r>
    </w:p>
    <w:p w14:paraId="79856FCF" w14:textId="77777777" w:rsidR="007B1075" w:rsidRPr="00496F31" w:rsidRDefault="007B1075" w:rsidP="00496F31">
      <w:pPr>
        <w:rPr>
          <w:b/>
          <w:color w:val="000000"/>
        </w:rPr>
      </w:pPr>
      <w:r w:rsidRPr="00496F31">
        <w:rPr>
          <w:b/>
          <w:color w:val="000000"/>
        </w:rPr>
        <w:t>Associate Editor</w:t>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t xml:space="preserve">      </w:t>
      </w:r>
      <w:r w:rsidRPr="00496F31">
        <w:rPr>
          <w:b/>
          <w:color w:val="000000"/>
        </w:rPr>
        <w:tab/>
      </w:r>
      <w:r w:rsidRPr="00496F31">
        <w:rPr>
          <w:b/>
          <w:color w:val="000000"/>
        </w:rPr>
        <w:tab/>
      </w:r>
      <w:r w:rsidRPr="00496F31">
        <w:rPr>
          <w:b/>
          <w:color w:val="000000"/>
        </w:rPr>
        <w:tab/>
      </w:r>
      <w:r w:rsidRPr="00496F31">
        <w:rPr>
          <w:b/>
          <w:color w:val="000000"/>
        </w:rPr>
        <w:tab/>
        <w:t xml:space="preserve"> Fall 2021-June 2022</w:t>
      </w:r>
    </w:p>
    <w:p w14:paraId="67ED49AA" w14:textId="3DA99A88" w:rsidR="007B1075" w:rsidRPr="00496F31" w:rsidRDefault="007B1075" w:rsidP="00496F31">
      <w:pPr>
        <w:rPr>
          <w:bCs/>
          <w:color w:val="000000"/>
        </w:rPr>
      </w:pPr>
      <w:r w:rsidRPr="00496F31">
        <w:rPr>
          <w:bCs/>
          <w:color w:val="000000"/>
        </w:rPr>
        <w:t>Served as an Associate Editor with the Columbia Social Work Review. Assessed and selected submissions to the review, edited one article for publishing to our Review, and worked with a partner on the line, structure, citation, and content edits for each publication.</w:t>
      </w:r>
    </w:p>
    <w:p w14:paraId="014CBD72" w14:textId="77777777" w:rsidR="00601278" w:rsidRPr="00496F31" w:rsidRDefault="00601278" w:rsidP="00496F31">
      <w:pPr>
        <w:rPr>
          <w:b/>
          <w:color w:val="000000"/>
        </w:rPr>
      </w:pPr>
    </w:p>
    <w:p w14:paraId="23D8C7E3" w14:textId="77777777" w:rsidR="00937670" w:rsidRPr="00496F31" w:rsidRDefault="00937670" w:rsidP="00496F31">
      <w:pPr>
        <w:rPr>
          <w:b/>
          <w:color w:val="000000"/>
          <w:u w:val="single"/>
        </w:rPr>
      </w:pPr>
      <w:r w:rsidRPr="00496F31">
        <w:rPr>
          <w:b/>
          <w:color w:val="000000"/>
          <w:u w:val="single"/>
        </w:rPr>
        <w:t>Action Lab for Social Justice</w:t>
      </w:r>
    </w:p>
    <w:p w14:paraId="6485C9DE" w14:textId="77777777" w:rsidR="009B06EC" w:rsidRPr="00496F31" w:rsidRDefault="009B06EC" w:rsidP="00496F31">
      <w:pPr>
        <w:rPr>
          <w:bCs/>
          <w:i/>
          <w:iCs/>
          <w:color w:val="000000"/>
        </w:rPr>
      </w:pPr>
      <w:r w:rsidRPr="00496F31">
        <w:rPr>
          <w:bCs/>
          <w:i/>
          <w:iCs/>
          <w:color w:val="000000"/>
        </w:rPr>
        <w:t>Columbia University School of Social Work, New York, NY</w:t>
      </w:r>
    </w:p>
    <w:p w14:paraId="10AABE24" w14:textId="3215D8B3" w:rsidR="008B7A8F" w:rsidRPr="00496F31" w:rsidRDefault="008B7A8F" w:rsidP="00496F31">
      <w:pPr>
        <w:rPr>
          <w:b/>
          <w:color w:val="000000"/>
        </w:rPr>
      </w:pPr>
      <w:r w:rsidRPr="00496F31">
        <w:rPr>
          <w:b/>
          <w:color w:val="000000"/>
        </w:rPr>
        <w:t>Student Advisor</w:t>
      </w:r>
      <w:r w:rsidR="00323107" w:rsidRPr="00496F31">
        <w:rPr>
          <w:b/>
          <w:color w:val="000000"/>
        </w:rPr>
        <w:tab/>
      </w:r>
      <w:r w:rsidR="00323107" w:rsidRPr="00496F31">
        <w:rPr>
          <w:b/>
          <w:color w:val="000000"/>
        </w:rPr>
        <w:tab/>
      </w:r>
      <w:r w:rsidR="00323107" w:rsidRPr="00496F31">
        <w:rPr>
          <w:b/>
          <w:color w:val="000000"/>
        </w:rPr>
        <w:tab/>
      </w:r>
      <w:r w:rsidR="00323107" w:rsidRPr="00496F31">
        <w:rPr>
          <w:b/>
          <w:color w:val="000000"/>
        </w:rPr>
        <w:tab/>
      </w:r>
      <w:r w:rsidR="00323107" w:rsidRPr="00496F31">
        <w:rPr>
          <w:b/>
          <w:color w:val="000000"/>
        </w:rPr>
        <w:tab/>
      </w:r>
      <w:r w:rsidR="00323107" w:rsidRPr="00496F31">
        <w:rPr>
          <w:b/>
          <w:color w:val="000000"/>
        </w:rPr>
        <w:tab/>
      </w:r>
      <w:r w:rsidR="00323107" w:rsidRPr="00496F31">
        <w:rPr>
          <w:b/>
          <w:color w:val="000000"/>
        </w:rPr>
        <w:tab/>
      </w:r>
      <w:r w:rsidR="00323107" w:rsidRPr="00496F31">
        <w:rPr>
          <w:b/>
          <w:color w:val="000000"/>
        </w:rPr>
        <w:tab/>
      </w:r>
      <w:r w:rsidR="00323107" w:rsidRPr="00496F31">
        <w:rPr>
          <w:b/>
          <w:color w:val="000000"/>
        </w:rPr>
        <w:tab/>
        <w:t xml:space="preserve"> May 2022-</w:t>
      </w:r>
      <w:r w:rsidR="001A3354" w:rsidRPr="00496F31">
        <w:rPr>
          <w:b/>
          <w:color w:val="000000"/>
        </w:rPr>
        <w:t>May 2023</w:t>
      </w:r>
    </w:p>
    <w:p w14:paraId="659CFCE9" w14:textId="432269B1" w:rsidR="0048436E" w:rsidRPr="00496F31" w:rsidRDefault="00193DAA" w:rsidP="00496F31">
      <w:pPr>
        <w:rPr>
          <w:bCs/>
          <w:color w:val="000000"/>
        </w:rPr>
      </w:pPr>
      <w:r w:rsidRPr="00496F31">
        <w:rPr>
          <w:bCs/>
          <w:color w:val="000000"/>
        </w:rPr>
        <w:t>Provide</w:t>
      </w:r>
      <w:r w:rsidR="0048436E" w:rsidRPr="00496F31">
        <w:rPr>
          <w:bCs/>
          <w:color w:val="000000"/>
        </w:rPr>
        <w:t>d</w:t>
      </w:r>
      <w:r w:rsidRPr="00496F31">
        <w:rPr>
          <w:bCs/>
          <w:color w:val="000000"/>
        </w:rPr>
        <w:t xml:space="preserve"> strategic guidance to help the Lab’s operations </w:t>
      </w:r>
      <w:r w:rsidR="00F85270" w:rsidRPr="00496F31">
        <w:rPr>
          <w:bCs/>
          <w:color w:val="000000"/>
        </w:rPr>
        <w:t>by</w:t>
      </w:r>
      <w:r w:rsidRPr="00496F31">
        <w:rPr>
          <w:bCs/>
          <w:color w:val="000000"/>
        </w:rPr>
        <w:t xml:space="preserve"> </w:t>
      </w:r>
      <w:r w:rsidR="00072773" w:rsidRPr="00496F31">
        <w:rPr>
          <w:bCs/>
          <w:color w:val="000000"/>
        </w:rPr>
        <w:t>managing</w:t>
      </w:r>
      <w:r w:rsidR="0048436E" w:rsidRPr="00496F31">
        <w:rPr>
          <w:bCs/>
          <w:color w:val="000000"/>
        </w:rPr>
        <w:t xml:space="preserve"> 4 </w:t>
      </w:r>
      <w:r w:rsidRPr="00496F31">
        <w:rPr>
          <w:bCs/>
          <w:color w:val="000000"/>
        </w:rPr>
        <w:t>initiatives</w:t>
      </w:r>
      <w:r w:rsidR="007E62D0" w:rsidRPr="00496F31">
        <w:rPr>
          <w:bCs/>
          <w:color w:val="000000"/>
        </w:rPr>
        <w:t>:</w:t>
      </w:r>
      <w:r w:rsidR="0048436E" w:rsidRPr="00496F31">
        <w:rPr>
          <w:bCs/>
          <w:color w:val="000000"/>
        </w:rPr>
        <w:t xml:space="preserve"> The Lavender Collective, </w:t>
      </w:r>
      <w:r w:rsidR="00C063C5" w:rsidRPr="00496F31">
        <w:rPr>
          <w:bCs/>
          <w:color w:val="000000"/>
        </w:rPr>
        <w:t>Oral History, Research &amp; Writing, and Ebony Tower Podcast</w:t>
      </w:r>
      <w:r w:rsidR="007E62D0" w:rsidRPr="00496F31">
        <w:rPr>
          <w:bCs/>
          <w:color w:val="000000"/>
        </w:rPr>
        <w:t>.</w:t>
      </w:r>
      <w:r w:rsidRPr="00496F31">
        <w:rPr>
          <w:bCs/>
          <w:color w:val="000000"/>
        </w:rPr>
        <w:t xml:space="preserve"> </w:t>
      </w:r>
      <w:r w:rsidR="007E62D0" w:rsidRPr="00496F31">
        <w:rPr>
          <w:bCs/>
          <w:color w:val="000000"/>
        </w:rPr>
        <w:t>E</w:t>
      </w:r>
      <w:r w:rsidRPr="00496F31">
        <w:rPr>
          <w:bCs/>
          <w:color w:val="000000"/>
        </w:rPr>
        <w:t>nsure</w:t>
      </w:r>
      <w:r w:rsidR="007E62D0" w:rsidRPr="00496F31">
        <w:rPr>
          <w:bCs/>
          <w:color w:val="000000"/>
        </w:rPr>
        <w:t xml:space="preserve">d </w:t>
      </w:r>
      <w:r w:rsidRPr="00496F31">
        <w:rPr>
          <w:bCs/>
          <w:color w:val="000000"/>
        </w:rPr>
        <w:t xml:space="preserve">that the initiative’s </w:t>
      </w:r>
      <w:r w:rsidRPr="00496F31">
        <w:rPr>
          <w:bCs/>
          <w:color w:val="000000"/>
        </w:rPr>
        <w:lastRenderedPageBreak/>
        <w:t xml:space="preserve">activities and execution </w:t>
      </w:r>
      <w:r w:rsidR="00072773" w:rsidRPr="00496F31">
        <w:rPr>
          <w:bCs/>
          <w:color w:val="000000"/>
        </w:rPr>
        <w:t>aligned</w:t>
      </w:r>
      <w:r w:rsidRPr="00496F31">
        <w:rPr>
          <w:bCs/>
          <w:color w:val="000000"/>
        </w:rPr>
        <w:t xml:space="preserve"> with</w:t>
      </w:r>
      <w:r w:rsidR="00C063C5" w:rsidRPr="00496F31">
        <w:rPr>
          <w:bCs/>
          <w:color w:val="000000"/>
        </w:rPr>
        <w:t xml:space="preserve"> </w:t>
      </w:r>
      <w:r w:rsidRPr="00496F31">
        <w:rPr>
          <w:bCs/>
          <w:color w:val="000000"/>
        </w:rPr>
        <w:t>the lab’s mission.</w:t>
      </w:r>
      <w:r w:rsidR="00536162" w:rsidRPr="00496F31">
        <w:rPr>
          <w:bCs/>
          <w:color w:val="000000"/>
        </w:rPr>
        <w:t xml:space="preserve"> Worked with the Action Lab leadership and provided strategic guidance regarding the lab’s relationships and organizational decisions, including regular meetings with Deans. </w:t>
      </w:r>
      <w:r w:rsidR="00FF515A" w:rsidRPr="00496F31">
        <w:rPr>
          <w:bCs/>
          <w:color w:val="000000"/>
        </w:rPr>
        <w:t>Assisted in writing</w:t>
      </w:r>
      <w:r w:rsidR="006667FA" w:rsidRPr="00496F31">
        <w:rPr>
          <w:bCs/>
          <w:color w:val="000000"/>
        </w:rPr>
        <w:t xml:space="preserve"> and </w:t>
      </w:r>
      <w:r w:rsidR="00FF515A" w:rsidRPr="00496F31">
        <w:rPr>
          <w:bCs/>
          <w:color w:val="000000"/>
        </w:rPr>
        <w:t>acquiring</w:t>
      </w:r>
      <w:r w:rsidR="006667FA" w:rsidRPr="00496F31">
        <w:rPr>
          <w:bCs/>
          <w:color w:val="000000"/>
        </w:rPr>
        <w:t xml:space="preserve"> a $200,000 two-year grant for the lab through New York Community </w:t>
      </w:r>
      <w:r w:rsidR="00B03D03" w:rsidRPr="00496F31">
        <w:rPr>
          <w:bCs/>
          <w:color w:val="000000"/>
        </w:rPr>
        <w:t xml:space="preserve">Trust that </w:t>
      </w:r>
      <w:r w:rsidR="00A44422" w:rsidRPr="00496F31">
        <w:rPr>
          <w:bCs/>
          <w:color w:val="000000"/>
        </w:rPr>
        <w:t>provide</w:t>
      </w:r>
      <w:r w:rsidR="00444E9C" w:rsidRPr="00496F31">
        <w:rPr>
          <w:bCs/>
          <w:color w:val="000000"/>
        </w:rPr>
        <w:t>s</w:t>
      </w:r>
      <w:r w:rsidR="00A44422" w:rsidRPr="00496F31">
        <w:rPr>
          <w:bCs/>
          <w:color w:val="000000"/>
        </w:rPr>
        <w:t xml:space="preserve"> stipends, fellowships, small research grants, and faculty mentorship to MSW and PhD students through the Action Lab.</w:t>
      </w:r>
    </w:p>
    <w:p w14:paraId="28BAC46A" w14:textId="45BEC3D4" w:rsidR="00937670" w:rsidRPr="00496F31" w:rsidRDefault="00937670" w:rsidP="00496F31">
      <w:pPr>
        <w:rPr>
          <w:b/>
          <w:color w:val="000000"/>
        </w:rPr>
      </w:pPr>
      <w:r w:rsidRPr="00496F31">
        <w:rPr>
          <w:b/>
          <w:color w:val="000000"/>
        </w:rPr>
        <w:t>Research Assistant</w:t>
      </w:r>
      <w:r w:rsidRPr="00496F31">
        <w:rPr>
          <w:b/>
          <w:color w:val="000000"/>
        </w:rPr>
        <w:tab/>
      </w:r>
      <w:r w:rsidRPr="00496F31">
        <w:rPr>
          <w:b/>
          <w:color w:val="000000"/>
        </w:rPr>
        <w:tab/>
      </w:r>
      <w:r w:rsidRPr="00496F31">
        <w:rPr>
          <w:b/>
          <w:color w:val="000000"/>
        </w:rPr>
        <w:tab/>
      </w:r>
      <w:r w:rsidRPr="00496F31">
        <w:rPr>
          <w:b/>
          <w:color w:val="000000"/>
        </w:rPr>
        <w:tab/>
        <w:t xml:space="preserve">    </w:t>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t xml:space="preserve"> Fall 2021-</w:t>
      </w:r>
      <w:r w:rsidR="001A3354" w:rsidRPr="00496F31">
        <w:rPr>
          <w:b/>
          <w:color w:val="000000"/>
        </w:rPr>
        <w:t xml:space="preserve"> May 2023</w:t>
      </w:r>
    </w:p>
    <w:p w14:paraId="50D04341" w14:textId="320DEE8A" w:rsidR="00937670" w:rsidRPr="00496F31" w:rsidRDefault="00937670" w:rsidP="00496F31">
      <w:pPr>
        <w:rPr>
          <w:bCs/>
          <w:color w:val="000000"/>
        </w:rPr>
      </w:pPr>
      <w:r w:rsidRPr="00496F31">
        <w:rPr>
          <w:bCs/>
          <w:color w:val="000000"/>
        </w:rPr>
        <w:t xml:space="preserve">Served as a Research Assistant on the Action Lab’s Research and Writing Initiative in the Action Lab for Social Justice. </w:t>
      </w:r>
      <w:r w:rsidR="00F32006" w:rsidRPr="00496F31">
        <w:rPr>
          <w:bCs/>
          <w:color w:val="000000"/>
        </w:rPr>
        <w:t>Using NVIVO, I worked</w:t>
      </w:r>
      <w:r w:rsidRPr="00496F31">
        <w:rPr>
          <w:bCs/>
          <w:color w:val="000000"/>
        </w:rPr>
        <w:t xml:space="preserve"> on coding and analysis of the results of the Prospective Alumni Survey</w:t>
      </w:r>
      <w:r w:rsidR="009B06EC" w:rsidRPr="00496F31">
        <w:rPr>
          <w:bCs/>
          <w:color w:val="000000"/>
        </w:rPr>
        <w:t>,</w:t>
      </w:r>
      <w:r w:rsidRPr="00496F31">
        <w:rPr>
          <w:bCs/>
          <w:color w:val="000000"/>
        </w:rPr>
        <w:t xml:space="preserve"> which assessed the feelings</w:t>
      </w:r>
      <w:r w:rsidR="007E62D0" w:rsidRPr="00496F31">
        <w:rPr>
          <w:bCs/>
          <w:color w:val="000000"/>
        </w:rPr>
        <w:t xml:space="preserve"> and</w:t>
      </w:r>
      <w:r w:rsidRPr="00496F31">
        <w:rPr>
          <w:bCs/>
          <w:color w:val="000000"/>
        </w:rPr>
        <w:t xml:space="preserve"> experiences </w:t>
      </w:r>
      <w:r w:rsidR="007E62D0" w:rsidRPr="00496F31">
        <w:rPr>
          <w:bCs/>
          <w:color w:val="000000"/>
        </w:rPr>
        <w:t xml:space="preserve">of </w:t>
      </w:r>
      <w:r w:rsidRPr="00496F31">
        <w:rPr>
          <w:bCs/>
          <w:color w:val="000000"/>
        </w:rPr>
        <w:t xml:space="preserve">graduates of Columbia School of Social </w:t>
      </w:r>
      <w:r w:rsidR="007E62D0" w:rsidRPr="00496F31">
        <w:rPr>
          <w:bCs/>
          <w:color w:val="000000"/>
        </w:rPr>
        <w:t xml:space="preserve">Work </w:t>
      </w:r>
      <w:r w:rsidRPr="00496F31">
        <w:rPr>
          <w:bCs/>
          <w:color w:val="000000"/>
        </w:rPr>
        <w:t>in 2021 and proposed a list of demands</w:t>
      </w:r>
      <w:r w:rsidR="007E62D0" w:rsidRPr="00496F31">
        <w:rPr>
          <w:bCs/>
          <w:color w:val="000000"/>
        </w:rPr>
        <w:t xml:space="preserve"> for </w:t>
      </w:r>
      <w:r w:rsidRPr="00496F31">
        <w:rPr>
          <w:bCs/>
          <w:color w:val="000000"/>
        </w:rPr>
        <w:t>the school’s administration</w:t>
      </w:r>
      <w:r w:rsidR="00A71AF1" w:rsidRPr="00496F31">
        <w:rPr>
          <w:bCs/>
          <w:color w:val="000000"/>
        </w:rPr>
        <w:t xml:space="preserve"> that were presented to the deans</w:t>
      </w:r>
      <w:r w:rsidRPr="00496F31">
        <w:rPr>
          <w:bCs/>
          <w:color w:val="000000"/>
        </w:rPr>
        <w:t xml:space="preserve">. Coded both quantitative and qualitative data obtained in this survey. </w:t>
      </w:r>
      <w:r w:rsidR="003476E0" w:rsidRPr="00496F31">
        <w:rPr>
          <w:bCs/>
          <w:color w:val="000000"/>
        </w:rPr>
        <w:t xml:space="preserve">Facilitated open research and writing skills workshops and worked actively to advocate for open-access academic literature. </w:t>
      </w:r>
    </w:p>
    <w:p w14:paraId="60B0FB43" w14:textId="77777777" w:rsidR="00937670" w:rsidRPr="00496F31" w:rsidRDefault="00937670" w:rsidP="00496F31">
      <w:pPr>
        <w:rPr>
          <w:bCs/>
          <w:color w:val="000000"/>
        </w:rPr>
      </w:pPr>
      <w:r w:rsidRPr="00496F31">
        <w:rPr>
          <w:b/>
          <w:color w:val="000000"/>
        </w:rPr>
        <w:t>Media Assistant</w:t>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t xml:space="preserve"> Fall 2021-May 2022</w:t>
      </w:r>
    </w:p>
    <w:p w14:paraId="00A433B4" w14:textId="77777777" w:rsidR="00937670" w:rsidRPr="00496F31" w:rsidRDefault="00937670" w:rsidP="00496F31">
      <w:pPr>
        <w:rPr>
          <w:bCs/>
          <w:color w:val="000000"/>
        </w:rPr>
      </w:pPr>
      <w:r w:rsidRPr="00496F31">
        <w:rPr>
          <w:bCs/>
          <w:color w:val="000000"/>
        </w:rPr>
        <w:t>Served as a media editor for the Ebony Tower Racial Justice podcast through the Action Lab for Social Justice, which examines race and racism across academic departments, the nexus between power and the production of knowledge, and ways in which the discipline can take actionable steps to end complicity and usher in racial equity.</w:t>
      </w:r>
    </w:p>
    <w:p w14:paraId="282A66E1" w14:textId="77777777" w:rsidR="00C223B5" w:rsidRPr="00496F31" w:rsidRDefault="00C223B5" w:rsidP="00496F31">
      <w:pPr>
        <w:rPr>
          <w:bCs/>
          <w:color w:val="000000"/>
        </w:rPr>
      </w:pPr>
    </w:p>
    <w:p w14:paraId="3A3B6CE5" w14:textId="679990B3" w:rsidR="00C223B5" w:rsidRPr="00496F31" w:rsidRDefault="00C223B5" w:rsidP="00496F31">
      <w:pPr>
        <w:rPr>
          <w:b/>
          <w:bCs/>
          <w:color w:val="000000"/>
          <w:shd w:val="clear" w:color="auto" w:fill="FFFFFF"/>
        </w:rPr>
      </w:pPr>
      <w:r w:rsidRPr="00496F31">
        <w:rPr>
          <w:b/>
          <w:bCs/>
          <w:color w:val="000000"/>
          <w:shd w:val="clear" w:color="auto" w:fill="FFFFFF"/>
        </w:rPr>
        <w:t xml:space="preserve">Research Assistant </w:t>
      </w:r>
      <w:r w:rsidRPr="00496F31">
        <w:rPr>
          <w:b/>
          <w:bCs/>
          <w:color w:val="000000"/>
          <w:shd w:val="clear" w:color="auto" w:fill="FFFFFF"/>
        </w:rPr>
        <w:tab/>
      </w:r>
      <w:r w:rsidRPr="00496F31">
        <w:rPr>
          <w:b/>
          <w:bCs/>
          <w:color w:val="000000"/>
          <w:shd w:val="clear" w:color="auto" w:fill="FFFFFF"/>
        </w:rPr>
        <w:tab/>
      </w:r>
      <w:r w:rsidRPr="00496F31">
        <w:rPr>
          <w:b/>
          <w:bCs/>
          <w:color w:val="000000"/>
          <w:shd w:val="clear" w:color="auto" w:fill="FFFFFF"/>
        </w:rPr>
        <w:tab/>
      </w:r>
      <w:r w:rsidRPr="00496F31">
        <w:rPr>
          <w:b/>
          <w:bCs/>
          <w:color w:val="000000"/>
          <w:shd w:val="clear" w:color="auto" w:fill="FFFFFF"/>
        </w:rPr>
        <w:tab/>
      </w:r>
      <w:r w:rsidRPr="00496F31">
        <w:rPr>
          <w:b/>
          <w:bCs/>
          <w:color w:val="000000"/>
          <w:shd w:val="clear" w:color="auto" w:fill="FFFFFF"/>
        </w:rPr>
        <w:tab/>
      </w:r>
      <w:r w:rsidRPr="00496F31">
        <w:rPr>
          <w:b/>
          <w:bCs/>
          <w:color w:val="000000"/>
          <w:shd w:val="clear" w:color="auto" w:fill="FFFFFF"/>
        </w:rPr>
        <w:tab/>
      </w:r>
      <w:r w:rsidRPr="00496F31">
        <w:rPr>
          <w:b/>
          <w:bCs/>
          <w:color w:val="000000"/>
          <w:shd w:val="clear" w:color="auto" w:fill="FFFFFF"/>
        </w:rPr>
        <w:tab/>
      </w:r>
      <w:r w:rsidR="001A3354" w:rsidRPr="00496F31">
        <w:rPr>
          <w:b/>
          <w:bCs/>
          <w:color w:val="000000"/>
          <w:shd w:val="clear" w:color="auto" w:fill="FFFFFF"/>
        </w:rPr>
        <w:tab/>
        <w:t xml:space="preserve">    </w:t>
      </w:r>
      <w:r w:rsidRPr="00496F31">
        <w:rPr>
          <w:b/>
          <w:bCs/>
          <w:color w:val="000000"/>
          <w:shd w:val="clear" w:color="auto" w:fill="FFFFFF"/>
        </w:rPr>
        <w:t>May 2022-</w:t>
      </w:r>
      <w:r w:rsidR="001A3354" w:rsidRPr="00496F31">
        <w:rPr>
          <w:b/>
          <w:bCs/>
          <w:color w:val="000000"/>
          <w:shd w:val="clear" w:color="auto" w:fill="FFFFFF"/>
        </w:rPr>
        <w:t>February 2023</w:t>
      </w:r>
    </w:p>
    <w:p w14:paraId="5126B0BC" w14:textId="4DEF0717" w:rsidR="00C223B5" w:rsidRPr="00496F31" w:rsidRDefault="004A1875" w:rsidP="00496F31">
      <w:pPr>
        <w:rPr>
          <w:i/>
          <w:iCs/>
          <w:color w:val="000000"/>
          <w:shd w:val="clear" w:color="auto" w:fill="FFFFFF"/>
        </w:rPr>
      </w:pPr>
      <w:r w:rsidRPr="00496F31">
        <w:rPr>
          <w:i/>
          <w:iCs/>
          <w:color w:val="000000"/>
          <w:shd w:val="clear" w:color="auto" w:fill="FFFFFF"/>
        </w:rPr>
        <w:t xml:space="preserve">New York City Department of Youth and Community Development </w:t>
      </w:r>
      <w:r w:rsidR="00C223B5" w:rsidRPr="00496F31">
        <w:rPr>
          <w:i/>
          <w:iCs/>
          <w:color w:val="000000"/>
          <w:shd w:val="clear" w:color="auto" w:fill="FFFFFF"/>
        </w:rPr>
        <w:t>Fatherhood Initiative</w:t>
      </w:r>
      <w:r w:rsidR="009659A3" w:rsidRPr="00496F31">
        <w:rPr>
          <w:i/>
          <w:iCs/>
          <w:color w:val="000000"/>
          <w:shd w:val="clear" w:color="auto" w:fill="FFFFFF"/>
        </w:rPr>
        <w:t xml:space="preserve">, </w:t>
      </w:r>
      <w:r w:rsidR="00C223B5" w:rsidRPr="00496F31">
        <w:rPr>
          <w:i/>
          <w:iCs/>
          <w:color w:val="000000"/>
          <w:shd w:val="clear" w:color="auto" w:fill="FFFFFF"/>
        </w:rPr>
        <w:t>New York, NY</w:t>
      </w:r>
    </w:p>
    <w:p w14:paraId="78337C85" w14:textId="47557CF7" w:rsidR="007E62D0" w:rsidRPr="00496F31" w:rsidRDefault="007E62D0" w:rsidP="00496F31">
      <w:pPr>
        <w:rPr>
          <w:color w:val="000000"/>
          <w:shd w:val="clear" w:color="auto" w:fill="FFFFFF"/>
        </w:rPr>
      </w:pPr>
      <w:r w:rsidRPr="00496F31">
        <w:rPr>
          <w:color w:val="000000"/>
          <w:shd w:val="clear" w:color="auto" w:fill="FFFFFF"/>
        </w:rPr>
        <w:t>Cleaned, coded, and analyzed more than ten years' worth of data acquired by DYCD’s Fatherhood Initiative to assess the effectiveness of the services of the initiative on bettering the relationships between fathers attending programs and their children. Our team create</w:t>
      </w:r>
      <w:r w:rsidR="00444E9C" w:rsidRPr="00496F31">
        <w:rPr>
          <w:color w:val="000000"/>
          <w:shd w:val="clear" w:color="auto" w:fill="FFFFFF"/>
        </w:rPr>
        <w:t>d</w:t>
      </w:r>
      <w:r w:rsidRPr="00496F31">
        <w:rPr>
          <w:color w:val="000000"/>
          <w:shd w:val="clear" w:color="auto" w:fill="FFFFFF"/>
        </w:rPr>
        <w:t xml:space="preserve"> an evaluation of the program and </w:t>
      </w:r>
      <w:r w:rsidR="00D61149" w:rsidRPr="00496F31">
        <w:rPr>
          <w:color w:val="000000"/>
          <w:shd w:val="clear" w:color="auto" w:fill="FFFFFF"/>
        </w:rPr>
        <w:t>proposed</w:t>
      </w:r>
      <w:r w:rsidRPr="00496F31">
        <w:rPr>
          <w:color w:val="000000"/>
          <w:shd w:val="clear" w:color="auto" w:fill="FFFFFF"/>
        </w:rPr>
        <w:t xml:space="preserve"> recommended changes based on this wide range of data.</w:t>
      </w:r>
    </w:p>
    <w:p w14:paraId="18FF2906" w14:textId="77777777" w:rsidR="00147B52" w:rsidRPr="00496F31" w:rsidRDefault="00147B52" w:rsidP="00496F31">
      <w:pPr>
        <w:rPr>
          <w:bCs/>
          <w:color w:val="000000"/>
        </w:rPr>
      </w:pPr>
    </w:p>
    <w:p w14:paraId="492DA910" w14:textId="68FE17AD" w:rsidR="00056B25" w:rsidRPr="00496F31" w:rsidRDefault="00056B25" w:rsidP="00496F31">
      <w:pPr>
        <w:rPr>
          <w:b/>
          <w:bCs/>
          <w:color w:val="000000"/>
          <w:shd w:val="clear" w:color="auto" w:fill="FFFFFF"/>
        </w:rPr>
      </w:pPr>
      <w:r w:rsidRPr="00496F31">
        <w:rPr>
          <w:b/>
          <w:bCs/>
          <w:color w:val="000000"/>
          <w:shd w:val="clear" w:color="auto" w:fill="FFFFFF"/>
        </w:rPr>
        <w:t xml:space="preserve">Advanced Generalist Practice and Programming </w:t>
      </w:r>
      <w:r w:rsidR="00783AF7" w:rsidRPr="00496F31">
        <w:rPr>
          <w:b/>
          <w:bCs/>
          <w:color w:val="000000"/>
          <w:shd w:val="clear" w:color="auto" w:fill="FFFFFF"/>
        </w:rPr>
        <w:t>Committee Student Rep</w:t>
      </w:r>
      <w:r w:rsidR="00EC187D" w:rsidRPr="00496F31">
        <w:rPr>
          <w:b/>
          <w:bCs/>
          <w:color w:val="000000"/>
          <w:shd w:val="clear" w:color="auto" w:fill="FFFFFF"/>
        </w:rPr>
        <w:t>.</w:t>
      </w:r>
      <w:r w:rsidR="00EC187D" w:rsidRPr="00496F31">
        <w:rPr>
          <w:b/>
          <w:bCs/>
          <w:color w:val="000000"/>
          <w:shd w:val="clear" w:color="auto" w:fill="FFFFFF"/>
        </w:rPr>
        <w:tab/>
      </w:r>
      <w:r w:rsidR="004B55DD" w:rsidRPr="00496F31">
        <w:rPr>
          <w:b/>
          <w:bCs/>
          <w:color w:val="000000"/>
          <w:shd w:val="clear" w:color="auto" w:fill="FFFFFF"/>
        </w:rPr>
        <w:t xml:space="preserve">  </w:t>
      </w:r>
      <w:r w:rsidR="00DC6C77" w:rsidRPr="00496F31">
        <w:rPr>
          <w:b/>
          <w:bCs/>
          <w:color w:val="000000"/>
          <w:shd w:val="clear" w:color="auto" w:fill="FFFFFF"/>
        </w:rPr>
        <w:t>Fall 2022-</w:t>
      </w:r>
      <w:r w:rsidR="001A3354" w:rsidRPr="00496F31">
        <w:rPr>
          <w:b/>
          <w:bCs/>
          <w:color w:val="000000"/>
          <w:shd w:val="clear" w:color="auto" w:fill="FFFFFF"/>
        </w:rPr>
        <w:t>May 2023</w:t>
      </w:r>
    </w:p>
    <w:p w14:paraId="23A9BABD" w14:textId="77777777" w:rsidR="00ED02A1" w:rsidRPr="00496F31" w:rsidRDefault="00ED02A1" w:rsidP="00496F31">
      <w:pPr>
        <w:rPr>
          <w:bCs/>
          <w:i/>
          <w:iCs/>
          <w:color w:val="000000"/>
        </w:rPr>
      </w:pPr>
      <w:r w:rsidRPr="00496F31">
        <w:rPr>
          <w:bCs/>
          <w:i/>
          <w:iCs/>
          <w:color w:val="000000"/>
        </w:rPr>
        <w:t>Columbia University School of Social Work, New York, NY</w:t>
      </w:r>
    </w:p>
    <w:p w14:paraId="09DD6366" w14:textId="77777777" w:rsidR="007E62D0" w:rsidRPr="00496F31" w:rsidRDefault="007E62D0" w:rsidP="00496F31">
      <w:pPr>
        <w:rPr>
          <w:color w:val="000000"/>
        </w:rPr>
      </w:pPr>
      <w:r w:rsidRPr="00496F31">
        <w:rPr>
          <w:color w:val="000000"/>
        </w:rPr>
        <w:t>Served as a student representative for the</w:t>
      </w:r>
      <w:r w:rsidRPr="00496F31">
        <w:t xml:space="preserve"> </w:t>
      </w:r>
      <w:r w:rsidRPr="00496F31">
        <w:rPr>
          <w:color w:val="000000"/>
        </w:rPr>
        <w:t xml:space="preserve">Advanced Generalist Practice and Programming (AGPP) track committee. I consistently met with faculty to build and design the AGPP curriculum, make decisions on courses, and coordinate events for the AGPP Caucus. I was an advocate for other students on the AGPP track at the Columbia School of Social Work. </w:t>
      </w:r>
    </w:p>
    <w:p w14:paraId="27DF3C28" w14:textId="3A1397B5" w:rsidR="0011658E" w:rsidRPr="00496F31" w:rsidRDefault="0011658E" w:rsidP="00496F31">
      <w:pPr>
        <w:rPr>
          <w:bCs/>
          <w:color w:val="000000"/>
        </w:rPr>
      </w:pPr>
    </w:p>
    <w:p w14:paraId="55141771" w14:textId="3BC69F53" w:rsidR="00415C02" w:rsidRPr="00496F31" w:rsidRDefault="00415C02" w:rsidP="00496F31">
      <w:pPr>
        <w:rPr>
          <w:b/>
          <w:color w:val="000000"/>
        </w:rPr>
      </w:pPr>
      <w:r w:rsidRPr="00496F31">
        <w:rPr>
          <w:b/>
          <w:color w:val="000000"/>
        </w:rPr>
        <w:t>Equity and Inclusion Intern</w:t>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r>
      <w:r w:rsidRPr="00496F31">
        <w:rPr>
          <w:b/>
          <w:color w:val="000000"/>
        </w:rPr>
        <w:tab/>
        <w:t>September 2021-May 2022</w:t>
      </w:r>
    </w:p>
    <w:p w14:paraId="7ED4357F" w14:textId="77777777" w:rsidR="00415C02" w:rsidRPr="00496F31" w:rsidRDefault="00415C02" w:rsidP="00496F31">
      <w:pPr>
        <w:rPr>
          <w:bCs/>
          <w:i/>
          <w:iCs/>
          <w:color w:val="000000"/>
        </w:rPr>
      </w:pPr>
      <w:r w:rsidRPr="00496F31">
        <w:rPr>
          <w:bCs/>
          <w:i/>
          <w:iCs/>
          <w:color w:val="000000"/>
        </w:rPr>
        <w:t>The Ali Forney Center, New York NY</w:t>
      </w:r>
    </w:p>
    <w:p w14:paraId="093DFD43" w14:textId="3E33294F" w:rsidR="00415C02" w:rsidRPr="00496F31" w:rsidRDefault="00415C02" w:rsidP="00496F31">
      <w:pPr>
        <w:rPr>
          <w:bCs/>
          <w:color w:val="000000"/>
        </w:rPr>
      </w:pPr>
      <w:r w:rsidRPr="00496F31">
        <w:rPr>
          <w:bCs/>
          <w:color w:val="000000"/>
        </w:rPr>
        <w:t>Assisted the Director of Equity and Inclusion in several projects, including creating and analyzing data of a survey to guide the ‘revamp’ of The Ali Forney Center’s Justice League program</w:t>
      </w:r>
      <w:r w:rsidR="00AA21D0" w:rsidRPr="00496F31">
        <w:rPr>
          <w:bCs/>
          <w:color w:val="000000"/>
        </w:rPr>
        <w:t>,</w:t>
      </w:r>
      <w:r w:rsidRPr="00496F31">
        <w:rPr>
          <w:bCs/>
          <w:color w:val="000000"/>
        </w:rPr>
        <w:t xml:space="preserve"> which determines consequences for clients. This revamp aimed to understand and address staff and client experiences of bias, policing, and possible racism within the program. Worked with two other MSW interns to create the Youth Advisory Board to amplify the voices of the young people we serve at the organization.</w:t>
      </w:r>
    </w:p>
    <w:p w14:paraId="1BD1A783" w14:textId="77777777" w:rsidR="00415C02" w:rsidRPr="00496F31" w:rsidRDefault="00415C02" w:rsidP="00496F31">
      <w:pPr>
        <w:rPr>
          <w:bCs/>
          <w:color w:val="000000"/>
        </w:rPr>
      </w:pPr>
    </w:p>
    <w:p w14:paraId="20FFD6F2" w14:textId="742479C9" w:rsidR="0011658E" w:rsidRPr="00496F31" w:rsidRDefault="0011658E" w:rsidP="00496F31">
      <w:pPr>
        <w:tabs>
          <w:tab w:val="left" w:pos="3435"/>
          <w:tab w:val="right" w:pos="10080"/>
        </w:tabs>
        <w:rPr>
          <w:b/>
        </w:rPr>
      </w:pPr>
      <w:r w:rsidRPr="00496F31">
        <w:rPr>
          <w:b/>
        </w:rPr>
        <w:t>Program Evaluator</w:t>
      </w:r>
      <w:r w:rsidRPr="00496F31">
        <w:rPr>
          <w:b/>
        </w:rPr>
        <w:tab/>
      </w:r>
      <w:r w:rsidRPr="00496F31">
        <w:rPr>
          <w:b/>
        </w:rPr>
        <w:tab/>
        <w:t>April 2021-</w:t>
      </w:r>
      <w:r w:rsidR="00937670" w:rsidRPr="00496F31">
        <w:rPr>
          <w:b/>
        </w:rPr>
        <w:t>February 2022</w:t>
      </w:r>
    </w:p>
    <w:p w14:paraId="11E5B731" w14:textId="77777777" w:rsidR="0011658E" w:rsidRPr="00496F31" w:rsidRDefault="0011658E" w:rsidP="00496F31">
      <w:pPr>
        <w:tabs>
          <w:tab w:val="left" w:pos="3435"/>
          <w:tab w:val="right" w:pos="10080"/>
        </w:tabs>
        <w:rPr>
          <w:bCs/>
          <w:i/>
          <w:iCs/>
        </w:rPr>
      </w:pPr>
      <w:r w:rsidRPr="00496F31">
        <w:rPr>
          <w:bCs/>
          <w:i/>
          <w:iCs/>
        </w:rPr>
        <w:t>Ali Forney Center, New York, New York</w:t>
      </w:r>
    </w:p>
    <w:p w14:paraId="1CAFD80B" w14:textId="7CB8D617" w:rsidR="0011658E" w:rsidRPr="00496F31" w:rsidRDefault="0011658E" w:rsidP="00496F31">
      <w:pPr>
        <w:tabs>
          <w:tab w:val="left" w:pos="3435"/>
          <w:tab w:val="right" w:pos="10080"/>
        </w:tabs>
        <w:rPr>
          <w:bCs/>
        </w:rPr>
      </w:pPr>
      <w:r w:rsidRPr="00496F31">
        <w:rPr>
          <w:bCs/>
        </w:rPr>
        <w:t xml:space="preserve">Conducted organization-wide statistics and analyses on the efficacy of our services at The Ali Forney Center. Worked on community projects with city-run organizations such as the Department of Youth and Community Development, Office of Family Services, and Department of Homeless Services. </w:t>
      </w:r>
      <w:r w:rsidR="000D44C5" w:rsidRPr="00496F31">
        <w:rPr>
          <w:bCs/>
        </w:rPr>
        <w:t xml:space="preserve">Finalized </w:t>
      </w:r>
      <w:r w:rsidR="000D44C5" w:rsidRPr="00496F31">
        <w:rPr>
          <w:bCs/>
        </w:rPr>
        <w:lastRenderedPageBreak/>
        <w:t>data</w:t>
      </w:r>
      <w:r w:rsidRPr="00496F31">
        <w:rPr>
          <w:bCs/>
        </w:rPr>
        <w:t xml:space="preserve"> collecti</w:t>
      </w:r>
      <w:r w:rsidR="000D44C5" w:rsidRPr="00496F31">
        <w:rPr>
          <w:bCs/>
        </w:rPr>
        <w:t>on and analysis</w:t>
      </w:r>
      <w:r w:rsidRPr="00496F31">
        <w:rPr>
          <w:bCs/>
        </w:rPr>
        <w:t xml:space="preserve"> for The Community Impact Survey with Hester Street and the United Way of New York City and </w:t>
      </w:r>
      <w:r w:rsidR="00A467DD" w:rsidRPr="00496F31">
        <w:rPr>
          <w:bCs/>
        </w:rPr>
        <w:t>presented</w:t>
      </w:r>
      <w:r w:rsidRPr="00496F31">
        <w:rPr>
          <w:bCs/>
        </w:rPr>
        <w:t xml:space="preserve"> findings at NYC’s Hindsight 2021 Conference in November</w:t>
      </w:r>
      <w:r w:rsidR="00A467DD" w:rsidRPr="00496F31">
        <w:rPr>
          <w:bCs/>
        </w:rPr>
        <w:t xml:space="preserve"> 2021</w:t>
      </w:r>
      <w:r w:rsidRPr="00496F31">
        <w:rPr>
          <w:bCs/>
        </w:rPr>
        <w:t>.</w:t>
      </w:r>
    </w:p>
    <w:p w14:paraId="5BB4C04A" w14:textId="77777777" w:rsidR="00665251" w:rsidRPr="00496F31" w:rsidRDefault="00665251" w:rsidP="00496F31">
      <w:pPr>
        <w:tabs>
          <w:tab w:val="left" w:pos="3435"/>
          <w:tab w:val="right" w:pos="10080"/>
        </w:tabs>
        <w:rPr>
          <w:bCs/>
        </w:rPr>
      </w:pPr>
    </w:p>
    <w:p w14:paraId="4C685409" w14:textId="1FF80556" w:rsidR="00262AA6" w:rsidRPr="00496F31" w:rsidRDefault="00262AA6" w:rsidP="00496F31">
      <w:pPr>
        <w:tabs>
          <w:tab w:val="left" w:pos="3435"/>
          <w:tab w:val="right" w:pos="10080"/>
        </w:tabs>
        <w:rPr>
          <w:b/>
        </w:rPr>
      </w:pPr>
      <w:r w:rsidRPr="00496F31">
        <w:rPr>
          <w:b/>
        </w:rPr>
        <w:t>Dual-Honors Thesis</w:t>
      </w:r>
      <w:r w:rsidRPr="00496F31">
        <w:rPr>
          <w:i/>
        </w:rPr>
        <w:tab/>
      </w:r>
      <w:r w:rsidR="00F81F00" w:rsidRPr="00496F31">
        <w:rPr>
          <w:i/>
        </w:rPr>
        <w:tab/>
      </w:r>
      <w:r w:rsidRPr="00496F31">
        <w:rPr>
          <w:b/>
        </w:rPr>
        <w:t>Fall 2018 –</w:t>
      </w:r>
      <w:r w:rsidR="00486EE3" w:rsidRPr="00496F31">
        <w:rPr>
          <w:b/>
        </w:rPr>
        <w:t>May 2019</w:t>
      </w:r>
    </w:p>
    <w:p w14:paraId="126F8CC2" w14:textId="5C779CDB" w:rsidR="008300EE" w:rsidRPr="00496F31" w:rsidRDefault="008300EE" w:rsidP="00496F31">
      <w:pPr>
        <w:tabs>
          <w:tab w:val="left" w:pos="3435"/>
          <w:tab w:val="right" w:pos="10080"/>
        </w:tabs>
        <w:rPr>
          <w:b/>
        </w:rPr>
      </w:pPr>
      <w:r w:rsidRPr="00496F31">
        <w:rPr>
          <w:i/>
        </w:rPr>
        <w:t>Lafayette College, Easton, PA</w:t>
      </w:r>
    </w:p>
    <w:p w14:paraId="596CA859" w14:textId="20357404" w:rsidR="00262AA6" w:rsidRPr="00496F31" w:rsidRDefault="00262AA6" w:rsidP="00496F31">
      <w:pPr>
        <w:tabs>
          <w:tab w:val="left" w:pos="3435"/>
        </w:tabs>
      </w:pPr>
      <w:r w:rsidRPr="00496F31">
        <w:t xml:space="preserve">Met honors thesis requirements for both the Psychology and Anthropology &amp; Sociology Departments. </w:t>
      </w:r>
      <w:r w:rsidR="008537EE" w:rsidRPr="00496F31">
        <w:t xml:space="preserve">Explored the </w:t>
      </w:r>
      <w:r w:rsidR="008537EE" w:rsidRPr="00496F31">
        <w:rPr>
          <w:color w:val="222222"/>
        </w:rPr>
        <w:t xml:space="preserve">difference in stigma experienced for gender (e.g., cisgender and </w:t>
      </w:r>
      <w:r w:rsidR="007C3CF9" w:rsidRPr="00496F31">
        <w:rPr>
          <w:color w:val="222222"/>
        </w:rPr>
        <w:t>trans</w:t>
      </w:r>
      <w:r w:rsidR="008537EE" w:rsidRPr="00496F31">
        <w:rPr>
          <w:color w:val="222222"/>
        </w:rPr>
        <w:t xml:space="preserve">gender) and sexual (e.g., heterosexual and non-heterosexual) identities and the impact the stigma may </w:t>
      </w:r>
      <w:r w:rsidR="007E62D0" w:rsidRPr="00496F31">
        <w:rPr>
          <w:color w:val="222222"/>
        </w:rPr>
        <w:t>have</w:t>
      </w:r>
      <w:r w:rsidR="008537EE" w:rsidRPr="00496F31">
        <w:rPr>
          <w:color w:val="222222"/>
        </w:rPr>
        <w:t xml:space="preserve"> on one’s well-being</w:t>
      </w:r>
      <w:r w:rsidR="001D3D02" w:rsidRPr="00496F31">
        <w:rPr>
          <w:color w:val="222222"/>
        </w:rPr>
        <w:t xml:space="preserve"> and mental health</w:t>
      </w:r>
      <w:r w:rsidR="008537EE" w:rsidRPr="00496F31">
        <w:rPr>
          <w:color w:val="222222"/>
        </w:rPr>
        <w:t>.</w:t>
      </w:r>
      <w:r w:rsidRPr="00496F31">
        <w:t xml:space="preserve"> </w:t>
      </w:r>
      <w:r w:rsidR="007E62D0" w:rsidRPr="00496F31">
        <w:t>Proposal</w:t>
      </w:r>
      <w:r w:rsidR="00527A45" w:rsidRPr="00496F31">
        <w:t xml:space="preserve"> passed in Fall </w:t>
      </w:r>
      <w:r w:rsidR="003A2B78" w:rsidRPr="00496F31">
        <w:t>201</w:t>
      </w:r>
      <w:r w:rsidR="00E3020B" w:rsidRPr="00496F31">
        <w:t>8</w:t>
      </w:r>
      <w:r w:rsidR="003A2B78" w:rsidRPr="00496F31">
        <w:t>;</w:t>
      </w:r>
      <w:r w:rsidRPr="00496F31">
        <w:t xml:space="preserve"> defense </w:t>
      </w:r>
      <w:r w:rsidR="0004077F" w:rsidRPr="00496F31">
        <w:t>passed</w:t>
      </w:r>
      <w:r w:rsidR="00527A45" w:rsidRPr="00496F31">
        <w:t xml:space="preserve"> </w:t>
      </w:r>
      <w:r w:rsidR="0004077F" w:rsidRPr="00496F31">
        <w:t>in</w:t>
      </w:r>
      <w:r w:rsidRPr="00496F31">
        <w:t xml:space="preserve"> Spring 2019.</w:t>
      </w:r>
    </w:p>
    <w:p w14:paraId="7A94EBC4" w14:textId="77777777" w:rsidR="00EE1D2E" w:rsidRPr="00496F31" w:rsidRDefault="00EE1D2E" w:rsidP="00496F31">
      <w:pPr>
        <w:tabs>
          <w:tab w:val="left" w:pos="3435"/>
        </w:tabs>
        <w:rPr>
          <w:sz w:val="21"/>
          <w:szCs w:val="21"/>
        </w:rPr>
      </w:pPr>
    </w:p>
    <w:p w14:paraId="73CEED67" w14:textId="2ED9B80C" w:rsidR="00CB2E6E" w:rsidRDefault="009B5189" w:rsidP="00496F31">
      <w:pPr>
        <w:tabs>
          <w:tab w:val="left" w:pos="3435"/>
        </w:tabs>
        <w:rPr>
          <w:b/>
        </w:rPr>
      </w:pPr>
      <w:r w:rsidRPr="00496F31">
        <w:rPr>
          <w:b/>
        </w:rPr>
        <w:t>GRANTS</w:t>
      </w:r>
      <w:r w:rsidR="008C3265" w:rsidRPr="00496F31">
        <w:rPr>
          <w:b/>
        </w:rPr>
        <w:t xml:space="preserve"> and AWARDS</w:t>
      </w:r>
    </w:p>
    <w:p w14:paraId="53BFD8D5" w14:textId="77777777" w:rsidR="00496F31" w:rsidRPr="00496F31" w:rsidRDefault="00496F31" w:rsidP="00496F31">
      <w:pPr>
        <w:tabs>
          <w:tab w:val="left" w:pos="3435"/>
        </w:tabs>
        <w:rPr>
          <w:b/>
        </w:rPr>
      </w:pPr>
    </w:p>
    <w:p w14:paraId="2B1A293E" w14:textId="7C10DB7C" w:rsidR="008C3265" w:rsidRPr="00496F31" w:rsidRDefault="0038064C" w:rsidP="00496F31">
      <w:pPr>
        <w:rPr>
          <w:b/>
          <w:iCs/>
        </w:rPr>
      </w:pPr>
      <w:r w:rsidRPr="00496F31">
        <w:rPr>
          <w:b/>
          <w:color w:val="000000"/>
        </w:rPr>
        <w:t>New York Community Trust Grant</w:t>
      </w:r>
      <w:r w:rsidRPr="00496F31">
        <w:rPr>
          <w:b/>
          <w:color w:val="000000"/>
        </w:rPr>
        <w:tab/>
      </w:r>
      <w:r w:rsidRPr="00496F31">
        <w:rPr>
          <w:bCs/>
          <w:color w:val="000000"/>
        </w:rPr>
        <w:tab/>
      </w:r>
      <w:r w:rsidRPr="00496F31">
        <w:rPr>
          <w:bCs/>
          <w:color w:val="000000"/>
        </w:rPr>
        <w:tab/>
      </w:r>
      <w:r w:rsidRPr="00496F31">
        <w:rPr>
          <w:bCs/>
          <w:color w:val="000000"/>
        </w:rPr>
        <w:tab/>
      </w:r>
      <w:r w:rsidRPr="00496F31">
        <w:rPr>
          <w:bCs/>
          <w:color w:val="000000"/>
        </w:rPr>
        <w:tab/>
      </w:r>
      <w:r w:rsidRPr="00496F31">
        <w:rPr>
          <w:bCs/>
          <w:color w:val="000000"/>
        </w:rPr>
        <w:tab/>
      </w:r>
      <w:r w:rsidRPr="00496F31">
        <w:rPr>
          <w:bCs/>
          <w:color w:val="000000"/>
        </w:rPr>
        <w:tab/>
        <w:t xml:space="preserve">   </w:t>
      </w:r>
      <w:r w:rsidRPr="00496F31">
        <w:rPr>
          <w:b/>
          <w:color w:val="000000"/>
        </w:rPr>
        <w:t>Spring 2022</w:t>
      </w:r>
    </w:p>
    <w:p w14:paraId="7860FF56" w14:textId="3B4A8F3B" w:rsidR="0038064C" w:rsidRPr="00496F31" w:rsidRDefault="0038064C" w:rsidP="00496F31">
      <w:pPr>
        <w:rPr>
          <w:bCs/>
          <w:color w:val="000000"/>
        </w:rPr>
      </w:pPr>
      <w:r w:rsidRPr="00496F31">
        <w:rPr>
          <w:bCs/>
          <w:color w:val="000000"/>
        </w:rPr>
        <w:t>Assisted in writing and</w:t>
      </w:r>
      <w:r w:rsidR="00B13FC0" w:rsidRPr="00496F31">
        <w:rPr>
          <w:bCs/>
          <w:color w:val="000000"/>
        </w:rPr>
        <w:t xml:space="preserve"> was awarded</w:t>
      </w:r>
      <w:r w:rsidRPr="00496F31">
        <w:rPr>
          <w:bCs/>
          <w:color w:val="000000"/>
        </w:rPr>
        <w:t xml:space="preserve"> a $200,000 two-year grant for the lab through New York Community Trust</w:t>
      </w:r>
      <w:r w:rsidR="00764F70" w:rsidRPr="00496F31">
        <w:rPr>
          <w:bCs/>
          <w:color w:val="000000"/>
        </w:rPr>
        <w:t>,</w:t>
      </w:r>
      <w:r w:rsidRPr="00496F31">
        <w:rPr>
          <w:bCs/>
          <w:color w:val="000000"/>
        </w:rPr>
        <w:t xml:space="preserve"> </w:t>
      </w:r>
      <w:r w:rsidR="00764F70" w:rsidRPr="00496F31">
        <w:rPr>
          <w:bCs/>
          <w:color w:val="000000"/>
        </w:rPr>
        <w:t>which provides</w:t>
      </w:r>
      <w:r w:rsidRPr="00496F31">
        <w:rPr>
          <w:bCs/>
          <w:color w:val="000000"/>
        </w:rPr>
        <w:t xml:space="preserve"> stipends, fellowships, small research grants, and faculty mentorship to MSW and </w:t>
      </w:r>
      <w:r w:rsidR="00B13FC0" w:rsidRPr="00496F31">
        <w:rPr>
          <w:bCs/>
          <w:color w:val="000000"/>
        </w:rPr>
        <w:t>Ph.D.</w:t>
      </w:r>
      <w:r w:rsidRPr="00496F31">
        <w:rPr>
          <w:bCs/>
          <w:color w:val="000000"/>
        </w:rPr>
        <w:t xml:space="preserve"> students </w:t>
      </w:r>
      <w:r w:rsidR="00764F70" w:rsidRPr="00496F31">
        <w:rPr>
          <w:bCs/>
          <w:color w:val="000000"/>
        </w:rPr>
        <w:t xml:space="preserve">of color </w:t>
      </w:r>
      <w:r w:rsidRPr="00496F31">
        <w:rPr>
          <w:bCs/>
          <w:color w:val="000000"/>
        </w:rPr>
        <w:t>through the Action Lab.</w:t>
      </w:r>
    </w:p>
    <w:p w14:paraId="25ACF4FC" w14:textId="77777777" w:rsidR="008C3265" w:rsidRPr="00496F31" w:rsidRDefault="008C3265" w:rsidP="00496F31">
      <w:pPr>
        <w:tabs>
          <w:tab w:val="left" w:pos="8804"/>
        </w:tabs>
        <w:rPr>
          <w:b/>
        </w:rPr>
      </w:pPr>
      <w:r w:rsidRPr="00496F31">
        <w:rPr>
          <w:b/>
        </w:rPr>
        <w:t xml:space="preserve">Mattachine Award </w:t>
      </w:r>
      <w:r w:rsidRPr="00496F31">
        <w:rPr>
          <w:b/>
        </w:rPr>
        <w:tab/>
        <w:t>Spring 2019</w:t>
      </w:r>
    </w:p>
    <w:p w14:paraId="773F29A1" w14:textId="77777777" w:rsidR="008C3265" w:rsidRPr="00496F31" w:rsidRDefault="008C3265" w:rsidP="00496F31">
      <w:r w:rsidRPr="00496F31">
        <w:t>This award recognizes the student who most exemplifies the courage of the Mattachine Society, the United States’ first LGBTQ rights organization, in working tirelessly to advance LGBTQ rights at Lafayette College.</w:t>
      </w:r>
    </w:p>
    <w:p w14:paraId="5470DB57" w14:textId="77777777" w:rsidR="008C3265" w:rsidRPr="00496F31" w:rsidRDefault="008C3265" w:rsidP="00496F31">
      <w:r w:rsidRPr="00496F31">
        <w:rPr>
          <w:b/>
        </w:rPr>
        <w:t>Marquis Organization Award for Interfaith Council</w:t>
      </w:r>
      <w:r w:rsidRPr="00496F31">
        <w:rPr>
          <w:b/>
        </w:rPr>
        <w:tab/>
      </w:r>
      <w:r w:rsidRPr="00496F31">
        <w:rPr>
          <w:b/>
        </w:rPr>
        <w:tab/>
      </w:r>
      <w:r w:rsidRPr="00496F31">
        <w:rPr>
          <w:b/>
        </w:rPr>
        <w:tab/>
      </w:r>
      <w:r w:rsidRPr="00496F31">
        <w:rPr>
          <w:b/>
        </w:rPr>
        <w:tab/>
      </w:r>
      <w:r w:rsidRPr="00496F31">
        <w:rPr>
          <w:b/>
        </w:rPr>
        <w:tab/>
        <w:t>Spring 2019</w:t>
      </w:r>
    </w:p>
    <w:p w14:paraId="089B6A22" w14:textId="7780CDF9" w:rsidR="008C3265" w:rsidRPr="00496F31" w:rsidRDefault="008C3265" w:rsidP="00496F31">
      <w:r w:rsidRPr="00496F31">
        <w:t>Lafayette College’s Hoff Awards Highest Honor</w:t>
      </w:r>
      <w:r w:rsidR="00B64C8C" w:rsidRPr="00496F31">
        <w:t>. T</w:t>
      </w:r>
      <w:r w:rsidRPr="00496F31">
        <w:t xml:space="preserve">his award recognizes exemplary leadership by a student organization that has influenced the behaviors, actions, or opinions of others </w:t>
      </w:r>
      <w:r w:rsidR="00CE7601" w:rsidRPr="00496F31">
        <w:t>toward</w:t>
      </w:r>
      <w:r w:rsidRPr="00496F31">
        <w:t xml:space="preserve"> a common goal or purpose. The recipient group of this award models collaboration</w:t>
      </w:r>
      <w:r w:rsidR="00B64C8C" w:rsidRPr="00496F31">
        <w:t>,</w:t>
      </w:r>
      <w:r w:rsidRPr="00496F31">
        <w:t xml:space="preserve"> handles controversy with civility</w:t>
      </w:r>
      <w:r w:rsidR="00CE7601" w:rsidRPr="00496F31">
        <w:t>,</w:t>
      </w:r>
      <w:r w:rsidRPr="00496F31">
        <w:t xml:space="preserve"> and places value on a common purpose.</w:t>
      </w:r>
    </w:p>
    <w:p w14:paraId="27E5A885" w14:textId="77777777" w:rsidR="008C3265" w:rsidRPr="00496F31" w:rsidRDefault="008C3265" w:rsidP="00496F31">
      <w:pPr>
        <w:tabs>
          <w:tab w:val="left" w:pos="8804"/>
        </w:tabs>
        <w:rPr>
          <w:b/>
        </w:rPr>
      </w:pPr>
      <w:r w:rsidRPr="00496F31">
        <w:rPr>
          <w:b/>
        </w:rPr>
        <w:t>Diversity Undergraduate Registration Award</w:t>
      </w:r>
      <w:r w:rsidRPr="00496F31">
        <w:rPr>
          <w:b/>
        </w:rPr>
        <w:tab/>
        <w:t xml:space="preserve"> Fall 2018</w:t>
      </w:r>
    </w:p>
    <w:p w14:paraId="307EC152" w14:textId="77777777" w:rsidR="008C3265" w:rsidRPr="00496F31" w:rsidRDefault="008C3265" w:rsidP="00496F31">
      <w:r w:rsidRPr="00496F31">
        <w:t>As a result of my previous research on understanding stigmatized identities and underrepresented populations and my dedication to identities like my own, I was awarded complimentary registration to the 2019 Society for Personality and Social Psychology Conference as well as an invitation to the Diversity and Climate Committee reception and the Diversity and Climate Committee Undergraduate Mentoring Breakfast.</w:t>
      </w:r>
    </w:p>
    <w:p w14:paraId="54759DEE" w14:textId="77777777" w:rsidR="008C3265" w:rsidRPr="00496F31" w:rsidRDefault="008C3265" w:rsidP="00496F31">
      <w:r w:rsidRPr="00496F31">
        <w:rPr>
          <w:b/>
        </w:rPr>
        <w:t>Grant Recipient of the Ethnographic Research Fund</w:t>
      </w:r>
      <w:r w:rsidRPr="00496F31">
        <w:t xml:space="preserve"> </w:t>
      </w:r>
      <w:r w:rsidRPr="00496F31">
        <w:tab/>
      </w:r>
      <w:r w:rsidRPr="00496F31">
        <w:tab/>
      </w:r>
      <w:r w:rsidRPr="00496F31">
        <w:tab/>
      </w:r>
      <w:r w:rsidRPr="00496F31">
        <w:tab/>
      </w:r>
      <w:r w:rsidRPr="00496F31">
        <w:tab/>
      </w:r>
      <w:r w:rsidRPr="00496F31">
        <w:rPr>
          <w:b/>
        </w:rPr>
        <w:t>Spring 2018</w:t>
      </w:r>
    </w:p>
    <w:p w14:paraId="3F38843C" w14:textId="5C425C83" w:rsidR="008C3265" w:rsidRPr="00496F31" w:rsidRDefault="008C3265" w:rsidP="00496F31">
      <w:r w:rsidRPr="00496F31">
        <w:t xml:space="preserve">A $3,000 grant was rewarded </w:t>
      </w:r>
      <w:r w:rsidR="00FE759C" w:rsidRPr="00496F31">
        <w:t>for</w:t>
      </w:r>
      <w:r w:rsidRPr="00496F31">
        <w:t xml:space="preserve"> </w:t>
      </w:r>
      <w:r w:rsidR="002B6054" w:rsidRPr="00496F31">
        <w:t xml:space="preserve">participant compensation as well as </w:t>
      </w:r>
      <w:r w:rsidRPr="00496F31">
        <w:t>transportation</w:t>
      </w:r>
      <w:r w:rsidR="002B6054" w:rsidRPr="00496F31">
        <w:t xml:space="preserve"> to</w:t>
      </w:r>
      <w:r w:rsidRPr="00496F31">
        <w:t>, housing</w:t>
      </w:r>
      <w:r w:rsidR="002B6054" w:rsidRPr="00496F31">
        <w:t xml:space="preserve"> for</w:t>
      </w:r>
      <w:r w:rsidRPr="00496F31">
        <w:t xml:space="preserve">, and attendance </w:t>
      </w:r>
      <w:r w:rsidR="002E2593" w:rsidRPr="00496F31">
        <w:t>at</w:t>
      </w:r>
      <w:r w:rsidRPr="00496F31">
        <w:t xml:space="preserve"> three LGBTQIA+ conferences around the country to gather data for my dual-</w:t>
      </w:r>
      <w:r w:rsidR="002B6054" w:rsidRPr="00496F31">
        <w:t xml:space="preserve">honors </w:t>
      </w:r>
      <w:r w:rsidRPr="00496F31">
        <w:t>thesis</w:t>
      </w:r>
      <w:r w:rsidR="002B6054" w:rsidRPr="00496F31">
        <w:t>.</w:t>
      </w:r>
    </w:p>
    <w:p w14:paraId="134686E0" w14:textId="77777777" w:rsidR="009B5189" w:rsidRPr="00496F31" w:rsidRDefault="009B5189" w:rsidP="00496F31">
      <w:pPr>
        <w:contextualSpacing/>
      </w:pPr>
    </w:p>
    <w:p w14:paraId="1C02BBD8" w14:textId="5993B9AA" w:rsidR="006319DF" w:rsidRPr="00496F31" w:rsidRDefault="00936551" w:rsidP="00496F31">
      <w:pPr>
        <w:contextualSpacing/>
        <w:rPr>
          <w:b/>
          <w:lang w:val="en"/>
        </w:rPr>
      </w:pPr>
      <w:r w:rsidRPr="00496F31">
        <w:rPr>
          <w:b/>
          <w:lang w:val="en"/>
        </w:rPr>
        <w:t>SKILLS</w:t>
      </w:r>
    </w:p>
    <w:p w14:paraId="4E52EB1B" w14:textId="77777777" w:rsidR="00866C98" w:rsidRPr="00496F31" w:rsidRDefault="00936551" w:rsidP="00496F31">
      <w:pPr>
        <w:ind w:hanging="90"/>
        <w:contextualSpacing/>
        <w:rPr>
          <w:lang w:val="en"/>
        </w:rPr>
      </w:pPr>
      <w:r w:rsidRPr="00496F31">
        <w:rPr>
          <w:b/>
          <w:lang w:val="en"/>
        </w:rPr>
        <w:t>Computer Proficiencies</w:t>
      </w:r>
      <w:r w:rsidRPr="00496F31">
        <w:rPr>
          <w:lang w:val="en"/>
        </w:rPr>
        <w:t xml:space="preserve">: </w:t>
      </w:r>
    </w:p>
    <w:p w14:paraId="0362729D" w14:textId="06FD5761" w:rsidR="00D61149" w:rsidRPr="00496F31" w:rsidRDefault="00D61149" w:rsidP="00496F31">
      <w:pPr>
        <w:pStyle w:val="ListParagraph"/>
        <w:numPr>
          <w:ilvl w:val="0"/>
          <w:numId w:val="1"/>
        </w:numPr>
        <w:ind w:left="0"/>
        <w:rPr>
          <w:lang w:val="en"/>
        </w:rPr>
      </w:pPr>
      <w:r w:rsidRPr="00496F31">
        <w:rPr>
          <w:lang w:val="en"/>
        </w:rPr>
        <w:t>Stata</w:t>
      </w:r>
    </w:p>
    <w:p w14:paraId="29C25451" w14:textId="35A7D9FC" w:rsidR="00866C98" w:rsidRPr="00496F31" w:rsidRDefault="003A2B78" w:rsidP="00496F31">
      <w:pPr>
        <w:pStyle w:val="ListParagraph"/>
        <w:numPr>
          <w:ilvl w:val="0"/>
          <w:numId w:val="1"/>
        </w:numPr>
        <w:ind w:left="0"/>
        <w:rPr>
          <w:lang w:val="en"/>
        </w:rPr>
      </w:pPr>
      <w:r w:rsidRPr="00496F31">
        <w:rPr>
          <w:lang w:val="en"/>
        </w:rPr>
        <w:t>SPSS</w:t>
      </w:r>
    </w:p>
    <w:p w14:paraId="11EFF610" w14:textId="686BC1BB" w:rsidR="00D26B47" w:rsidRPr="00496F31" w:rsidRDefault="00C91176" w:rsidP="00496F31">
      <w:pPr>
        <w:pStyle w:val="ListParagraph"/>
        <w:numPr>
          <w:ilvl w:val="0"/>
          <w:numId w:val="1"/>
        </w:numPr>
        <w:ind w:left="0"/>
        <w:rPr>
          <w:lang w:val="en"/>
        </w:rPr>
      </w:pPr>
      <w:r w:rsidRPr="00496F31">
        <w:rPr>
          <w:lang w:val="en"/>
        </w:rPr>
        <w:t>NVIVIO</w:t>
      </w:r>
    </w:p>
    <w:p w14:paraId="09E23E85" w14:textId="50DCA248" w:rsidR="009B5189" w:rsidRPr="00496F31" w:rsidRDefault="009B5189" w:rsidP="00496F31">
      <w:pPr>
        <w:pStyle w:val="ListParagraph"/>
        <w:numPr>
          <w:ilvl w:val="0"/>
          <w:numId w:val="1"/>
        </w:numPr>
        <w:ind w:left="0"/>
        <w:rPr>
          <w:lang w:val="en"/>
        </w:rPr>
      </w:pPr>
      <w:r w:rsidRPr="00496F31">
        <w:rPr>
          <w:lang w:val="en"/>
        </w:rPr>
        <w:t>Atlas.ti</w:t>
      </w:r>
    </w:p>
    <w:p w14:paraId="165F3EBB" w14:textId="77777777" w:rsidR="00866C98" w:rsidRPr="00496F31" w:rsidRDefault="00936551" w:rsidP="00496F31">
      <w:pPr>
        <w:pStyle w:val="ListParagraph"/>
        <w:numPr>
          <w:ilvl w:val="0"/>
          <w:numId w:val="1"/>
        </w:numPr>
        <w:ind w:left="0"/>
        <w:rPr>
          <w:lang w:val="en"/>
        </w:rPr>
      </w:pPr>
      <w:r w:rsidRPr="00496F31">
        <w:rPr>
          <w:lang w:val="en"/>
        </w:rPr>
        <w:t>Microsoft Word</w:t>
      </w:r>
    </w:p>
    <w:p w14:paraId="6842A65A" w14:textId="1DC0EC03" w:rsidR="00866C98" w:rsidRPr="00496F31" w:rsidRDefault="00936551" w:rsidP="00496F31">
      <w:pPr>
        <w:pStyle w:val="ListParagraph"/>
        <w:numPr>
          <w:ilvl w:val="0"/>
          <w:numId w:val="1"/>
        </w:numPr>
        <w:ind w:left="0"/>
        <w:rPr>
          <w:lang w:val="en"/>
        </w:rPr>
      </w:pPr>
      <w:r w:rsidRPr="00496F31">
        <w:rPr>
          <w:lang w:val="en"/>
        </w:rPr>
        <w:t>Microsoft Excel</w:t>
      </w:r>
    </w:p>
    <w:p w14:paraId="3BEDDF7E" w14:textId="18852CE6" w:rsidR="00866C98" w:rsidRPr="00496F31" w:rsidRDefault="00936551" w:rsidP="00496F31">
      <w:pPr>
        <w:pStyle w:val="ListParagraph"/>
        <w:numPr>
          <w:ilvl w:val="0"/>
          <w:numId w:val="1"/>
        </w:numPr>
        <w:ind w:left="0"/>
        <w:rPr>
          <w:lang w:val="en"/>
        </w:rPr>
      </w:pPr>
      <w:r w:rsidRPr="00496F31">
        <w:rPr>
          <w:lang w:val="en"/>
        </w:rPr>
        <w:t xml:space="preserve">Microsoft </w:t>
      </w:r>
      <w:r w:rsidR="003A2B78" w:rsidRPr="00496F31">
        <w:rPr>
          <w:lang w:val="en"/>
        </w:rPr>
        <w:t>PowerPoint</w:t>
      </w:r>
    </w:p>
    <w:p w14:paraId="3ACBB6CC" w14:textId="1E4E575C" w:rsidR="0005050E" w:rsidRPr="00496F31" w:rsidRDefault="003A2B78" w:rsidP="00496F31">
      <w:pPr>
        <w:pStyle w:val="ListParagraph"/>
        <w:numPr>
          <w:ilvl w:val="0"/>
          <w:numId w:val="1"/>
        </w:numPr>
        <w:ind w:left="0"/>
        <w:rPr>
          <w:lang w:val="en"/>
        </w:rPr>
      </w:pPr>
      <w:r w:rsidRPr="00496F31">
        <w:rPr>
          <w:lang w:val="en"/>
        </w:rPr>
        <w:t>Adobe Photoshop</w:t>
      </w:r>
    </w:p>
    <w:p w14:paraId="576B85F0" w14:textId="77777777" w:rsidR="007B1075" w:rsidRPr="00496F31" w:rsidRDefault="007B1075" w:rsidP="00496F31">
      <w:pPr>
        <w:ind w:hanging="90"/>
        <w:contextualSpacing/>
        <w:rPr>
          <w:b/>
          <w:lang w:val="en"/>
        </w:rPr>
      </w:pPr>
    </w:p>
    <w:p w14:paraId="16DD7A8A" w14:textId="0844EE02" w:rsidR="008D25AA" w:rsidRPr="00496F31" w:rsidRDefault="00934D0C" w:rsidP="00496F31">
      <w:pPr>
        <w:ind w:hanging="90"/>
        <w:contextualSpacing/>
        <w:rPr>
          <w:b/>
          <w:lang w:val="en"/>
        </w:rPr>
      </w:pPr>
      <w:r w:rsidRPr="00496F31">
        <w:rPr>
          <w:b/>
          <w:lang w:val="en"/>
        </w:rPr>
        <w:lastRenderedPageBreak/>
        <w:t>REFERENCES</w:t>
      </w:r>
    </w:p>
    <w:p w14:paraId="0D49E886" w14:textId="6C621426" w:rsidR="00B22BA5" w:rsidRDefault="00B22BA5" w:rsidP="00496F31">
      <w:pPr>
        <w:ind w:hanging="90"/>
        <w:contextualSpacing/>
        <w:rPr>
          <w:bCs/>
          <w:lang w:val="en"/>
        </w:rPr>
      </w:pPr>
      <w:r w:rsidRPr="00496F31">
        <w:rPr>
          <w:bCs/>
          <w:lang w:val="en"/>
        </w:rPr>
        <w:t xml:space="preserve">Dr. Kiara Moore, PhD LCSW; </w:t>
      </w:r>
      <w:r w:rsidR="00496F31" w:rsidRPr="00496F31">
        <w:rPr>
          <w:bCs/>
          <w:lang w:val="en"/>
        </w:rPr>
        <w:t>kiara.moore@nyu.edu</w:t>
      </w:r>
    </w:p>
    <w:p w14:paraId="6D57A68B" w14:textId="21ABB02C" w:rsidR="00496F31" w:rsidRPr="00496F31" w:rsidRDefault="00496F31" w:rsidP="00496F31">
      <w:pPr>
        <w:ind w:hanging="90"/>
        <w:contextualSpacing/>
        <w:rPr>
          <w:bCs/>
          <w:lang w:val="en"/>
        </w:rPr>
      </w:pPr>
      <w:r>
        <w:rPr>
          <w:bCs/>
          <w:lang w:val="en"/>
        </w:rPr>
        <w:t xml:space="preserve">Dr. Marya Gwadz, PhD, MA; </w:t>
      </w:r>
      <w:r w:rsidRPr="00496F31">
        <w:rPr>
          <w:bCs/>
          <w:lang w:val="en"/>
        </w:rPr>
        <w:t>marya.gwadz@nyu.edu</w:t>
      </w:r>
    </w:p>
    <w:p w14:paraId="40FB814B" w14:textId="2CA9E884" w:rsidR="00C91176" w:rsidRPr="00496F31" w:rsidRDefault="00BF0405" w:rsidP="00496F31">
      <w:pPr>
        <w:ind w:hanging="90"/>
        <w:contextualSpacing/>
      </w:pPr>
      <w:r w:rsidRPr="00496F31">
        <w:rPr>
          <w:bCs/>
          <w:lang w:val="en"/>
        </w:rPr>
        <w:t>Dr. Ovita Williams, Ph.D., LCSW-R; ofw1@columbia.edu</w:t>
      </w:r>
    </w:p>
    <w:p w14:paraId="5A02C99A" w14:textId="7CC52ED2" w:rsidR="00046803" w:rsidRPr="00496F31" w:rsidRDefault="00D0073A" w:rsidP="00496F31">
      <w:pPr>
        <w:ind w:hanging="90"/>
        <w:contextualSpacing/>
        <w:rPr>
          <w:bCs/>
          <w:color w:val="000000"/>
        </w:rPr>
      </w:pPr>
      <w:r w:rsidRPr="00496F31">
        <w:rPr>
          <w:bCs/>
          <w:color w:val="000000"/>
        </w:rPr>
        <w:t xml:space="preserve">Dr. </w:t>
      </w:r>
      <w:r w:rsidR="00887F24" w:rsidRPr="00496F31">
        <w:rPr>
          <w:bCs/>
          <w:color w:val="000000"/>
        </w:rPr>
        <w:t>Dawn A. Goddard-Eckrich, Ed.D.</w:t>
      </w:r>
      <w:r w:rsidR="00B3367F" w:rsidRPr="00496F31">
        <w:rPr>
          <w:bCs/>
          <w:color w:val="000000"/>
        </w:rPr>
        <w:t>;</w:t>
      </w:r>
      <w:r w:rsidR="00887F24" w:rsidRPr="00496F31">
        <w:rPr>
          <w:bCs/>
          <w:color w:val="000000"/>
        </w:rPr>
        <w:t xml:space="preserve"> </w:t>
      </w:r>
      <w:r w:rsidR="00321D47" w:rsidRPr="00496F31">
        <w:rPr>
          <w:bCs/>
          <w:color w:val="000000"/>
        </w:rPr>
        <w:t>dg2121@columbia.edu</w:t>
      </w:r>
    </w:p>
    <w:sectPr w:rsidR="00046803" w:rsidRPr="00496F31" w:rsidSect="00496F31">
      <w:headerReference w:type="default" r:id="rId12"/>
      <w:headerReference w:type="first" r:id="rId13"/>
      <w:pgSz w:w="12240" w:h="15840"/>
      <w:pgMar w:top="1440" w:right="1008" w:bottom="144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4A6AB" w14:textId="77777777" w:rsidR="00BC1B52" w:rsidRDefault="00BC1B52" w:rsidP="00046803">
      <w:r>
        <w:separator/>
      </w:r>
    </w:p>
  </w:endnote>
  <w:endnote w:type="continuationSeparator" w:id="0">
    <w:p w14:paraId="27E05B68" w14:textId="77777777" w:rsidR="00BC1B52" w:rsidRDefault="00BC1B52" w:rsidP="00046803">
      <w:r>
        <w:continuationSeparator/>
      </w:r>
    </w:p>
  </w:endnote>
  <w:endnote w:type="continuationNotice" w:id="1">
    <w:p w14:paraId="02947F18" w14:textId="77777777" w:rsidR="00BC1B52" w:rsidRDefault="00BC1B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F9390" w14:textId="77777777" w:rsidR="00BC1B52" w:rsidRDefault="00BC1B52" w:rsidP="00046803">
      <w:r>
        <w:separator/>
      </w:r>
    </w:p>
  </w:footnote>
  <w:footnote w:type="continuationSeparator" w:id="0">
    <w:p w14:paraId="723BD6FE" w14:textId="77777777" w:rsidR="00BC1B52" w:rsidRDefault="00BC1B52" w:rsidP="00046803">
      <w:r>
        <w:continuationSeparator/>
      </w:r>
    </w:p>
  </w:footnote>
  <w:footnote w:type="continuationNotice" w:id="1">
    <w:p w14:paraId="19836A61" w14:textId="77777777" w:rsidR="00BC1B52" w:rsidRDefault="00BC1B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01CA" w14:textId="5B6D25B3" w:rsidR="00534CED" w:rsidRDefault="000510A1">
    <w:pPr>
      <w:pStyle w:val="Header"/>
    </w:pPr>
    <w:r>
      <w:t>DGET DOWNEY</w:t>
    </w:r>
    <w:r w:rsidR="00534CED">
      <w:tab/>
    </w:r>
    <w:r w:rsidR="00534CED">
      <w:tab/>
      <w:t>CV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34EB" w14:textId="442DB5D0" w:rsidR="00534CED" w:rsidRPr="00CA0F02" w:rsidRDefault="00534CED" w:rsidP="005D7455">
    <w:pPr>
      <w:jc w:val="center"/>
      <w:rPr>
        <w:sz w:val="20"/>
        <w:szCs w:val="20"/>
      </w:rPr>
    </w:pPr>
    <w:r w:rsidRPr="00CA0F02">
      <w:rPr>
        <w:b/>
        <w:bCs/>
        <w:color w:val="000000"/>
        <w:sz w:val="28"/>
        <w:szCs w:val="28"/>
      </w:rPr>
      <w:t>Dget</w:t>
    </w:r>
    <w:r>
      <w:rPr>
        <w:b/>
        <w:bCs/>
        <w:color w:val="000000"/>
        <w:sz w:val="28"/>
        <w:szCs w:val="28"/>
      </w:rPr>
      <w:t xml:space="preserve"> </w:t>
    </w:r>
    <w:r w:rsidRPr="00CA0F02">
      <w:rPr>
        <w:b/>
        <w:bCs/>
        <w:color w:val="000000"/>
        <w:sz w:val="28"/>
        <w:szCs w:val="28"/>
      </w:rPr>
      <w:t>Downey</w:t>
    </w:r>
    <w:r w:rsidR="001A3354">
      <w:rPr>
        <w:b/>
        <w:bCs/>
        <w:color w:val="000000"/>
        <w:sz w:val="28"/>
        <w:szCs w:val="28"/>
      </w:rPr>
      <w:t>, MSW</w:t>
    </w:r>
  </w:p>
  <w:p w14:paraId="1402E9D3" w14:textId="2F98F537" w:rsidR="00534CED" w:rsidRPr="00CA0F02" w:rsidRDefault="00534CED" w:rsidP="005D7455">
    <w:pPr>
      <w:jc w:val="center"/>
      <w:rPr>
        <w:sz w:val="20"/>
        <w:szCs w:val="20"/>
      </w:rPr>
    </w:pPr>
    <w:r w:rsidRPr="00CA0F02">
      <w:rPr>
        <w:color w:val="000000"/>
      </w:rPr>
      <w:t xml:space="preserve">Email: </w:t>
    </w:r>
    <w:r w:rsidR="005D0ED8">
      <w:rPr>
        <w:color w:val="000000"/>
      </w:rPr>
      <w:t>dld382@nyu.edu</w:t>
    </w:r>
    <w:r w:rsidRPr="00CA0F02">
      <w:rPr>
        <w:color w:val="000000"/>
      </w:rPr>
      <w:t xml:space="preserve"> | Phone: (9</w:t>
    </w:r>
    <w:r w:rsidR="000A51B6">
      <w:rPr>
        <w:color w:val="000000"/>
      </w:rPr>
      <w:t>73</w:t>
    </w:r>
    <w:r w:rsidRPr="00CA0F02">
      <w:rPr>
        <w:color w:val="000000"/>
      </w:rPr>
      <w:t xml:space="preserve">) </w:t>
    </w:r>
    <w:r w:rsidR="000A51B6">
      <w:rPr>
        <w:color w:val="000000"/>
      </w:rPr>
      <w:t>255</w:t>
    </w:r>
    <w:r w:rsidRPr="00CA0F02">
      <w:rPr>
        <w:color w:val="000000"/>
      </w:rPr>
      <w:t>-</w:t>
    </w:r>
    <w:r w:rsidR="000A51B6">
      <w:rPr>
        <w:color w:val="000000"/>
      </w:rPr>
      <w:t>8721</w:t>
    </w:r>
  </w:p>
  <w:p w14:paraId="4ED0FDF2" w14:textId="392C14F0" w:rsidR="00534CED" w:rsidRDefault="00742102" w:rsidP="005D7455">
    <w:pPr>
      <w:jc w:val="center"/>
      <w:rPr>
        <w:color w:val="000000"/>
      </w:rPr>
    </w:pPr>
    <w:r>
      <w:rPr>
        <w:color w:val="000000"/>
      </w:rPr>
      <w:t>New York, NY</w:t>
    </w:r>
  </w:p>
  <w:p w14:paraId="42AB12E4" w14:textId="77777777" w:rsidR="00534CED" w:rsidRPr="00E809DB" w:rsidRDefault="00534CED" w:rsidP="005D7455">
    <w:pPr>
      <w:jc w:val="center"/>
      <w:rPr>
        <w:i/>
        <w:sz w:val="20"/>
        <w:szCs w:val="20"/>
      </w:rPr>
    </w:pPr>
    <w:r w:rsidRPr="00E809DB">
      <w:rPr>
        <w:i/>
        <w:color w:val="000000"/>
      </w:rPr>
      <w:t>Pronouns: they/them/theirs</w:t>
    </w:r>
  </w:p>
  <w:p w14:paraId="507B28D1" w14:textId="77777777" w:rsidR="00534CED" w:rsidRDefault="00534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1095"/>
    <w:multiLevelType w:val="hybridMultilevel"/>
    <w:tmpl w:val="8ABE25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04B16BD"/>
    <w:multiLevelType w:val="hybridMultilevel"/>
    <w:tmpl w:val="2D7A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F0005"/>
    <w:multiLevelType w:val="hybridMultilevel"/>
    <w:tmpl w:val="C4E040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6ABB55CD"/>
    <w:multiLevelType w:val="hybridMultilevel"/>
    <w:tmpl w:val="A0CC18F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7E4F716E"/>
    <w:multiLevelType w:val="hybridMultilevel"/>
    <w:tmpl w:val="9F3682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27025823">
    <w:abstractNumId w:val="4"/>
  </w:num>
  <w:num w:numId="2" w16cid:durableId="1702631625">
    <w:abstractNumId w:val="3"/>
  </w:num>
  <w:num w:numId="3" w16cid:durableId="1528567623">
    <w:abstractNumId w:val="0"/>
  </w:num>
  <w:num w:numId="4" w16cid:durableId="908879200">
    <w:abstractNumId w:val="2"/>
  </w:num>
  <w:num w:numId="5" w16cid:durableId="933130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F02"/>
    <w:rsid w:val="00000F76"/>
    <w:rsid w:val="00003033"/>
    <w:rsid w:val="000100BD"/>
    <w:rsid w:val="00016C09"/>
    <w:rsid w:val="00022A04"/>
    <w:rsid w:val="000278E1"/>
    <w:rsid w:val="00034E7A"/>
    <w:rsid w:val="000363B4"/>
    <w:rsid w:val="0004077F"/>
    <w:rsid w:val="00046803"/>
    <w:rsid w:val="0005050E"/>
    <w:rsid w:val="000510A1"/>
    <w:rsid w:val="00051A11"/>
    <w:rsid w:val="000538F0"/>
    <w:rsid w:val="00055DAA"/>
    <w:rsid w:val="00056B25"/>
    <w:rsid w:val="0006285D"/>
    <w:rsid w:val="000644BA"/>
    <w:rsid w:val="00064C46"/>
    <w:rsid w:val="00072773"/>
    <w:rsid w:val="00074161"/>
    <w:rsid w:val="00076EAE"/>
    <w:rsid w:val="0008197D"/>
    <w:rsid w:val="00081E0A"/>
    <w:rsid w:val="00084918"/>
    <w:rsid w:val="00085432"/>
    <w:rsid w:val="00087B01"/>
    <w:rsid w:val="000945CD"/>
    <w:rsid w:val="00097554"/>
    <w:rsid w:val="00097B07"/>
    <w:rsid w:val="000A0D0E"/>
    <w:rsid w:val="000A4267"/>
    <w:rsid w:val="000A51B6"/>
    <w:rsid w:val="000A5362"/>
    <w:rsid w:val="000A6601"/>
    <w:rsid w:val="000A7168"/>
    <w:rsid w:val="000A7260"/>
    <w:rsid w:val="000B72DF"/>
    <w:rsid w:val="000C0753"/>
    <w:rsid w:val="000C2E27"/>
    <w:rsid w:val="000D44C5"/>
    <w:rsid w:val="000D46C2"/>
    <w:rsid w:val="000E2787"/>
    <w:rsid w:val="000E2939"/>
    <w:rsid w:val="000E443A"/>
    <w:rsid w:val="000E5669"/>
    <w:rsid w:val="000E71D3"/>
    <w:rsid w:val="000E7CEA"/>
    <w:rsid w:val="000F2AF1"/>
    <w:rsid w:val="000F32AB"/>
    <w:rsid w:val="000F53B2"/>
    <w:rsid w:val="001044C4"/>
    <w:rsid w:val="00105714"/>
    <w:rsid w:val="00105DA8"/>
    <w:rsid w:val="001068B8"/>
    <w:rsid w:val="0011658E"/>
    <w:rsid w:val="0011729F"/>
    <w:rsid w:val="0011777B"/>
    <w:rsid w:val="001209A9"/>
    <w:rsid w:val="00123E2F"/>
    <w:rsid w:val="00130BE0"/>
    <w:rsid w:val="00134F82"/>
    <w:rsid w:val="001355E3"/>
    <w:rsid w:val="00136495"/>
    <w:rsid w:val="001374B3"/>
    <w:rsid w:val="00146C0E"/>
    <w:rsid w:val="00147B52"/>
    <w:rsid w:val="00151FCC"/>
    <w:rsid w:val="001571F8"/>
    <w:rsid w:val="00161025"/>
    <w:rsid w:val="00161D00"/>
    <w:rsid w:val="00161E52"/>
    <w:rsid w:val="00163E71"/>
    <w:rsid w:val="00165756"/>
    <w:rsid w:val="00165EA4"/>
    <w:rsid w:val="001747D4"/>
    <w:rsid w:val="00180BFB"/>
    <w:rsid w:val="0018327D"/>
    <w:rsid w:val="00186A63"/>
    <w:rsid w:val="00192D8A"/>
    <w:rsid w:val="00193DAA"/>
    <w:rsid w:val="001A3354"/>
    <w:rsid w:val="001A3BA9"/>
    <w:rsid w:val="001B0D37"/>
    <w:rsid w:val="001B1E45"/>
    <w:rsid w:val="001C1C77"/>
    <w:rsid w:val="001C573E"/>
    <w:rsid w:val="001D205A"/>
    <w:rsid w:val="001D3D02"/>
    <w:rsid w:val="001E06BA"/>
    <w:rsid w:val="001E35E7"/>
    <w:rsid w:val="001E45D9"/>
    <w:rsid w:val="001E4B25"/>
    <w:rsid w:val="001E6E5F"/>
    <w:rsid w:val="001F27E6"/>
    <w:rsid w:val="001F3657"/>
    <w:rsid w:val="002018CD"/>
    <w:rsid w:val="00203D60"/>
    <w:rsid w:val="0020457F"/>
    <w:rsid w:val="00204C2A"/>
    <w:rsid w:val="002115ED"/>
    <w:rsid w:val="00214C8B"/>
    <w:rsid w:val="002339FC"/>
    <w:rsid w:val="00236832"/>
    <w:rsid w:val="00242695"/>
    <w:rsid w:val="0024749B"/>
    <w:rsid w:val="002627F3"/>
    <w:rsid w:val="00262AA6"/>
    <w:rsid w:val="00263EC0"/>
    <w:rsid w:val="0027379C"/>
    <w:rsid w:val="00280BAC"/>
    <w:rsid w:val="00282706"/>
    <w:rsid w:val="002974AC"/>
    <w:rsid w:val="002A56EF"/>
    <w:rsid w:val="002A7E1E"/>
    <w:rsid w:val="002B6054"/>
    <w:rsid w:val="002B610C"/>
    <w:rsid w:val="002E1193"/>
    <w:rsid w:val="002E2593"/>
    <w:rsid w:val="002E38B7"/>
    <w:rsid w:val="002E3F22"/>
    <w:rsid w:val="002E41E3"/>
    <w:rsid w:val="002F5A60"/>
    <w:rsid w:val="00300417"/>
    <w:rsid w:val="00303662"/>
    <w:rsid w:val="00304748"/>
    <w:rsid w:val="00304F03"/>
    <w:rsid w:val="0031271C"/>
    <w:rsid w:val="003128B1"/>
    <w:rsid w:val="00316E9F"/>
    <w:rsid w:val="00321D47"/>
    <w:rsid w:val="00323107"/>
    <w:rsid w:val="003257F4"/>
    <w:rsid w:val="0032789B"/>
    <w:rsid w:val="00332DEA"/>
    <w:rsid w:val="00342C34"/>
    <w:rsid w:val="0034467D"/>
    <w:rsid w:val="00344DD2"/>
    <w:rsid w:val="003452D7"/>
    <w:rsid w:val="003476E0"/>
    <w:rsid w:val="00355B31"/>
    <w:rsid w:val="00363836"/>
    <w:rsid w:val="00364C7E"/>
    <w:rsid w:val="00367E49"/>
    <w:rsid w:val="0037632E"/>
    <w:rsid w:val="0038064C"/>
    <w:rsid w:val="003833E0"/>
    <w:rsid w:val="00386166"/>
    <w:rsid w:val="00390766"/>
    <w:rsid w:val="00390B75"/>
    <w:rsid w:val="00391122"/>
    <w:rsid w:val="00394AA1"/>
    <w:rsid w:val="003958C9"/>
    <w:rsid w:val="003975F5"/>
    <w:rsid w:val="003A0A3D"/>
    <w:rsid w:val="003A2224"/>
    <w:rsid w:val="003A235E"/>
    <w:rsid w:val="003A2B65"/>
    <w:rsid w:val="003A2B78"/>
    <w:rsid w:val="003A6841"/>
    <w:rsid w:val="003B06B5"/>
    <w:rsid w:val="003C525D"/>
    <w:rsid w:val="003C526F"/>
    <w:rsid w:val="003C5764"/>
    <w:rsid w:val="003D0B73"/>
    <w:rsid w:val="003D6953"/>
    <w:rsid w:val="003E0187"/>
    <w:rsid w:val="003E1D08"/>
    <w:rsid w:val="003E53D6"/>
    <w:rsid w:val="003E55B1"/>
    <w:rsid w:val="003E6549"/>
    <w:rsid w:val="003F102B"/>
    <w:rsid w:val="003F1A57"/>
    <w:rsid w:val="003F2A74"/>
    <w:rsid w:val="00401394"/>
    <w:rsid w:val="004044CB"/>
    <w:rsid w:val="004073E0"/>
    <w:rsid w:val="004104A6"/>
    <w:rsid w:val="00412855"/>
    <w:rsid w:val="00415C02"/>
    <w:rsid w:val="0042119C"/>
    <w:rsid w:val="00421369"/>
    <w:rsid w:val="00422667"/>
    <w:rsid w:val="0042393B"/>
    <w:rsid w:val="00425E07"/>
    <w:rsid w:val="004267CA"/>
    <w:rsid w:val="00430DB7"/>
    <w:rsid w:val="00435D52"/>
    <w:rsid w:val="004377EE"/>
    <w:rsid w:val="00444E4A"/>
    <w:rsid w:val="00444E9C"/>
    <w:rsid w:val="004522A4"/>
    <w:rsid w:val="0046690D"/>
    <w:rsid w:val="00466D62"/>
    <w:rsid w:val="00471098"/>
    <w:rsid w:val="004772D7"/>
    <w:rsid w:val="0048206E"/>
    <w:rsid w:val="004834AD"/>
    <w:rsid w:val="0048436E"/>
    <w:rsid w:val="00486EE3"/>
    <w:rsid w:val="0048762F"/>
    <w:rsid w:val="00490E5B"/>
    <w:rsid w:val="00496F31"/>
    <w:rsid w:val="0049794C"/>
    <w:rsid w:val="004A1011"/>
    <w:rsid w:val="004A1875"/>
    <w:rsid w:val="004A1BD7"/>
    <w:rsid w:val="004A57BE"/>
    <w:rsid w:val="004B3596"/>
    <w:rsid w:val="004B399A"/>
    <w:rsid w:val="004B3F4D"/>
    <w:rsid w:val="004B55DD"/>
    <w:rsid w:val="004B6DAC"/>
    <w:rsid w:val="004C04F6"/>
    <w:rsid w:val="004C1D6B"/>
    <w:rsid w:val="004D0E25"/>
    <w:rsid w:val="004D3F35"/>
    <w:rsid w:val="004E005B"/>
    <w:rsid w:val="004E1339"/>
    <w:rsid w:val="004E1A74"/>
    <w:rsid w:val="004E200C"/>
    <w:rsid w:val="004E619E"/>
    <w:rsid w:val="004F16FB"/>
    <w:rsid w:val="004F190F"/>
    <w:rsid w:val="004F1DA9"/>
    <w:rsid w:val="004F711F"/>
    <w:rsid w:val="0050191D"/>
    <w:rsid w:val="00503FAF"/>
    <w:rsid w:val="00506EA5"/>
    <w:rsid w:val="005125F4"/>
    <w:rsid w:val="00514EB5"/>
    <w:rsid w:val="005203F0"/>
    <w:rsid w:val="00526140"/>
    <w:rsid w:val="005273B8"/>
    <w:rsid w:val="00527A45"/>
    <w:rsid w:val="0053358E"/>
    <w:rsid w:val="00534CED"/>
    <w:rsid w:val="00536162"/>
    <w:rsid w:val="00545784"/>
    <w:rsid w:val="005468E1"/>
    <w:rsid w:val="005532B5"/>
    <w:rsid w:val="0055475F"/>
    <w:rsid w:val="00556154"/>
    <w:rsid w:val="00563682"/>
    <w:rsid w:val="00565EE7"/>
    <w:rsid w:val="00574937"/>
    <w:rsid w:val="00584959"/>
    <w:rsid w:val="005863FB"/>
    <w:rsid w:val="005912B6"/>
    <w:rsid w:val="0059471D"/>
    <w:rsid w:val="005964E7"/>
    <w:rsid w:val="005A48E5"/>
    <w:rsid w:val="005A4FF5"/>
    <w:rsid w:val="005A58C2"/>
    <w:rsid w:val="005B036E"/>
    <w:rsid w:val="005B4991"/>
    <w:rsid w:val="005D0ED8"/>
    <w:rsid w:val="005D31E0"/>
    <w:rsid w:val="005D7455"/>
    <w:rsid w:val="005E4F88"/>
    <w:rsid w:val="005F5F15"/>
    <w:rsid w:val="00601278"/>
    <w:rsid w:val="00601809"/>
    <w:rsid w:val="00602232"/>
    <w:rsid w:val="00602605"/>
    <w:rsid w:val="00611876"/>
    <w:rsid w:val="00616DA9"/>
    <w:rsid w:val="0062552B"/>
    <w:rsid w:val="006316A6"/>
    <w:rsid w:val="006319DF"/>
    <w:rsid w:val="00635AD2"/>
    <w:rsid w:val="00635AF6"/>
    <w:rsid w:val="00635FA6"/>
    <w:rsid w:val="00636D62"/>
    <w:rsid w:val="00640AE3"/>
    <w:rsid w:val="00641A62"/>
    <w:rsid w:val="00644383"/>
    <w:rsid w:val="00655F1A"/>
    <w:rsid w:val="00665251"/>
    <w:rsid w:val="006667FA"/>
    <w:rsid w:val="00683882"/>
    <w:rsid w:val="006857C1"/>
    <w:rsid w:val="00685E25"/>
    <w:rsid w:val="0069598D"/>
    <w:rsid w:val="006A14CD"/>
    <w:rsid w:val="006A15DE"/>
    <w:rsid w:val="006A1D8A"/>
    <w:rsid w:val="006A471A"/>
    <w:rsid w:val="006B1B3B"/>
    <w:rsid w:val="006B3E2B"/>
    <w:rsid w:val="006B6562"/>
    <w:rsid w:val="006C0FDA"/>
    <w:rsid w:val="006C5FC3"/>
    <w:rsid w:val="006C7BE7"/>
    <w:rsid w:val="006D4AB6"/>
    <w:rsid w:val="006E2A2F"/>
    <w:rsid w:val="006E30A6"/>
    <w:rsid w:val="006E6EAC"/>
    <w:rsid w:val="006E6FF4"/>
    <w:rsid w:val="00700631"/>
    <w:rsid w:val="007031A7"/>
    <w:rsid w:val="00705897"/>
    <w:rsid w:val="00714D49"/>
    <w:rsid w:val="007157EB"/>
    <w:rsid w:val="00734A0A"/>
    <w:rsid w:val="007370FA"/>
    <w:rsid w:val="00741EE5"/>
    <w:rsid w:val="00742102"/>
    <w:rsid w:val="00743E4D"/>
    <w:rsid w:val="00747EFC"/>
    <w:rsid w:val="00756AC8"/>
    <w:rsid w:val="00764F70"/>
    <w:rsid w:val="00772AF0"/>
    <w:rsid w:val="00772D2F"/>
    <w:rsid w:val="007776DC"/>
    <w:rsid w:val="00783AF7"/>
    <w:rsid w:val="00786EDA"/>
    <w:rsid w:val="00792400"/>
    <w:rsid w:val="007B1075"/>
    <w:rsid w:val="007B124B"/>
    <w:rsid w:val="007B1D41"/>
    <w:rsid w:val="007B7BAC"/>
    <w:rsid w:val="007C0D55"/>
    <w:rsid w:val="007C3CF9"/>
    <w:rsid w:val="007C52CA"/>
    <w:rsid w:val="007D24C5"/>
    <w:rsid w:val="007D6D86"/>
    <w:rsid w:val="007E2206"/>
    <w:rsid w:val="007E371F"/>
    <w:rsid w:val="007E62D0"/>
    <w:rsid w:val="007F1AE7"/>
    <w:rsid w:val="00802AB5"/>
    <w:rsid w:val="0081063C"/>
    <w:rsid w:val="008229A4"/>
    <w:rsid w:val="00826C9C"/>
    <w:rsid w:val="008300EE"/>
    <w:rsid w:val="00836E3B"/>
    <w:rsid w:val="008421E9"/>
    <w:rsid w:val="00845151"/>
    <w:rsid w:val="00853460"/>
    <w:rsid w:val="008537EE"/>
    <w:rsid w:val="00853C24"/>
    <w:rsid w:val="008564FA"/>
    <w:rsid w:val="00860641"/>
    <w:rsid w:val="0086521B"/>
    <w:rsid w:val="00866C98"/>
    <w:rsid w:val="00872107"/>
    <w:rsid w:val="008723D8"/>
    <w:rsid w:val="008769EE"/>
    <w:rsid w:val="00887F24"/>
    <w:rsid w:val="00890C42"/>
    <w:rsid w:val="00891C1E"/>
    <w:rsid w:val="008959B6"/>
    <w:rsid w:val="008A036D"/>
    <w:rsid w:val="008A4816"/>
    <w:rsid w:val="008A563D"/>
    <w:rsid w:val="008A7EBB"/>
    <w:rsid w:val="008B1BE0"/>
    <w:rsid w:val="008B44DC"/>
    <w:rsid w:val="008B7A8F"/>
    <w:rsid w:val="008C3265"/>
    <w:rsid w:val="008C34E8"/>
    <w:rsid w:val="008C440B"/>
    <w:rsid w:val="008C79A3"/>
    <w:rsid w:val="008D1E29"/>
    <w:rsid w:val="008D25AA"/>
    <w:rsid w:val="008D7D19"/>
    <w:rsid w:val="008E3386"/>
    <w:rsid w:val="008E7430"/>
    <w:rsid w:val="008F2A24"/>
    <w:rsid w:val="008F4AFC"/>
    <w:rsid w:val="008F5237"/>
    <w:rsid w:val="008F5D49"/>
    <w:rsid w:val="008F7074"/>
    <w:rsid w:val="008F71EC"/>
    <w:rsid w:val="00900133"/>
    <w:rsid w:val="00903172"/>
    <w:rsid w:val="0090687C"/>
    <w:rsid w:val="00910D50"/>
    <w:rsid w:val="00912B6B"/>
    <w:rsid w:val="00915092"/>
    <w:rsid w:val="00915C00"/>
    <w:rsid w:val="00922264"/>
    <w:rsid w:val="00930025"/>
    <w:rsid w:val="0093185B"/>
    <w:rsid w:val="00934D0C"/>
    <w:rsid w:val="00936551"/>
    <w:rsid w:val="00937670"/>
    <w:rsid w:val="0095114F"/>
    <w:rsid w:val="00953201"/>
    <w:rsid w:val="00954F48"/>
    <w:rsid w:val="00957062"/>
    <w:rsid w:val="00957752"/>
    <w:rsid w:val="009603DE"/>
    <w:rsid w:val="0096305B"/>
    <w:rsid w:val="00963224"/>
    <w:rsid w:val="00964239"/>
    <w:rsid w:val="009659A3"/>
    <w:rsid w:val="0097077A"/>
    <w:rsid w:val="00974484"/>
    <w:rsid w:val="00975615"/>
    <w:rsid w:val="009801EA"/>
    <w:rsid w:val="009808F7"/>
    <w:rsid w:val="00980C35"/>
    <w:rsid w:val="00980FA7"/>
    <w:rsid w:val="00981325"/>
    <w:rsid w:val="009840CF"/>
    <w:rsid w:val="00986CD5"/>
    <w:rsid w:val="00996A08"/>
    <w:rsid w:val="00996F25"/>
    <w:rsid w:val="00997BD7"/>
    <w:rsid w:val="009B0087"/>
    <w:rsid w:val="009B06EC"/>
    <w:rsid w:val="009B32BD"/>
    <w:rsid w:val="009B5189"/>
    <w:rsid w:val="009B60B7"/>
    <w:rsid w:val="009D2068"/>
    <w:rsid w:val="009D27EA"/>
    <w:rsid w:val="009D6433"/>
    <w:rsid w:val="009D6583"/>
    <w:rsid w:val="009D6E54"/>
    <w:rsid w:val="009E0370"/>
    <w:rsid w:val="009E1F51"/>
    <w:rsid w:val="009F1615"/>
    <w:rsid w:val="009F6705"/>
    <w:rsid w:val="00A071F2"/>
    <w:rsid w:val="00A10203"/>
    <w:rsid w:val="00A126A5"/>
    <w:rsid w:val="00A13C91"/>
    <w:rsid w:val="00A14192"/>
    <w:rsid w:val="00A1736C"/>
    <w:rsid w:val="00A2208E"/>
    <w:rsid w:val="00A22680"/>
    <w:rsid w:val="00A25B74"/>
    <w:rsid w:val="00A32DAE"/>
    <w:rsid w:val="00A40070"/>
    <w:rsid w:val="00A4259D"/>
    <w:rsid w:val="00A44422"/>
    <w:rsid w:val="00A467DD"/>
    <w:rsid w:val="00A509D4"/>
    <w:rsid w:val="00A71AF1"/>
    <w:rsid w:val="00A739CB"/>
    <w:rsid w:val="00A74CC9"/>
    <w:rsid w:val="00A80EB3"/>
    <w:rsid w:val="00A833BA"/>
    <w:rsid w:val="00A87448"/>
    <w:rsid w:val="00A90A8F"/>
    <w:rsid w:val="00AA21D0"/>
    <w:rsid w:val="00AA269D"/>
    <w:rsid w:val="00AB3B81"/>
    <w:rsid w:val="00AD5927"/>
    <w:rsid w:val="00AD5C66"/>
    <w:rsid w:val="00AD6AF0"/>
    <w:rsid w:val="00AE6B44"/>
    <w:rsid w:val="00AE7936"/>
    <w:rsid w:val="00AF3DE3"/>
    <w:rsid w:val="00B01540"/>
    <w:rsid w:val="00B03AD8"/>
    <w:rsid w:val="00B03D03"/>
    <w:rsid w:val="00B0744F"/>
    <w:rsid w:val="00B0775D"/>
    <w:rsid w:val="00B10369"/>
    <w:rsid w:val="00B12DDF"/>
    <w:rsid w:val="00B13FC0"/>
    <w:rsid w:val="00B22BA5"/>
    <w:rsid w:val="00B23735"/>
    <w:rsid w:val="00B2752E"/>
    <w:rsid w:val="00B3367F"/>
    <w:rsid w:val="00B338BF"/>
    <w:rsid w:val="00B44CD5"/>
    <w:rsid w:val="00B45E5D"/>
    <w:rsid w:val="00B5431A"/>
    <w:rsid w:val="00B60822"/>
    <w:rsid w:val="00B623F1"/>
    <w:rsid w:val="00B64C8C"/>
    <w:rsid w:val="00B70025"/>
    <w:rsid w:val="00B74468"/>
    <w:rsid w:val="00B7505C"/>
    <w:rsid w:val="00B82743"/>
    <w:rsid w:val="00B84545"/>
    <w:rsid w:val="00B86542"/>
    <w:rsid w:val="00B87870"/>
    <w:rsid w:val="00B91211"/>
    <w:rsid w:val="00B93E5E"/>
    <w:rsid w:val="00B94205"/>
    <w:rsid w:val="00B95B27"/>
    <w:rsid w:val="00B96C62"/>
    <w:rsid w:val="00BA0F11"/>
    <w:rsid w:val="00BA1F11"/>
    <w:rsid w:val="00BA3FAC"/>
    <w:rsid w:val="00BA4C4A"/>
    <w:rsid w:val="00BA5A10"/>
    <w:rsid w:val="00BA5D3C"/>
    <w:rsid w:val="00BA6E81"/>
    <w:rsid w:val="00BB040A"/>
    <w:rsid w:val="00BB150E"/>
    <w:rsid w:val="00BB30F8"/>
    <w:rsid w:val="00BB6C90"/>
    <w:rsid w:val="00BC1B52"/>
    <w:rsid w:val="00BC235F"/>
    <w:rsid w:val="00BC4650"/>
    <w:rsid w:val="00BC6629"/>
    <w:rsid w:val="00BD192A"/>
    <w:rsid w:val="00BD70A5"/>
    <w:rsid w:val="00BE14FA"/>
    <w:rsid w:val="00BE1BBB"/>
    <w:rsid w:val="00BF0405"/>
    <w:rsid w:val="00C05CAF"/>
    <w:rsid w:val="00C063C5"/>
    <w:rsid w:val="00C20696"/>
    <w:rsid w:val="00C223B5"/>
    <w:rsid w:val="00C2452A"/>
    <w:rsid w:val="00C25068"/>
    <w:rsid w:val="00C27935"/>
    <w:rsid w:val="00C35D5F"/>
    <w:rsid w:val="00C3755A"/>
    <w:rsid w:val="00C53F4C"/>
    <w:rsid w:val="00C55261"/>
    <w:rsid w:val="00C56812"/>
    <w:rsid w:val="00C56D45"/>
    <w:rsid w:val="00C6630A"/>
    <w:rsid w:val="00C73EB1"/>
    <w:rsid w:val="00C7486C"/>
    <w:rsid w:val="00C748C7"/>
    <w:rsid w:val="00C74DDB"/>
    <w:rsid w:val="00C90B46"/>
    <w:rsid w:val="00C91176"/>
    <w:rsid w:val="00C941D1"/>
    <w:rsid w:val="00CA0F02"/>
    <w:rsid w:val="00CB0A03"/>
    <w:rsid w:val="00CB2E6E"/>
    <w:rsid w:val="00CB38EE"/>
    <w:rsid w:val="00CB6FAA"/>
    <w:rsid w:val="00CC2AD3"/>
    <w:rsid w:val="00CC3B1C"/>
    <w:rsid w:val="00CC3E2A"/>
    <w:rsid w:val="00CC4989"/>
    <w:rsid w:val="00CD00B3"/>
    <w:rsid w:val="00CD020C"/>
    <w:rsid w:val="00CD38FC"/>
    <w:rsid w:val="00CD7B72"/>
    <w:rsid w:val="00CE003B"/>
    <w:rsid w:val="00CE7601"/>
    <w:rsid w:val="00CF0606"/>
    <w:rsid w:val="00CF07D0"/>
    <w:rsid w:val="00CF0DBB"/>
    <w:rsid w:val="00CF0DC6"/>
    <w:rsid w:val="00CF0F29"/>
    <w:rsid w:val="00CF2A9A"/>
    <w:rsid w:val="00CF2D63"/>
    <w:rsid w:val="00D0073A"/>
    <w:rsid w:val="00D1050E"/>
    <w:rsid w:val="00D11333"/>
    <w:rsid w:val="00D11501"/>
    <w:rsid w:val="00D23DBC"/>
    <w:rsid w:val="00D26180"/>
    <w:rsid w:val="00D266C2"/>
    <w:rsid w:val="00D26B47"/>
    <w:rsid w:val="00D309C9"/>
    <w:rsid w:val="00D379E5"/>
    <w:rsid w:val="00D40A47"/>
    <w:rsid w:val="00D42EC1"/>
    <w:rsid w:val="00D44A20"/>
    <w:rsid w:val="00D50842"/>
    <w:rsid w:val="00D550D3"/>
    <w:rsid w:val="00D56043"/>
    <w:rsid w:val="00D56496"/>
    <w:rsid w:val="00D56EB1"/>
    <w:rsid w:val="00D57CBF"/>
    <w:rsid w:val="00D60856"/>
    <w:rsid w:val="00D61149"/>
    <w:rsid w:val="00D63E1F"/>
    <w:rsid w:val="00D65EE4"/>
    <w:rsid w:val="00D732F0"/>
    <w:rsid w:val="00D81592"/>
    <w:rsid w:val="00D81E08"/>
    <w:rsid w:val="00D87923"/>
    <w:rsid w:val="00DA39E3"/>
    <w:rsid w:val="00DA3D3F"/>
    <w:rsid w:val="00DC5670"/>
    <w:rsid w:val="00DC6C77"/>
    <w:rsid w:val="00DD60B6"/>
    <w:rsid w:val="00DD651A"/>
    <w:rsid w:val="00DD75EA"/>
    <w:rsid w:val="00DE28C0"/>
    <w:rsid w:val="00DE69A4"/>
    <w:rsid w:val="00DF2B55"/>
    <w:rsid w:val="00E03E73"/>
    <w:rsid w:val="00E06D16"/>
    <w:rsid w:val="00E075D6"/>
    <w:rsid w:val="00E11817"/>
    <w:rsid w:val="00E11E4C"/>
    <w:rsid w:val="00E13106"/>
    <w:rsid w:val="00E14879"/>
    <w:rsid w:val="00E22AAE"/>
    <w:rsid w:val="00E22B2A"/>
    <w:rsid w:val="00E3020B"/>
    <w:rsid w:val="00E35A66"/>
    <w:rsid w:val="00E37B95"/>
    <w:rsid w:val="00E41CDC"/>
    <w:rsid w:val="00E44177"/>
    <w:rsid w:val="00E455C3"/>
    <w:rsid w:val="00E560C1"/>
    <w:rsid w:val="00E63A27"/>
    <w:rsid w:val="00E6447D"/>
    <w:rsid w:val="00E66A68"/>
    <w:rsid w:val="00E77123"/>
    <w:rsid w:val="00E809DB"/>
    <w:rsid w:val="00E818F7"/>
    <w:rsid w:val="00E82213"/>
    <w:rsid w:val="00E91FCF"/>
    <w:rsid w:val="00E94726"/>
    <w:rsid w:val="00E97203"/>
    <w:rsid w:val="00E972B3"/>
    <w:rsid w:val="00EA0717"/>
    <w:rsid w:val="00EA1034"/>
    <w:rsid w:val="00EA185C"/>
    <w:rsid w:val="00EA4E89"/>
    <w:rsid w:val="00EA793F"/>
    <w:rsid w:val="00EC187D"/>
    <w:rsid w:val="00ED02A1"/>
    <w:rsid w:val="00ED3ADC"/>
    <w:rsid w:val="00EE1D2E"/>
    <w:rsid w:val="00EE504E"/>
    <w:rsid w:val="00EF62AB"/>
    <w:rsid w:val="00F05E61"/>
    <w:rsid w:val="00F153D2"/>
    <w:rsid w:val="00F31B57"/>
    <w:rsid w:val="00F32006"/>
    <w:rsid w:val="00F32465"/>
    <w:rsid w:val="00F328B1"/>
    <w:rsid w:val="00F40E95"/>
    <w:rsid w:val="00F42040"/>
    <w:rsid w:val="00F4437F"/>
    <w:rsid w:val="00F565B9"/>
    <w:rsid w:val="00F57718"/>
    <w:rsid w:val="00F617F8"/>
    <w:rsid w:val="00F65B40"/>
    <w:rsid w:val="00F65EE7"/>
    <w:rsid w:val="00F66E14"/>
    <w:rsid w:val="00F67C6D"/>
    <w:rsid w:val="00F74350"/>
    <w:rsid w:val="00F75B59"/>
    <w:rsid w:val="00F76723"/>
    <w:rsid w:val="00F81F00"/>
    <w:rsid w:val="00F83A31"/>
    <w:rsid w:val="00F85270"/>
    <w:rsid w:val="00F855A1"/>
    <w:rsid w:val="00F879CD"/>
    <w:rsid w:val="00F92CE0"/>
    <w:rsid w:val="00F967AD"/>
    <w:rsid w:val="00F97D32"/>
    <w:rsid w:val="00FA2933"/>
    <w:rsid w:val="00FA57CB"/>
    <w:rsid w:val="00FA7704"/>
    <w:rsid w:val="00FB1F10"/>
    <w:rsid w:val="00FB3AEC"/>
    <w:rsid w:val="00FB7DFF"/>
    <w:rsid w:val="00FC071E"/>
    <w:rsid w:val="00FD7DFE"/>
    <w:rsid w:val="00FE41B0"/>
    <w:rsid w:val="00FE759C"/>
    <w:rsid w:val="00FF3503"/>
    <w:rsid w:val="00FF51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2D471"/>
  <w14:defaultImageDpi w14:val="300"/>
  <w15:docId w15:val="{B3C4FB1A-FDF5-B843-8771-28D57C3E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F02"/>
    <w:pPr>
      <w:spacing w:before="100" w:beforeAutospacing="1" w:after="100" w:afterAutospacing="1"/>
    </w:pPr>
    <w:rPr>
      <w:sz w:val="20"/>
      <w:szCs w:val="20"/>
    </w:rPr>
  </w:style>
  <w:style w:type="paragraph" w:styleId="BalloonText">
    <w:name w:val="Balloon Text"/>
    <w:basedOn w:val="Normal"/>
    <w:link w:val="BalloonTextChar"/>
    <w:uiPriority w:val="99"/>
    <w:semiHidden/>
    <w:unhideWhenUsed/>
    <w:rsid w:val="00262A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AA6"/>
    <w:rPr>
      <w:rFonts w:ascii="Segoe UI" w:hAnsi="Segoe UI" w:cs="Segoe UI"/>
      <w:sz w:val="18"/>
      <w:szCs w:val="18"/>
    </w:rPr>
  </w:style>
  <w:style w:type="character" w:styleId="CommentReference">
    <w:name w:val="annotation reference"/>
    <w:basedOn w:val="DefaultParagraphFont"/>
    <w:uiPriority w:val="99"/>
    <w:semiHidden/>
    <w:unhideWhenUsed/>
    <w:rsid w:val="00262AA6"/>
    <w:rPr>
      <w:sz w:val="16"/>
      <w:szCs w:val="16"/>
    </w:rPr>
  </w:style>
  <w:style w:type="paragraph" w:styleId="CommentText">
    <w:name w:val="annotation text"/>
    <w:basedOn w:val="Normal"/>
    <w:link w:val="CommentTextChar"/>
    <w:uiPriority w:val="99"/>
    <w:semiHidden/>
    <w:unhideWhenUsed/>
    <w:rsid w:val="00262AA6"/>
    <w:rPr>
      <w:sz w:val="20"/>
      <w:szCs w:val="20"/>
    </w:rPr>
  </w:style>
  <w:style w:type="character" w:customStyle="1" w:styleId="CommentTextChar">
    <w:name w:val="Comment Text Char"/>
    <w:basedOn w:val="DefaultParagraphFont"/>
    <w:link w:val="CommentText"/>
    <w:uiPriority w:val="99"/>
    <w:semiHidden/>
    <w:rsid w:val="00262AA6"/>
    <w:rPr>
      <w:sz w:val="20"/>
      <w:szCs w:val="20"/>
    </w:rPr>
  </w:style>
  <w:style w:type="paragraph" w:styleId="CommentSubject">
    <w:name w:val="annotation subject"/>
    <w:basedOn w:val="CommentText"/>
    <w:next w:val="CommentText"/>
    <w:link w:val="CommentSubjectChar"/>
    <w:uiPriority w:val="99"/>
    <w:semiHidden/>
    <w:unhideWhenUsed/>
    <w:rsid w:val="00262AA6"/>
    <w:rPr>
      <w:b/>
      <w:bCs/>
    </w:rPr>
  </w:style>
  <w:style w:type="character" w:customStyle="1" w:styleId="CommentSubjectChar">
    <w:name w:val="Comment Subject Char"/>
    <w:basedOn w:val="CommentTextChar"/>
    <w:link w:val="CommentSubject"/>
    <w:uiPriority w:val="99"/>
    <w:semiHidden/>
    <w:rsid w:val="00262AA6"/>
    <w:rPr>
      <w:b/>
      <w:bCs/>
      <w:sz w:val="20"/>
      <w:szCs w:val="20"/>
    </w:rPr>
  </w:style>
  <w:style w:type="paragraph" w:styleId="Header">
    <w:name w:val="header"/>
    <w:basedOn w:val="Normal"/>
    <w:link w:val="HeaderChar"/>
    <w:uiPriority w:val="99"/>
    <w:unhideWhenUsed/>
    <w:rsid w:val="00046803"/>
    <w:pPr>
      <w:tabs>
        <w:tab w:val="center" w:pos="4680"/>
        <w:tab w:val="right" w:pos="9360"/>
      </w:tabs>
    </w:pPr>
  </w:style>
  <w:style w:type="character" w:customStyle="1" w:styleId="HeaderChar">
    <w:name w:val="Header Char"/>
    <w:basedOn w:val="DefaultParagraphFont"/>
    <w:link w:val="Header"/>
    <w:uiPriority w:val="99"/>
    <w:rsid w:val="00046803"/>
  </w:style>
  <w:style w:type="paragraph" w:styleId="Footer">
    <w:name w:val="footer"/>
    <w:basedOn w:val="Normal"/>
    <w:link w:val="FooterChar"/>
    <w:uiPriority w:val="99"/>
    <w:unhideWhenUsed/>
    <w:rsid w:val="00046803"/>
    <w:pPr>
      <w:tabs>
        <w:tab w:val="center" w:pos="4680"/>
        <w:tab w:val="right" w:pos="9360"/>
      </w:tabs>
    </w:pPr>
  </w:style>
  <w:style w:type="character" w:customStyle="1" w:styleId="FooterChar">
    <w:name w:val="Footer Char"/>
    <w:basedOn w:val="DefaultParagraphFont"/>
    <w:link w:val="Footer"/>
    <w:uiPriority w:val="99"/>
    <w:rsid w:val="00046803"/>
  </w:style>
  <w:style w:type="paragraph" w:styleId="ListParagraph">
    <w:name w:val="List Paragraph"/>
    <w:basedOn w:val="Normal"/>
    <w:uiPriority w:val="34"/>
    <w:qFormat/>
    <w:rsid w:val="00866C98"/>
    <w:pPr>
      <w:ind w:left="720"/>
      <w:contextualSpacing/>
    </w:pPr>
  </w:style>
  <w:style w:type="paragraph" w:styleId="Revision">
    <w:name w:val="Revision"/>
    <w:hidden/>
    <w:uiPriority w:val="99"/>
    <w:semiHidden/>
    <w:rsid w:val="0042393B"/>
  </w:style>
  <w:style w:type="character" w:styleId="Hyperlink">
    <w:name w:val="Hyperlink"/>
    <w:basedOn w:val="DefaultParagraphFont"/>
    <w:uiPriority w:val="99"/>
    <w:unhideWhenUsed/>
    <w:rsid w:val="00B12DDF"/>
    <w:rPr>
      <w:color w:val="0000FF" w:themeColor="hyperlink"/>
      <w:u w:val="single"/>
    </w:rPr>
  </w:style>
  <w:style w:type="character" w:styleId="UnresolvedMention">
    <w:name w:val="Unresolved Mention"/>
    <w:basedOn w:val="DefaultParagraphFont"/>
    <w:uiPriority w:val="99"/>
    <w:semiHidden/>
    <w:unhideWhenUsed/>
    <w:rsid w:val="00B12DDF"/>
    <w:rPr>
      <w:color w:val="605E5C"/>
      <w:shd w:val="clear" w:color="auto" w:fill="E1DFDD"/>
    </w:rPr>
  </w:style>
  <w:style w:type="character" w:styleId="FollowedHyperlink">
    <w:name w:val="FollowedHyperlink"/>
    <w:basedOn w:val="DefaultParagraphFont"/>
    <w:uiPriority w:val="99"/>
    <w:semiHidden/>
    <w:unhideWhenUsed/>
    <w:rsid w:val="003A23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229">
      <w:bodyDiv w:val="1"/>
      <w:marLeft w:val="0"/>
      <w:marRight w:val="0"/>
      <w:marTop w:val="0"/>
      <w:marBottom w:val="0"/>
      <w:divBdr>
        <w:top w:val="none" w:sz="0" w:space="0" w:color="auto"/>
        <w:left w:val="none" w:sz="0" w:space="0" w:color="auto"/>
        <w:bottom w:val="none" w:sz="0" w:space="0" w:color="auto"/>
        <w:right w:val="none" w:sz="0" w:space="0" w:color="auto"/>
      </w:divBdr>
    </w:div>
    <w:div w:id="33625548">
      <w:bodyDiv w:val="1"/>
      <w:marLeft w:val="0"/>
      <w:marRight w:val="0"/>
      <w:marTop w:val="0"/>
      <w:marBottom w:val="0"/>
      <w:divBdr>
        <w:top w:val="none" w:sz="0" w:space="0" w:color="auto"/>
        <w:left w:val="none" w:sz="0" w:space="0" w:color="auto"/>
        <w:bottom w:val="none" w:sz="0" w:space="0" w:color="auto"/>
        <w:right w:val="none" w:sz="0" w:space="0" w:color="auto"/>
      </w:divBdr>
    </w:div>
    <w:div w:id="59598101">
      <w:bodyDiv w:val="1"/>
      <w:marLeft w:val="0"/>
      <w:marRight w:val="0"/>
      <w:marTop w:val="0"/>
      <w:marBottom w:val="0"/>
      <w:divBdr>
        <w:top w:val="none" w:sz="0" w:space="0" w:color="auto"/>
        <w:left w:val="none" w:sz="0" w:space="0" w:color="auto"/>
        <w:bottom w:val="none" w:sz="0" w:space="0" w:color="auto"/>
        <w:right w:val="none" w:sz="0" w:space="0" w:color="auto"/>
      </w:divBdr>
    </w:div>
    <w:div w:id="122307533">
      <w:bodyDiv w:val="1"/>
      <w:marLeft w:val="0"/>
      <w:marRight w:val="0"/>
      <w:marTop w:val="0"/>
      <w:marBottom w:val="0"/>
      <w:divBdr>
        <w:top w:val="none" w:sz="0" w:space="0" w:color="auto"/>
        <w:left w:val="none" w:sz="0" w:space="0" w:color="auto"/>
        <w:bottom w:val="none" w:sz="0" w:space="0" w:color="auto"/>
        <w:right w:val="none" w:sz="0" w:space="0" w:color="auto"/>
      </w:divBdr>
    </w:div>
    <w:div w:id="257644758">
      <w:bodyDiv w:val="1"/>
      <w:marLeft w:val="0"/>
      <w:marRight w:val="0"/>
      <w:marTop w:val="0"/>
      <w:marBottom w:val="0"/>
      <w:divBdr>
        <w:top w:val="none" w:sz="0" w:space="0" w:color="auto"/>
        <w:left w:val="none" w:sz="0" w:space="0" w:color="auto"/>
        <w:bottom w:val="none" w:sz="0" w:space="0" w:color="auto"/>
        <w:right w:val="none" w:sz="0" w:space="0" w:color="auto"/>
      </w:divBdr>
    </w:div>
    <w:div w:id="273370584">
      <w:bodyDiv w:val="1"/>
      <w:marLeft w:val="0"/>
      <w:marRight w:val="0"/>
      <w:marTop w:val="0"/>
      <w:marBottom w:val="0"/>
      <w:divBdr>
        <w:top w:val="none" w:sz="0" w:space="0" w:color="auto"/>
        <w:left w:val="none" w:sz="0" w:space="0" w:color="auto"/>
        <w:bottom w:val="none" w:sz="0" w:space="0" w:color="auto"/>
        <w:right w:val="none" w:sz="0" w:space="0" w:color="auto"/>
      </w:divBdr>
      <w:divsChild>
        <w:div w:id="1048722233">
          <w:marLeft w:val="480"/>
          <w:marRight w:val="0"/>
          <w:marTop w:val="0"/>
          <w:marBottom w:val="0"/>
          <w:divBdr>
            <w:top w:val="none" w:sz="0" w:space="0" w:color="auto"/>
            <w:left w:val="none" w:sz="0" w:space="0" w:color="auto"/>
            <w:bottom w:val="none" w:sz="0" w:space="0" w:color="auto"/>
            <w:right w:val="none" w:sz="0" w:space="0" w:color="auto"/>
          </w:divBdr>
          <w:divsChild>
            <w:div w:id="15693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441">
      <w:bodyDiv w:val="1"/>
      <w:marLeft w:val="0"/>
      <w:marRight w:val="0"/>
      <w:marTop w:val="0"/>
      <w:marBottom w:val="0"/>
      <w:divBdr>
        <w:top w:val="none" w:sz="0" w:space="0" w:color="auto"/>
        <w:left w:val="none" w:sz="0" w:space="0" w:color="auto"/>
        <w:bottom w:val="none" w:sz="0" w:space="0" w:color="auto"/>
        <w:right w:val="none" w:sz="0" w:space="0" w:color="auto"/>
      </w:divBdr>
    </w:div>
    <w:div w:id="352802438">
      <w:bodyDiv w:val="1"/>
      <w:marLeft w:val="0"/>
      <w:marRight w:val="0"/>
      <w:marTop w:val="0"/>
      <w:marBottom w:val="0"/>
      <w:divBdr>
        <w:top w:val="none" w:sz="0" w:space="0" w:color="auto"/>
        <w:left w:val="none" w:sz="0" w:space="0" w:color="auto"/>
        <w:bottom w:val="none" w:sz="0" w:space="0" w:color="auto"/>
        <w:right w:val="none" w:sz="0" w:space="0" w:color="auto"/>
      </w:divBdr>
    </w:div>
    <w:div w:id="407112867">
      <w:bodyDiv w:val="1"/>
      <w:marLeft w:val="0"/>
      <w:marRight w:val="0"/>
      <w:marTop w:val="0"/>
      <w:marBottom w:val="0"/>
      <w:divBdr>
        <w:top w:val="none" w:sz="0" w:space="0" w:color="auto"/>
        <w:left w:val="none" w:sz="0" w:space="0" w:color="auto"/>
        <w:bottom w:val="none" w:sz="0" w:space="0" w:color="auto"/>
        <w:right w:val="none" w:sz="0" w:space="0" w:color="auto"/>
      </w:divBdr>
    </w:div>
    <w:div w:id="495877853">
      <w:bodyDiv w:val="1"/>
      <w:marLeft w:val="0"/>
      <w:marRight w:val="0"/>
      <w:marTop w:val="0"/>
      <w:marBottom w:val="0"/>
      <w:divBdr>
        <w:top w:val="none" w:sz="0" w:space="0" w:color="auto"/>
        <w:left w:val="none" w:sz="0" w:space="0" w:color="auto"/>
        <w:bottom w:val="none" w:sz="0" w:space="0" w:color="auto"/>
        <w:right w:val="none" w:sz="0" w:space="0" w:color="auto"/>
      </w:divBdr>
    </w:div>
    <w:div w:id="553466289">
      <w:bodyDiv w:val="1"/>
      <w:marLeft w:val="0"/>
      <w:marRight w:val="0"/>
      <w:marTop w:val="0"/>
      <w:marBottom w:val="0"/>
      <w:divBdr>
        <w:top w:val="none" w:sz="0" w:space="0" w:color="auto"/>
        <w:left w:val="none" w:sz="0" w:space="0" w:color="auto"/>
        <w:bottom w:val="none" w:sz="0" w:space="0" w:color="auto"/>
        <w:right w:val="none" w:sz="0" w:space="0" w:color="auto"/>
      </w:divBdr>
    </w:div>
    <w:div w:id="755830919">
      <w:bodyDiv w:val="1"/>
      <w:marLeft w:val="0"/>
      <w:marRight w:val="0"/>
      <w:marTop w:val="0"/>
      <w:marBottom w:val="0"/>
      <w:divBdr>
        <w:top w:val="none" w:sz="0" w:space="0" w:color="auto"/>
        <w:left w:val="none" w:sz="0" w:space="0" w:color="auto"/>
        <w:bottom w:val="none" w:sz="0" w:space="0" w:color="auto"/>
        <w:right w:val="none" w:sz="0" w:space="0" w:color="auto"/>
      </w:divBdr>
    </w:div>
    <w:div w:id="796148303">
      <w:bodyDiv w:val="1"/>
      <w:marLeft w:val="0"/>
      <w:marRight w:val="0"/>
      <w:marTop w:val="0"/>
      <w:marBottom w:val="0"/>
      <w:divBdr>
        <w:top w:val="none" w:sz="0" w:space="0" w:color="auto"/>
        <w:left w:val="none" w:sz="0" w:space="0" w:color="auto"/>
        <w:bottom w:val="none" w:sz="0" w:space="0" w:color="auto"/>
        <w:right w:val="none" w:sz="0" w:space="0" w:color="auto"/>
      </w:divBdr>
    </w:div>
    <w:div w:id="890770684">
      <w:bodyDiv w:val="1"/>
      <w:marLeft w:val="0"/>
      <w:marRight w:val="0"/>
      <w:marTop w:val="0"/>
      <w:marBottom w:val="0"/>
      <w:divBdr>
        <w:top w:val="none" w:sz="0" w:space="0" w:color="auto"/>
        <w:left w:val="none" w:sz="0" w:space="0" w:color="auto"/>
        <w:bottom w:val="none" w:sz="0" w:space="0" w:color="auto"/>
        <w:right w:val="none" w:sz="0" w:space="0" w:color="auto"/>
      </w:divBdr>
    </w:div>
    <w:div w:id="915823754">
      <w:bodyDiv w:val="1"/>
      <w:marLeft w:val="0"/>
      <w:marRight w:val="0"/>
      <w:marTop w:val="0"/>
      <w:marBottom w:val="0"/>
      <w:divBdr>
        <w:top w:val="none" w:sz="0" w:space="0" w:color="auto"/>
        <w:left w:val="none" w:sz="0" w:space="0" w:color="auto"/>
        <w:bottom w:val="none" w:sz="0" w:space="0" w:color="auto"/>
        <w:right w:val="none" w:sz="0" w:space="0" w:color="auto"/>
      </w:divBdr>
    </w:div>
    <w:div w:id="1046030156">
      <w:bodyDiv w:val="1"/>
      <w:marLeft w:val="0"/>
      <w:marRight w:val="0"/>
      <w:marTop w:val="0"/>
      <w:marBottom w:val="0"/>
      <w:divBdr>
        <w:top w:val="none" w:sz="0" w:space="0" w:color="auto"/>
        <w:left w:val="none" w:sz="0" w:space="0" w:color="auto"/>
        <w:bottom w:val="none" w:sz="0" w:space="0" w:color="auto"/>
        <w:right w:val="none" w:sz="0" w:space="0" w:color="auto"/>
      </w:divBdr>
    </w:div>
    <w:div w:id="1053581115">
      <w:bodyDiv w:val="1"/>
      <w:marLeft w:val="0"/>
      <w:marRight w:val="0"/>
      <w:marTop w:val="0"/>
      <w:marBottom w:val="0"/>
      <w:divBdr>
        <w:top w:val="none" w:sz="0" w:space="0" w:color="auto"/>
        <w:left w:val="none" w:sz="0" w:space="0" w:color="auto"/>
        <w:bottom w:val="none" w:sz="0" w:space="0" w:color="auto"/>
        <w:right w:val="none" w:sz="0" w:space="0" w:color="auto"/>
      </w:divBdr>
    </w:div>
    <w:div w:id="1111510177">
      <w:bodyDiv w:val="1"/>
      <w:marLeft w:val="0"/>
      <w:marRight w:val="0"/>
      <w:marTop w:val="0"/>
      <w:marBottom w:val="0"/>
      <w:divBdr>
        <w:top w:val="none" w:sz="0" w:space="0" w:color="auto"/>
        <w:left w:val="none" w:sz="0" w:space="0" w:color="auto"/>
        <w:bottom w:val="none" w:sz="0" w:space="0" w:color="auto"/>
        <w:right w:val="none" w:sz="0" w:space="0" w:color="auto"/>
      </w:divBdr>
    </w:div>
    <w:div w:id="1141193012">
      <w:bodyDiv w:val="1"/>
      <w:marLeft w:val="0"/>
      <w:marRight w:val="0"/>
      <w:marTop w:val="0"/>
      <w:marBottom w:val="0"/>
      <w:divBdr>
        <w:top w:val="none" w:sz="0" w:space="0" w:color="auto"/>
        <w:left w:val="none" w:sz="0" w:space="0" w:color="auto"/>
        <w:bottom w:val="none" w:sz="0" w:space="0" w:color="auto"/>
        <w:right w:val="none" w:sz="0" w:space="0" w:color="auto"/>
      </w:divBdr>
    </w:div>
    <w:div w:id="1325821248">
      <w:bodyDiv w:val="1"/>
      <w:marLeft w:val="0"/>
      <w:marRight w:val="0"/>
      <w:marTop w:val="0"/>
      <w:marBottom w:val="0"/>
      <w:divBdr>
        <w:top w:val="none" w:sz="0" w:space="0" w:color="auto"/>
        <w:left w:val="none" w:sz="0" w:space="0" w:color="auto"/>
        <w:bottom w:val="none" w:sz="0" w:space="0" w:color="auto"/>
        <w:right w:val="none" w:sz="0" w:space="0" w:color="auto"/>
      </w:divBdr>
    </w:div>
    <w:div w:id="1465386783">
      <w:bodyDiv w:val="1"/>
      <w:marLeft w:val="0"/>
      <w:marRight w:val="0"/>
      <w:marTop w:val="0"/>
      <w:marBottom w:val="0"/>
      <w:divBdr>
        <w:top w:val="none" w:sz="0" w:space="0" w:color="auto"/>
        <w:left w:val="none" w:sz="0" w:space="0" w:color="auto"/>
        <w:bottom w:val="none" w:sz="0" w:space="0" w:color="auto"/>
        <w:right w:val="none" w:sz="0" w:space="0" w:color="auto"/>
      </w:divBdr>
    </w:div>
    <w:div w:id="1491864605">
      <w:bodyDiv w:val="1"/>
      <w:marLeft w:val="0"/>
      <w:marRight w:val="0"/>
      <w:marTop w:val="0"/>
      <w:marBottom w:val="0"/>
      <w:divBdr>
        <w:top w:val="none" w:sz="0" w:space="0" w:color="auto"/>
        <w:left w:val="none" w:sz="0" w:space="0" w:color="auto"/>
        <w:bottom w:val="none" w:sz="0" w:space="0" w:color="auto"/>
        <w:right w:val="none" w:sz="0" w:space="0" w:color="auto"/>
      </w:divBdr>
    </w:div>
    <w:div w:id="1645238429">
      <w:bodyDiv w:val="1"/>
      <w:marLeft w:val="0"/>
      <w:marRight w:val="0"/>
      <w:marTop w:val="0"/>
      <w:marBottom w:val="0"/>
      <w:divBdr>
        <w:top w:val="none" w:sz="0" w:space="0" w:color="auto"/>
        <w:left w:val="none" w:sz="0" w:space="0" w:color="auto"/>
        <w:bottom w:val="none" w:sz="0" w:space="0" w:color="auto"/>
        <w:right w:val="none" w:sz="0" w:space="0" w:color="auto"/>
      </w:divBdr>
    </w:div>
    <w:div w:id="1681928519">
      <w:bodyDiv w:val="1"/>
      <w:marLeft w:val="0"/>
      <w:marRight w:val="0"/>
      <w:marTop w:val="0"/>
      <w:marBottom w:val="0"/>
      <w:divBdr>
        <w:top w:val="none" w:sz="0" w:space="0" w:color="auto"/>
        <w:left w:val="none" w:sz="0" w:space="0" w:color="auto"/>
        <w:bottom w:val="none" w:sz="0" w:space="0" w:color="auto"/>
        <w:right w:val="none" w:sz="0" w:space="0" w:color="auto"/>
      </w:divBdr>
    </w:div>
    <w:div w:id="1707638287">
      <w:bodyDiv w:val="1"/>
      <w:marLeft w:val="0"/>
      <w:marRight w:val="0"/>
      <w:marTop w:val="0"/>
      <w:marBottom w:val="0"/>
      <w:divBdr>
        <w:top w:val="none" w:sz="0" w:space="0" w:color="auto"/>
        <w:left w:val="none" w:sz="0" w:space="0" w:color="auto"/>
        <w:bottom w:val="none" w:sz="0" w:space="0" w:color="auto"/>
        <w:right w:val="none" w:sz="0" w:space="0" w:color="auto"/>
      </w:divBdr>
    </w:div>
    <w:div w:id="1814365998">
      <w:bodyDiv w:val="1"/>
      <w:marLeft w:val="0"/>
      <w:marRight w:val="0"/>
      <w:marTop w:val="0"/>
      <w:marBottom w:val="0"/>
      <w:divBdr>
        <w:top w:val="none" w:sz="0" w:space="0" w:color="auto"/>
        <w:left w:val="none" w:sz="0" w:space="0" w:color="auto"/>
        <w:bottom w:val="none" w:sz="0" w:space="0" w:color="auto"/>
        <w:right w:val="none" w:sz="0" w:space="0" w:color="auto"/>
      </w:divBdr>
    </w:div>
    <w:div w:id="1857959833">
      <w:bodyDiv w:val="1"/>
      <w:marLeft w:val="0"/>
      <w:marRight w:val="0"/>
      <w:marTop w:val="0"/>
      <w:marBottom w:val="0"/>
      <w:divBdr>
        <w:top w:val="none" w:sz="0" w:space="0" w:color="auto"/>
        <w:left w:val="none" w:sz="0" w:space="0" w:color="auto"/>
        <w:bottom w:val="none" w:sz="0" w:space="0" w:color="auto"/>
        <w:right w:val="none" w:sz="0" w:space="0" w:color="auto"/>
      </w:divBdr>
    </w:div>
    <w:div w:id="1906406333">
      <w:bodyDiv w:val="1"/>
      <w:marLeft w:val="0"/>
      <w:marRight w:val="0"/>
      <w:marTop w:val="0"/>
      <w:marBottom w:val="0"/>
      <w:divBdr>
        <w:top w:val="none" w:sz="0" w:space="0" w:color="auto"/>
        <w:left w:val="none" w:sz="0" w:space="0" w:color="auto"/>
        <w:bottom w:val="none" w:sz="0" w:space="0" w:color="auto"/>
        <w:right w:val="none" w:sz="0" w:space="0" w:color="auto"/>
      </w:divBdr>
    </w:div>
    <w:div w:id="1929657301">
      <w:bodyDiv w:val="1"/>
      <w:marLeft w:val="0"/>
      <w:marRight w:val="0"/>
      <w:marTop w:val="0"/>
      <w:marBottom w:val="0"/>
      <w:divBdr>
        <w:top w:val="none" w:sz="0" w:space="0" w:color="auto"/>
        <w:left w:val="none" w:sz="0" w:space="0" w:color="auto"/>
        <w:bottom w:val="none" w:sz="0" w:space="0" w:color="auto"/>
        <w:right w:val="none" w:sz="0" w:space="0" w:color="auto"/>
      </w:divBdr>
      <w:divsChild>
        <w:div w:id="885677446">
          <w:marLeft w:val="480"/>
          <w:marRight w:val="0"/>
          <w:marTop w:val="0"/>
          <w:marBottom w:val="0"/>
          <w:divBdr>
            <w:top w:val="none" w:sz="0" w:space="0" w:color="auto"/>
            <w:left w:val="none" w:sz="0" w:space="0" w:color="auto"/>
            <w:bottom w:val="none" w:sz="0" w:space="0" w:color="auto"/>
            <w:right w:val="none" w:sz="0" w:space="0" w:color="auto"/>
          </w:divBdr>
          <w:divsChild>
            <w:div w:id="699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4541">
      <w:bodyDiv w:val="1"/>
      <w:marLeft w:val="0"/>
      <w:marRight w:val="0"/>
      <w:marTop w:val="0"/>
      <w:marBottom w:val="0"/>
      <w:divBdr>
        <w:top w:val="none" w:sz="0" w:space="0" w:color="auto"/>
        <w:left w:val="none" w:sz="0" w:space="0" w:color="auto"/>
        <w:bottom w:val="none" w:sz="0" w:space="0" w:color="auto"/>
        <w:right w:val="none" w:sz="0" w:space="0" w:color="auto"/>
      </w:divBdr>
    </w:div>
    <w:div w:id="1958019630">
      <w:bodyDiv w:val="1"/>
      <w:marLeft w:val="0"/>
      <w:marRight w:val="0"/>
      <w:marTop w:val="0"/>
      <w:marBottom w:val="0"/>
      <w:divBdr>
        <w:top w:val="none" w:sz="0" w:space="0" w:color="auto"/>
        <w:left w:val="none" w:sz="0" w:space="0" w:color="auto"/>
        <w:bottom w:val="none" w:sz="0" w:space="0" w:color="auto"/>
        <w:right w:val="none" w:sz="0" w:space="0" w:color="auto"/>
      </w:divBdr>
    </w:div>
    <w:div w:id="20102546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drugpo.2023.10424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214/cswr.v20i1.96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80/13691058.2024.2358084" TargetMode="External"/><Relationship Id="rId4" Type="http://schemas.openxmlformats.org/officeDocument/2006/relationships/settings" Target="settings.xml"/><Relationship Id="rId9" Type="http://schemas.openxmlformats.org/officeDocument/2006/relationships/hyperlink" Target="https://doi.org/10.1080/00981389.2023.22787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73214-78DE-7E4D-9663-19EA3CE2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Downey</dc:creator>
  <cp:keywords/>
  <dc:description/>
  <cp:lastModifiedBy>Dget Downey</cp:lastModifiedBy>
  <cp:revision>2</cp:revision>
  <cp:lastPrinted>2023-06-26T15:23:00Z</cp:lastPrinted>
  <dcterms:created xsi:type="dcterms:W3CDTF">2024-05-23T22:24:00Z</dcterms:created>
  <dcterms:modified xsi:type="dcterms:W3CDTF">2024-05-23T22:24:00Z</dcterms:modified>
</cp:coreProperties>
</file>