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e06y1j2iawu5" w:id="0"/>
      <w:bookmarkEnd w:id="0"/>
      <w:r w:rsidDel="00000000" w:rsidR="00000000" w:rsidRPr="00000000">
        <w:rPr>
          <w:rtl w:val="0"/>
        </w:rPr>
        <w:t xml:space="preserve">Daniel G. Fitch - Superarbitrage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James discovered he could teleport anywhere he could see, he didn't expect to later be hired by a market firm.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Turned out, you could make big bucks in arbitrage going faster than the light in the fiber optic cables and the radio between the tall steel towers.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James flipped to the top of the next tower, flicking through the night sky. He glanced up at the edge of the moon, and instantly he stood in the white dust for a moment and stared back at the blue orb. Wondering.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