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xwljspfryqof" w:id="0"/>
      <w:bookmarkEnd w:id="0"/>
      <w:r w:rsidDel="00000000" w:rsidR="00000000" w:rsidRPr="00000000">
        <w:rPr>
          <w:rtl w:val="0"/>
        </w:rPr>
        <w:t xml:space="preserve">F. J. Bergmann - . . . But Paranormal Revenge Is Crappy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Bertram intoned the final words of the spell. The change swept over him. 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howled in mingled triumph and pain as his arms deformed into . . . feathered wings? His jaws became . . . a beak? The howl trailed off into a coo of dismay.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all was not yet lost. Bertram fluttered out the window to perch in a branch, centering himself over the sidewalk, no longer regretting his indulgence in three Taco Paradisio El Grande burritos. He'd show Lisa and her new boyfriend what a were-pigeon could do!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Leodegraunce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