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ogn5wph0ia45" w:id="0"/>
      <w:bookmarkEnd w:id="0"/>
      <w:r w:rsidDel="00000000" w:rsidR="00000000" w:rsidRPr="00000000">
        <w:rPr>
          <w:rtl w:val="0"/>
        </w:rPr>
        <w:t xml:space="preserve">F. J. Bergmann - Propagation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in the smallest sense was his own banal, already-defeated existence; life in the larger sense involved mating—his reproductive duty—in hopes that some of his sperm remained viable, that there still remained a possibility of an encounter with fertile eggs: the trouble was, he couldn't stand any of the females—and all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them</w:t>
      </w:r>
      <w:r w:rsidDel="00000000" w:rsidR="00000000" w:rsidRPr="00000000">
        <w:rPr>
          <w:sz w:val="24"/>
          <w:szCs w:val="24"/>
          <w:rtl w:val="0"/>
        </w:rPr>
        <w:t xml:space="preserve">, apparently, had been given orders to shoot him on sight.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appeared in s</w:t>
      </w:r>
      <w:r w:rsidDel="00000000" w:rsidR="00000000" w:rsidRPr="00000000">
        <w:rPr>
          <w:i w:val="1"/>
          <w:sz w:val="24"/>
          <w:szCs w:val="24"/>
          <w:rtl w:val="0"/>
        </w:rPr>
        <w:t xml:space="preserve">ix little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