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z3ngi2mjblgd" w:id="0"/>
      <w:bookmarkEnd w:id="0"/>
      <w:r w:rsidDel="00000000" w:rsidR="00000000" w:rsidRPr="00000000">
        <w:rPr>
          <w:rtl w:val="0"/>
        </w:rPr>
        <w:t xml:space="preserve">F. J. Bergmann - Snowfall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time I come back from the rest room, it has begun to snow, lightly. Small flakes descend out of a black sky, lit by an unseen moon or the fluorescent tubes behind me. All I can see is night and snow. I must be lying on my back because the snowflakes are falling directly into my field of vision, straight down all around me, not a breath of wind. I can't quite catch them on my tongue. It has been snowing for a while now and there should be quite an accumulation. I start to make an angel in the drifts beneath the monitor.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Big Toe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