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5D" w:rsidRPr="0048445D" w:rsidRDefault="0048445D" w:rsidP="0048445D">
      <w:pPr>
        <w:spacing w:line="480" w:lineRule="auto"/>
        <w:ind w:hanging="480"/>
        <w:rPr>
          <w:rFonts w:ascii="Times New Roman" w:eastAsia="Times New Roman" w:hAnsi="Times New Roman" w:cs="Times New Roman"/>
          <w:b/>
        </w:rPr>
      </w:pPr>
      <w:r w:rsidRPr="0048445D">
        <w:rPr>
          <w:rFonts w:ascii="Times New Roman" w:eastAsia="Times New Roman" w:hAnsi="Times New Roman" w:cs="Times New Roman"/>
          <w:b/>
        </w:rPr>
        <w:t>Value Sensitive Design Undergraduate Class (2018 and 2019)</w:t>
      </w:r>
      <w:bookmarkStart w:id="0" w:name="_GoBack"/>
      <w:bookmarkEnd w:id="0"/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Bannon, L. (2011). Reimagining HCI: Toward a More Human-centered Perspective. </w:t>
      </w:r>
      <w:r w:rsidRPr="00411E3A">
        <w:rPr>
          <w:rFonts w:ascii="Times New Roman" w:eastAsia="Times New Roman" w:hAnsi="Times New Roman" w:cs="Times New Roman"/>
          <w:i/>
          <w:iCs/>
        </w:rPr>
        <w:t>Interactions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18</w:t>
      </w:r>
      <w:r w:rsidRPr="00411E3A">
        <w:rPr>
          <w:rFonts w:ascii="Times New Roman" w:eastAsia="Times New Roman" w:hAnsi="Times New Roman" w:cs="Times New Roman"/>
        </w:rPr>
        <w:t xml:space="preserve">(4), 50–57. </w:t>
      </w:r>
      <w:hyperlink r:id="rId4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https://doi.org/10.1145/1978822.1978833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Berry, W. (1987). Preserving wildness. In </w:t>
      </w:r>
      <w:r w:rsidRPr="00411E3A">
        <w:rPr>
          <w:rFonts w:ascii="Times New Roman" w:eastAsia="Times New Roman" w:hAnsi="Times New Roman" w:cs="Times New Roman"/>
          <w:i/>
          <w:iCs/>
        </w:rPr>
        <w:t>Home Economics</w:t>
      </w:r>
      <w:r w:rsidRPr="00411E3A">
        <w:rPr>
          <w:rFonts w:ascii="Times New Roman" w:eastAsia="Times New Roman" w:hAnsi="Times New Roman" w:cs="Times New Roman"/>
        </w:rPr>
        <w:t xml:space="preserve"> (pp. 137–151). New York: North Point Press.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Borning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A., &amp; Muller, M. (2012). Next Steps for Value Sensitive Design. </w:t>
      </w:r>
      <w:r w:rsidRPr="00411E3A">
        <w:rPr>
          <w:rFonts w:ascii="Times New Roman" w:eastAsia="Times New Roman" w:hAnsi="Times New Roman" w:cs="Times New Roman"/>
          <w:i/>
          <w:iCs/>
        </w:rPr>
        <w:t>Proceedings of the SIGCHI Conference on Human Factors in Computing Systems</w:t>
      </w:r>
      <w:r w:rsidRPr="00411E3A">
        <w:rPr>
          <w:rFonts w:ascii="Times New Roman" w:eastAsia="Times New Roman" w:hAnsi="Times New Roman" w:cs="Times New Roman"/>
        </w:rPr>
        <w:t xml:space="preserve">, 1125–1134. </w:t>
      </w:r>
      <w:hyperlink r:id="rId5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https://doi.org/10.1145/2207676.2208560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Chen, K. (2013). How to survive a critique: A guide to giving and receiving feedback. </w:t>
      </w:r>
      <w:r w:rsidRPr="00411E3A">
        <w:rPr>
          <w:rFonts w:ascii="Times New Roman" w:eastAsia="Times New Roman" w:hAnsi="Times New Roman" w:cs="Times New Roman"/>
          <w:i/>
          <w:iCs/>
        </w:rPr>
        <w:t>AIGA</w:t>
      </w:r>
      <w:r w:rsidRPr="00411E3A">
        <w:rPr>
          <w:rFonts w:ascii="Times New Roman" w:eastAsia="Times New Roman" w:hAnsi="Times New Roman" w:cs="Times New Roman"/>
        </w:rPr>
        <w:t xml:space="preserve">. Retrieved from </w:t>
      </w:r>
      <w:hyperlink r:id="rId6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http://www.aiga.org/how-to-survive-a-critique/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Crawford, K., &amp; </w:t>
      </w:r>
      <w:proofErr w:type="spellStart"/>
      <w:r w:rsidRPr="00411E3A">
        <w:rPr>
          <w:rFonts w:ascii="Times New Roman" w:eastAsia="Times New Roman" w:hAnsi="Times New Roman" w:cs="Times New Roman"/>
        </w:rPr>
        <w:t>Calo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R. (2016). There is a blind sport in AI research. </w:t>
      </w:r>
      <w:r w:rsidRPr="00411E3A">
        <w:rPr>
          <w:rFonts w:ascii="Times New Roman" w:eastAsia="Times New Roman" w:hAnsi="Times New Roman" w:cs="Times New Roman"/>
          <w:i/>
          <w:iCs/>
        </w:rPr>
        <w:t>Nature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358</w:t>
      </w:r>
      <w:r w:rsidRPr="00411E3A">
        <w:rPr>
          <w:rFonts w:ascii="Times New Roman" w:eastAsia="Times New Roman" w:hAnsi="Times New Roman" w:cs="Times New Roman"/>
        </w:rPr>
        <w:t>(7625), 311–313.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Fischer, G. (2017). Exploring Design Trade-offs for Quality of Life in Human-centered Design. </w:t>
      </w:r>
      <w:r w:rsidRPr="00411E3A">
        <w:rPr>
          <w:rFonts w:ascii="Times New Roman" w:eastAsia="Times New Roman" w:hAnsi="Times New Roman" w:cs="Times New Roman"/>
          <w:i/>
          <w:iCs/>
        </w:rPr>
        <w:t>Interactions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25</w:t>
      </w:r>
      <w:r w:rsidRPr="00411E3A">
        <w:rPr>
          <w:rFonts w:ascii="Times New Roman" w:eastAsia="Times New Roman" w:hAnsi="Times New Roman" w:cs="Times New Roman"/>
        </w:rPr>
        <w:t xml:space="preserve">(1), 26–33. </w:t>
      </w:r>
      <w:hyperlink r:id="rId7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https://doi.org/10.1145/3170706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Flanagan, M., &amp; </w:t>
      </w:r>
      <w:proofErr w:type="spellStart"/>
      <w:r w:rsidRPr="00411E3A">
        <w:rPr>
          <w:rFonts w:ascii="Times New Roman" w:eastAsia="Times New Roman" w:hAnsi="Times New Roman" w:cs="Times New Roman"/>
        </w:rPr>
        <w:t>Nissenbaum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H. (2007). A Game Design Methodology to Incorporate Social Activist Themes. </w:t>
      </w:r>
      <w:r w:rsidRPr="00411E3A">
        <w:rPr>
          <w:rFonts w:ascii="Times New Roman" w:eastAsia="Times New Roman" w:hAnsi="Times New Roman" w:cs="Times New Roman"/>
          <w:i/>
          <w:iCs/>
        </w:rPr>
        <w:t>Proceedings of the SIGCHI Conference on Human Factors in Computing Systems</w:t>
      </w:r>
      <w:r w:rsidRPr="00411E3A">
        <w:rPr>
          <w:rFonts w:ascii="Times New Roman" w:eastAsia="Times New Roman" w:hAnsi="Times New Roman" w:cs="Times New Roman"/>
        </w:rPr>
        <w:t xml:space="preserve">, 181–190. </w:t>
      </w:r>
      <w:hyperlink r:id="rId8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https://doi.org/10.1145/1240624.1240654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Friedman, B., Hendry, D. G., &amp; </w:t>
      </w:r>
      <w:proofErr w:type="spellStart"/>
      <w:r w:rsidRPr="00411E3A">
        <w:rPr>
          <w:rFonts w:ascii="Times New Roman" w:eastAsia="Times New Roman" w:hAnsi="Times New Roman" w:cs="Times New Roman"/>
        </w:rPr>
        <w:t>Borning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A. (n.d.). A survey of value sensitive design methods. </w:t>
      </w:r>
      <w:r w:rsidRPr="00411E3A">
        <w:rPr>
          <w:rFonts w:ascii="Times New Roman" w:eastAsia="Times New Roman" w:hAnsi="Times New Roman" w:cs="Times New Roman"/>
          <w:i/>
          <w:iCs/>
        </w:rPr>
        <w:t>Foundations and Trends in Human-Computer Interaction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11</w:t>
      </w:r>
      <w:r w:rsidRPr="00411E3A">
        <w:rPr>
          <w:rFonts w:ascii="Times New Roman" w:eastAsia="Times New Roman" w:hAnsi="Times New Roman" w:cs="Times New Roman"/>
        </w:rPr>
        <w:t>(23), 63–125.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Friedman, B, Howe, D. C., &amp; </w:t>
      </w:r>
      <w:proofErr w:type="spellStart"/>
      <w:r w:rsidRPr="00411E3A">
        <w:rPr>
          <w:rFonts w:ascii="Times New Roman" w:eastAsia="Times New Roman" w:hAnsi="Times New Roman" w:cs="Times New Roman"/>
        </w:rPr>
        <w:t>Felten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E. W. (2002). Informed consent in the Mozilla browser: Implementing value-sensitive design. </w:t>
      </w:r>
      <w:r w:rsidRPr="00411E3A">
        <w:rPr>
          <w:rFonts w:ascii="Times New Roman" w:eastAsia="Times New Roman" w:hAnsi="Times New Roman" w:cs="Times New Roman"/>
          <w:i/>
          <w:iCs/>
        </w:rPr>
        <w:t>Proceedings of the 35th Annual Hawaii International Conference on System Sciences</w:t>
      </w:r>
      <w:r w:rsidRPr="00411E3A">
        <w:rPr>
          <w:rFonts w:ascii="Times New Roman" w:eastAsia="Times New Roman" w:hAnsi="Times New Roman" w:cs="Times New Roman"/>
        </w:rPr>
        <w:t>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Friedman, </w:t>
      </w:r>
      <w:proofErr w:type="spellStart"/>
      <w:r w:rsidRPr="00411E3A">
        <w:rPr>
          <w:rFonts w:ascii="Times New Roman" w:eastAsia="Times New Roman" w:hAnsi="Times New Roman" w:cs="Times New Roman"/>
        </w:rPr>
        <w:t>Batya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&amp; Hendry, D. (2012). </w:t>
      </w:r>
      <w:r w:rsidRPr="00411E3A">
        <w:rPr>
          <w:rFonts w:ascii="Times New Roman" w:eastAsia="Times New Roman" w:hAnsi="Times New Roman" w:cs="Times New Roman"/>
          <w:i/>
          <w:iCs/>
        </w:rPr>
        <w:t>The envisioning cards: A toolkit for catalyzing humanistic and technical imaginations</w:t>
      </w:r>
      <w:r w:rsidRPr="00411E3A">
        <w:rPr>
          <w:rFonts w:ascii="Times New Roman" w:eastAsia="Times New Roman" w:hAnsi="Times New Roman" w:cs="Times New Roman"/>
        </w:rPr>
        <w:t xml:space="preserve">. 1145. </w:t>
      </w:r>
      <w:hyperlink r:id="rId9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https://doi.org/10.1145/2207676.2208562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lastRenderedPageBreak/>
        <w:t>Grudin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J. (2006). The Demon in the Basement. </w:t>
      </w:r>
      <w:r w:rsidRPr="00411E3A">
        <w:rPr>
          <w:rFonts w:ascii="Times New Roman" w:eastAsia="Times New Roman" w:hAnsi="Times New Roman" w:cs="Times New Roman"/>
          <w:i/>
          <w:iCs/>
        </w:rPr>
        <w:t>Interactions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13</w:t>
      </w:r>
      <w:r w:rsidRPr="00411E3A">
        <w:rPr>
          <w:rFonts w:ascii="Times New Roman" w:eastAsia="Times New Roman" w:hAnsi="Times New Roman" w:cs="Times New Roman"/>
        </w:rPr>
        <w:t xml:space="preserve">(6), 50–53. </w:t>
      </w:r>
      <w:hyperlink r:id="rId10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https://doi.org/10.1145/1167948.1167984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Kensing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F., &amp; Madsen, K. H. (1991). Generating visions: Future workshops and metaphorical design. In J. Greenbaum &amp; M. </w:t>
      </w:r>
      <w:proofErr w:type="spellStart"/>
      <w:r w:rsidRPr="00411E3A">
        <w:rPr>
          <w:rFonts w:ascii="Times New Roman" w:eastAsia="Times New Roman" w:hAnsi="Times New Roman" w:cs="Times New Roman"/>
        </w:rPr>
        <w:t>Kyng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 (Eds.), </w:t>
      </w:r>
      <w:r w:rsidRPr="00411E3A">
        <w:rPr>
          <w:rFonts w:ascii="Times New Roman" w:eastAsia="Times New Roman" w:hAnsi="Times New Roman" w:cs="Times New Roman"/>
          <w:i/>
          <w:iCs/>
        </w:rPr>
        <w:t>Design at work: Cooperative design of Computer Systems</w:t>
      </w:r>
      <w:r w:rsidRPr="00411E3A">
        <w:rPr>
          <w:rFonts w:ascii="Times New Roman" w:eastAsia="Times New Roman" w:hAnsi="Times New Roman" w:cs="Times New Roman"/>
        </w:rPr>
        <w:t xml:space="preserve"> (pp. 155–168). Hillsdale, NJ: Lawrence Erlbaum.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Kranzberg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M. (1986). </w:t>
      </w:r>
      <w:proofErr w:type="spellStart"/>
      <w:r w:rsidRPr="00411E3A">
        <w:rPr>
          <w:rFonts w:ascii="Times New Roman" w:eastAsia="Times New Roman" w:hAnsi="Times New Roman" w:cs="Times New Roman"/>
        </w:rPr>
        <w:t>Kranzberg’s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 laws. </w:t>
      </w:r>
      <w:r w:rsidRPr="00411E3A">
        <w:rPr>
          <w:rFonts w:ascii="Times New Roman" w:eastAsia="Times New Roman" w:hAnsi="Times New Roman" w:cs="Times New Roman"/>
          <w:i/>
          <w:iCs/>
        </w:rPr>
        <w:t>Technology and Culture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27</w:t>
      </w:r>
      <w:r w:rsidRPr="00411E3A">
        <w:rPr>
          <w:rFonts w:ascii="Times New Roman" w:eastAsia="Times New Roman" w:hAnsi="Times New Roman" w:cs="Times New Roman"/>
        </w:rPr>
        <w:t>, 544–560.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Latour, B. (1992). Where are the missing masses? In W. E. </w:t>
      </w:r>
      <w:proofErr w:type="spellStart"/>
      <w:r w:rsidRPr="00411E3A">
        <w:rPr>
          <w:rFonts w:ascii="Times New Roman" w:eastAsia="Times New Roman" w:hAnsi="Times New Roman" w:cs="Times New Roman"/>
        </w:rPr>
        <w:t>Bijker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 &amp; J. Law (Eds.), </w:t>
      </w:r>
      <w:r w:rsidRPr="00411E3A">
        <w:rPr>
          <w:rFonts w:ascii="Times New Roman" w:eastAsia="Times New Roman" w:hAnsi="Times New Roman" w:cs="Times New Roman"/>
          <w:i/>
          <w:iCs/>
        </w:rPr>
        <w:t>Shaping technology/building society: Studies in sociotechnical change</w:t>
      </w:r>
      <w:r w:rsidRPr="00411E3A">
        <w:rPr>
          <w:rFonts w:ascii="Times New Roman" w:eastAsia="Times New Roman" w:hAnsi="Times New Roman" w:cs="Times New Roman"/>
        </w:rPr>
        <w:t xml:space="preserve"> (pp. 225 –258). Cambridge, MA: The MIT Press.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Lim, Y.-K., </w:t>
      </w:r>
      <w:proofErr w:type="spellStart"/>
      <w:r w:rsidRPr="00411E3A">
        <w:rPr>
          <w:rFonts w:ascii="Times New Roman" w:eastAsia="Times New Roman" w:hAnsi="Times New Roman" w:cs="Times New Roman"/>
        </w:rPr>
        <w:t>Stolterman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E., &amp; </w:t>
      </w:r>
      <w:proofErr w:type="spellStart"/>
      <w:r w:rsidRPr="00411E3A">
        <w:rPr>
          <w:rFonts w:ascii="Times New Roman" w:eastAsia="Times New Roman" w:hAnsi="Times New Roman" w:cs="Times New Roman"/>
        </w:rPr>
        <w:t>Tenenberg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J. (2008). The Anatomy of Prototypes: Prototypes As Filters, Prototypes As Manifestations of Design Ideas. </w:t>
      </w:r>
      <w:r w:rsidRPr="00411E3A">
        <w:rPr>
          <w:rFonts w:ascii="Times New Roman" w:eastAsia="Times New Roman" w:hAnsi="Times New Roman" w:cs="Times New Roman"/>
          <w:i/>
          <w:iCs/>
        </w:rPr>
        <w:t xml:space="preserve">ACM Trans. </w:t>
      </w:r>
      <w:proofErr w:type="spellStart"/>
      <w:r w:rsidRPr="00411E3A">
        <w:rPr>
          <w:rFonts w:ascii="Times New Roman" w:eastAsia="Times New Roman" w:hAnsi="Times New Roman" w:cs="Times New Roman"/>
          <w:i/>
          <w:iCs/>
        </w:rPr>
        <w:t>Comput</w:t>
      </w:r>
      <w:proofErr w:type="spellEnd"/>
      <w:r w:rsidRPr="00411E3A">
        <w:rPr>
          <w:rFonts w:ascii="Times New Roman" w:eastAsia="Times New Roman" w:hAnsi="Times New Roman" w:cs="Times New Roman"/>
          <w:i/>
          <w:iCs/>
        </w:rPr>
        <w:t>.-Hum. Interact.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15</w:t>
      </w:r>
      <w:r w:rsidRPr="00411E3A">
        <w:rPr>
          <w:rFonts w:ascii="Times New Roman" w:eastAsia="Times New Roman" w:hAnsi="Times New Roman" w:cs="Times New Roman"/>
        </w:rPr>
        <w:t xml:space="preserve">(2), 7:1–7:27. </w:t>
      </w:r>
      <w:hyperlink r:id="rId11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https://doi.org/10.1145/1375761.1375762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Miller, J. K., Friedman, B., </w:t>
      </w:r>
      <w:proofErr w:type="spellStart"/>
      <w:r w:rsidRPr="00411E3A">
        <w:rPr>
          <w:rFonts w:ascii="Times New Roman" w:eastAsia="Times New Roman" w:hAnsi="Times New Roman" w:cs="Times New Roman"/>
        </w:rPr>
        <w:t>Jancke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G., &amp; Gill, B. (2007). Value tensions in design: The value sensitive design, development, and appropriation of a corporation’s groupware system. </w:t>
      </w:r>
      <w:r w:rsidRPr="00411E3A">
        <w:rPr>
          <w:rFonts w:ascii="Times New Roman" w:eastAsia="Times New Roman" w:hAnsi="Times New Roman" w:cs="Times New Roman"/>
          <w:i/>
          <w:iCs/>
        </w:rPr>
        <w:t>Proceedings of the 2007 International ACM Conference on Supporting Group Work</w:t>
      </w:r>
      <w:r w:rsidRPr="00411E3A">
        <w:rPr>
          <w:rFonts w:ascii="Times New Roman" w:eastAsia="Times New Roman" w:hAnsi="Times New Roman" w:cs="Times New Roman"/>
        </w:rPr>
        <w:t xml:space="preserve">, 281–290. </w:t>
      </w:r>
      <w:hyperlink r:id="rId12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https://doi.org/10.1145/1316624.1316668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Nathan, L. P., Friedman, B., </w:t>
      </w:r>
      <w:proofErr w:type="spellStart"/>
      <w:r w:rsidRPr="00411E3A">
        <w:rPr>
          <w:rFonts w:ascii="Times New Roman" w:eastAsia="Times New Roman" w:hAnsi="Times New Roman" w:cs="Times New Roman"/>
        </w:rPr>
        <w:t>Klasnja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P., Kane, S. K., &amp; Miller, J. K. (2008). </w:t>
      </w:r>
      <w:r w:rsidRPr="00411E3A">
        <w:rPr>
          <w:rFonts w:ascii="Times New Roman" w:eastAsia="Times New Roman" w:hAnsi="Times New Roman" w:cs="Times New Roman"/>
          <w:i/>
          <w:iCs/>
        </w:rPr>
        <w:t>Envisioning systemic effects on persons and society throughout interactive system design</w:t>
      </w:r>
      <w:r w:rsidRPr="00411E3A">
        <w:rPr>
          <w:rFonts w:ascii="Times New Roman" w:eastAsia="Times New Roman" w:hAnsi="Times New Roman" w:cs="Times New Roman"/>
        </w:rPr>
        <w:t xml:space="preserve">. 1–10. </w:t>
      </w:r>
      <w:hyperlink r:id="rId13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https://doi.org/10.1145/1394445.1394446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>Nussbaum, M. (2000). The Costs of Tragedy: Some Moral Limits of Cost</w:t>
      </w:r>
      <w:r w:rsidRPr="00411E3A">
        <w:rPr>
          <w:rFonts w:ascii="Cambria Math" w:eastAsia="Times New Roman" w:hAnsi="Cambria Math" w:cs="Cambria Math"/>
        </w:rPr>
        <w:t>‐</w:t>
      </w:r>
      <w:r w:rsidRPr="00411E3A">
        <w:rPr>
          <w:rFonts w:ascii="Times New Roman" w:eastAsia="Times New Roman" w:hAnsi="Times New Roman" w:cs="Times New Roman"/>
        </w:rPr>
        <w:t xml:space="preserve">Benefit Analysis. </w:t>
      </w:r>
      <w:r w:rsidRPr="00411E3A">
        <w:rPr>
          <w:rFonts w:ascii="Times New Roman" w:eastAsia="Times New Roman" w:hAnsi="Times New Roman" w:cs="Times New Roman"/>
          <w:i/>
          <w:iCs/>
        </w:rPr>
        <w:t>The Journal of Legal Studies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29</w:t>
      </w:r>
      <w:r w:rsidRPr="00411E3A">
        <w:rPr>
          <w:rFonts w:ascii="Times New Roman" w:eastAsia="Times New Roman" w:hAnsi="Times New Roman" w:cs="Times New Roman"/>
        </w:rPr>
        <w:t>, 1005–1036.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Orlikowski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W. J. (2000). Using technology and constituting structures: A practice lens for studying technology in organizations. </w:t>
      </w:r>
      <w:r w:rsidRPr="00411E3A">
        <w:rPr>
          <w:rFonts w:ascii="Times New Roman" w:eastAsia="Times New Roman" w:hAnsi="Times New Roman" w:cs="Times New Roman"/>
          <w:i/>
          <w:iCs/>
        </w:rPr>
        <w:t>Organization Science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11</w:t>
      </w:r>
      <w:r w:rsidRPr="00411E3A">
        <w:rPr>
          <w:rFonts w:ascii="Times New Roman" w:eastAsia="Times New Roman" w:hAnsi="Times New Roman" w:cs="Times New Roman"/>
        </w:rPr>
        <w:t>(4), 404–428.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lastRenderedPageBreak/>
        <w:t xml:space="preserve">Star, S., &amp; Bowker, G. (n.d.). How to infrastructure. In L. </w:t>
      </w:r>
      <w:proofErr w:type="spellStart"/>
      <w:r w:rsidRPr="00411E3A">
        <w:rPr>
          <w:rFonts w:ascii="Times New Roman" w:eastAsia="Times New Roman" w:hAnsi="Times New Roman" w:cs="Times New Roman"/>
        </w:rPr>
        <w:t>Lievrouw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411E3A">
        <w:rPr>
          <w:rFonts w:ascii="Times New Roman" w:eastAsia="Times New Roman" w:hAnsi="Times New Roman" w:cs="Times New Roman"/>
        </w:rPr>
        <w:t>Lingstone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S. (Eds.), </w:t>
      </w:r>
      <w:r w:rsidRPr="00411E3A">
        <w:rPr>
          <w:rFonts w:ascii="Times New Roman" w:eastAsia="Times New Roman" w:hAnsi="Times New Roman" w:cs="Times New Roman"/>
          <w:i/>
          <w:iCs/>
        </w:rPr>
        <w:t>Handbook of new media: Social shaping and social consequences of ICTs</w:t>
      </w:r>
      <w:r w:rsidRPr="00411E3A">
        <w:rPr>
          <w:rFonts w:ascii="Times New Roman" w:eastAsia="Times New Roman" w:hAnsi="Times New Roman" w:cs="Times New Roman"/>
        </w:rPr>
        <w:t xml:space="preserve"> (pp. 230–246). London: SAGE Publications.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Star, S. L., &amp; </w:t>
      </w:r>
      <w:proofErr w:type="spellStart"/>
      <w:r w:rsidRPr="00411E3A">
        <w:rPr>
          <w:rFonts w:ascii="Times New Roman" w:eastAsia="Times New Roman" w:hAnsi="Times New Roman" w:cs="Times New Roman"/>
        </w:rPr>
        <w:t>Ruhleder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K. (1996). Steps toward an ecology of infrastructure: Design and access for large information spaces. </w:t>
      </w:r>
      <w:r w:rsidRPr="00411E3A">
        <w:rPr>
          <w:rFonts w:ascii="Times New Roman" w:eastAsia="Times New Roman" w:hAnsi="Times New Roman" w:cs="Times New Roman"/>
          <w:i/>
          <w:iCs/>
        </w:rPr>
        <w:t>Information Systems Research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7</w:t>
      </w:r>
      <w:r w:rsidRPr="00411E3A">
        <w:rPr>
          <w:rFonts w:ascii="Times New Roman" w:eastAsia="Times New Roman" w:hAnsi="Times New Roman" w:cs="Times New Roman"/>
        </w:rPr>
        <w:t>(1), 111–134.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van den Hoven, J. (2013). Value Sensitive Design and Responsible Innovation. In </w:t>
      </w:r>
      <w:r w:rsidRPr="00411E3A">
        <w:rPr>
          <w:rFonts w:ascii="Times New Roman" w:eastAsia="Times New Roman" w:hAnsi="Times New Roman" w:cs="Times New Roman"/>
          <w:i/>
          <w:iCs/>
        </w:rPr>
        <w:t>Responsible Innovation</w:t>
      </w:r>
      <w:r w:rsidRPr="00411E3A">
        <w:rPr>
          <w:rFonts w:ascii="Times New Roman" w:eastAsia="Times New Roman" w:hAnsi="Times New Roman" w:cs="Times New Roman"/>
        </w:rPr>
        <w:t xml:space="preserve"> (pp. 75–83). Retrieved from </w:t>
      </w:r>
      <w:hyperlink r:id="rId14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http://dx.doi.org/10.1002/9781118551424.ch4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Visser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F. S., </w:t>
      </w:r>
      <w:proofErr w:type="spellStart"/>
      <w:r w:rsidRPr="00411E3A">
        <w:rPr>
          <w:rFonts w:ascii="Times New Roman" w:eastAsia="Times New Roman" w:hAnsi="Times New Roman" w:cs="Times New Roman"/>
        </w:rPr>
        <w:t>Stappers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P. J., </w:t>
      </w:r>
      <w:proofErr w:type="spellStart"/>
      <w:r w:rsidRPr="00411E3A">
        <w:rPr>
          <w:rFonts w:ascii="Times New Roman" w:eastAsia="Times New Roman" w:hAnsi="Times New Roman" w:cs="Times New Roman"/>
        </w:rPr>
        <w:t>Lugt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R. van der, &amp; Sanders, E. B.-N. (n.d.). </w:t>
      </w:r>
      <w:proofErr w:type="spellStart"/>
      <w:r w:rsidRPr="00411E3A">
        <w:rPr>
          <w:rFonts w:ascii="Times New Roman" w:eastAsia="Times New Roman" w:hAnsi="Times New Roman" w:cs="Times New Roman"/>
        </w:rPr>
        <w:t>Contextmapping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: Experiences from practice. </w:t>
      </w:r>
      <w:proofErr w:type="spellStart"/>
      <w:r w:rsidRPr="00411E3A">
        <w:rPr>
          <w:rFonts w:ascii="Times New Roman" w:eastAsia="Times New Roman" w:hAnsi="Times New Roman" w:cs="Times New Roman"/>
          <w:i/>
          <w:iCs/>
        </w:rPr>
        <w:t>CoDesign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</w:t>
      </w:r>
      <w:r w:rsidRPr="00411E3A">
        <w:rPr>
          <w:rFonts w:ascii="Times New Roman" w:eastAsia="Times New Roman" w:hAnsi="Times New Roman" w:cs="Times New Roman"/>
        </w:rPr>
        <w:t>(2), 119–149.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411E3A">
        <w:rPr>
          <w:rFonts w:ascii="Times New Roman" w:eastAsia="Times New Roman" w:hAnsi="Times New Roman" w:cs="Times New Roman"/>
        </w:rPr>
        <w:t xml:space="preserve">Wallach, W. (2015). </w:t>
      </w:r>
      <w:r w:rsidRPr="00411E3A">
        <w:rPr>
          <w:rFonts w:ascii="Times New Roman" w:eastAsia="Times New Roman" w:hAnsi="Times New Roman" w:cs="Times New Roman"/>
          <w:i/>
          <w:iCs/>
        </w:rPr>
        <w:t>A Dangerous Master: How to Keep Technology from Slipping Beyond Our Control</w:t>
      </w:r>
      <w:r w:rsidRPr="00411E3A">
        <w:rPr>
          <w:rFonts w:ascii="Times New Roman" w:eastAsia="Times New Roman" w:hAnsi="Times New Roman" w:cs="Times New Roman"/>
        </w:rPr>
        <w:t>. New York: Basic Books.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Weizenbaum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J. (1972). On the Impact of the Computer on Society. </w:t>
      </w:r>
      <w:r w:rsidRPr="00411E3A">
        <w:rPr>
          <w:rFonts w:ascii="Times New Roman" w:eastAsia="Times New Roman" w:hAnsi="Times New Roman" w:cs="Times New Roman"/>
          <w:i/>
          <w:iCs/>
        </w:rPr>
        <w:t>Science</w:t>
      </w:r>
      <w:r w:rsidRPr="00411E3A">
        <w:rPr>
          <w:rFonts w:ascii="Times New Roman" w:eastAsia="Times New Roman" w:hAnsi="Times New Roman" w:cs="Times New Roman"/>
        </w:rPr>
        <w:t xml:space="preserve">, </w:t>
      </w:r>
      <w:r w:rsidRPr="00411E3A">
        <w:rPr>
          <w:rFonts w:ascii="Times New Roman" w:eastAsia="Times New Roman" w:hAnsi="Times New Roman" w:cs="Times New Roman"/>
          <w:i/>
          <w:iCs/>
        </w:rPr>
        <w:t>176</w:t>
      </w:r>
      <w:r w:rsidRPr="00411E3A">
        <w:rPr>
          <w:rFonts w:ascii="Times New Roman" w:eastAsia="Times New Roman" w:hAnsi="Times New Roman" w:cs="Times New Roman"/>
        </w:rPr>
        <w:t>(4035), 609–614.</w:t>
      </w:r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Woelfer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J. P., Iverson, A., Hendry, D. G., Friedman, B., &amp; Gill, B. T. (2011). Improving the safety of homeless young people with mobile phones: Values, form and function. </w:t>
      </w:r>
      <w:r w:rsidRPr="00411E3A">
        <w:rPr>
          <w:rFonts w:ascii="Times New Roman" w:eastAsia="Times New Roman" w:hAnsi="Times New Roman" w:cs="Times New Roman"/>
          <w:i/>
          <w:iCs/>
        </w:rPr>
        <w:t>Proceedings of the SIGCHI Conference on Human Factors in Computing Systems</w:t>
      </w:r>
      <w:r w:rsidRPr="00411E3A">
        <w:rPr>
          <w:rFonts w:ascii="Times New Roman" w:eastAsia="Times New Roman" w:hAnsi="Times New Roman" w:cs="Times New Roman"/>
        </w:rPr>
        <w:t xml:space="preserve">, 1707–1716. </w:t>
      </w:r>
      <w:hyperlink r:id="rId15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https://doi.org/10.1145/1978942.1979191</w:t>
        </w:r>
      </w:hyperlink>
    </w:p>
    <w:p w:rsidR="00411E3A" w:rsidRPr="00411E3A" w:rsidRDefault="00411E3A" w:rsidP="00411E3A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411E3A">
        <w:rPr>
          <w:rFonts w:ascii="Times New Roman" w:eastAsia="Times New Roman" w:hAnsi="Times New Roman" w:cs="Times New Roman"/>
        </w:rPr>
        <w:t>Yoo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411E3A">
        <w:rPr>
          <w:rFonts w:ascii="Times New Roman" w:eastAsia="Times New Roman" w:hAnsi="Times New Roman" w:cs="Times New Roman"/>
        </w:rPr>
        <w:t>Huldtgren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411E3A">
        <w:rPr>
          <w:rFonts w:ascii="Times New Roman" w:eastAsia="Times New Roman" w:hAnsi="Times New Roman" w:cs="Times New Roman"/>
        </w:rPr>
        <w:t>Woelfer</w:t>
      </w:r>
      <w:proofErr w:type="spellEnd"/>
      <w:r w:rsidRPr="00411E3A">
        <w:rPr>
          <w:rFonts w:ascii="Times New Roman" w:eastAsia="Times New Roman" w:hAnsi="Times New Roman" w:cs="Times New Roman"/>
        </w:rPr>
        <w:t xml:space="preserve">, J. P., Hendry, D. G., &amp; Friedman, B. (2013). </w:t>
      </w:r>
      <w:r w:rsidRPr="00411E3A">
        <w:rPr>
          <w:rFonts w:ascii="Times New Roman" w:eastAsia="Times New Roman" w:hAnsi="Times New Roman" w:cs="Times New Roman"/>
          <w:i/>
          <w:iCs/>
        </w:rPr>
        <w:t>A value sensitive action-reflection model: Evolving a co-design space with stakeholder and designer prompts</w:t>
      </w:r>
      <w:r w:rsidRPr="00411E3A">
        <w:rPr>
          <w:rFonts w:ascii="Times New Roman" w:eastAsia="Times New Roman" w:hAnsi="Times New Roman" w:cs="Times New Roman"/>
        </w:rPr>
        <w:t xml:space="preserve">. 419. </w:t>
      </w:r>
      <w:hyperlink r:id="rId16" w:history="1">
        <w:r w:rsidRPr="00411E3A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https://doi.org/10.1145/2470654.2470715</w:t>
        </w:r>
      </w:hyperlink>
    </w:p>
    <w:p w:rsidR="008423BE" w:rsidRDefault="0048445D"/>
    <w:sectPr w:rsidR="008423BE" w:rsidSect="0049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3A"/>
    <w:rsid w:val="001568BB"/>
    <w:rsid w:val="00411E3A"/>
    <w:rsid w:val="00430BD4"/>
    <w:rsid w:val="0048445D"/>
    <w:rsid w:val="00494416"/>
    <w:rsid w:val="0099296D"/>
    <w:rsid w:val="00C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28B1"/>
  <w14:defaultImageDpi w14:val="32767"/>
  <w15:chartTrackingRefBased/>
  <w15:docId w15:val="{0836F1E8-AF35-B740-B5C5-737FB529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1240624.1240654" TargetMode="External"/><Relationship Id="rId13" Type="http://schemas.openxmlformats.org/officeDocument/2006/relationships/hyperlink" Target="https://doi.org/10.1145/1394445.139444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3170706" TargetMode="External"/><Relationship Id="rId12" Type="http://schemas.openxmlformats.org/officeDocument/2006/relationships/hyperlink" Target="https://doi.org/10.1145/1316624.131666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145/2470654.247071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iga.org/how-to-survive-a-critique/" TargetMode="External"/><Relationship Id="rId11" Type="http://schemas.openxmlformats.org/officeDocument/2006/relationships/hyperlink" Target="https://doi.org/10.1145/1375761.1375762" TargetMode="External"/><Relationship Id="rId5" Type="http://schemas.openxmlformats.org/officeDocument/2006/relationships/hyperlink" Target="https://doi.org/10.1145/2207676.2208560" TargetMode="External"/><Relationship Id="rId15" Type="http://schemas.openxmlformats.org/officeDocument/2006/relationships/hyperlink" Target="https://doi.org/10.1145/1978942.1979191" TargetMode="External"/><Relationship Id="rId10" Type="http://schemas.openxmlformats.org/officeDocument/2006/relationships/hyperlink" Target="https://doi.org/10.1145/1167948.1167984" TargetMode="External"/><Relationship Id="rId4" Type="http://schemas.openxmlformats.org/officeDocument/2006/relationships/hyperlink" Target="https://doi.org/10.1145/1978822.1978833" TargetMode="External"/><Relationship Id="rId9" Type="http://schemas.openxmlformats.org/officeDocument/2006/relationships/hyperlink" Target="https://doi.org/10.1145/2207676.2208562" TargetMode="External"/><Relationship Id="rId14" Type="http://schemas.openxmlformats.org/officeDocument/2006/relationships/hyperlink" Target="http://dx.doi.org/10.1002/9781118551424.c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 Hendry</dc:creator>
  <cp:keywords/>
  <dc:description/>
  <cp:lastModifiedBy>David G Hendry</cp:lastModifiedBy>
  <cp:revision>2</cp:revision>
  <dcterms:created xsi:type="dcterms:W3CDTF">2019-08-01T21:08:00Z</dcterms:created>
  <dcterms:modified xsi:type="dcterms:W3CDTF">2019-08-01T21:11:00Z</dcterms:modified>
</cp:coreProperties>
</file>