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8827" w14:textId="77777777" w:rsidR="009E00CC" w:rsidRDefault="009E00CC" w:rsidP="009E00C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Assess effect measure modification: Main effects models, product interaction terms and the constancy assumption </w:t>
      </w:r>
    </w:p>
    <w:p w14:paraId="11C5EA55" w14:textId="77777777" w:rsidR="009E00CC" w:rsidRDefault="009E00CC" w:rsidP="009E00CC">
      <w:pPr>
        <w:pStyle w:val="Default"/>
        <w:rPr>
          <w:sz w:val="22"/>
          <w:szCs w:val="22"/>
        </w:rPr>
      </w:pPr>
    </w:p>
    <w:p w14:paraId="7826FE6E" w14:textId="20E04BCB" w:rsidR="009E00CC" w:rsidRPr="009E00CC" w:rsidRDefault="009E00CC" w:rsidP="009E00CC">
      <w:pPr>
        <w:pStyle w:val="Default"/>
        <w:numPr>
          <w:ilvl w:val="0"/>
          <w:numId w:val="2"/>
        </w:numPr>
      </w:pPr>
      <w:r>
        <w:rPr>
          <w:sz w:val="22"/>
          <w:szCs w:val="22"/>
        </w:rPr>
        <w:t xml:space="preserve">Generalized linear models can be used to estimate adjusted effect measures. Like pooling and the Mantel-Haenszel method, model-based estimates assume constancy. In this section of the lab, we will begin by testing the constancy assumption using likelihood ratio tests (LRT). </w:t>
      </w:r>
    </w:p>
    <w:p w14:paraId="57C86856" w14:textId="3E5790EC" w:rsidR="009E00CC" w:rsidRDefault="009E00CC" w:rsidP="009E00CC">
      <w:pPr>
        <w:pStyle w:val="Default"/>
        <w:rPr>
          <w:sz w:val="22"/>
          <w:szCs w:val="22"/>
        </w:rPr>
      </w:pPr>
    </w:p>
    <w:p w14:paraId="7E5D7131" w14:textId="77777777" w:rsidR="009E00CC" w:rsidRDefault="009E00CC" w:rsidP="009E00CC">
      <w:pPr>
        <w:pStyle w:val="Default"/>
      </w:pPr>
    </w:p>
    <w:p w14:paraId="61CC5B09" w14:textId="77777777" w:rsidR="009E00CC" w:rsidRDefault="009E00CC" w:rsidP="009E00C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We assess effect modification by comparing two models, such as: </w:t>
      </w:r>
    </w:p>
    <w:p w14:paraId="77CD5A62" w14:textId="77777777" w:rsidR="009E00CC" w:rsidRDefault="009E00CC" w:rsidP="009E00CC">
      <w:pPr>
        <w:pStyle w:val="Default"/>
        <w:rPr>
          <w:sz w:val="22"/>
          <w:szCs w:val="22"/>
        </w:rPr>
      </w:pPr>
    </w:p>
    <w:p w14:paraId="1C1153F2" w14:textId="2DDCD676" w:rsidR="009E00CC" w:rsidRDefault="009E00CC" w:rsidP="009E00CC">
      <w:pPr>
        <w:pStyle w:val="Default"/>
        <w:numPr>
          <w:ilvl w:val="1"/>
          <w:numId w:val="2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Main effects only P(death) = β0 + β 1(X1) + β 2(X2) </w:t>
      </w:r>
    </w:p>
    <w:p w14:paraId="5FCE2595" w14:textId="34445A41" w:rsidR="009E00CC" w:rsidRDefault="009E00CC" w:rsidP="009E00CC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Main effects with interaction terms P(death) = β0 + β 1(X1) + β 2(X2) + β 3(X1 * X2) </w:t>
      </w:r>
    </w:p>
    <w:p w14:paraId="0284A797" w14:textId="77777777" w:rsidR="009E00CC" w:rsidRDefault="009E00CC" w:rsidP="009E00CC">
      <w:pPr>
        <w:pStyle w:val="Default"/>
        <w:rPr>
          <w:sz w:val="22"/>
          <w:szCs w:val="22"/>
        </w:rPr>
      </w:pPr>
    </w:p>
    <w:p w14:paraId="361DF2E5" w14:textId="61681D70" w:rsidR="009E00CC" w:rsidRDefault="009E00CC" w:rsidP="009E00CC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We evaluate the difference between the models using a) likelihood ratio test or b) the test statistic for the interaction term estimate β 3 (more on this topic below). </w:t>
      </w:r>
    </w:p>
    <w:p w14:paraId="35FC0706" w14:textId="77777777" w:rsidR="009E00CC" w:rsidRDefault="009E00CC" w:rsidP="009E00CC">
      <w:pPr>
        <w:pStyle w:val="Default"/>
        <w:rPr>
          <w:sz w:val="22"/>
          <w:szCs w:val="22"/>
        </w:rPr>
      </w:pPr>
    </w:p>
    <w:p w14:paraId="20A634C4" w14:textId="29F35A19" w:rsidR="009E00CC" w:rsidRDefault="009E00CC" w:rsidP="009E00CC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The main effects model assumes constancy (i.e., the association between the outcome and X1 is the same for all levels of X2 (and the converse). </w:t>
      </w:r>
    </w:p>
    <w:p w14:paraId="6873C312" w14:textId="77777777" w:rsidR="009E00CC" w:rsidRDefault="009E00CC" w:rsidP="009E00CC">
      <w:pPr>
        <w:pStyle w:val="Default"/>
        <w:ind w:left="720"/>
        <w:rPr>
          <w:sz w:val="22"/>
          <w:szCs w:val="22"/>
        </w:rPr>
      </w:pPr>
    </w:p>
    <w:p w14:paraId="405F73DE" w14:textId="3C0F6793" w:rsidR="009E00CC" w:rsidRDefault="009E00CC" w:rsidP="009E00C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Consider the main effects model: Risk(death) = </w:t>
      </w:r>
      <w:r>
        <w:rPr>
          <w:sz w:val="22"/>
          <w:szCs w:val="22"/>
        </w:rPr>
        <w:t></w:t>
      </w:r>
      <w:r>
        <w:rPr>
          <w:sz w:val="14"/>
          <w:szCs w:val="14"/>
        </w:rPr>
        <w:t xml:space="preserve">0 </w:t>
      </w:r>
      <w:r>
        <w:rPr>
          <w:sz w:val="22"/>
          <w:szCs w:val="22"/>
        </w:rPr>
        <w:t xml:space="preserve">+ </w:t>
      </w:r>
      <w:r>
        <w:rPr>
          <w:sz w:val="22"/>
          <w:szCs w:val="22"/>
        </w:rPr>
        <w:t></w:t>
      </w:r>
      <w:r>
        <w:rPr>
          <w:sz w:val="14"/>
          <w:szCs w:val="14"/>
        </w:rPr>
        <w:t>1</w:t>
      </w:r>
      <w:r>
        <w:rPr>
          <w:sz w:val="22"/>
          <w:szCs w:val="22"/>
        </w:rPr>
        <w:t xml:space="preserve">(bord5) + </w:t>
      </w:r>
      <w:r>
        <w:rPr>
          <w:sz w:val="22"/>
          <w:szCs w:val="22"/>
        </w:rPr>
        <w:t></w:t>
      </w:r>
      <w:r>
        <w:rPr>
          <w:sz w:val="14"/>
          <w:szCs w:val="14"/>
        </w:rPr>
        <w:t>2</w:t>
      </w:r>
      <w:r>
        <w:rPr>
          <w:sz w:val="22"/>
          <w:szCs w:val="22"/>
        </w:rPr>
        <w:t>(male):</w:t>
      </w:r>
    </w:p>
    <w:p w14:paraId="36054AAB" w14:textId="040E5AEA" w:rsidR="009E00CC" w:rsidRDefault="009E00CC" w:rsidP="009E00CC">
      <w:pPr>
        <w:pStyle w:val="Default"/>
        <w:ind w:left="720"/>
        <w:rPr>
          <w:sz w:val="22"/>
          <w:szCs w:val="22"/>
        </w:rPr>
      </w:pPr>
    </w:p>
    <w:p w14:paraId="49B4E300" w14:textId="77777777" w:rsidR="009E00CC" w:rsidRDefault="009E00CC" w:rsidP="009E00CC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RD for high birth order vs. low birth order among male children is: </w:t>
      </w:r>
    </w:p>
    <w:p w14:paraId="3B755CC1" w14:textId="77777777" w:rsidR="009E00CC" w:rsidRDefault="009E00CC" w:rsidP="00672509">
      <w:pPr>
        <w:pStyle w:val="Default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RD</w:t>
      </w:r>
      <w:r>
        <w:rPr>
          <w:rFonts w:ascii="Calibri" w:hAnsi="Calibri" w:cs="Calibri"/>
          <w:sz w:val="14"/>
          <w:szCs w:val="14"/>
        </w:rPr>
        <w:t xml:space="preserve">bord5=1 vs. bord5=0 </w:t>
      </w:r>
      <w:r>
        <w:rPr>
          <w:rFonts w:ascii="Calibri" w:hAnsi="Calibri" w:cs="Calibri"/>
          <w:sz w:val="22"/>
          <w:szCs w:val="22"/>
        </w:rPr>
        <w:t>= [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 xml:space="preserve">0 </w:t>
      </w: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(1) 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(1)] - [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 xml:space="preserve">0 </w:t>
      </w: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(0) 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(1)] =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(1) </w:t>
      </w:r>
    </w:p>
    <w:p w14:paraId="20742537" w14:textId="77777777" w:rsidR="009E00CC" w:rsidRDefault="009E00CC" w:rsidP="0067250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RD for high birth order vs. low birth order among female children is: </w:t>
      </w:r>
    </w:p>
    <w:p w14:paraId="22C4854D" w14:textId="77777777" w:rsidR="009E00CC" w:rsidRDefault="009E00CC" w:rsidP="00672509">
      <w:pPr>
        <w:pStyle w:val="Default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RD</w:t>
      </w:r>
      <w:r>
        <w:rPr>
          <w:rFonts w:ascii="Calibri" w:hAnsi="Calibri" w:cs="Calibri"/>
          <w:sz w:val="14"/>
          <w:szCs w:val="14"/>
        </w:rPr>
        <w:t xml:space="preserve">bord5=1 vs. bord5=0 </w:t>
      </w:r>
      <w:r>
        <w:rPr>
          <w:rFonts w:ascii="Calibri" w:hAnsi="Calibri" w:cs="Calibri"/>
          <w:sz w:val="22"/>
          <w:szCs w:val="22"/>
        </w:rPr>
        <w:t>= [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 xml:space="preserve">0 </w:t>
      </w: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(1) 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(0)] - [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 xml:space="preserve">0 </w:t>
      </w: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(0) 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(0)] =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(1) </w:t>
      </w:r>
    </w:p>
    <w:p w14:paraId="683A9809" w14:textId="77777777" w:rsidR="009E00CC" w:rsidRDefault="009E00CC" w:rsidP="0067250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RD for male children vs. female children among those with high birth order is: </w:t>
      </w:r>
    </w:p>
    <w:p w14:paraId="2AE792E6" w14:textId="77777777" w:rsidR="009E00CC" w:rsidRDefault="009E00CC" w:rsidP="00672509">
      <w:pPr>
        <w:pStyle w:val="Default"/>
        <w:ind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RD</w:t>
      </w:r>
      <w:r>
        <w:rPr>
          <w:rFonts w:ascii="Calibri" w:hAnsi="Calibri" w:cs="Calibri"/>
          <w:sz w:val="14"/>
          <w:szCs w:val="14"/>
        </w:rPr>
        <w:t>male</w:t>
      </w:r>
      <w:proofErr w:type="spellEnd"/>
      <w:r>
        <w:rPr>
          <w:rFonts w:ascii="Calibri" w:hAnsi="Calibri" w:cs="Calibri"/>
          <w:sz w:val="14"/>
          <w:szCs w:val="14"/>
        </w:rPr>
        <w:t xml:space="preserve">=1 vs. male=0 </w:t>
      </w:r>
      <w:r>
        <w:rPr>
          <w:rFonts w:ascii="Calibri" w:hAnsi="Calibri" w:cs="Calibri"/>
          <w:sz w:val="22"/>
          <w:szCs w:val="22"/>
        </w:rPr>
        <w:t>= [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 xml:space="preserve">0 </w:t>
      </w: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(1) 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(1)] - [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 xml:space="preserve">0 </w:t>
      </w: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(1) 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(0)] =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(1) </w:t>
      </w:r>
    </w:p>
    <w:p w14:paraId="10FB3E2D" w14:textId="77777777" w:rsidR="009E00CC" w:rsidRDefault="009E00CC" w:rsidP="0067250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RD for male children vs. female children among those with low birth order is: </w:t>
      </w:r>
    </w:p>
    <w:p w14:paraId="35C27FDA" w14:textId="118CF5CE" w:rsidR="009E00CC" w:rsidRPr="009E00CC" w:rsidRDefault="009E00CC" w:rsidP="009E00CC">
      <w:pPr>
        <w:pStyle w:val="Default"/>
        <w:ind w:left="720"/>
      </w:pPr>
      <w:proofErr w:type="spellStart"/>
      <w:r>
        <w:rPr>
          <w:rFonts w:ascii="Calibri" w:hAnsi="Calibri" w:cs="Calibri"/>
          <w:sz w:val="22"/>
          <w:szCs w:val="22"/>
        </w:rPr>
        <w:t>RD</w:t>
      </w:r>
      <w:r>
        <w:rPr>
          <w:rFonts w:ascii="Calibri" w:hAnsi="Calibri" w:cs="Calibri"/>
          <w:sz w:val="14"/>
          <w:szCs w:val="14"/>
        </w:rPr>
        <w:t>male</w:t>
      </w:r>
      <w:proofErr w:type="spellEnd"/>
      <w:r>
        <w:rPr>
          <w:rFonts w:ascii="Calibri" w:hAnsi="Calibri" w:cs="Calibri"/>
          <w:sz w:val="14"/>
          <w:szCs w:val="14"/>
        </w:rPr>
        <w:t xml:space="preserve">=1 vs. male=0 </w:t>
      </w:r>
      <w:r>
        <w:rPr>
          <w:rFonts w:ascii="Calibri" w:hAnsi="Calibri" w:cs="Calibri"/>
          <w:sz w:val="22"/>
          <w:szCs w:val="22"/>
        </w:rPr>
        <w:t>= [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 xml:space="preserve">0 </w:t>
      </w: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(0) 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(1)] - [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 xml:space="preserve">0 </w:t>
      </w: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(0) +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(0)] = </w:t>
      </w:r>
      <w:r>
        <w:rPr>
          <w:rFonts w:ascii="Calibri" w:hAnsi="Calibri" w:cs="Calibri"/>
          <w:sz w:val="22"/>
          <w:szCs w:val="22"/>
        </w:rPr>
        <w:t>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(1)</w:t>
      </w:r>
    </w:p>
    <w:p w14:paraId="1A4F2B9B" w14:textId="77777777" w:rsidR="00395FF1" w:rsidRDefault="00395FF1"/>
    <w:sectPr w:rsidR="00395FF1" w:rsidSect="00E73754">
      <w:pgSz w:w="12240" w:h="16340"/>
      <w:pgMar w:top="1182" w:right="924" w:bottom="670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004A"/>
    <w:multiLevelType w:val="hybridMultilevel"/>
    <w:tmpl w:val="1764410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844865"/>
    <w:multiLevelType w:val="hybridMultilevel"/>
    <w:tmpl w:val="7A8C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07760"/>
    <w:multiLevelType w:val="hybridMultilevel"/>
    <w:tmpl w:val="F50E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D59F1"/>
    <w:multiLevelType w:val="hybridMultilevel"/>
    <w:tmpl w:val="EFA6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CC"/>
    <w:rsid w:val="00395FF1"/>
    <w:rsid w:val="00672509"/>
    <w:rsid w:val="009E00CC"/>
    <w:rsid w:val="00E02713"/>
    <w:rsid w:val="00F3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B6F6"/>
  <w15:chartTrackingRefBased/>
  <w15:docId w15:val="{8623A787-DC21-4729-8A6E-820475C2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00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Ellermeier</dc:creator>
  <cp:keywords/>
  <dc:description/>
  <cp:lastModifiedBy>Nathan Ellermeier</cp:lastModifiedBy>
  <cp:revision>1</cp:revision>
  <dcterms:created xsi:type="dcterms:W3CDTF">2022-02-09T16:27:00Z</dcterms:created>
  <dcterms:modified xsi:type="dcterms:W3CDTF">2022-02-09T16:39:00Z</dcterms:modified>
</cp:coreProperties>
</file>