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Jargon</w:t>
      </w:r>
    </w:p>
    <w:p>
      <w:pPr>
        <w:pStyle w:val="Author"/>
      </w:pPr>
    </w:p>
    <w:p>
      <w:pPr>
        <w:pStyle w:val="Date"/>
      </w:pPr>
      <w:r>
        <w:t xml:space="preserve">2022-06-26</w:t>
      </w:r>
    </w:p>
    <w:p>
      <w:pPr>
        <w:pStyle w:val="FirstParagraph"/>
      </w:pPr>
      <w:r>
        <w:t xml:space="preserve">Does a pesky word keep popping up that’s given you the sneaking suspicion that you have no idea what you’re doing?</w:t>
      </w:r>
    </w:p>
    <w:p>
      <w:pPr>
        <w:pStyle w:val="BodyText"/>
      </w:pPr>
      <w:r>
        <w:t xml:space="preserve">I’ve got good news, but also some bad news.</w:t>
      </w:r>
    </w:p>
    <w:p>
      <w:pPr>
        <w:pStyle w:val="BodyText"/>
      </w:pPr>
      <w:r>
        <w:rPr>
          <w:bCs/>
          <w:b/>
        </w:rPr>
        <w:t xml:space="preserve">The bad:</w:t>
      </w:r>
      <w:r>
        <w:t xml:space="preserve"> </w:t>
      </w:r>
      <w:r>
        <w:t xml:space="preserve">The person writing this probably has no idea what</w:t>
      </w:r>
      <w:r>
        <w:t xml:space="preserve"> </w:t>
      </w:r>
      <w:r>
        <w:rPr>
          <w:iCs/>
          <w:i/>
        </w:rPr>
        <w:t xml:space="preserve">they’re</w:t>
      </w:r>
      <w:r>
        <w:t xml:space="preserve"> </w:t>
      </w:r>
      <w:r>
        <w:t xml:space="preserve">doing either. And unless you study computer engineering, there’s a good chance you will never really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what you are</w:t>
      </w:r>
      <w:r>
        <w:t xml:space="preserve"> </w:t>
      </w:r>
      <w:r>
        <w:t xml:space="preserve">“</w:t>
      </w:r>
      <w:r>
        <w:t xml:space="preserve">doing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The good:</w:t>
      </w:r>
      <w:r>
        <w:t xml:space="preserve"> </w:t>
      </w:r>
      <w:r>
        <w:t xml:space="preserve">A quick vocabulary lesson will help do away with that sneaking suspicion, at least temporarily.</w:t>
      </w:r>
    </w:p>
    <w:bookmarkStart w:id="80" w:name="r-vocabulary-list"/>
    <w:p>
      <w:pPr>
        <w:pStyle w:val="Heading2"/>
      </w:pPr>
      <w:r>
        <w:t xml:space="preserve">R Vocabulary List</w:t>
      </w:r>
    </w:p>
    <w:p>
      <w:pPr>
        <w:pStyle w:val="FirstParagraph"/>
      </w:pPr>
      <w:r>
        <w:t xml:space="preserve">Search this document using ctrl+f for a brief definition of that word or symbol and external links for further reading. Can’t find the word here? Try R Documentation or Google.</w:t>
      </w:r>
    </w:p>
    <w:bookmarkStart w:id="20" w:name="section"/>
    <w:p>
      <w:pPr>
        <w:pStyle w:val="Heading3"/>
      </w:pPr>
      <w:r>
        <w:t xml:space="preserve">$</w:t>
      </w:r>
    </w:p>
    <w:p>
      <w:pPr>
        <w:pStyle w:val="FirstParagraph"/>
      </w:pPr>
      <w:r>
        <w:t xml:space="preserve">Used to specify a specific variable within a list-like object (like a data.frame, a tibble, a model, an actual list created with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)</w:t>
      </w:r>
    </w:p>
    <w:p>
      <w:pPr>
        <w:pStyle w:val="BodyText"/>
      </w:pPr>
      <w:r>
        <w:t xml:space="preserve">Example:</w:t>
      </w:r>
    </w:p>
    <w:p>
      <w:pPr>
        <w:pStyle w:val="SourceCode"/>
      </w:pPr>
      <w:r>
        <w:rPr>
          <w:rStyle w:val="CommentTok"/>
        </w:rPr>
        <w:t xml:space="preserve"># this code uses head() to view the first six observations for the variable "cyl" in dataset "mtcars"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</w:t>
      </w:r>
      <w:r>
        <w:br/>
      </w:r>
      <w:r>
        <w:rPr>
          <w:rStyle w:val="CommentTok"/>
        </w:rPr>
        <w:t xml:space="preserve">#&gt; [1] 6 6 4 6 8 6</w:t>
      </w:r>
    </w:p>
    <w:bookmarkEnd w:id="20"/>
    <w:bookmarkStart w:id="21" w:name="section-1"/>
    <w:p>
      <w:pPr>
        <w:pStyle w:val="Heading3"/>
      </w:pPr>
      <w:r>
        <w:t xml:space="preserve">#</w:t>
      </w:r>
    </w:p>
    <w:p>
      <w:pPr>
        <w:pStyle w:val="FirstParagraph"/>
      </w:pPr>
      <w:r>
        <w:t xml:space="preserve">In a chunk of code,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used to comment out text. This tells the R console to ignore that line. This is useful for making comments in your code.</w:t>
      </w:r>
    </w:p>
    <w:p>
      <w:pPr>
        <w:pStyle w:val="BodyText"/>
      </w:pPr>
      <w:r>
        <w:t xml:space="preserve">Outside of code chunks, a series of hashes on a new line, followed by a space and some text, indicate different levels for document subheadings, like this:</w:t>
      </w:r>
    </w:p>
    <w:p>
      <w:pPr>
        <w:pStyle w:val="BodyText"/>
      </w:pPr>
      <w:r>
        <w:t xml:space="preserve">In R Markdown, type:</w:t>
      </w:r>
    </w:p>
    <w:p>
      <w:pPr>
        <w:pStyle w:val="BodyText"/>
      </w:pPr>
      <w:r>
        <w:t xml:space="preserve"># one hash</w:t>
      </w:r>
    </w:p>
    <w:p>
      <w:pPr>
        <w:pStyle w:val="BodyText"/>
      </w:pPr>
      <w:r>
        <w:t xml:space="preserve">## two hashes</w:t>
      </w:r>
    </w:p>
    <w:p>
      <w:pPr>
        <w:pStyle w:val="BodyText"/>
      </w:pPr>
      <w:r>
        <w:t xml:space="preserve">### three hashes</w:t>
      </w:r>
    </w:p>
    <w:p>
      <w:pPr>
        <w:pStyle w:val="BodyText"/>
      </w:pPr>
      <w:r>
        <w:t xml:space="preserve">#### four hashes</w:t>
      </w:r>
    </w:p>
    <w:p>
      <w:pPr>
        <w:pStyle w:val="BodyText"/>
      </w:pPr>
      <w:r>
        <w:t xml:space="preserve">##### five hashes</w:t>
      </w:r>
    </w:p>
    <w:p>
      <w:pPr>
        <w:pStyle w:val="BodyText"/>
      </w:pPr>
      <w:r>
        <w:t xml:space="preserve">Knitting in HTML renders as:</w:t>
      </w:r>
    </w:p>
    <w:p>
      <w:pPr>
        <w:pStyle w:val="BodyText"/>
      </w:pPr>
      <w:r>
        <w:t xml:space="preserve"> </w:t>
      </w:r>
      <w:r>
        <w:t xml:space="preserve">one hash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two hashes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three hashes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four hashes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five hashes</w:t>
      </w:r>
      <w:r>
        <w:t xml:space="preserve"> </w:t>
      </w:r>
    </w:p>
    <w:bookmarkEnd w:id="21"/>
    <w:bookmarkStart w:id="22" w:name="argument"/>
    <w:p>
      <w:pPr>
        <w:pStyle w:val="Heading3"/>
      </w:pPr>
      <w:r>
        <w:t xml:space="preserve">argument</w:t>
      </w:r>
    </w:p>
    <w:p>
      <w:pPr>
        <w:pStyle w:val="FirstParagraph"/>
      </w:pPr>
      <w:r>
        <w:t xml:space="preserve">The various pieces of data necessary for a function to run. Many functions have arguments with default values.</w:t>
      </w:r>
    </w:p>
    <w:p>
      <w:pPr>
        <w:pStyle w:val="BodyText"/>
      </w:pPr>
      <w:r>
        <w:t xml:space="preserve">For example, for many statistical tests of significance, the significance level is set to a default of 0.95. If you don’t include this argument in your function, it will refer to the default and use it.</w:t>
      </w:r>
    </w:p>
    <w:p>
      <w:pPr>
        <w:pStyle w:val="BodyText"/>
      </w:pPr>
      <w:r>
        <w:t xml:space="preserve">In a function’s documentation, under</w:t>
      </w:r>
      <w:r>
        <w:t xml:space="preserve"> </w:t>
      </w:r>
      <w:r>
        <w:t xml:space="preserve">“</w:t>
      </w:r>
      <w:r>
        <w:t xml:space="preserve">Usage</w:t>
      </w:r>
      <w:r>
        <w:t xml:space="preserve">”</w:t>
      </w:r>
      <w:r>
        <w:t xml:space="preserve">, you can tell when an argument has a default because the argument’s name is equated to a value.</w:t>
      </w:r>
    </w:p>
    <w:p>
      <w:pPr>
        <w:pStyle w:val="BodyText"/>
      </w:pPr>
      <w:r>
        <w:t xml:space="preserve">As another example, the function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takes two main arguments, an object,</w:t>
      </w:r>
      <w:r>
        <w:t xml:space="preserve"> </w:t>
      </w:r>
      <w:r>
        <w:rPr>
          <w:rStyle w:val="VerbatimChar"/>
        </w:rPr>
        <w:t xml:space="preserve">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</w:t>
      </w:r>
      <w:r>
        <w:t xml:space="preserve">, the number of observations you’d like for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to print.</w:t>
      </w:r>
    </w:p>
    <w:p>
      <w:pPr>
        <w:pStyle w:val="BodyText"/>
      </w:pPr>
      <w:r>
        <w:t xml:space="preserve">Go to the help documentation for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(?head) and find what its default is. Or maybe you already have noticed its default when you’ve run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in your labs.</w:t>
      </w:r>
    </w:p>
    <w:bookmarkEnd w:id="22"/>
    <w:bookmarkStart w:id="23" w:name="assignment-operator"/>
    <w:p>
      <w:pPr>
        <w:pStyle w:val="Heading3"/>
      </w:pPr>
      <w:r>
        <w:t xml:space="preserve">assignment operator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called the</w:t>
      </w:r>
      <w:r>
        <w:t xml:space="preserve"> </w:t>
      </w:r>
      <w:r>
        <w:rPr>
          <w:iCs/>
          <w:i/>
          <w:bCs/>
          <w:b/>
        </w:rPr>
        <w:t xml:space="preserve">Assignment Operator</w:t>
      </w:r>
      <w:r>
        <w:t xml:space="preserve">. We can use it to assign names to objects in our coding environment:</w:t>
      </w:r>
    </w:p>
    <w:p>
      <w:pPr>
        <w:pStyle w:val="BodyText"/>
      </w:pPr>
      <w:r>
        <w:t xml:space="preserve">We can use our assignment operator for characters, numbers, logical operators, etc.:</w:t>
      </w:r>
    </w:p>
    <w:p>
      <w:pPr>
        <w:pStyle w:val="SourceCode"/>
      </w:pPr>
      <w:r>
        <w:rPr>
          <w:rStyle w:val="NormalTok"/>
        </w:rPr>
        <w:t xml:space="preserve">fruit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"papayas"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"apricots"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br/>
      </w:r>
      <w:r>
        <w:rPr>
          <w:rStyle w:val="NormalTok"/>
        </w:rPr>
        <w:t xml:space="preserve">logical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</w:p>
    <w:p>
      <w:pPr>
        <w:pStyle w:val="FirstParagraph"/>
      </w:pPr>
      <w:r>
        <w:t xml:space="preserve">Now that the above values are stored in our environment, we can use them in other functions or operations: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(fruit, </w:t>
      </w:r>
      <w:r>
        <w:rPr>
          <w:rStyle w:val="StringTok"/>
        </w:rPr>
        <w:t xml:space="preserve">"are 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"oranges are orange"  "papayas are orange"  "apricots are orange"</w:t>
      </w:r>
      <w:r>
        <w:br/>
      </w:r>
      <w:r>
        <w:br/>
      </w:r>
      <w:r>
        <w:rPr>
          <w:rStyle w:val="NormalTok"/>
        </w:rPr>
        <w:t xml:space="preserve">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#&gt; [1] 100</w:t>
      </w:r>
      <w:r>
        <w:br/>
      </w:r>
      <w:r>
        <w:br/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(logical)</w:t>
      </w:r>
      <w:r>
        <w:br/>
      </w:r>
      <w:r>
        <w:rPr>
          <w:rStyle w:val="CommentTok"/>
        </w:rPr>
        <w:t xml:space="preserve">#&gt; [1] FALSE</w:t>
      </w:r>
    </w:p>
    <w:bookmarkEnd w:id="23"/>
    <w:bookmarkStart w:id="25" w:name="base-r"/>
    <w:p>
      <w:pPr>
        <w:pStyle w:val="Heading3"/>
      </w:pPr>
      <w:r>
        <w:t xml:space="preserve">base R</w:t>
      </w:r>
    </w:p>
    <w:p>
      <w:pPr>
        <w:pStyle w:val="FirstParagraph"/>
      </w:pPr>
      <w:r>
        <w:t xml:space="preserve">These are functions that are a part of the original R programming language, and so do not require a call to a package using</w:t>
      </w:r>
      <w:r>
        <w:t xml:space="preserve"> </w:t>
      </w:r>
      <w:r>
        <w:rPr>
          <w:rStyle w:val="VerbatimChar"/>
        </w:rPr>
        <w:t xml:space="preserve">library()</w:t>
      </w:r>
      <w:r>
        <w:t xml:space="preserve">.</w:t>
      </w:r>
    </w:p>
    <w:p>
      <w:pPr>
        <w:pStyle w:val="BodyText"/>
      </w:pPr>
      <w:hyperlink r:id="rId24">
        <w:r>
          <w:rPr>
            <w:rStyle w:val="Hyperlink"/>
          </w:rPr>
          <w:t xml:space="preserve">Go here</w:t>
        </w:r>
      </w:hyperlink>
      <w:r>
        <w:t xml:space="preserve"> </w:t>
      </w:r>
      <w:r>
        <w:t xml:space="preserve">to see a complete list of functions that come with the R Base Package</w:t>
      </w:r>
    </w:p>
    <w:bookmarkEnd w:id="25"/>
    <w:bookmarkStart w:id="26" w:name="code-chunk"/>
    <w:p>
      <w:pPr>
        <w:pStyle w:val="Heading3"/>
      </w:pPr>
      <w:r>
        <w:t xml:space="preserve">code chunk</w:t>
      </w:r>
    </w:p>
    <w:p>
      <w:pPr>
        <w:pStyle w:val="FirstParagraph"/>
      </w:pPr>
      <w:r>
        <w:t xml:space="preserve">In R Markdown, code chunks look like this:</w:t>
      </w:r>
    </w:p>
    <w:p>
      <w:pPr>
        <w:pStyle w:val="BodyText"/>
      </w:pPr>
      <w:r>
        <w:t xml:space="preserve">```{r}</w:t>
      </w:r>
    </w:p>
    <w:p>
      <w:pPr>
        <w:pStyle w:val="BodyText"/>
      </w:pPr>
      <w:r>
        <w:t xml:space="preserve">```</w:t>
      </w:r>
    </w:p>
    <w:p>
      <w:pPr>
        <w:pStyle w:val="BodyText"/>
      </w:pPr>
      <w:r>
        <w:t xml:space="preserve">Anything written between these two lines can be sent to the R Console and run as code. Anything not bound within these lines is interpreted as text, and is printed as-is in a rendered document.</w:t>
      </w:r>
    </w:p>
    <w:bookmarkEnd w:id="26"/>
    <w:bookmarkStart w:id="27" w:name="console"/>
    <w:p>
      <w:pPr>
        <w:pStyle w:val="Heading3"/>
      </w:pPr>
      <w:r>
        <w:t xml:space="preserve">console</w:t>
      </w:r>
    </w:p>
    <w:p>
      <w:pPr>
        <w:pStyle w:val="FirstParagraph"/>
      </w:pPr>
      <w:r>
        <w:t xml:space="preserve">In lieu of running code in your R Markdown document, you can type it directly into the window that says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When you click</w:t>
      </w:r>
      <w:r>
        <w:t xml:space="preserve"> </w:t>
      </w:r>
      <w:r>
        <w:t xml:space="preserve">“</w:t>
      </w:r>
      <w:r>
        <w:t xml:space="preserve">Run</w:t>
      </w:r>
      <w:r>
        <w:t xml:space="preserve">”</w:t>
      </w:r>
      <w:r>
        <w:t xml:space="preserve"> </w:t>
      </w:r>
      <w:r>
        <w:t xml:space="preserve">on any R Markdown code, that code gets run in the Console.</w:t>
      </w:r>
    </w:p>
    <w:bookmarkEnd w:id="27"/>
    <w:bookmarkStart w:id="28" w:name="debugging"/>
    <w:p>
      <w:pPr>
        <w:pStyle w:val="Heading3"/>
      </w:pPr>
      <w:r>
        <w:t xml:space="preserve">debugging</w:t>
      </w:r>
    </w:p>
    <w:p>
      <w:pPr>
        <w:pStyle w:val="FirstParagraph"/>
      </w:pPr>
      <w:r>
        <w:t xml:space="preserve">The process of identifying and fixing problems in your code. A debugger is a program that walks through your code, line-by-line, allowing you to inspect elements within the environment as the code runs.</w:t>
      </w:r>
    </w:p>
    <w:p>
      <w:pPr>
        <w:pStyle w:val="BodyText"/>
      </w:pPr>
      <w:r>
        <w:t xml:space="preserve">This becomes more useful when you’re writing your own functions and are confused as to why they’re behaving a certain way.</w:t>
      </w:r>
    </w:p>
    <w:bookmarkEnd w:id="28"/>
    <w:bookmarkStart w:id="31" w:name="directory"/>
    <w:p>
      <w:pPr>
        <w:pStyle w:val="Heading3"/>
      </w:pPr>
      <w:r>
        <w:t xml:space="preserve">directory</w:t>
      </w:r>
    </w:p>
    <w:p>
      <w:pPr>
        <w:pStyle w:val="FirstParagraph"/>
      </w:pP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working directory of a process is a directory of a hierarchical file system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r>
        <w:t xml:space="preserve">A</w:t>
      </w:r>
      <w: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is any file folder on your computer.</w:t>
      </w:r>
    </w:p>
    <w:p>
      <w:pPr>
        <w:pStyle w:val="BodyText"/>
      </w:pPr>
      <w:r>
        <w:t xml:space="preserve">Your</w:t>
      </w:r>
      <w:r>
        <w:t xml:space="preserve"> </w:t>
      </w:r>
      <w:r>
        <w:rPr>
          <w:bCs/>
          <w:b/>
        </w:rPr>
        <w:t xml:space="preserve">root directory</w:t>
      </w:r>
      <w:r>
        <w:t xml:space="preserve"> </w:t>
      </w:r>
      <w:r>
        <w:t xml:space="preserve">is the top-most directory on your computer (in Windows, this is the folder calls</w:t>
      </w:r>
      <w:r>
        <w:t xml:space="preserve"> </w:t>
      </w:r>
      <w:r>
        <w:t xml:space="preserve">“</w:t>
      </w:r>
      <w:r>
        <w:t xml:space="preserve">C:</w:t>
      </w:r>
      <w:r>
        <w:t xml:space="preserve">”</w:t>
      </w:r>
      <w:r>
        <w:t xml:space="preserve">, for Mac users, it’s usually labelled as</w:t>
      </w:r>
      <w:r>
        <w:t xml:space="preserve"> </w:t>
      </w:r>
      <w:r>
        <w:t xml:space="preserve">“</w:t>
      </w:r>
      <w:r>
        <w:t xml:space="preserve">Macintosh HD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In R, your</w:t>
      </w:r>
      <w:r>
        <w:t xml:space="preserve"> </w:t>
      </w:r>
      <w:r>
        <w:rPr>
          <w:bCs/>
          <w:b/>
        </w:rPr>
        <w:t xml:space="preserve">working directory</w:t>
      </w:r>
      <w:r>
        <w:t xml:space="preserve"> </w:t>
      </w:r>
      <w:r>
        <w:t xml:space="preserve">is typically the folder that contains whatever</w:t>
      </w:r>
      <w:r>
        <w:t xml:space="preserve"> </w:t>
      </w:r>
      <w:hyperlink r:id="rId30">
        <w:r>
          <w:rPr>
            <w:rStyle w:val="Hyperlink"/>
          </w:rPr>
          <w:t xml:space="preserve">R Project</w:t>
        </w:r>
      </w:hyperlink>
      <w:r>
        <w:t xml:space="preserve"> </w:t>
      </w:r>
      <w:r>
        <w:t xml:space="preserve">you have open.</w:t>
      </w:r>
    </w:p>
    <w:p>
      <w:pPr>
        <w:pStyle w:val="BodyText"/>
      </w:pPr>
      <w:r>
        <w:t xml:space="preserve">Say you have a dataset called</w:t>
      </w:r>
      <w:r>
        <w:t xml:space="preserve"> </w:t>
      </w:r>
      <w:r>
        <w:t xml:space="preserve">“</w:t>
      </w:r>
      <w:r>
        <w:t xml:space="preserve">data.rds</w:t>
      </w:r>
      <w:r>
        <w:t xml:space="preserve">”</w:t>
      </w:r>
      <w:r>
        <w:t xml:space="preserve"> </w:t>
      </w:r>
      <w:r>
        <w:t xml:space="preserve">in your main working directory. You can import it using any number of functions by referring to its file path as simply</w:t>
      </w:r>
      <w:r>
        <w:t xml:space="preserve"> </w:t>
      </w:r>
      <w:r>
        <w:t xml:space="preserve">“</w:t>
      </w:r>
      <w:r>
        <w:t xml:space="preserve">data.rds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But say you have that dataset in a series of folders within your working directory. The folders are organized like this, which each subsequent folder inside the last, and the data file in the folder titled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:</w:t>
      </w:r>
    </w:p>
    <w:p>
      <w:pPr>
        <w:pStyle w:val="BodyText"/>
      </w:pPr>
      <w:r>
        <w:rPr>
          <w:iCs/>
          <w:i/>
          <w:bCs/>
          <w:b/>
        </w:rPr>
        <w:t xml:space="preserve">working directory</w:t>
      </w:r>
      <w:r>
        <w:rPr>
          <w:bCs/>
          <w:b/>
        </w:rPr>
        <w:t xml:space="preserve"> </w:t>
      </w:r>
      <w:r>
        <w:rPr>
          <w:bCs/>
          <w:b/>
        </w:rPr>
        <w:t xml:space="preserve">&gt; try1 &gt; fullAnalysis &gt; data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file path</w:t>
      </w:r>
      <w:r>
        <w:t xml:space="preserve">”</w:t>
      </w:r>
      <w:r>
        <w:t xml:space="preserve"> </w:t>
      </w:r>
      <w:r>
        <w:t xml:space="preserve">for referring to your data file from your working directory would be this:</w:t>
      </w:r>
    </w:p>
    <w:p>
      <w:pPr>
        <w:pStyle w:val="BodyText"/>
      </w:pPr>
      <w:r>
        <w:t xml:space="preserve">“</w:t>
      </w:r>
      <w:r>
        <w:t xml:space="preserve">try1/fullAnalysis/data/data.rds</w:t>
      </w:r>
      <w:r>
        <w:t xml:space="preserve">”</w:t>
      </w:r>
    </w:p>
    <w:bookmarkEnd w:id="31"/>
    <w:bookmarkStart w:id="34" w:name="dplyr"/>
    <w:p>
      <w:pPr>
        <w:pStyle w:val="Heading3"/>
      </w:pPr>
      <w:r>
        <w:t xml:space="preserve">dplyr</w:t>
      </w:r>
    </w:p>
    <w:p>
      <w:pPr>
        <w:pStyle w:val="FirstParagraph"/>
      </w:pPr>
      <w:r>
        <w:t xml:space="preserve">A package that contains a set of functions that help solve</w:t>
      </w:r>
      <w:r>
        <w:t xml:space="preserve"> </w:t>
      </w:r>
      <w:r>
        <w:t xml:space="preserve">“</w:t>
      </w:r>
      <w:r>
        <w:t xml:space="preserve">the most common data manipulation challenges</w:t>
      </w:r>
      <w:r>
        <w:t xml:space="preserve">”</w:t>
      </w:r>
      <w:r>
        <w:t xml:space="preserve">. Main functions include: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mutate()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select()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filter()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summarize()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arrange()</w:t>
      </w:r>
    </w:p>
    <w:p>
      <w:pPr>
        <w:pStyle w:val="FirstParagraph"/>
      </w:pPr>
      <w:hyperlink r:id="rId32">
        <w:r>
          <w:rPr>
            <w:rStyle w:val="Hyperlink"/>
          </w:rPr>
          <w:t xml:space="preserve">Here’s the chapter</w:t>
        </w:r>
      </w:hyperlink>
      <w:r>
        <w:t xml:space="preserve"> </w:t>
      </w:r>
      <w:r>
        <w:t xml:space="preserve">from R for Data Science</w:t>
      </w:r>
    </w:p>
    <w:p>
      <w:pPr>
        <w:pStyle w:val="BodyText"/>
      </w:pPr>
      <w:r>
        <w:t xml:space="preserve">You may also find</w:t>
      </w:r>
      <w:r>
        <w:t xml:space="preserve"> </w:t>
      </w:r>
      <w:hyperlink r:id="rId33">
        <w:r>
          <w:rPr>
            <w:rStyle w:val="Hyperlink"/>
          </w:rPr>
          <w:t xml:space="preserve">this vignette</w:t>
        </w:r>
      </w:hyperlink>
      <w:r>
        <w:t xml:space="preserve"> </w:t>
      </w:r>
      <w:r>
        <w:t xml:space="preserve">helpful</w:t>
      </w:r>
    </w:p>
    <w:bookmarkEnd w:id="34"/>
    <w:bookmarkStart w:id="38" w:name="factor"/>
    <w:p>
      <w:pPr>
        <w:pStyle w:val="Heading3"/>
      </w:pPr>
      <w:r>
        <w:t xml:space="preserve">factor</w:t>
      </w:r>
    </w:p>
    <w:p>
      <w:pPr>
        <w:pStyle w:val="FirstParagraph"/>
      </w:pPr>
      <w:r>
        <w:t xml:space="preserve">A data type that is the preferred way to store categorical variables in R.</w:t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factor()</w:t>
      </w:r>
      <w:r>
        <w:t xml:space="preserve">, you can convert: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 character to a factor</w:t>
      </w:r>
      <w:r>
        <w:t xml:space="preserve">: This takes all unique values of a character variable and assigns them an underlying number, or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dumplings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 tarts"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"raviolis"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"empanadas"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"pierogis"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(dumplings)</w:t>
      </w:r>
      <w:r>
        <w:br/>
      </w:r>
      <w:r>
        <w:rPr>
          <w:rStyle w:val="CommentTok"/>
        </w:rPr>
        <w:t xml:space="preserve">#&gt; [1] momos     pop tarts raviolis  momos     empanadas pierogis </w:t>
      </w:r>
      <w:r>
        <w:br/>
      </w:r>
      <w:r>
        <w:rPr>
          <w:rStyle w:val="CommentTok"/>
        </w:rPr>
        <w:t xml:space="preserve">#&gt; Levels: empanadas momos pierogis pop tarts raviolis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an integer to a factor</w:t>
      </w:r>
      <w:r>
        <w:t xml:space="preserve">: This takes integers and makes the lowest number the base level, and the next highest 1, the next highest 2, etc. You can assign a</w:t>
      </w:r>
      <w:r>
        <w:t xml:space="preserve"> </w:t>
      </w:r>
      <w:r>
        <w:t xml:space="preserve">“</w:t>
      </w:r>
      <w:r>
        <w:t xml:space="preserve">label</w:t>
      </w:r>
      <w:r>
        <w:t xml:space="preserve">”</w:t>
      </w:r>
      <w:r>
        <w:t xml:space="preserve"> </w:t>
      </w:r>
      <w:r>
        <w:t xml:space="preserve">to each respective level with</w:t>
      </w:r>
      <w:r>
        <w:t xml:space="preserve"> </w:t>
      </w:r>
      <w:r>
        <w:t xml:space="preserve">“</w:t>
      </w:r>
      <w:r>
        <w:t xml:space="preserve">labels = c()</w:t>
      </w:r>
      <w:r>
        <w:t xml:space="preserve">”</w:t>
      </w:r>
      <w:r>
        <w:t xml:space="preserve">, with a vector, c(), with the same length as the number of levels.</w:t>
      </w:r>
    </w:p>
    <w:p>
      <w:pPr>
        <w:pStyle w:val="SourceCode"/>
      </w:pPr>
      <w:r>
        <w:rPr>
          <w:rStyle w:val="NormalTok"/>
        </w:rPr>
        <w:t xml:space="preserve">integers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(integers,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"rooster"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[1] chicken egg     rooster egg     rooster egg     chicken</w:t>
      </w:r>
      <w:r>
        <w:br/>
      </w:r>
      <w:r>
        <w:rPr>
          <w:rStyle w:val="CommentTok"/>
        </w:rPr>
        <w:t xml:space="preserve">#&gt; Levels: chicken egg rooster</w:t>
      </w:r>
    </w:p>
    <w:p>
      <w:pPr>
        <w:pStyle w:val="FirstParagraph"/>
      </w:pPr>
      <w:r>
        <w:t xml:space="preserve">Understanding factors mostly takes time. If you want to speed that up,</w:t>
      </w:r>
      <w:r>
        <w:t xml:space="preserve"> </w:t>
      </w:r>
      <w:hyperlink r:id="rId35">
        <w:r>
          <w:rPr>
            <w:rStyle w:val="Hyperlink"/>
          </w:rPr>
          <w:t xml:space="preserve">here’s the R for Data Science chapter on factors</w:t>
        </w:r>
      </w:hyperlink>
    </w:p>
    <w:p>
      <w:pPr>
        <w:pStyle w:val="BodyText"/>
      </w:pPr>
      <w:r>
        <w:t xml:space="preserve">In it, they reference a few articles for further reading:</w:t>
      </w:r>
    </w:p>
    <w:p>
      <w:pPr>
        <w:numPr>
          <w:ilvl w:val="0"/>
          <w:numId w:val="1004"/>
        </w:numPr>
        <w:pStyle w:val="Compact"/>
      </w:pPr>
      <w:hyperlink r:id="rId36">
        <w:r>
          <w:rPr>
            <w:rStyle w:val="Hyperlink"/>
          </w:rPr>
          <w:t xml:space="preserve">Wrangling categorical data in R</w:t>
        </w:r>
      </w:hyperlink>
    </w:p>
    <w:p>
      <w:pPr>
        <w:numPr>
          <w:ilvl w:val="0"/>
          <w:numId w:val="1004"/>
        </w:numPr>
        <w:pStyle w:val="Compact"/>
      </w:pPr>
      <w:hyperlink r:id="rId37">
        <w:r>
          <w:rPr>
            <w:rStyle w:val="Hyperlink"/>
          </w:rPr>
          <w:t xml:space="preserve">stringsAsFactors =</w:t>
        </w:r>
        <w:r>
          <w:rPr>
            <w:rStyle w:val="Hyperlink"/>
          </w:rPr>
          <w:t xml:space="preserve"> </w:t>
        </w:r>
      </w:hyperlink>
      <w:r>
        <w:t xml:space="preserve"> </w:t>
      </w:r>
      <w:r>
        <w:t xml:space="preserve">– this one is kinda funny</w:t>
      </w:r>
    </w:p>
    <w:bookmarkEnd w:id="38"/>
    <w:bookmarkStart w:id="39" w:name="function"/>
    <w:p>
      <w:pPr>
        <w:pStyle w:val="Heading3"/>
      </w:pPr>
      <w:r>
        <w:t xml:space="preserve">function</w:t>
      </w:r>
    </w:p>
    <w:p>
      <w:pPr>
        <w:pStyle w:val="FirstParagraph"/>
      </w:pPr>
      <w:r>
        <w:t xml:space="preserve">A</w:t>
      </w:r>
      <w:r>
        <w:t xml:space="preserve"> </w:t>
      </w:r>
      <w:r>
        <w:t xml:space="preserve">“</w:t>
      </w:r>
      <w:r>
        <w:t xml:space="preserve">self-contained</w:t>
      </w:r>
      <w:r>
        <w:t xml:space="preserve">”</w:t>
      </w:r>
      <w:r>
        <w:t xml:space="preserve"> </w:t>
      </w:r>
      <w:r>
        <w:t xml:space="preserve">piece of code that takes a predefined type of input data (arguments), operates on it, and returns an output or result.</w:t>
      </w:r>
    </w:p>
    <w:bookmarkEnd w:id="39"/>
    <w:bookmarkStart w:id="43" w:name="ggplot2"/>
    <w:p>
      <w:pPr>
        <w:pStyle w:val="Heading3"/>
      </w:pPr>
      <w:r>
        <w:t xml:space="preserve">ggplot2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gg</w:t>
      </w:r>
      <w:r>
        <w:t xml:space="preserve">”</w:t>
      </w:r>
      <w:r>
        <w:t xml:space="preserve"> </w:t>
      </w:r>
      <w:r>
        <w:t xml:space="preserve">in ggplot2 stands for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grammar of graphics</w:t>
      </w:r>
      <w:r>
        <w:rPr>
          <w:bCs/>
          <w:b/>
        </w:rPr>
        <w:t xml:space="preserve">”</w:t>
      </w:r>
      <w:r>
        <w:t xml:space="preserve">.</w:t>
      </w:r>
    </w:p>
    <w:p>
      <w:pPr>
        <w:pStyle w:val="BodyText"/>
      </w:pPr>
      <w:r>
        <w:t xml:space="preserve">To get a high-level overview of ggplot2 basics, I highly recommend</w:t>
      </w:r>
      <w:r>
        <w:t xml:space="preserve"> </w:t>
      </w:r>
      <w:hyperlink r:id="rId40">
        <w:r>
          <w:rPr>
            <w:rStyle w:val="Hyperlink"/>
          </w:rPr>
          <w:t xml:space="preserve">this introduction</w:t>
        </w:r>
      </w:hyperlink>
      <w:r>
        <w:t xml:space="preserve"> </w:t>
      </w:r>
      <w:r>
        <w:t xml:space="preserve">to data visualization.</w:t>
      </w:r>
    </w:p>
    <w:p>
      <w:pPr>
        <w:pStyle w:val="BodyText"/>
      </w:pPr>
      <w:r>
        <w:t xml:space="preserve">If you’re really trying to nerd out, you can access the free full text of</w:t>
      </w:r>
      <w:r>
        <w:t xml:space="preserve"> </w:t>
      </w:r>
      <w:hyperlink r:id="rId41">
        <w:r>
          <w:rPr>
            <w:rStyle w:val="Hyperlink"/>
            <w:iCs/>
            <w:i/>
            <w:bCs/>
            <w:b/>
          </w:rPr>
          <w:t xml:space="preserve">ggplot2: Elegant Graphics for Data Analysis</w:t>
        </w:r>
      </w:hyperlink>
      <w:r>
        <w:t xml:space="preserve"> </w:t>
      </w:r>
      <w:r>
        <w:t xml:space="preserve">by Hadley Wickham by looking it up using</w:t>
      </w:r>
      <w:r>
        <w:t xml:space="preserve"> </w:t>
      </w:r>
      <w:hyperlink r:id="rId42">
        <w:r>
          <w:rPr>
            <w:rStyle w:val="Hyperlink"/>
          </w:rPr>
          <w:t xml:space="preserve">the Duke Library search engine</w:t>
        </w:r>
      </w:hyperlink>
      <w:r>
        <w:t xml:space="preserve"> </w:t>
      </w:r>
      <w:r>
        <w:t xml:space="preserve">and logging in with your Duke credentials</w:t>
      </w:r>
    </w:p>
    <w:bookmarkEnd w:id="43"/>
    <w:bookmarkStart w:id="47" w:name="git"/>
    <w:p>
      <w:pPr>
        <w:pStyle w:val="Heading3"/>
      </w:pPr>
      <w:r>
        <w:t xml:space="preserve">git</w:t>
      </w:r>
    </w:p>
    <w:p>
      <w:pPr>
        <w:pStyle w:val="FirstParagraph"/>
      </w:pPr>
      <w:r>
        <w:t xml:space="preserve">You may have heard of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, a popular website for version control, collaboration, and code sharing.</w:t>
      </w:r>
    </w:p>
    <w:p>
      <w:pPr>
        <w:pStyle w:val="BodyText"/>
      </w:pPr>
      <w:r>
        <w:t xml:space="preserve">Git is the underlying file management software being run on GitHub. It’s free and open source. You won’t be expected to use a Git repository for your projects in this class, but it’s nice to know what’s out there.</w:t>
      </w:r>
    </w:p>
    <w:p>
      <w:pPr>
        <w:pStyle w:val="BodyText"/>
      </w:pPr>
      <w:hyperlink r:id="rId45">
        <w:r>
          <w:rPr>
            <w:rStyle w:val="Hyperlink"/>
          </w:rPr>
          <w:t xml:space="preserve">This massive book</w:t>
        </w:r>
      </w:hyperlink>
      <w:r>
        <w:t xml:space="preserve"> </w:t>
      </w:r>
      <w:r>
        <w:t xml:space="preserve">is available for those who would like to learn more. I think the first and second sections,</w:t>
      </w:r>
      <w:r>
        <w:t xml:space="preserve"> </w:t>
      </w:r>
      <w:r>
        <w:t xml:space="preserve">“</w:t>
      </w:r>
      <w:r>
        <w:t xml:space="preserve">Getting Started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Git Basics</w:t>
      </w:r>
      <w:r>
        <w:t xml:space="preserve">”</w:t>
      </w:r>
      <w:r>
        <w:t xml:space="preserve">, are good places to start. John Little also teaches a</w:t>
      </w:r>
      <w:r>
        <w:t xml:space="preserve"> </w:t>
      </w:r>
      <w:hyperlink r:id="rId46">
        <w:r>
          <w:rPr>
            <w:rStyle w:val="Hyperlink"/>
          </w:rPr>
          <w:t xml:space="preserve">helpful workshop</w:t>
        </w:r>
      </w:hyperlink>
      <w:r>
        <w:t xml:space="preserve"> </w:t>
      </w:r>
      <w:r>
        <w:t xml:space="preserve">that might help you get oriented to the Git paradigm.</w:t>
      </w:r>
    </w:p>
    <w:bookmarkEnd w:id="47"/>
    <w:bookmarkStart w:id="48" w:name="html"/>
    <w:p>
      <w:pPr>
        <w:pStyle w:val="Heading3"/>
      </w:pPr>
      <w:r>
        <w:t xml:space="preserve">HTML</w:t>
      </w:r>
    </w:p>
    <w:p>
      <w:pPr>
        <w:pStyle w:val="FirstParagraph"/>
      </w:pPr>
      <w:r>
        <w:t xml:space="preserve">Stands for HyperText Markup Language. It’s the standard language used for documents that are meant to be displayed in a web browser, and is highly customizable. When R Markdown renders to HTML, it does almost all of the heavy lifting for you.</w:t>
      </w:r>
    </w:p>
    <w:bookmarkEnd w:id="48"/>
    <w:bookmarkStart w:id="49" w:name="index"/>
    <w:p>
      <w:pPr>
        <w:pStyle w:val="Heading3"/>
      </w:pPr>
      <w:r>
        <w:t xml:space="preserve">index</w:t>
      </w:r>
    </w:p>
    <w:p>
      <w:pPr>
        <w:pStyle w:val="FirstParagraph"/>
      </w:pPr>
      <w:r>
        <w:t xml:space="preserve">Not particularly important for Fall semester, but is an important concept to understand when working with data.</w:t>
      </w:r>
    </w:p>
    <w:p>
      <w:pPr>
        <w:pStyle w:val="BodyText"/>
      </w:pPr>
      <w:r>
        <w:t xml:space="preserve">In programming, an index is a numerical representation of an item’s position in a sequence.</w:t>
      </w:r>
    </w:p>
    <w:p>
      <w:pPr>
        <w:pStyle w:val="BodyText"/>
      </w:pPr>
      <w:r>
        <w:t xml:space="preserve">In R, indexes start at number 1 (as opposed to other languages that start at 0).</w:t>
      </w:r>
    </w:p>
    <w:p>
      <w:pPr>
        <w:pStyle w:val="BodyText"/>
      </w:pPr>
      <w:r>
        <w:t xml:space="preserve">You can refer to an item’s index with</w:t>
      </w:r>
      <w:r>
        <w:t xml:space="preserve"> </w:t>
      </w:r>
      <w:r>
        <w:rPr>
          <w:rStyle w:val="VerbatimChar"/>
        </w:rPr>
        <w:t xml:space="preserve">[ ]</w:t>
      </w:r>
      <w:r>
        <w:t xml:space="preserve">.</w:t>
      </w:r>
    </w:p>
    <w:p>
      <w:pPr>
        <w:pStyle w:val="BodyText"/>
      </w:pPr>
      <w:r>
        <w:t xml:space="preserve">LETTERS gives us a character vector of every letter of the alphabet</w:t>
      </w:r>
    </w:p>
    <w:p>
      <w:pPr>
        <w:pStyle w:val="SourceCode"/>
      </w:pPr>
      <w:r>
        <w:rPr>
          <w:rStyle w:val="NormalTok"/>
        </w:rPr>
        <w:t xml:space="preserve">LETTERS</w:t>
      </w:r>
      <w:r>
        <w:br/>
      </w:r>
      <w:r>
        <w:rPr>
          <w:rStyle w:val="CommentTok"/>
        </w:rPr>
        <w:t xml:space="preserve">#&gt; [1] "A" "B" "C" "D" "E" "F" "G" "H" "I" "J" "K" "L" "M" "N" "O"</w:t>
      </w:r>
      <w:r>
        <w:br/>
      </w:r>
      <w:r>
        <w:rPr>
          <w:rStyle w:val="CommentTok"/>
        </w:rPr>
        <w:t xml:space="preserve">#&gt; [16] "P" "Q" "R" "S" "T" "U" "V" "W" "X" "Y" "Z"</w:t>
      </w:r>
    </w:p>
    <w:p>
      <w:pPr>
        <w:pStyle w:val="FirstParagraph"/>
      </w:pPr>
      <w:r>
        <w:t xml:space="preserve">We can refer to individual letters by calling their index: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[1] "A"</w:t>
      </w:r>
      <w:r>
        <w:br/>
      </w:r>
      <w:r>
        <w:br/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[1] "E"</w:t>
      </w:r>
      <w:r>
        <w:br/>
      </w:r>
      <w:r>
        <w:br/>
      </w:r>
      <w:r>
        <w:rPr>
          <w:rStyle w:val="NormalTok"/>
        </w:rPr>
        <w:t xml:space="preserve">LETTERS[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#&gt; [1] "Z"</w:t>
      </w:r>
    </w:p>
    <w:p>
      <w:pPr>
        <w:pStyle w:val="FirstParagraph"/>
      </w:pPr>
      <w:r>
        <w:t xml:space="preserve">Data Frames and Tibbles can be indexed using syntax</w:t>
      </w:r>
      <w:r>
        <w:t xml:space="preserve"> </w:t>
      </w:r>
      <w:r>
        <w:rPr>
          <w:rStyle w:val="VerbatimChar"/>
        </w:rPr>
        <w:t xml:space="preserve">[row, column]</w:t>
      </w:r>
      <w:r>
        <w:t xml:space="preserve">. So data[1,1] would call the value in the first row of the first column,</w:t>
      </w:r>
      <w:r>
        <w:t xml:space="preserve"> </w:t>
      </w:r>
      <w:r>
        <w:rPr>
          <w:rStyle w:val="VerbatimChar"/>
        </w:rPr>
        <w:t xml:space="preserve">data[2,1]</w:t>
      </w:r>
      <w:r>
        <w:t xml:space="preserve"> </w:t>
      </w:r>
      <w:r>
        <w:t xml:space="preserve">would call the value in the second row of the first column, and so on.</w:t>
      </w:r>
    </w:p>
    <w:bookmarkEnd w:id="49"/>
    <w:bookmarkStart w:id="51" w:name="knit"/>
    <w:p>
      <w:pPr>
        <w:pStyle w:val="Heading3"/>
      </w:pPr>
      <w:r>
        <w:t xml:space="preserve">knit</w:t>
      </w:r>
    </w:p>
    <w:p>
      <w:pPr>
        <w:pStyle w:val="FirstParagraph"/>
      </w:pPr>
      <w:r>
        <w:t xml:space="preserve">The button at the top of your R Markdown document that instructs the document to render as its designated output. The standard outputs for R Markdown are HTML, Word, and PDF. But there are an ever expanding set of R Markdown outputs available to R users. This entire website was created using a document output type called</w:t>
      </w:r>
      <w:r>
        <w:t xml:space="preserve"> </w:t>
      </w:r>
      <w:hyperlink r:id="rId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Distill</w:t>
        </w:r>
        <w:r>
          <w:rPr>
            <w:rStyle w:val="Hyperlink"/>
          </w:rPr>
          <w:t xml:space="preserve">”</w:t>
        </w:r>
      </w:hyperlink>
    </w:p>
    <w:bookmarkEnd w:id="51"/>
    <w:bookmarkStart w:id="53" w:name="librarypackages"/>
    <w:p>
      <w:pPr>
        <w:pStyle w:val="Heading3"/>
      </w:pPr>
      <w:r>
        <w:t xml:space="preserve">library/packages</w:t>
      </w:r>
    </w:p>
    <w:p>
      <w:pPr>
        <w:pStyle w:val="FirstParagraph"/>
      </w:pPr>
      <w:r>
        <w:t xml:space="preserve">I’ll quote from</w:t>
      </w:r>
      <w:r>
        <w:t xml:space="preserve"> </w:t>
      </w:r>
      <w:hyperlink r:id="rId52">
        <w:r>
          <w:rPr>
            <w:rStyle w:val="Hyperlink"/>
          </w:rPr>
          <w:t xml:space="preserve">an answer in StackOverflow</w:t>
        </w:r>
      </w:hyperlink>
      <w:r>
        <w:t xml:space="preserve"> </w:t>
      </w:r>
      <w:r>
        <w:t xml:space="preserve">for this one:</w:t>
      </w:r>
    </w:p>
    <w:p>
      <w:pPr>
        <w:pStyle w:val="BodyText"/>
      </w:pPr>
      <w:r>
        <w:t xml:space="preserve">“</w:t>
      </w:r>
      <w:r>
        <w:t xml:space="preserve">In R, a package is a collection of R functions, data and compiled code. The location where the packages are stored is called the library.</w:t>
      </w:r>
      <w:r>
        <w:t xml:space="preserve">”</w:t>
      </w:r>
    </w:p>
    <w:bookmarkEnd w:id="53"/>
    <w:bookmarkStart w:id="56" w:name="magrittrpipe"/>
    <w:p>
      <w:pPr>
        <w:pStyle w:val="Heading3"/>
      </w:pPr>
      <w:r>
        <w:t xml:space="preserve">magrittr/pipe/%&gt;%</w:t>
      </w:r>
    </w:p>
    <w:p>
      <w:pPr>
        <w:pStyle w:val="FirstParagraph"/>
      </w:pPr>
      <w:r>
        <w:t xml:space="preserve">Chapter from</w:t>
      </w:r>
      <w:r>
        <w:t xml:space="preserve"> </w:t>
      </w:r>
      <w:hyperlink r:id="rId54">
        <w:r>
          <w:rPr>
            <w:rStyle w:val="Hyperlink"/>
          </w:rPr>
          <w:t xml:space="preserve">R for Data Science</w:t>
        </w:r>
      </w:hyperlink>
      <w:r>
        <w:t xml:space="preserve"> </w:t>
      </w:r>
      <w:r>
        <w:t xml:space="preserve">gives a nice intro.</w:t>
      </w:r>
    </w:p>
    <w:p>
      <w:pPr>
        <w:pStyle w:val="BodyText"/>
      </w:pPr>
      <w:r>
        <w:t xml:space="preserve">For you nerds,</w:t>
      </w:r>
      <w:r>
        <w:t xml:space="preserve"> </w:t>
      </w:r>
      <w:hyperlink r:id="rId55">
        <w:r>
          <w:rPr>
            <w:rStyle w:val="Hyperlink"/>
          </w:rPr>
          <w:t xml:space="preserve">here’s a history of the pipe operator in R</w:t>
        </w:r>
      </w:hyperlink>
    </w:p>
    <w:bookmarkEnd w:id="56"/>
    <w:bookmarkStart w:id="57" w:name="parameter"/>
    <w:p>
      <w:pPr>
        <w:pStyle w:val="Heading3"/>
      </w:pPr>
      <w:r>
        <w:t xml:space="preserve">parameter</w:t>
      </w:r>
    </w:p>
    <w:p>
      <w:pPr>
        <w:pStyle w:val="FirstParagraph"/>
      </w:pPr>
      <w:r>
        <w:t xml:space="preserve">Used interchangeably with</w:t>
      </w:r>
      <w:r>
        <w:t xml:space="preserve"> </w:t>
      </w:r>
      <w:r>
        <w:t xml:space="preserve">“</w:t>
      </w:r>
      <w:r>
        <w:t xml:space="preserve">argument</w:t>
      </w:r>
      <w:r>
        <w:t xml:space="preserve">”</w:t>
      </w:r>
    </w:p>
    <w:bookmarkEnd w:id="57"/>
    <w:bookmarkStart w:id="59" w:name="reproducible-examples-reprex"/>
    <w:p>
      <w:pPr>
        <w:pStyle w:val="Heading3"/>
      </w:pPr>
      <w:r>
        <w:t xml:space="preserve">reproducible examples (reprex)</w:t>
      </w:r>
    </w:p>
    <w:p>
      <w:pPr>
        <w:pStyle w:val="FirstParagraph"/>
      </w:pPr>
      <w:r>
        <w:t xml:space="preserve">When you encounter a problem in your code that you just can’t figure out, it’s often best to create a</w:t>
      </w:r>
      <w:r>
        <w:t xml:space="preserve"> </w:t>
      </w:r>
      <w:hyperlink r:id="rId58">
        <w:r>
          <w:rPr>
            <w:rStyle w:val="Hyperlink"/>
            <w:bCs/>
            <w:b/>
          </w:rPr>
          <w:t xml:space="preserve">reproducible example</w:t>
        </w:r>
      </w:hyperlink>
      <w:r>
        <w:t xml:space="preserve">. This allows whoever is helping you to recreate your problem in their own R console.</w:t>
      </w:r>
    </w:p>
    <w:p>
      <w:pPr>
        <w:pStyle w:val="BodyText"/>
      </w:pPr>
      <w:r>
        <w:t xml:space="preserve">Creating a</w:t>
      </w:r>
      <w:r>
        <w:t xml:space="preserve"> </w:t>
      </w:r>
      <w:r>
        <w:t xml:space="preserve">“</w:t>
      </w:r>
      <w:r>
        <w:t xml:space="preserve">reprex</w:t>
      </w:r>
      <w:r>
        <w:t xml:space="preserve">”</w:t>
      </w:r>
      <w:r>
        <w:t xml:space="preserve"> </w:t>
      </w:r>
      <w:r>
        <w:t xml:space="preserve">often entails trimming your code to the bare essentials and isolating whatever step in your code is causing it to hit an error.</w:t>
      </w:r>
    </w:p>
    <w:p>
      <w:pPr>
        <w:pStyle w:val="BodyText"/>
      </w:pPr>
      <w:r>
        <w:t xml:space="preserve">It might also be the case that you need to create toy data. To do this, you can use the following tools:</w:t>
      </w:r>
    </w:p>
    <w:p>
      <w:pPr>
        <w:numPr>
          <w:ilvl w:val="0"/>
          <w:numId w:val="1005"/>
        </w:numPr>
        <w:pStyle w:val="Compact"/>
      </w:pPr>
      <w:r>
        <w:t xml:space="preserve">tibble() to build a dataset from vectors of equal length</w:t>
      </w:r>
    </w:p>
    <w:p>
      <w:pPr>
        <w:numPr>
          <w:ilvl w:val="0"/>
          <w:numId w:val="1005"/>
        </w:numPr>
        <w:pStyle w:val="Compact"/>
      </w:pPr>
      <w:r>
        <w:t xml:space="preserve">runif() to create a vector of n length of random floating point values</w:t>
      </w:r>
    </w:p>
    <w:p>
      <w:pPr>
        <w:numPr>
          <w:ilvl w:val="0"/>
          <w:numId w:val="1005"/>
        </w:numPr>
        <w:pStyle w:val="Compact"/>
      </w:pPr>
      <w:r>
        <w:t xml:space="preserve">seq() to create a vector of n length in a defined sequence</w:t>
      </w:r>
    </w:p>
    <w:p>
      <w:pPr>
        <w:numPr>
          <w:ilvl w:val="0"/>
          <w:numId w:val="1005"/>
        </w:numPr>
        <w:pStyle w:val="Compact"/>
      </w:pPr>
      <w:r>
        <w:t xml:space="preserve">sample() to draw n random samples, with replace = TRUE/FALSE, from a pre-existing vector</w:t>
      </w:r>
    </w:p>
    <w:p>
      <w:pPr>
        <w:numPr>
          <w:ilvl w:val="0"/>
          <w:numId w:val="1005"/>
        </w:numPr>
        <w:pStyle w:val="Compact"/>
      </w:pPr>
      <w:r>
        <w:t xml:space="preserve">x:y – use a colon to generate a series of integers from x to y</w:t>
      </w:r>
    </w:p>
    <w:p>
      <w:pPr>
        <w:numPr>
          <w:ilvl w:val="0"/>
          <w:numId w:val="1005"/>
        </w:numPr>
        <w:pStyle w:val="Compact"/>
      </w:pPr>
      <w:r>
        <w:t xml:space="preserve">c() with comma separated values to designate a vector</w:t>
      </w:r>
    </w:p>
    <w:bookmarkEnd w:id="59"/>
    <w:bookmarkStart w:id="63" w:name="stringcharacter"/>
    <w:p>
      <w:pPr>
        <w:pStyle w:val="Heading3"/>
      </w:pPr>
      <w:r>
        <w:t xml:space="preserve">string/character</w:t>
      </w:r>
    </w:p>
    <w:p>
      <w:pPr>
        <w:pStyle w:val="FirstParagraph"/>
      </w:pPr>
      <w:r>
        <w:t xml:space="preserve">Strings are created with either single quotes or double quotes. It indicates that a value is meant to be read as-is, rather than transformed according to R’s computational rules for numbers and logical values.</w:t>
      </w:r>
    </w:p>
    <w:p>
      <w:pPr>
        <w:pStyle w:val="BodyText"/>
      </w:pPr>
      <w:r>
        <w:t xml:space="preserve">For example, writing the logical value, TRUE as a string makes it unrecognizable to R as logical: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(a)</w:t>
      </w:r>
      <w:r>
        <w:br/>
      </w:r>
      <w:r>
        <w:rPr>
          <w:rStyle w:val="CommentTok"/>
        </w:rPr>
        <w:t xml:space="preserve">#&gt; [1] TRUE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(b)</w:t>
      </w:r>
      <w:r>
        <w:br/>
      </w:r>
      <w:r>
        <w:rPr>
          <w:rStyle w:val="CommentTok"/>
        </w:rPr>
        <w:t xml:space="preserve">#&gt; [1] FALSE</w:t>
      </w:r>
    </w:p>
    <w:p>
      <w:pPr>
        <w:pStyle w:val="FirstParagraph"/>
      </w:pPr>
      <w:r>
        <w:t xml:space="preserve">As simple as it sounds, strings are a topic of mind-numbing complexity, as the underlying encoding of text strings governs the way that code is able to interact with data as well as other code.</w:t>
      </w:r>
    </w:p>
    <w:p>
      <w:pPr>
        <w:pStyle w:val="BodyText"/>
      </w:pPr>
      <w:r>
        <w:t xml:space="preserve">R for Data Science gives</w:t>
      </w:r>
      <w:r>
        <w:t xml:space="preserve"> </w:t>
      </w:r>
      <w:hyperlink r:id="rId60">
        <w:r>
          <w:rPr>
            <w:rStyle w:val="Hyperlink"/>
          </w:rPr>
          <w:t xml:space="preserve">a nice introduction to the mechanics of strings here</w:t>
        </w:r>
      </w:hyperlink>
      <w:r>
        <w:t xml:space="preserve">, but hints at their wider implications in</w:t>
      </w:r>
      <w:r>
        <w:t xml:space="preserve"> </w:t>
      </w:r>
      <w:hyperlink r:id="rId61">
        <w:r>
          <w:rPr>
            <w:rStyle w:val="Hyperlink"/>
          </w:rPr>
          <w:t xml:space="preserve">its chapter on data importation</w:t>
        </w:r>
      </w:hyperlink>
      <w:r>
        <w:t xml:space="preserve">.</w:t>
      </w:r>
    </w:p>
    <w:p>
      <w:pPr>
        <w:pStyle w:val="BodyText"/>
      </w:pPr>
      <w:r>
        <w:t xml:space="preserve">Regular expressions (not to be confused with reproducible examples), or regex, are their own beast,</w:t>
      </w:r>
      <w:r>
        <w:t xml:space="preserve"> </w:t>
      </w:r>
      <w:hyperlink r:id="rId62">
        <w:r>
          <w:rPr>
            <w:rStyle w:val="Hyperlink"/>
          </w:rPr>
          <w:t xml:space="preserve">and may help you understand how databases and search engines work</w:t>
        </w:r>
      </w:hyperlink>
    </w:p>
    <w:bookmarkEnd w:id="63"/>
    <w:bookmarkStart w:id="65" w:name="tibble"/>
    <w:p>
      <w:pPr>
        <w:pStyle w:val="Heading3"/>
      </w:pPr>
      <w:r>
        <w:t xml:space="preserve">tibble</w:t>
      </w:r>
    </w:p>
    <w:p>
      <w:pPr>
        <w:pStyle w:val="FirstParagraph"/>
      </w:pPr>
      <w:r>
        <w:t xml:space="preserve">Like a data.frame object, but with enhanced</w:t>
      </w:r>
      <w:r>
        <w:t xml:space="preserve"> </w:t>
      </w:r>
      <w:r>
        <w:t xml:space="preserve">“</w:t>
      </w:r>
      <w:r>
        <w:t xml:space="preserve">printing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Read</w:t>
      </w:r>
      <w:r>
        <w:t xml:space="preserve"> </w:t>
      </w:r>
      <w:hyperlink r:id="rId64">
        <w:r>
          <w:rPr>
            <w:rStyle w:val="Hyperlink"/>
          </w:rPr>
          <w:t xml:space="preserve">this section on tibbles</w:t>
        </w:r>
      </w:hyperlink>
      <w:r>
        <w:t xml:space="preserve"> </w:t>
      </w:r>
      <w:r>
        <w:t xml:space="preserve">from R for Data Science to learn more.</w:t>
      </w:r>
    </w:p>
    <w:bookmarkEnd w:id="65"/>
    <w:bookmarkStart w:id="68" w:name="tidy-data"/>
    <w:p>
      <w:pPr>
        <w:pStyle w:val="Heading3"/>
      </w:pPr>
      <w:r>
        <w:t xml:space="preserve">tidy data</w:t>
      </w:r>
    </w:p>
    <w:p>
      <w:pPr>
        <w:pStyle w:val="FirstParagraph"/>
      </w:pPr>
      <w:r>
        <w:t xml:space="preserve">“</w:t>
      </w:r>
      <w:r>
        <w:t xml:space="preserve">Tidy datasets are all alike, but every messy dataset is messy in its own way.</w:t>
      </w:r>
      <w:r>
        <w:t xml:space="preserve">”</w:t>
      </w:r>
      <w:r>
        <w:t xml:space="preserve"> </w:t>
      </w:r>
      <w:r>
        <w:t xml:space="preserve">- Hadley Wickham</w:t>
      </w:r>
    </w:p>
    <w:p>
      <w:pPr>
        <w:pStyle w:val="BodyText"/>
      </w:pPr>
      <w:r>
        <w:t xml:space="preserve">The first few sections in</w:t>
      </w:r>
      <w:r>
        <w:t xml:space="preserve"> </w:t>
      </w:r>
      <w:hyperlink r:id="rId66">
        <w:r>
          <w:rPr>
            <w:rStyle w:val="Hyperlink"/>
          </w:rPr>
          <w:t xml:space="preserve">this chapter</w:t>
        </w:r>
      </w:hyperlink>
      <w:r>
        <w:t xml:space="preserve"> </w:t>
      </w:r>
      <w:r>
        <w:t xml:space="preserve">from R for Data Science gives a nice introduction.</w:t>
      </w:r>
    </w:p>
    <w:p>
      <w:pPr>
        <w:pStyle w:val="BodyText"/>
      </w:pPr>
      <w:r>
        <w:t xml:space="preserve">The basic ideas behind tidy data are defined by these three rules:</w:t>
      </w:r>
    </w:p>
    <w:p>
      <w:pPr>
        <w:numPr>
          <w:ilvl w:val="0"/>
          <w:numId w:val="1006"/>
        </w:numPr>
        <w:pStyle w:val="Compact"/>
      </w:pPr>
      <w:r>
        <w:t xml:space="preserve">Each variable must have its own column</w:t>
      </w:r>
    </w:p>
    <w:p>
      <w:pPr>
        <w:numPr>
          <w:ilvl w:val="0"/>
          <w:numId w:val="1006"/>
        </w:numPr>
        <w:pStyle w:val="Compact"/>
      </w:pPr>
      <w:r>
        <w:t xml:space="preserve">Each observation must have its own row</w:t>
      </w:r>
    </w:p>
    <w:p>
      <w:pPr>
        <w:numPr>
          <w:ilvl w:val="0"/>
          <w:numId w:val="1006"/>
        </w:numPr>
        <w:pStyle w:val="Compact"/>
      </w:pPr>
      <w:r>
        <w:t xml:space="preserve">Each value must have its own cell</w:t>
      </w:r>
    </w:p>
    <w:p>
      <w:pPr>
        <w:pStyle w:val="FirstParagraph"/>
      </w:pPr>
      <w:r>
        <w:t xml:space="preserve">You can read more about the underlying theory in</w:t>
      </w:r>
      <w:r>
        <w:t xml:space="preserve"> </w:t>
      </w:r>
      <w:hyperlink r:id="rId67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that was published in the Journal of Statistical Software.</w:t>
      </w:r>
    </w:p>
    <w:bookmarkEnd w:id="68"/>
    <w:bookmarkStart w:id="70" w:name="tidyverse"/>
    <w:p>
      <w:pPr>
        <w:pStyle w:val="Heading3"/>
      </w:pPr>
      <w:r>
        <w:t xml:space="preserve">tidyverse</w:t>
      </w:r>
    </w:p>
    <w:p>
      <w:pPr>
        <w:pStyle w:val="FirstParagraph"/>
      </w:pPr>
      <w:r>
        <w:t xml:space="preserve">“</w:t>
      </w:r>
      <w:hyperlink r:id="rId69">
        <w:r>
          <w:rPr>
            <w:rStyle w:val="Hyperlink"/>
          </w:rPr>
          <w:t xml:space="preserve">The tidyverse</w:t>
        </w:r>
      </w:hyperlink>
      <w:r>
        <w:t xml:space="preserve"> </w:t>
      </w:r>
      <w:r>
        <w:t xml:space="preserve">is an opinionated collection of R packages designed for data science. All packages share an underlying design philosophy, grammar, and data structures.</w:t>
      </w:r>
      <w:r>
        <w:t xml:space="preserve">”</w:t>
      </w:r>
    </w:p>
    <w:p>
      <w:pPr>
        <w:pStyle w:val="BodyText"/>
      </w:pPr>
      <w:r>
        <w:t xml:space="preserve">Familiar packages include:</w:t>
      </w:r>
    </w:p>
    <w:p>
      <w:pPr>
        <w:numPr>
          <w:ilvl w:val="0"/>
          <w:numId w:val="1007"/>
        </w:numPr>
        <w:pStyle w:val="Compact"/>
      </w:pPr>
      <w:r>
        <w:t xml:space="preserve">dplyr</w:t>
      </w:r>
    </w:p>
    <w:p>
      <w:pPr>
        <w:numPr>
          <w:ilvl w:val="0"/>
          <w:numId w:val="1007"/>
        </w:numPr>
        <w:pStyle w:val="Compact"/>
      </w:pPr>
      <w:r>
        <w:t xml:space="preserve">ggplot2</w:t>
      </w:r>
    </w:p>
    <w:p>
      <w:pPr>
        <w:numPr>
          <w:ilvl w:val="0"/>
          <w:numId w:val="1007"/>
        </w:numPr>
        <w:pStyle w:val="Compact"/>
      </w:pPr>
      <w:r>
        <w:t xml:space="preserve">tibble</w:t>
      </w:r>
    </w:p>
    <w:bookmarkEnd w:id="70"/>
    <w:bookmarkStart w:id="71" w:name="traceback"/>
    <w:p>
      <w:pPr>
        <w:pStyle w:val="Heading3"/>
      </w:pPr>
      <w:r>
        <w:t xml:space="preserve">traceback</w:t>
      </w:r>
    </w:p>
    <w:p>
      <w:pPr>
        <w:pStyle w:val="FirstParagraph"/>
      </w:pPr>
      <w:r>
        <w:t xml:space="preserve">If you hit an error, use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to print a summary of how your program/code arrived at that error. In simple terms, it’s tracing your steps prior to your code hitting an error.</w:t>
      </w:r>
    </w:p>
    <w:bookmarkEnd w:id="71"/>
    <w:bookmarkStart w:id="72" w:name="tribble"/>
    <w:p>
      <w:pPr>
        <w:pStyle w:val="Heading3"/>
      </w:pPr>
      <w:r>
        <w:t xml:space="preserve">tribble</w:t>
      </w:r>
    </w:p>
    <w:p>
      <w:pPr>
        <w:pStyle w:val="FirstParagraph"/>
      </w:pPr>
      <w:r>
        <w:t xml:space="preserve">Short for</w:t>
      </w:r>
      <w:r>
        <w:t xml:space="preserve"> </w:t>
      </w:r>
      <w:r>
        <w:t xml:space="preserve">“</w:t>
      </w:r>
      <w:r>
        <w:t xml:space="preserve">transposed tibble</w:t>
      </w:r>
      <w:r>
        <w:t xml:space="preserve">”</w:t>
      </w:r>
      <w:r>
        <w:t xml:space="preserve">, it’s a function that allows you to create a tibble by hand, with the syntax and subsequent output: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colC,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colD,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"maracuya"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"Rhombus"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"cashew"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Square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maracuya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Rhombus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cashew</w:t>
            </w:r>
          </w:p>
        </w:tc>
      </w:tr>
    </w:tbl>
    <w:p>
      <w:pPr>
        <w:pStyle w:val="BodyText"/>
      </w:pPr>
      <w:r>
        <w:t xml:space="preserve">?tribble in the R Console for more details</w:t>
      </w:r>
    </w:p>
    <w:bookmarkEnd w:id="72"/>
    <w:bookmarkStart w:id="74" w:name="vector"/>
    <w:p>
      <w:pPr>
        <w:pStyle w:val="Heading3"/>
      </w:pPr>
      <w:r>
        <w:t xml:space="preserve">vector</w:t>
      </w:r>
    </w:p>
    <w:p>
      <w:pPr>
        <w:pStyle w:val="FirstParagraph"/>
      </w:pPr>
      <w:r>
        <w:t xml:space="preserve">A vector is a list of values, all of the same type.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c()</w:t>
      </w:r>
      <w:r>
        <w:t xml:space="preserve"> </w:t>
      </w:r>
      <w:r>
        <w:t xml:space="preserve">to create a vector, separating items with commas when we specify them individually.</w:t>
      </w:r>
    </w:p>
    <w:p>
      <w:pPr>
        <w:pStyle w:val="BodyText"/>
      </w:pPr>
      <w:r>
        <w:t xml:space="preserve">The following are all valid vectors:</w:t>
      </w:r>
    </w:p>
    <w:p>
      <w:pPr>
        <w:pStyle w:val="SourceCode"/>
      </w:pPr>
      <w:r>
        <w:rPr>
          <w:rStyle w:val="CommentTok"/>
        </w:rPr>
        <w:t xml:space="preserve"># a vector of numbers 1, 2, 3: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1 2 3</w:t>
      </w:r>
      <w:r>
        <w:br/>
      </w:r>
      <w:r>
        <w:br/>
      </w:r>
      <w:r>
        <w:rPr>
          <w:rStyle w:val="CommentTok"/>
        </w:rPr>
        <w:t xml:space="preserve"># a vector of numbers 1 through 12, and then 20: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 1  2  3  4  5  6  7  8  9 10 11 12 20</w:t>
      </w:r>
      <w:r>
        <w:br/>
      </w:r>
      <w:r>
        <w:br/>
      </w:r>
      <w:r>
        <w:rPr>
          <w:rStyle w:val="CommentTok"/>
        </w:rPr>
        <w:t xml:space="preserve"># a vector of logical values: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"TRUE"  "FALSE" "TRUE" </w:t>
      </w:r>
      <w:r>
        <w:br/>
      </w:r>
      <w:r>
        <w:br/>
      </w:r>
      <w:r>
        <w:rPr>
          <w:rStyle w:val="CommentTok"/>
        </w:rPr>
        <w:t xml:space="preserve"># a vector of 5 values randomly drawn from a uniform distribution with min 0 and max 1: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0.97420369 0.04387835 0.68818071 0.13420150 0.30322080</w:t>
      </w:r>
    </w:p>
    <w:p>
      <w:pPr>
        <w:pStyle w:val="FirstParagraph"/>
      </w:pPr>
      <w:r>
        <w:t xml:space="preserve">Most operations on vectors apply to each value individually: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#&gt; [1] 3 4 5 6 7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mmentTok"/>
        </w:rPr>
        <w:t xml:space="preserve">#&gt; [1]  2  4  6  8  10</w:t>
      </w:r>
    </w:p>
    <w:p>
      <w:pPr>
        <w:pStyle w:val="FirstParagraph"/>
      </w:pPr>
      <w:r>
        <w:t xml:space="preserve">As such, a data frame is just a</w:t>
      </w:r>
      <w:r>
        <w:t xml:space="preserve"> </w:t>
      </w:r>
      <w:r>
        <w:rPr>
          <w:iCs/>
          <w:i/>
          <w:bCs/>
          <w:b/>
        </w:rPr>
        <w:t xml:space="preserve">list of vectors</w:t>
      </w:r>
      <w:r>
        <w:t xml:space="preserve"> </w:t>
      </w:r>
      <w:r>
        <w:t xml:space="preserve">of all the same length. That</w:t>
      </w:r>
      <w:r>
        <w:t xml:space="preserve"> </w:t>
      </w:r>
      <w:r>
        <w:rPr>
          <w:iCs/>
          <w:i/>
          <w:bCs/>
          <w:b/>
        </w:rPr>
        <w:t xml:space="preserve">list</w:t>
      </w:r>
      <w:r>
        <w:t xml:space="preserve"> </w:t>
      </w:r>
      <w:r>
        <w:t xml:space="preserve">is what’s known formally as a</w:t>
      </w:r>
      <w:r>
        <w:t xml:space="preserve"> </w:t>
      </w:r>
      <w:r>
        <w:t xml:space="preserve">“</w:t>
      </w:r>
      <w:r>
        <w:t xml:space="preserve">recursive vector</w:t>
      </w:r>
      <w:r>
        <w:t xml:space="preserve">”</w:t>
      </w:r>
      <w:r>
        <w:t xml:space="preserve">. Lists can contain other lists.</w:t>
      </w:r>
    </w:p>
    <w:p>
      <w:pPr>
        <w:pStyle w:val="BodyText"/>
      </w:pPr>
      <w:r>
        <w:t xml:space="preserve">This is a somewhat complex topic. If you’re really hungry for more info,</w:t>
      </w:r>
      <w:r>
        <w:t xml:space="preserve"> </w:t>
      </w:r>
      <w:hyperlink r:id="rId73">
        <w:r>
          <w:rPr>
            <w:rStyle w:val="Hyperlink"/>
          </w:rPr>
          <w:t xml:space="preserve">this chapter</w:t>
        </w:r>
      </w:hyperlink>
      <w:r>
        <w:t xml:space="preserve"> </w:t>
      </w:r>
      <w:r>
        <w:t xml:space="preserve">in R for Data Science is highly informative, but may be confusing at first for those without any programming background.</w:t>
      </w:r>
    </w:p>
    <w:bookmarkEnd w:id="74"/>
    <w:bookmarkStart w:id="75" w:name="vignette"/>
    <w:p>
      <w:pPr>
        <w:pStyle w:val="Heading3"/>
      </w:pPr>
      <w:r>
        <w:t xml:space="preserve">vignette</w:t>
      </w:r>
    </w:p>
    <w:p>
      <w:pPr>
        <w:pStyle w:val="FirstParagraph"/>
      </w:pPr>
      <w:r>
        <w:t xml:space="preserve">A vignette is a long-form guide to a package. It highlights a package’s main functions and their usage. Learning from vignettes is one of the best ways to self-teach yourself a skill in R.</w:t>
      </w:r>
    </w:p>
    <w:bookmarkEnd w:id="75"/>
    <w:bookmarkStart w:id="77" w:name="wickham-hadley"/>
    <w:p>
      <w:pPr>
        <w:pStyle w:val="Heading3"/>
      </w:pPr>
      <w:r>
        <w:t xml:space="preserve">Wickham, Hadley</w:t>
      </w:r>
    </w:p>
    <w:p>
      <w:pPr>
        <w:pStyle w:val="FirstParagraph"/>
      </w:pPr>
      <w:r>
        <w:t xml:space="preserve">A kiwi and a statistician who probably authored 80% of the links on this page. He is known for the tidyverse, the book R for Data Science, and</w:t>
      </w:r>
      <w:r>
        <w:t xml:space="preserve"> </w:t>
      </w:r>
      <w:hyperlink r:id="rId76">
        <w:r>
          <w:rPr>
            <w:rStyle w:val="Hyperlink"/>
          </w:rPr>
          <w:t xml:space="preserve">his twitter</w:t>
        </w:r>
      </w:hyperlink>
      <w:r>
        <w:t xml:space="preserve">.</w:t>
      </w:r>
    </w:p>
    <w:bookmarkEnd w:id="77"/>
    <w:bookmarkStart w:id="79" w:name="yaml-header"/>
    <w:p>
      <w:pPr>
        <w:pStyle w:val="Heading3"/>
      </w:pPr>
      <w:r>
        <w:t xml:space="preserve">YAML header</w:t>
      </w:r>
    </w:p>
    <w:p>
      <w:pPr>
        <w:pStyle w:val="FirstParagraph"/>
      </w:pPr>
      <w:r>
        <w:t xml:space="preserve">A short blob of text at the top of your R Markdown document specifying things like the document’s title, time and date stamp, and the document’s output type.</w:t>
      </w:r>
    </w:p>
    <w:p>
      <w:pPr>
        <w:pStyle w:val="BodyText"/>
      </w:pPr>
      <w:r>
        <w:t xml:space="preserve">The YAML header is part of what makes R Markdown such a flexible document. There are many ways to customize your</w:t>
      </w:r>
      <w:r>
        <w:t xml:space="preserve"> </w:t>
      </w:r>
      <w:hyperlink r:id="rId78">
        <w:r>
          <w:rPr>
            <w:rStyle w:val="Hyperlink"/>
          </w:rPr>
          <w:t xml:space="preserve">R Markdown output</w:t>
        </w:r>
      </w:hyperlink>
      <w:r>
        <w:t xml:space="preserve">. We won’t get into those.</w:t>
      </w:r>
    </w:p>
    <w:p>
      <w:pPr>
        <w:pStyle w:val="BodyText"/>
      </w:pPr>
      <w:r>
        <w:t xml:space="preserve">Just know that at the top of your R Markdown document that says</w:t>
      </w:r>
      <w:r>
        <w:t xml:space="preserve"> </w:t>
      </w:r>
      <w:r>
        <w:rPr>
          <w:rStyle w:val="VerbatimChar"/>
        </w:rPr>
        <w:t xml:space="preserve">output: html_document</w:t>
      </w:r>
      <w:r>
        <w:t xml:space="preserve"> </w:t>
      </w:r>
      <w:r>
        <w:t xml:space="preserve">is what instructs your it to automatically knit as an HTML file.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../files/TidyData.pdf" TargetMode="External" /><Relationship Type="http://schemas.openxmlformats.org/officeDocument/2006/relationships/hyperlink" Id="rId55" Target="http://adolfoalvarez.cl/blog/2021-09-16-plumbers-chains-and-famous-painters-the-history-of-the-pipe-operator-in-r/" TargetMode="External" /><Relationship Type="http://schemas.openxmlformats.org/officeDocument/2006/relationships/hyperlink" Id="rId58" Target="http://adv-r.had.co.nz/Reproducibility.html" TargetMode="External" /><Relationship Type="http://schemas.openxmlformats.org/officeDocument/2006/relationships/hyperlink" Id="rId78" Target="https://bookdown.org/yihui/rmarkdown/" TargetMode="External" /><Relationship Type="http://schemas.openxmlformats.org/officeDocument/2006/relationships/hyperlink" Id="rId30" Target="https://dghi-biostat.github.io/biostatlab/docs/help_projects.html" TargetMode="External" /><Relationship Type="http://schemas.openxmlformats.org/officeDocument/2006/relationships/hyperlink" Id="rId33" Target="https://dplyr.tidyverse.org/articles/dplyr.html" TargetMode="External" /><Relationship Type="http://schemas.openxmlformats.org/officeDocument/2006/relationships/hyperlink" Id="rId29" Target="https://en.wikipedia.org/wiki/Working_directory" TargetMode="External" /><Relationship Type="http://schemas.openxmlformats.org/officeDocument/2006/relationships/hyperlink" Id="rId45" Target="https://git-scm.com/book/en/v2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7" Target="https://notstatschat.tumblr.com/post/124987394001/stringsasfactors-sigh" TargetMode="External" /><Relationship Type="http://schemas.openxmlformats.org/officeDocument/2006/relationships/hyperlink" Id="rId36" Target="https://peerj.com/preprints/3163/" TargetMode="External" /><Relationship Type="http://schemas.openxmlformats.org/officeDocument/2006/relationships/hyperlink" Id="rId42" Target="https://quicksearch.library.duke.edu/?q=ggplot2" TargetMode="External" /><Relationship Type="http://schemas.openxmlformats.org/officeDocument/2006/relationships/hyperlink" Id="rId61" Target="https://r4ds.had.co.nz/data-import.html" TargetMode="External" /><Relationship Type="http://schemas.openxmlformats.org/officeDocument/2006/relationships/hyperlink" Id="rId40" Target="https://r4ds.had.co.nz/data-visualisation.html" TargetMode="External" /><Relationship Type="http://schemas.openxmlformats.org/officeDocument/2006/relationships/hyperlink" Id="rId35" Target="https://r4ds.had.co.nz/factors.html" TargetMode="External" /><Relationship Type="http://schemas.openxmlformats.org/officeDocument/2006/relationships/hyperlink" Id="rId54" Target="https://r4ds.had.co.nz/pipes.html" TargetMode="External" /><Relationship Type="http://schemas.openxmlformats.org/officeDocument/2006/relationships/hyperlink" Id="rId60" Target="https://r4ds.had.co.nz/strings.html#strings" TargetMode="External" /><Relationship Type="http://schemas.openxmlformats.org/officeDocument/2006/relationships/hyperlink" Id="rId64" Target="https://r4ds.had.co.nz/tibbles.html#tibbles-vs.-data.frame" TargetMode="External" /><Relationship Type="http://schemas.openxmlformats.org/officeDocument/2006/relationships/hyperlink" Id="rId66" Target="https://r4ds.had.co.nz/tidy-data.html" TargetMode="External" /><Relationship Type="http://schemas.openxmlformats.org/officeDocument/2006/relationships/hyperlink" Id="rId32" Target="https://r4ds.had.co.nz/transform.html" TargetMode="External" /><Relationship Type="http://schemas.openxmlformats.org/officeDocument/2006/relationships/hyperlink" Id="rId73" Target="https://r4ds.had.co.nz/vectors.html" TargetMode="External" /><Relationship Type="http://schemas.openxmlformats.org/officeDocument/2006/relationships/hyperlink" Id="rId46" Target="https://rfun.library.duke.edu/portfolio/git_workshop/" TargetMode="External" /><Relationship Type="http://schemas.openxmlformats.org/officeDocument/2006/relationships/hyperlink" Id="rId50" Target="https://rstudio.github.io/distill/" TargetMode="External" /><Relationship Type="http://schemas.openxmlformats.org/officeDocument/2006/relationships/hyperlink" Id="rId52" Target="https://stackoverflow.com/questions/26900228/what-is-the-difference-between-a-library-and-a-package-in-r" TargetMode="External" /><Relationship Type="http://schemas.openxmlformats.org/officeDocument/2006/relationships/hyperlink" Id="rId24" Target="https://stat.ethz.ch/R-manual/R-devel/library/base/html/00Index.html" TargetMode="External" /><Relationship Type="http://schemas.openxmlformats.org/officeDocument/2006/relationships/hyperlink" Id="rId76" Target="https://twitter.com/hadleywickham?lang=en" TargetMode="External" /><Relationship Type="http://schemas.openxmlformats.org/officeDocument/2006/relationships/hyperlink" Id="rId62" Target="https://www.regular-expressions.info/" TargetMode="External" /><Relationship Type="http://schemas.openxmlformats.org/officeDocument/2006/relationships/hyperlink" Id="rId41" Target="https://www.springer.com/gp/book/9780387981413" TargetMode="External" /><Relationship Type="http://schemas.openxmlformats.org/officeDocument/2006/relationships/hyperlink" Id="rId69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../files/TidyData.pdf" TargetMode="External" /><Relationship Type="http://schemas.openxmlformats.org/officeDocument/2006/relationships/hyperlink" Id="rId55" Target="http://adolfoalvarez.cl/blog/2021-09-16-plumbers-chains-and-famous-painters-the-history-of-the-pipe-operator-in-r/" TargetMode="External" /><Relationship Type="http://schemas.openxmlformats.org/officeDocument/2006/relationships/hyperlink" Id="rId58" Target="http://adv-r.had.co.nz/Reproducibility.html" TargetMode="External" /><Relationship Type="http://schemas.openxmlformats.org/officeDocument/2006/relationships/hyperlink" Id="rId78" Target="https://bookdown.org/yihui/rmarkdown/" TargetMode="External" /><Relationship Type="http://schemas.openxmlformats.org/officeDocument/2006/relationships/hyperlink" Id="rId30" Target="https://dghi-biostat.github.io/biostatlab/docs/help_projects.html" TargetMode="External" /><Relationship Type="http://schemas.openxmlformats.org/officeDocument/2006/relationships/hyperlink" Id="rId33" Target="https://dplyr.tidyverse.org/articles/dplyr.html" TargetMode="External" /><Relationship Type="http://schemas.openxmlformats.org/officeDocument/2006/relationships/hyperlink" Id="rId29" Target="https://en.wikipedia.org/wiki/Working_directory" TargetMode="External" /><Relationship Type="http://schemas.openxmlformats.org/officeDocument/2006/relationships/hyperlink" Id="rId45" Target="https://git-scm.com/book/en/v2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7" Target="https://notstatschat.tumblr.com/post/124987394001/stringsasfactors-sigh" TargetMode="External" /><Relationship Type="http://schemas.openxmlformats.org/officeDocument/2006/relationships/hyperlink" Id="rId36" Target="https://peerj.com/preprints/3163/" TargetMode="External" /><Relationship Type="http://schemas.openxmlformats.org/officeDocument/2006/relationships/hyperlink" Id="rId42" Target="https://quicksearch.library.duke.edu/?q=ggplot2" TargetMode="External" /><Relationship Type="http://schemas.openxmlformats.org/officeDocument/2006/relationships/hyperlink" Id="rId61" Target="https://r4ds.had.co.nz/data-import.html" TargetMode="External" /><Relationship Type="http://schemas.openxmlformats.org/officeDocument/2006/relationships/hyperlink" Id="rId40" Target="https://r4ds.had.co.nz/data-visualisation.html" TargetMode="External" /><Relationship Type="http://schemas.openxmlformats.org/officeDocument/2006/relationships/hyperlink" Id="rId35" Target="https://r4ds.had.co.nz/factors.html" TargetMode="External" /><Relationship Type="http://schemas.openxmlformats.org/officeDocument/2006/relationships/hyperlink" Id="rId54" Target="https://r4ds.had.co.nz/pipes.html" TargetMode="External" /><Relationship Type="http://schemas.openxmlformats.org/officeDocument/2006/relationships/hyperlink" Id="rId60" Target="https://r4ds.had.co.nz/strings.html#strings" TargetMode="External" /><Relationship Type="http://schemas.openxmlformats.org/officeDocument/2006/relationships/hyperlink" Id="rId64" Target="https://r4ds.had.co.nz/tibbles.html#tibbles-vs.-data.frame" TargetMode="External" /><Relationship Type="http://schemas.openxmlformats.org/officeDocument/2006/relationships/hyperlink" Id="rId66" Target="https://r4ds.had.co.nz/tidy-data.html" TargetMode="External" /><Relationship Type="http://schemas.openxmlformats.org/officeDocument/2006/relationships/hyperlink" Id="rId32" Target="https://r4ds.had.co.nz/transform.html" TargetMode="External" /><Relationship Type="http://schemas.openxmlformats.org/officeDocument/2006/relationships/hyperlink" Id="rId73" Target="https://r4ds.had.co.nz/vectors.html" TargetMode="External" /><Relationship Type="http://schemas.openxmlformats.org/officeDocument/2006/relationships/hyperlink" Id="rId46" Target="https://rfun.library.duke.edu/portfolio/git_workshop/" TargetMode="External" /><Relationship Type="http://schemas.openxmlformats.org/officeDocument/2006/relationships/hyperlink" Id="rId50" Target="https://rstudio.github.io/distill/" TargetMode="External" /><Relationship Type="http://schemas.openxmlformats.org/officeDocument/2006/relationships/hyperlink" Id="rId52" Target="https://stackoverflow.com/questions/26900228/what-is-the-difference-between-a-library-and-a-package-in-r" TargetMode="External" /><Relationship Type="http://schemas.openxmlformats.org/officeDocument/2006/relationships/hyperlink" Id="rId24" Target="https://stat.ethz.ch/R-manual/R-devel/library/base/html/00Index.html" TargetMode="External" /><Relationship Type="http://schemas.openxmlformats.org/officeDocument/2006/relationships/hyperlink" Id="rId76" Target="https://twitter.com/hadleywickham?lang=en" TargetMode="External" /><Relationship Type="http://schemas.openxmlformats.org/officeDocument/2006/relationships/hyperlink" Id="rId62" Target="https://www.regular-expressions.info/" TargetMode="External" /><Relationship Type="http://schemas.openxmlformats.org/officeDocument/2006/relationships/hyperlink" Id="rId41" Target="https://www.springer.com/gp/book/9780387981413" TargetMode="External" /><Relationship Type="http://schemas.openxmlformats.org/officeDocument/2006/relationships/hyperlink" Id="rId69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Jargon</dc:title>
  <dc:creator/>
  <dc:description>How to talk like an R nerd. Here, we detail various R-related vocabulary, the familiarity of which will make your life a lot easier.</dc:description>
  <cp:keywords/>
  <dcterms:created xsi:type="dcterms:W3CDTF">2022-06-26T18:59:22Z</dcterms:created>
  <dcterms:modified xsi:type="dcterms:W3CDTF">2022-06-26T18:59:22Z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2022-06-26</vt:lpwstr>
  </property>
  <property fmtid="{D5CDD505-2E9C-101B-9397-08002B2CF9AE}" pid="4" name="output">
    <vt:lpwstr>distill::distill_article</vt:lpwstr>
  </property>
</Properties>
</file>