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Biostat</w:t>
      </w:r>
      <w:r>
        <w:t xml:space="preserve"> </w:t>
      </w:r>
      <w:r>
        <w:t xml:space="preserve">Lab</w:t>
      </w:r>
    </w:p>
    <w:p>
      <w:pPr>
        <w:pStyle w:val="CaptionedFigure"/>
      </w:pPr>
      <w:r>
        <w:drawing>
          <wp:inline>
            <wp:extent cx="5334000" cy="2302565"/>
            <wp:effectExtent b="0" l="0" r="0" t="0"/>
            <wp:docPr descr="Confounding Variables" title="" id="21" name="Picture"/>
            <a:graphic>
              <a:graphicData uri="http://schemas.openxmlformats.org/drawingml/2006/picture">
                <pic:pic>
                  <pic:nvPicPr>
                    <pic:cNvPr descr="../images/confounding_variabl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2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hyperlink r:id="rId23">
        <w:r>
          <w:rPr>
            <w:rStyle w:val="Hyperlink"/>
          </w:rPr>
          <w:t xml:space="preserve">Confounding Variables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www.explainxkcd.com/wiki/index.php/2560:_Confounding_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explainxkcd.com/wiki/index.php/2560:_Confounding_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Biostat Lab</dc:title>
  <dc:creator/>
  <dc:description>The hub for DGHI Biostat &amp; Epi lab assignments, resource pages, and whirly gigs</dc:description>
  <cp:keywords/>
  <dcterms:created xsi:type="dcterms:W3CDTF">2022-06-26T18:59:23Z</dcterms:created>
  <dcterms:modified xsi:type="dcterms:W3CDTF">2022-06-26T18:59:23Z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site">
    <vt:lpwstr>distill::distill_website</vt:lpwstr>
  </property>
</Properties>
</file>