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实验十二作业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杜国豪 2018011346 计03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right="840" w:firstLineChars="0"/>
      </w:pPr>
      <w:r>
        <w:rPr>
          <w:rFonts w:hint="eastAsia"/>
        </w:rPr>
        <w:t>实验目的</w:t>
      </w:r>
    </w:p>
    <w:p>
      <w:pPr>
        <w:pStyle w:val="6"/>
        <w:numPr>
          <w:ilvl w:val="0"/>
          <w:numId w:val="2"/>
        </w:numPr>
        <w:ind w:right="840" w:firstLineChars="0"/>
      </w:pPr>
      <w:r>
        <w:rPr>
          <w:rFonts w:hint="eastAsia"/>
          <w:lang w:val="en-US" w:eastAsia="zh-CN"/>
        </w:rPr>
        <w:t>根据</w:t>
      </w:r>
      <w:r>
        <w:rPr>
          <w:rFonts w:hint="eastAsia"/>
        </w:rPr>
        <w:t>参数估计和假设经验的基本理论模型建立模型</w:t>
      </w:r>
    </w:p>
    <w:p>
      <w:pPr>
        <w:pStyle w:val="6"/>
        <w:numPr>
          <w:ilvl w:val="0"/>
          <w:numId w:val="2"/>
        </w:numPr>
        <w:ind w:right="840" w:firstLineChars="0"/>
      </w:pPr>
      <w:r>
        <w:rPr>
          <w:rFonts w:hint="eastAsia"/>
        </w:rPr>
        <w:t>确定参数，使用M</w:t>
      </w:r>
      <w:r>
        <w:t>ATLAB</w:t>
      </w:r>
      <w:r>
        <w:rPr>
          <w:rFonts w:hint="eastAsia"/>
        </w:rPr>
        <w:t>求解；</w:t>
      </w:r>
    </w:p>
    <w:p>
      <w:pPr>
        <w:pStyle w:val="6"/>
        <w:numPr>
          <w:ilvl w:val="0"/>
          <w:numId w:val="1"/>
        </w:numPr>
        <w:ind w:right="840" w:firstLineChars="0"/>
      </w:pPr>
      <w:r>
        <w:rPr>
          <w:rFonts w:hint="eastAsia"/>
        </w:rPr>
        <w:t>实验内容</w:t>
      </w:r>
    </w:p>
    <w:p>
      <w:pPr>
        <w:jc w:val="both"/>
        <w:rPr>
          <w:rFonts w:hint="default"/>
          <w:lang w:val="en-US" w:eastAsia="zh-CN"/>
        </w:rPr>
      </w:pPr>
    </w:p>
    <w:p>
      <w:pPr>
        <w:ind w:righ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甲方向乙方成批供货</w:t>
      </w:r>
      <w:r>
        <w:t>,甲方承诺合格率为 90%,双方商定置信概率为95%.现从一批货中抽取 50件，43 件为合格品，问乙方应否接受这批货物?你能为乙方不接受它出谋划策吗?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问题中，我们需要考虑的是二项分布，用于估计一个二项随机变量（即合格或不合格的货物）的结果概率。我们可以使用Matlab来解决这个问题。使用binocdf函数，它可以计算在二项分布中观察到特定数量成功的累积概率。我们将使用这个函数来计算至少43件合格品的概率。</w:t>
      </w: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问题参数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n = 50; % 样本大小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p = 0.90; % 甲方承诺的合格率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x = 43; % 观察到的合格产品数量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% 计算在x-1或更少成功的概率，然后用1减去它来得到至少x成功的概率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prob_x_or_more = 1 - binocdf(x-1, n, p);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检查乙方是否应该接受这批货物，如果prob_x_or_more大于或等于置信概率，则接受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confidence_level = 0.95;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if prob_x_or_more &gt;= confidence_level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fprintf('乙方应接受这批货物。');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fprintf('乙方不应接受这批货物。');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end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在上述代码中，我们首先设定了问题参数。然后，我们计算了在x-1或更少成功的累积概率，并用1减去它来得到至少x成功的概率。最后，我们比较这个概率和置信概率，以决定乙方是否应接受这批货物。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如果乙方想要找到不接受货物的理由，他们可以要求更高的置信水平（例如99%），或者要求更高的产品质量（例如95%的合格率），或者要求在样本中看到更多的合格产品。</w:t>
      </w:r>
      <w:r>
        <w:rPr>
          <w:rFonts w:hint="eastAsia"/>
          <w:lang w:val="en-US" w:eastAsia="zh-CN"/>
        </w:rPr>
        <w:t>因此，稳妥起见，乙方最好拒绝。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学校随机抽取 100 名学生,测量他们的身高和体重,所得数据见表 12.6，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(1)对这些数据给出直观的图形描述,检验分布的正态性;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(2)根据这些数据对全校学生的平均身高和体重做出估计,并给出估计的误差范围;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(3)学校10年前作过普查,学生的平均身高为 167.5cm,平均体重为 60.2kg,根据这次抽查的数据,对学生的平均身高和体重有无明显变化做出结论.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首先导入数据，然后进行可视化和正态性检验：</w:t>
      </w: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导入数据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[172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...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182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184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182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[75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可视化数据：散点图和直方图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subplot(2,2,1);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scatter(height,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weight);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xlabel('Height');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ylabel('Weight');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title('Scatter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plot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weight');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subplot(2,2,2);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hist(height);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xlabel('Height');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ylabel('Frequency');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title('Histogram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height');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subplot(2,2,3);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hist(weight);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xlabel('Weight');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ylabel('Frequency');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title('Histogram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weight');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正态性检验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[hHeight,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pValueHeight]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kstest((height-mean(height))/std(height));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[hWeight,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pValueWeight]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kstest((weight-mean(weight))/std(weight));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hHeight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disp('Height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follows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distribution');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disp('Height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does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follow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distribution');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hWeight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disp('Weight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follows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distribution');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disp('Weight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does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follow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distribution');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end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然后，可以估计全校学生的平均身高和体重，并给出估计的误差范围。我们可以使用t分布的置信区间来做这个估计：</w:t>
      </w: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计算平均值和标准差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meanHeight = mean(height);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stdDevHeight = std(height);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meanWeight = mean(weight);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stdDevWeight = std(weight);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计算置信区间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confidence = 0.95;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df = length(height) - 1; % 自由度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tValue = tinv((1+confidence)/2, df); % t值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lowerHeight = meanHeight - tValue*stdDevHeight/sqrt(length(height));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upperHeight = meanHeight + tValue*stdDevHeight/sqrt(length(height));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lowerWeight = meanWeight - tValue*stdDevWeight/sqrt(length(weight));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upperWeight = meanWeight + tValue*stdDevWeight/sqrt(length(weight));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fprintf('The estimated average height is between %0.2f cm and %0.2f cm.\n', lowerHeight, upperHeight);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fprintf('The estimated average weight is between %0.2f kg and %0.2f kg.\n', lowerWeight, upperWeight);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最后，我们可以进行假设检验，以决定学生的平均身高和体重是否有明显变化：</w:t>
      </w: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旧的平均身高和体重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oldMeanHeight = 167.5;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oldMeanWeight = 60.2;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进行t检验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[hHeightChange, pValueHeightChange] = ttest(height, oldMeanHeight);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[hWeightChange, pValueWeightChange] = ttest(weight, oldMeanWeight);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if hHeightChange == 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disp('There is no significant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average height.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disp('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There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a significant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average height.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if hWeightChange == 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disp('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There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significant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average weight.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disp('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There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a significant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 average weight.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');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end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4170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estimated average height is between 169.18 cm and 171.32 cm.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estimated average weight is between 59.90 kg and 62.64 kg.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There is a significant change in average height.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significant change in average weight.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证明平均身高发生了显著变化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7.为研究胃溃疡的病理医院作了两组人胃液成分的试验,患胃溃疡的病人组与无胃溃疡的对照组各取 30 人,胃液中溶菌酶含量见表 12.7(溶菌酶是一种能破坏某些细菌的细胞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壁的酶).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根据这些数据判断患胃疡病人的溶菌酶含量与“正常人”有无显著差别;</w:t>
      </w:r>
    </w:p>
    <w:p>
      <w:pPr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若表 12.7 患胃溃疡病人组的最后 5 个数据有误,去掉后再作判断.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对于(1)，我们将进行独立样本t检验来看胃溃疡病人组和正常人组的溶菌酶含量是否有显著差异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导入数据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patients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[0.2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10.9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11.3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12.4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17.6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18.9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20.7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24.0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25.4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4.9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42.2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50.0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60.0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7.5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9.8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45.0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[0.2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5.7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5.8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0.7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7.5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8.7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8.8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9.1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1.9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10.3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15.6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16.1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16.7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20.7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4.8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33.0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进行独立样本t检验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[h,p]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ttest2(patients,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normal);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显示结果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fprintf('No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significant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difference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lysozyme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levels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between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patients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gastric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ulcers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people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(p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%0.3f).\n',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fprintf('Significant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difference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lysozyme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levels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between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patients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gastric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ulcers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people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(p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%0.3f).\n',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p);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end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对于(2)，我们将去掉患胃溃疡病人组的最后 5 个数据，然后再进行独立样本t检验：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去掉患胃溃疡病人组的最后 5 个数据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patients_corrected = patients(1: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% 进行独立样本t检验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[h,p] = ttest2(patients_corrected, normal);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% 显示结果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if h == 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fprintf('No significant difference in lysozyme levels between corrected patients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gastric ulcers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people (p = 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f).\n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', p);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fprintf('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Significant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difference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lysozyme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levels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between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corrected patients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gastric ulcers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normal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 people (p = 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f).\n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', p);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end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我们首先导入数据，然后进行独立样本t检验，最后显示检验结果。如果 p 值小于0.05，我们认为两组之间存在显著差异。对于第二部分，我们去掉患胃溃疡病人组的最后 5 个数据，然后再进行相同的检验。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输出为：Significant difference in lysozyme levels between patients with gastric ulcers and normal people (p = 0.025).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因此有显著差别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输出为：No significant difference in lysozyme levels between corrected patients with gastric ulcers and normal people (p = 0.156).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因此没有显著差别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A338D"/>
    <w:multiLevelType w:val="multilevel"/>
    <w:tmpl w:val="848A33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EFE6E0"/>
    <w:multiLevelType w:val="multilevel"/>
    <w:tmpl w:val="A7EFE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DBF3C56"/>
    <w:multiLevelType w:val="multilevel"/>
    <w:tmpl w:val="ADBF3C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9F0CFA5"/>
    <w:multiLevelType w:val="singleLevel"/>
    <w:tmpl w:val="B9F0CFA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6EEFD70"/>
    <w:multiLevelType w:val="singleLevel"/>
    <w:tmpl w:val="C6EEFD70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D19041AE"/>
    <w:multiLevelType w:val="multilevel"/>
    <w:tmpl w:val="D19041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796EA43"/>
    <w:multiLevelType w:val="multilevel"/>
    <w:tmpl w:val="E796EA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6A84F08"/>
    <w:multiLevelType w:val="multilevel"/>
    <w:tmpl w:val="16A84F0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3C20B"/>
    <w:multiLevelType w:val="singleLevel"/>
    <w:tmpl w:val="1FB3C20B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4D267EE7"/>
    <w:multiLevelType w:val="multilevel"/>
    <w:tmpl w:val="4D267EE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A97E3AA"/>
    <w:multiLevelType w:val="multilevel"/>
    <w:tmpl w:val="6A97E3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MTA0OGMzNzM5N2E1ZjY4M2EyNzk5YjBmMmFjYTAifQ=="/>
  </w:docVars>
  <w:rsids>
    <w:rsidRoot w:val="79E87D84"/>
    <w:rsid w:val="12E806A4"/>
    <w:rsid w:val="2FE97F07"/>
    <w:rsid w:val="62314848"/>
    <w:rsid w:val="6DA9249F"/>
    <w:rsid w:val="79E87D84"/>
    <w:rsid w:val="7BC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416</Words>
  <Characters>477</Characters>
  <Lines>0</Lines>
  <Paragraphs>0</Paragraphs>
  <TotalTime>30</TotalTime>
  <ScaleCrop>false</ScaleCrop>
  <LinksUpToDate>false</LinksUpToDate>
  <CharactersWithSpaces>494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2023-05-29T14:09:00Z</dcterms:created>
  <dc:creator>2018011346</dc:creator>
  <cp:lastModifiedBy>2018011346</cp:lastModifiedBy>
  <dcterms:modified xsi:type="dcterms:W3CDTF">2023-05-29T14:48:30Z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3389CF8ECE194943A3320BC3A8A4BF2F</vt:lpwstr>
  </property>
</Properties>
</file>