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36A4" w:rsidRPr="003336A4" w:rsidRDefault="003336A4" w:rsidP="003336A4">
      <w:pPr>
        <w:pStyle w:val="p1"/>
        <w:rPr>
          <w:u w:val="single"/>
        </w:rPr>
      </w:pPr>
      <w:r w:rsidRPr="003336A4">
        <w:rPr>
          <w:b/>
          <w:bCs/>
          <w:u w:val="single"/>
        </w:rPr>
        <w:t>Exploration of Neural Networks: A Deep Dive Using TensorFlow Playground</w:t>
      </w:r>
    </w:p>
    <w:p w:rsidR="003336A4" w:rsidRDefault="003336A4" w:rsidP="003336A4">
      <w:pPr>
        <w:pStyle w:val="p2"/>
      </w:pPr>
    </w:p>
    <w:p w:rsidR="003336A4" w:rsidRDefault="003336A4" w:rsidP="003336A4">
      <w:pPr>
        <w:pStyle w:val="p3"/>
      </w:pPr>
      <w:r>
        <w:rPr>
          <w:b/>
          <w:bCs/>
        </w:rPr>
        <w:t>Introduction</w:t>
      </w:r>
    </w:p>
    <w:p w:rsidR="001D1673" w:rsidRPr="001D1673" w:rsidRDefault="003336A4" w:rsidP="003336A4">
      <w:pPr>
        <w:pStyle w:val="p4"/>
      </w:pPr>
      <w:r>
        <w:t>This paper examines the behavior of neural networks through hands-on experiments using TensorFlow Playground. Neural networks, inspired by the human brain, consist of interconnected layers of neurons that transform input data into meaningful outputs. In this project, I explored how different parameters</w:t>
      </w:r>
      <w:r>
        <w:t xml:space="preserve"> </w:t>
      </w:r>
      <w:r>
        <w:t>such as activation functions, hidden layer configurations, learning rates, data noise, and dataset selection</w:t>
      </w:r>
      <w:r>
        <w:t xml:space="preserve"> </w:t>
      </w:r>
      <w:r>
        <w:t xml:space="preserve">affect network performance. The discussion is supported by reliable sources, including Michael Nielsen’s online book on neural networks, the textbook </w:t>
      </w:r>
      <w:r>
        <w:rPr>
          <w:i/>
          <w:iCs/>
        </w:rPr>
        <w:t>Deep Learning</w:t>
      </w:r>
      <w:r>
        <w:t xml:space="preserve"> by Goodfellow et al., and other reputable articles.</w:t>
      </w:r>
    </w:p>
    <w:p w:rsidR="003336A4" w:rsidRDefault="003336A4" w:rsidP="003336A4">
      <w:pPr>
        <w:pStyle w:val="p4"/>
      </w:pPr>
      <w:r>
        <w:rPr>
          <w:i/>
          <w:iCs/>
        </w:rPr>
        <w:t>References:</w:t>
      </w:r>
    </w:p>
    <w:p w:rsidR="003336A4" w:rsidRDefault="003336A4" w:rsidP="003336A4">
      <w:pPr>
        <w:pStyle w:val="p5"/>
      </w:pPr>
      <w:r>
        <w:t>•</w:t>
      </w:r>
      <w:r>
        <w:rPr>
          <w:rStyle w:val="apple-tab-span"/>
          <w:rFonts w:eastAsiaTheme="majorEastAsia"/>
        </w:rPr>
        <w:t xml:space="preserve"> </w:t>
      </w:r>
      <w:r>
        <w:t xml:space="preserve">Nielsen, M. (2015). </w:t>
      </w:r>
      <w:hyperlink r:id="rId6" w:history="1">
        <w:r>
          <w:rPr>
            <w:rStyle w:val="Hyperlink"/>
            <w:rFonts w:eastAsiaTheme="majorEastAsia"/>
          </w:rPr>
          <w:t>Neural Networks and Deep Learning</w:t>
        </w:r>
      </w:hyperlink>
      <w:r>
        <w:t>.</w:t>
      </w:r>
    </w:p>
    <w:p w:rsidR="00653430" w:rsidRDefault="003336A4" w:rsidP="003336A4">
      <w:pPr>
        <w:pStyle w:val="p5"/>
      </w:pPr>
      <w:r>
        <w:t>•</w:t>
      </w:r>
      <w:r>
        <w:rPr>
          <w:rStyle w:val="apple-tab-span"/>
          <w:rFonts w:eastAsiaTheme="majorEastAsia"/>
        </w:rPr>
        <w:t xml:space="preserve"> </w:t>
      </w:r>
      <w:r>
        <w:t xml:space="preserve">Goodfellow, I., Bengio, Y., &amp; Courville, A. (2016). </w:t>
      </w:r>
      <w:hyperlink r:id="rId7" w:history="1">
        <w:r>
          <w:rPr>
            <w:rStyle w:val="Hyperlink"/>
            <w:rFonts w:eastAsiaTheme="majorEastAsia"/>
          </w:rPr>
          <w:t>Deep Learning</w:t>
        </w:r>
      </w:hyperlink>
      <w:r>
        <w:t>.</w:t>
      </w:r>
    </w:p>
    <w:p w:rsidR="001D1673" w:rsidRDefault="001D1673" w:rsidP="001D1673">
      <w:pPr>
        <w:pStyle w:val="p1"/>
        <w:rPr>
          <w:b/>
          <w:bCs/>
        </w:rPr>
      </w:pPr>
    </w:p>
    <w:p w:rsidR="001D1673" w:rsidRDefault="001D1673" w:rsidP="001D1673">
      <w:pPr>
        <w:pStyle w:val="p1"/>
      </w:pPr>
      <w:r>
        <w:rPr>
          <w:b/>
          <w:bCs/>
        </w:rPr>
        <w:t xml:space="preserve">Task </w:t>
      </w:r>
      <w:r>
        <w:rPr>
          <w:b/>
          <w:bCs/>
        </w:rPr>
        <w:t>#</w:t>
      </w:r>
      <w:r>
        <w:rPr>
          <w:b/>
          <w:bCs/>
        </w:rPr>
        <w:t>1 Activation Functions</w:t>
      </w:r>
    </w:p>
    <w:p w:rsidR="001D1673" w:rsidRDefault="001D1673" w:rsidP="001D1673">
      <w:pPr>
        <w:pStyle w:val="p3"/>
      </w:pPr>
      <w:r>
        <w:rPr>
          <w:b/>
          <w:bCs/>
        </w:rPr>
        <w:t>Overview:</w:t>
      </w:r>
    </w:p>
    <w:p w:rsidR="001D1673" w:rsidRDefault="001D1673" w:rsidP="001D1673">
      <w:pPr>
        <w:pStyle w:val="p4"/>
      </w:pPr>
      <w:r>
        <w:t xml:space="preserve">Activation functions determine whether a neuron should be activated by introducing non-linearity into the network. This non-linearity is essential for enabling the network to learn complex data patterns. In this assignment, I experimented with two widely used activation functions: </w:t>
      </w:r>
      <w:proofErr w:type="spellStart"/>
      <w:r>
        <w:t>ReLU</w:t>
      </w:r>
      <w:proofErr w:type="spellEnd"/>
      <w:r>
        <w:t xml:space="preserve"> and sigmoid.</w:t>
      </w:r>
    </w:p>
    <w:p w:rsidR="001D1673" w:rsidRDefault="001D1673" w:rsidP="001D1673">
      <w:pPr>
        <w:pStyle w:val="p5"/>
      </w:pPr>
      <w:r>
        <w:t>•</w:t>
      </w:r>
      <w:r>
        <w:rPr>
          <w:rStyle w:val="apple-tab-span"/>
          <w:rFonts w:eastAsiaTheme="majorEastAsia"/>
        </w:rPr>
        <w:t xml:space="preserve"> </w:t>
      </w:r>
      <w:proofErr w:type="spellStart"/>
      <w:r>
        <w:rPr>
          <w:rStyle w:val="s1"/>
          <w:rFonts w:eastAsiaTheme="majorEastAsia"/>
          <w:b/>
          <w:bCs/>
        </w:rPr>
        <w:t>ReLU</w:t>
      </w:r>
      <w:proofErr w:type="spellEnd"/>
      <w:r>
        <w:rPr>
          <w:rStyle w:val="s1"/>
          <w:rFonts w:eastAsiaTheme="majorEastAsia"/>
          <w:b/>
          <w:bCs/>
        </w:rPr>
        <w:t>:</w:t>
      </w:r>
      <w:r>
        <w:t xml:space="preserve"> The Rectified Linear Unit outputs zero for negative inputs and retains positive values. It is computationally efficient and generally performs well in deep networks.</w:t>
      </w:r>
    </w:p>
    <w:p w:rsidR="001D1673" w:rsidRDefault="001D1673" w:rsidP="001D1673">
      <w:pPr>
        <w:pStyle w:val="p5"/>
      </w:pPr>
      <w:r>
        <w:t>•</w:t>
      </w:r>
      <w:r>
        <w:rPr>
          <w:rStyle w:val="apple-tab-span"/>
          <w:rFonts w:eastAsiaTheme="majorEastAsia"/>
        </w:rPr>
        <w:t xml:space="preserve"> </w:t>
      </w:r>
      <w:r>
        <w:rPr>
          <w:rStyle w:val="s1"/>
          <w:rFonts w:eastAsiaTheme="majorEastAsia"/>
          <w:b/>
          <w:bCs/>
        </w:rPr>
        <w:t>Sigmoid:</w:t>
      </w:r>
      <w:r>
        <w:t xml:space="preserve"> This function maps inputs to values between 0 and 1, making it suitable for probability estimation. However, it can suffer from the vanishing gradient problem in deep networks, which may slow training.</w:t>
      </w:r>
    </w:p>
    <w:p w:rsidR="001D1673" w:rsidRDefault="001D1673" w:rsidP="001D1673">
      <w:pPr>
        <w:pStyle w:val="p4"/>
      </w:pPr>
      <w:r>
        <w:rPr>
          <w:i/>
          <w:iCs/>
        </w:rPr>
        <w:t>References:</w:t>
      </w:r>
    </w:p>
    <w:p w:rsidR="001D1673" w:rsidRDefault="001D1673" w:rsidP="001D1673">
      <w:pPr>
        <w:pStyle w:val="p5"/>
      </w:pPr>
      <w:r>
        <w:t>•</w:t>
      </w:r>
      <w:r>
        <w:rPr>
          <w:rStyle w:val="apple-tab-span"/>
          <w:rFonts w:eastAsiaTheme="majorEastAsia"/>
        </w:rPr>
        <w:t xml:space="preserve"> </w:t>
      </w:r>
      <w:r>
        <w:t xml:space="preserve">Stanford CS231n. </w:t>
      </w:r>
      <w:hyperlink r:id="rId8" w:history="1">
        <w:r>
          <w:rPr>
            <w:rStyle w:val="Hyperlink"/>
            <w:rFonts w:eastAsiaTheme="majorEastAsia"/>
          </w:rPr>
          <w:t>Lecture Notes on Activation Functions</w:t>
        </w:r>
      </w:hyperlink>
      <w:r>
        <w:t>.</w:t>
      </w:r>
    </w:p>
    <w:p w:rsidR="001D1673" w:rsidRDefault="001D1673" w:rsidP="001D1673">
      <w:pPr>
        <w:pStyle w:val="p5"/>
      </w:pPr>
      <w:r>
        <w:t>•</w:t>
      </w:r>
      <w:r>
        <w:rPr>
          <w:rStyle w:val="apple-tab-span"/>
          <w:rFonts w:eastAsiaTheme="majorEastAsia"/>
        </w:rPr>
        <w:t xml:space="preserve"> </w:t>
      </w:r>
      <w:r>
        <w:t xml:space="preserve">Nielsen, M. (2015). </w:t>
      </w:r>
      <w:hyperlink r:id="rId9" w:history="1">
        <w:r>
          <w:rPr>
            <w:rStyle w:val="Hyperlink"/>
            <w:rFonts w:eastAsiaTheme="majorEastAsia"/>
          </w:rPr>
          <w:t>Neural Networks and Deep Learning</w:t>
        </w:r>
      </w:hyperlink>
      <w:r>
        <w:t>.</w:t>
      </w:r>
    </w:p>
    <w:p w:rsidR="001D1673" w:rsidRDefault="001D1673" w:rsidP="001D1673">
      <w:pPr>
        <w:pStyle w:val="p5"/>
      </w:pPr>
    </w:p>
    <w:p w:rsidR="001D1673" w:rsidRDefault="001D1673" w:rsidP="001D1673">
      <w:pPr>
        <w:pStyle w:val="p1"/>
      </w:pPr>
      <w:r>
        <w:rPr>
          <w:b/>
          <w:bCs/>
        </w:rPr>
        <w:lastRenderedPageBreak/>
        <w:t xml:space="preserve">Task </w:t>
      </w:r>
      <w:r>
        <w:rPr>
          <w:b/>
          <w:bCs/>
        </w:rPr>
        <w:t>#</w:t>
      </w:r>
      <w:r>
        <w:rPr>
          <w:b/>
          <w:bCs/>
        </w:rPr>
        <w:t>2 Hidden Layer Neurons</w:t>
      </w:r>
    </w:p>
    <w:p w:rsidR="001D1673" w:rsidRDefault="001D1673" w:rsidP="001D1673">
      <w:pPr>
        <w:pStyle w:val="p3"/>
      </w:pPr>
      <w:r>
        <w:rPr>
          <w:b/>
          <w:bCs/>
        </w:rPr>
        <w:t>Overview:</w:t>
      </w:r>
    </w:p>
    <w:p w:rsidR="001D1673" w:rsidRDefault="001D1673" w:rsidP="001D1673">
      <w:pPr>
        <w:pStyle w:val="p4"/>
      </w:pPr>
      <w:r>
        <w:t>Neurons are the fundamental computational units within a neural network, and hidden layers</w:t>
      </w:r>
      <w:r>
        <w:t xml:space="preserve"> </w:t>
      </w:r>
      <w:r>
        <w:t>situated between the input and output layers</w:t>
      </w:r>
      <w:r>
        <w:t xml:space="preserve"> </w:t>
      </w:r>
      <w:r>
        <w:t>enable the model to extract increasingly abstract features from the data. By varying the number of neurons and hidden layers, the complexity and learning capacity of the network can be adjusted.</w:t>
      </w:r>
    </w:p>
    <w:p w:rsidR="001D1673" w:rsidRDefault="001D1673" w:rsidP="001D1673">
      <w:pPr>
        <w:pStyle w:val="p3"/>
      </w:pPr>
      <w:r>
        <w:rPr>
          <w:b/>
          <w:bCs/>
        </w:rPr>
        <w:t>Observations:</w:t>
      </w:r>
    </w:p>
    <w:p w:rsidR="001D1673" w:rsidRDefault="001D1673" w:rsidP="001D1673">
      <w:pPr>
        <w:pStyle w:val="p5"/>
      </w:pPr>
      <w:r>
        <w:t>•</w:t>
      </w:r>
      <w:r>
        <w:rPr>
          <w:rStyle w:val="apple-tab-span"/>
          <w:rFonts w:eastAsiaTheme="majorEastAsia"/>
        </w:rPr>
        <w:t xml:space="preserve"> </w:t>
      </w:r>
      <w:r>
        <w:rPr>
          <w:rStyle w:val="s1"/>
          <w:rFonts w:eastAsiaTheme="majorEastAsia"/>
          <w:b/>
          <w:bCs/>
        </w:rPr>
        <w:t>Increasing Neurons/Hidden Layers:</w:t>
      </w:r>
      <w:r>
        <w:t xml:space="preserve"> Enhances the network’s ability to model intricate patterns, but may also lead to overfitting if the model becomes excessively complex.</w:t>
      </w:r>
    </w:p>
    <w:p w:rsidR="001D1673" w:rsidRDefault="001D1673" w:rsidP="001D1673">
      <w:pPr>
        <w:pStyle w:val="p5"/>
      </w:pPr>
      <w:r>
        <w:t>•</w:t>
      </w:r>
      <w:r>
        <w:rPr>
          <w:rStyle w:val="apple-tab-span"/>
          <w:rFonts w:eastAsiaTheme="majorEastAsia"/>
        </w:rPr>
        <w:t xml:space="preserve"> </w:t>
      </w:r>
      <w:r>
        <w:rPr>
          <w:rStyle w:val="s1"/>
          <w:rFonts w:eastAsiaTheme="majorEastAsia"/>
          <w:b/>
          <w:bCs/>
        </w:rPr>
        <w:t>Decreasing Neurons/Hidden Layers:</w:t>
      </w:r>
      <w:r>
        <w:t xml:space="preserve"> Results in a simpler and faster-training model that may generalize well for simpler tasks, though it might not capture all the details present in more complex data.</w:t>
      </w:r>
    </w:p>
    <w:p w:rsidR="001D1673" w:rsidRDefault="001D1673" w:rsidP="001D1673">
      <w:pPr>
        <w:pStyle w:val="p4"/>
      </w:pPr>
      <w:r>
        <w:rPr>
          <w:i/>
          <w:iCs/>
        </w:rPr>
        <w:t>References:</w:t>
      </w:r>
    </w:p>
    <w:p w:rsidR="001D1673" w:rsidRDefault="001D1673" w:rsidP="001D1673">
      <w:pPr>
        <w:pStyle w:val="p5"/>
      </w:pPr>
      <w:r>
        <w:t>•</w:t>
      </w:r>
      <w:r>
        <w:rPr>
          <w:rStyle w:val="apple-tab-span"/>
          <w:rFonts w:eastAsiaTheme="majorEastAsia"/>
        </w:rPr>
        <w:t xml:space="preserve"> </w:t>
      </w:r>
      <w:r>
        <w:t xml:space="preserve">Goodfellow, I., Bengio, Y., &amp; Courville, A. (2016). </w:t>
      </w:r>
      <w:hyperlink r:id="rId10" w:history="1">
        <w:r>
          <w:rPr>
            <w:rStyle w:val="Hyperlink"/>
            <w:rFonts w:eastAsiaTheme="majorEastAsia"/>
          </w:rPr>
          <w:t>Deep Learning</w:t>
        </w:r>
      </w:hyperlink>
      <w:r>
        <w:t>.</w:t>
      </w:r>
    </w:p>
    <w:p w:rsidR="001D1673" w:rsidRDefault="001D1673" w:rsidP="001D1673">
      <w:pPr>
        <w:pStyle w:val="p5"/>
      </w:pPr>
      <w:r>
        <w:t>•</w:t>
      </w:r>
      <w:r>
        <w:rPr>
          <w:rStyle w:val="apple-tab-span"/>
          <w:rFonts w:eastAsiaTheme="majorEastAsia"/>
        </w:rPr>
        <w:t xml:space="preserve"> </w:t>
      </w:r>
      <w:r>
        <w:t xml:space="preserve">Analytics Vidhya. (2020). </w:t>
      </w:r>
      <w:hyperlink r:id="rId11" w:history="1">
        <w:r>
          <w:rPr>
            <w:rStyle w:val="Hyperlink"/>
            <w:rFonts w:eastAsiaTheme="majorEastAsia"/>
          </w:rPr>
          <w:t>Understanding Neural Networks</w:t>
        </w:r>
      </w:hyperlink>
      <w:r>
        <w:t>.</w:t>
      </w:r>
    </w:p>
    <w:p w:rsidR="001D1673" w:rsidRDefault="001D1673" w:rsidP="001D1673">
      <w:pPr>
        <w:pStyle w:val="p5"/>
      </w:pPr>
    </w:p>
    <w:p w:rsidR="001D1673" w:rsidRDefault="001D1673" w:rsidP="001D1673">
      <w:pPr>
        <w:pStyle w:val="p1"/>
      </w:pPr>
      <w:r>
        <w:rPr>
          <w:b/>
          <w:bCs/>
        </w:rPr>
        <w:t xml:space="preserve">Task </w:t>
      </w:r>
      <w:r>
        <w:rPr>
          <w:b/>
          <w:bCs/>
        </w:rPr>
        <w:t>#</w:t>
      </w:r>
      <w:r>
        <w:rPr>
          <w:b/>
          <w:bCs/>
        </w:rPr>
        <w:t>3 Learning Rate</w:t>
      </w:r>
    </w:p>
    <w:p w:rsidR="001D1673" w:rsidRDefault="001D1673" w:rsidP="001D1673">
      <w:pPr>
        <w:pStyle w:val="p3"/>
      </w:pPr>
      <w:r>
        <w:rPr>
          <w:b/>
          <w:bCs/>
        </w:rPr>
        <w:t>Overview:</w:t>
      </w:r>
    </w:p>
    <w:p w:rsidR="001D1673" w:rsidRDefault="001D1673" w:rsidP="001D1673">
      <w:pPr>
        <w:pStyle w:val="p4"/>
      </w:pPr>
      <w:r>
        <w:t>The learning rate is a critical parameter that controls how much the weights in the network are updated during each iteration of training. It directly influences the speed of convergence and the stability of the training process.</w:t>
      </w:r>
    </w:p>
    <w:p w:rsidR="001D1673" w:rsidRDefault="001D1673" w:rsidP="001D1673">
      <w:pPr>
        <w:pStyle w:val="p3"/>
      </w:pPr>
      <w:r>
        <w:rPr>
          <w:b/>
          <w:bCs/>
        </w:rPr>
        <w:t>Observations:</w:t>
      </w:r>
    </w:p>
    <w:p w:rsidR="001D1673" w:rsidRDefault="001D1673" w:rsidP="001D1673">
      <w:pPr>
        <w:pStyle w:val="p5"/>
      </w:pPr>
      <w:r>
        <w:t>•</w:t>
      </w:r>
      <w:r>
        <w:rPr>
          <w:rStyle w:val="apple-tab-span"/>
          <w:rFonts w:eastAsiaTheme="majorEastAsia"/>
        </w:rPr>
        <w:t xml:space="preserve"> </w:t>
      </w:r>
      <w:r>
        <w:rPr>
          <w:rStyle w:val="s1"/>
          <w:rFonts w:eastAsiaTheme="majorEastAsia"/>
          <w:b/>
          <w:bCs/>
        </w:rPr>
        <w:t>Low Learning Rate:</w:t>
      </w:r>
      <w:r>
        <w:t xml:space="preserve"> Leads to gradual convergence, which may result in the model getting stuck in local minima.</w:t>
      </w:r>
    </w:p>
    <w:p w:rsidR="001D1673" w:rsidRDefault="001D1673" w:rsidP="001D1673">
      <w:pPr>
        <w:pStyle w:val="p5"/>
      </w:pPr>
      <w:r>
        <w:t>•</w:t>
      </w:r>
      <w:r>
        <w:rPr>
          <w:rStyle w:val="apple-tab-span"/>
          <w:rFonts w:eastAsiaTheme="majorEastAsia"/>
        </w:rPr>
        <w:t xml:space="preserve"> </w:t>
      </w:r>
      <w:r>
        <w:rPr>
          <w:rStyle w:val="s1"/>
          <w:rFonts w:eastAsiaTheme="majorEastAsia"/>
          <w:b/>
          <w:bCs/>
        </w:rPr>
        <w:t>High Learning Rate:</w:t>
      </w:r>
      <w:r>
        <w:t xml:space="preserve"> Can accelerate convergence, but there is a risk of overshooting the optimal solution, resulting in instability.</w:t>
      </w:r>
    </w:p>
    <w:p w:rsidR="001D1673" w:rsidRDefault="001D1673" w:rsidP="001D1673">
      <w:pPr>
        <w:pStyle w:val="p4"/>
      </w:pPr>
      <w:r>
        <w:rPr>
          <w:i/>
          <w:iCs/>
        </w:rPr>
        <w:t>References:</w:t>
      </w:r>
    </w:p>
    <w:p w:rsidR="001D1673" w:rsidRDefault="001D1673" w:rsidP="001D1673">
      <w:pPr>
        <w:pStyle w:val="p5"/>
      </w:pPr>
      <w:r>
        <w:t>•</w:t>
      </w:r>
      <w:r>
        <w:rPr>
          <w:rStyle w:val="apple-tab-span"/>
          <w:rFonts w:eastAsiaTheme="majorEastAsia"/>
        </w:rPr>
        <w:t xml:space="preserve"> </w:t>
      </w:r>
      <w:r>
        <w:t xml:space="preserve">Machine Learning Mastery. </w:t>
      </w:r>
      <w:hyperlink r:id="rId12" w:history="1">
        <w:r>
          <w:rPr>
            <w:rStyle w:val="Hyperlink"/>
            <w:rFonts w:eastAsiaTheme="majorEastAsia"/>
          </w:rPr>
          <w:t>Learning Rate for Deep Learning Neural Networks</w:t>
        </w:r>
      </w:hyperlink>
      <w:r>
        <w:t>.</w:t>
      </w:r>
    </w:p>
    <w:p w:rsidR="001D1673" w:rsidRDefault="001D1673" w:rsidP="001D1673">
      <w:pPr>
        <w:pStyle w:val="p1"/>
      </w:pPr>
      <w:r>
        <w:rPr>
          <w:b/>
          <w:bCs/>
        </w:rPr>
        <w:lastRenderedPageBreak/>
        <w:t xml:space="preserve">Task </w:t>
      </w:r>
      <w:r>
        <w:rPr>
          <w:b/>
          <w:bCs/>
        </w:rPr>
        <w:t>#</w:t>
      </w:r>
      <w:r>
        <w:rPr>
          <w:b/>
          <w:bCs/>
        </w:rPr>
        <w:t>4 Data Noise</w:t>
      </w:r>
    </w:p>
    <w:p w:rsidR="001D1673" w:rsidRDefault="001D1673" w:rsidP="001D1673">
      <w:pPr>
        <w:pStyle w:val="p3"/>
      </w:pPr>
      <w:r>
        <w:rPr>
          <w:b/>
          <w:bCs/>
        </w:rPr>
        <w:t>Overview:</w:t>
      </w:r>
    </w:p>
    <w:p w:rsidR="001D1673" w:rsidRDefault="001D1673" w:rsidP="001D1673">
      <w:pPr>
        <w:pStyle w:val="p4"/>
      </w:pPr>
      <w:r>
        <w:t>Data noise refers to random variations or errors in the input data. By adjusting the “Noise” slider in TensorFlow Playground, the effect of imperfect or inconsistent data on model performance can be simulated.</w:t>
      </w:r>
    </w:p>
    <w:p w:rsidR="001D1673" w:rsidRDefault="001D1673" w:rsidP="001D1673">
      <w:pPr>
        <w:pStyle w:val="p3"/>
      </w:pPr>
      <w:r>
        <w:rPr>
          <w:b/>
          <w:bCs/>
        </w:rPr>
        <w:t>Observations:</w:t>
      </w:r>
    </w:p>
    <w:p w:rsidR="001D1673" w:rsidRDefault="001D1673" w:rsidP="001D1673">
      <w:pPr>
        <w:pStyle w:val="p5"/>
      </w:pPr>
      <w:r>
        <w:t>•</w:t>
      </w:r>
      <w:r>
        <w:rPr>
          <w:rStyle w:val="apple-tab-span"/>
          <w:rFonts w:eastAsiaTheme="majorEastAsia"/>
        </w:rPr>
        <w:t xml:space="preserve"> </w:t>
      </w:r>
      <w:r>
        <w:rPr>
          <w:rStyle w:val="s1"/>
          <w:rFonts w:eastAsiaTheme="majorEastAsia"/>
          <w:b/>
          <w:bCs/>
        </w:rPr>
        <w:t>Low Noise:</w:t>
      </w:r>
      <w:r>
        <w:t xml:space="preserve"> The network is able to learn the underlying patterns effectively.</w:t>
      </w:r>
    </w:p>
    <w:p w:rsidR="001D1673" w:rsidRDefault="001D1673" w:rsidP="001D1673">
      <w:pPr>
        <w:pStyle w:val="p5"/>
      </w:pPr>
      <w:r>
        <w:t>•</w:t>
      </w:r>
      <w:r>
        <w:rPr>
          <w:rStyle w:val="apple-tab-span"/>
          <w:rFonts w:eastAsiaTheme="majorEastAsia"/>
        </w:rPr>
        <w:t xml:space="preserve"> </w:t>
      </w:r>
      <w:r>
        <w:rPr>
          <w:rStyle w:val="s1"/>
          <w:rFonts w:eastAsiaTheme="majorEastAsia"/>
          <w:b/>
          <w:bCs/>
        </w:rPr>
        <w:t>High Noise:</w:t>
      </w:r>
      <w:r>
        <w:t xml:space="preserve"> The presence of significant noise can obscure true patterns, thereby reducing the network’s ability to generalize.</w:t>
      </w:r>
    </w:p>
    <w:p w:rsidR="001D1673" w:rsidRDefault="001D1673" w:rsidP="001D1673">
      <w:pPr>
        <w:pStyle w:val="p4"/>
      </w:pPr>
      <w:r>
        <w:rPr>
          <w:i/>
          <w:iCs/>
        </w:rPr>
        <w:t>References:</w:t>
      </w:r>
    </w:p>
    <w:p w:rsidR="001D1673" w:rsidRDefault="001D1673" w:rsidP="001D1673">
      <w:pPr>
        <w:pStyle w:val="p5"/>
      </w:pPr>
      <w:r>
        <w:t>•</w:t>
      </w:r>
      <w:r>
        <w:rPr>
          <w:rStyle w:val="apple-tab-span"/>
          <w:rFonts w:eastAsiaTheme="majorEastAsia"/>
        </w:rPr>
        <w:t xml:space="preserve"> </w:t>
      </w:r>
      <w:r>
        <w:t xml:space="preserve">Towards Data Science. (2019). </w:t>
      </w:r>
      <w:hyperlink r:id="rId13" w:history="1">
        <w:r>
          <w:rPr>
            <w:rStyle w:val="Hyperlink"/>
            <w:rFonts w:eastAsiaTheme="majorEastAsia"/>
          </w:rPr>
          <w:t>How Noise Affects Machine Learning Models</w:t>
        </w:r>
      </w:hyperlink>
      <w:r>
        <w:t>.</w:t>
      </w:r>
    </w:p>
    <w:p w:rsidR="003336A4" w:rsidRDefault="003336A4" w:rsidP="003336A4">
      <w:pPr>
        <w:pStyle w:val="p5"/>
      </w:pPr>
    </w:p>
    <w:p w:rsidR="001D1673" w:rsidRDefault="001D1673" w:rsidP="001D1673">
      <w:pPr>
        <w:pStyle w:val="p1"/>
      </w:pPr>
      <w:r>
        <w:rPr>
          <w:b/>
          <w:bCs/>
        </w:rPr>
        <w:t xml:space="preserve">Task </w:t>
      </w:r>
      <w:r>
        <w:rPr>
          <w:b/>
          <w:bCs/>
        </w:rPr>
        <w:t>#</w:t>
      </w:r>
      <w:r>
        <w:rPr>
          <w:b/>
          <w:bCs/>
        </w:rPr>
        <w:t>5 Dataset Exploration</w:t>
      </w:r>
    </w:p>
    <w:p w:rsidR="001D1673" w:rsidRDefault="001D1673" w:rsidP="001D1673">
      <w:pPr>
        <w:pStyle w:val="p3"/>
      </w:pPr>
      <w:r>
        <w:rPr>
          <w:b/>
          <w:bCs/>
        </w:rPr>
        <w:t>Overview:</w:t>
      </w:r>
    </w:p>
    <w:p w:rsidR="001D1673" w:rsidRDefault="001D1673" w:rsidP="001D1673">
      <w:pPr>
        <w:pStyle w:val="p4"/>
      </w:pPr>
      <w:r>
        <w:t>The choice of dataset plays a crucial role in determining the performance of a neural network. TensorFlow Playground offers various datasets, such as circles, spirals, and blobs, each presenting unique challenges that affect the learning process.</w:t>
      </w:r>
    </w:p>
    <w:p w:rsidR="001D1673" w:rsidRDefault="001D1673" w:rsidP="001D1673">
      <w:pPr>
        <w:pStyle w:val="p3"/>
      </w:pPr>
      <w:r>
        <w:rPr>
          <w:b/>
          <w:bCs/>
        </w:rPr>
        <w:t>Observations:</w:t>
      </w:r>
    </w:p>
    <w:p w:rsidR="001D1673" w:rsidRDefault="001D1673" w:rsidP="001D1673">
      <w:pPr>
        <w:pStyle w:val="p5"/>
      </w:pPr>
      <w:r>
        <w:t>•</w:t>
      </w:r>
      <w:r>
        <w:rPr>
          <w:rStyle w:val="apple-tab-span"/>
          <w:rFonts w:eastAsiaTheme="majorEastAsia"/>
        </w:rPr>
        <w:t xml:space="preserve"> </w:t>
      </w:r>
      <w:r>
        <w:rPr>
          <w:rStyle w:val="s1"/>
          <w:rFonts w:eastAsiaTheme="majorEastAsia"/>
          <w:b/>
          <w:bCs/>
        </w:rPr>
        <w:t>Circles &amp; Spirals:</w:t>
      </w:r>
      <w:r>
        <w:t xml:space="preserve"> These datasets require the network to learn non-linear boundaries, testing the effects of different activation functions and network depths.</w:t>
      </w:r>
    </w:p>
    <w:p w:rsidR="001D1673" w:rsidRDefault="001D1673" w:rsidP="001D1673">
      <w:pPr>
        <w:pStyle w:val="p5"/>
      </w:pPr>
      <w:r>
        <w:t>•</w:t>
      </w:r>
      <w:r>
        <w:rPr>
          <w:rStyle w:val="apple-tab-span"/>
          <w:rFonts w:eastAsiaTheme="majorEastAsia"/>
        </w:rPr>
        <w:t xml:space="preserve"> </w:t>
      </w:r>
      <w:r>
        <w:rPr>
          <w:rStyle w:val="s1"/>
          <w:rFonts w:eastAsiaTheme="majorEastAsia"/>
          <w:b/>
          <w:bCs/>
        </w:rPr>
        <w:t>Blobs:</w:t>
      </w:r>
      <w:r>
        <w:t xml:space="preserve"> Generally simpler and more linearly separable, which facilitates faster convergence.</w:t>
      </w:r>
    </w:p>
    <w:p w:rsidR="001D1673" w:rsidRDefault="001D1673" w:rsidP="001D1673">
      <w:pPr>
        <w:pStyle w:val="p4"/>
      </w:pPr>
      <w:r>
        <w:rPr>
          <w:i/>
          <w:iCs/>
        </w:rPr>
        <w:t>References:</w:t>
      </w:r>
    </w:p>
    <w:p w:rsidR="001D1673" w:rsidRDefault="001D1673" w:rsidP="001D1673">
      <w:pPr>
        <w:pStyle w:val="p5"/>
      </w:pPr>
      <w:r>
        <w:t>•</w:t>
      </w:r>
      <w:r>
        <w:rPr>
          <w:rStyle w:val="apple-tab-span"/>
          <w:rFonts w:eastAsiaTheme="majorEastAsia"/>
        </w:rPr>
        <w:t xml:space="preserve"> </w:t>
      </w:r>
      <w:r>
        <w:t xml:space="preserve">TensorFlow Playground. </w:t>
      </w:r>
      <w:hyperlink r:id="rId14" w:history="1">
        <w:r>
          <w:rPr>
            <w:rStyle w:val="Hyperlink"/>
            <w:rFonts w:eastAsiaTheme="majorEastAsia"/>
          </w:rPr>
          <w:t>Explore Datasets</w:t>
        </w:r>
      </w:hyperlink>
      <w:r>
        <w:t>.</w:t>
      </w:r>
    </w:p>
    <w:p w:rsidR="001D1673" w:rsidRDefault="001D1673" w:rsidP="003336A4">
      <w:pPr>
        <w:pStyle w:val="p5"/>
      </w:pPr>
    </w:p>
    <w:p w:rsidR="001D1673" w:rsidRDefault="001D1673" w:rsidP="001D1673">
      <w:pPr>
        <w:pStyle w:val="p1"/>
        <w:rPr>
          <w:b/>
          <w:bCs/>
        </w:rPr>
      </w:pPr>
    </w:p>
    <w:p w:rsidR="001D1673" w:rsidRDefault="001D1673" w:rsidP="001D1673">
      <w:pPr>
        <w:pStyle w:val="p1"/>
        <w:rPr>
          <w:b/>
          <w:bCs/>
        </w:rPr>
      </w:pPr>
    </w:p>
    <w:p w:rsidR="001D1673" w:rsidRDefault="001D1673" w:rsidP="001D1673">
      <w:pPr>
        <w:pStyle w:val="p1"/>
      </w:pPr>
      <w:r>
        <w:rPr>
          <w:b/>
          <w:bCs/>
        </w:rPr>
        <w:lastRenderedPageBreak/>
        <w:t>Discussion: Real-World Implications</w:t>
      </w:r>
    </w:p>
    <w:p w:rsidR="001D1673" w:rsidRDefault="001D1673" w:rsidP="001D1673">
      <w:pPr>
        <w:pStyle w:val="p3"/>
      </w:pPr>
      <w:r>
        <w:t>The experiments demonstrate that fine-tuning neural network parameters has significant implications for real-world applications. In fields such as image recognition and speech processing, understanding the effects of activation functions, network architecture, learning rates, and data noise is essential for building robust models. The balance between model complexity and generalization is critical, and these experiments highlight the trade-offs involved in designing effective neural networks.</w:t>
      </w:r>
    </w:p>
    <w:p w:rsidR="001D1673" w:rsidRDefault="001D1673" w:rsidP="001D1673">
      <w:pPr>
        <w:pStyle w:val="p5"/>
        <w:tabs>
          <w:tab w:val="left" w:pos="4109"/>
        </w:tabs>
      </w:pPr>
      <w:r>
        <w:tab/>
      </w:r>
    </w:p>
    <w:p w:rsidR="001D1673" w:rsidRDefault="001D1673" w:rsidP="001D1673">
      <w:pPr>
        <w:pStyle w:val="p1"/>
      </w:pPr>
      <w:r>
        <w:rPr>
          <w:b/>
          <w:bCs/>
        </w:rPr>
        <w:t>Conclusion</w:t>
      </w:r>
    </w:p>
    <w:p w:rsidR="001D1673" w:rsidRDefault="001D1673" w:rsidP="00F63E9F">
      <w:pPr>
        <w:pStyle w:val="p3"/>
      </w:pPr>
      <w:r>
        <w:t>In conclusion, using TensorFlow Playground provided valuable hands-on insights into the behavior of neural networks. Each parameter adjustment, from activation functions to learning rates, offered a clear illustration of its impact on convergence, accuracy, and generalization. This experience not only deepened my understanding of neural network mechanics but also underscored the importance of careful parameter selection in developing efficient AI models.</w:t>
      </w:r>
      <w:r w:rsidR="00F63E9F">
        <w:rPr>
          <w:noProof/>
          <w14:ligatures w14:val="standardContextual"/>
        </w:rPr>
        <w:drawing>
          <wp:inline distT="0" distB="0" distL="0" distR="0">
            <wp:extent cx="5943600" cy="3841750"/>
            <wp:effectExtent l="0" t="0" r="0" b="6350"/>
            <wp:docPr id="18647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621" name="Picture 1864706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sidR="00F63E9F">
        <w:rPr>
          <w:noProof/>
          <w14:ligatures w14:val="standardContextual"/>
        </w:rPr>
        <w:lastRenderedPageBreak/>
        <w:drawing>
          <wp:inline distT="0" distB="0" distL="0" distR="0">
            <wp:extent cx="5943600" cy="3841750"/>
            <wp:effectExtent l="0" t="0" r="0" b="6350"/>
            <wp:docPr id="8786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3491" name="Picture 878634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sidR="00F63E9F">
        <w:rPr>
          <w:noProof/>
          <w14:ligatures w14:val="standardContextual"/>
        </w:rPr>
        <w:drawing>
          <wp:inline distT="0" distB="0" distL="0" distR="0">
            <wp:extent cx="5943600" cy="3841750"/>
            <wp:effectExtent l="0" t="0" r="0" b="6350"/>
            <wp:docPr id="1597158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58588" name="Picture 15971585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sidR="00F63E9F">
        <w:rPr>
          <w:noProof/>
          <w14:ligatures w14:val="standardContextual"/>
        </w:rPr>
        <w:lastRenderedPageBreak/>
        <w:drawing>
          <wp:inline distT="0" distB="0" distL="0" distR="0">
            <wp:extent cx="5943600" cy="3841750"/>
            <wp:effectExtent l="0" t="0" r="0" b="6350"/>
            <wp:docPr id="1506665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65079" name="Picture 15066650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sidR="00F63E9F">
        <w:rPr>
          <w:noProof/>
          <w14:ligatures w14:val="standardContextual"/>
        </w:rPr>
        <w:drawing>
          <wp:inline distT="0" distB="0" distL="0" distR="0">
            <wp:extent cx="5943600" cy="3841750"/>
            <wp:effectExtent l="0" t="0" r="0" b="6350"/>
            <wp:docPr id="1426329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29834" name="Picture 14263298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sidR="00F63E9F">
        <w:rPr>
          <w:noProof/>
          <w14:ligatures w14:val="standardContextual"/>
        </w:rPr>
        <w:lastRenderedPageBreak/>
        <w:drawing>
          <wp:inline distT="0" distB="0" distL="0" distR="0">
            <wp:extent cx="5943600" cy="3841750"/>
            <wp:effectExtent l="0" t="0" r="0" b="6350"/>
            <wp:docPr id="24839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9184" name="Picture 248391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sidR="00F63E9F">
        <w:rPr>
          <w:noProof/>
          <w14:ligatures w14:val="standardContextual"/>
        </w:rPr>
        <w:drawing>
          <wp:inline distT="0" distB="0" distL="0" distR="0">
            <wp:extent cx="5943600" cy="3841750"/>
            <wp:effectExtent l="0" t="0" r="0" b="6350"/>
            <wp:docPr id="1507588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88020" name="Picture 15075880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sidR="00F63E9F">
        <w:rPr>
          <w:noProof/>
          <w14:ligatures w14:val="standardContextual"/>
        </w:rPr>
        <w:lastRenderedPageBreak/>
        <w:drawing>
          <wp:inline distT="0" distB="0" distL="0" distR="0">
            <wp:extent cx="5943600" cy="3841750"/>
            <wp:effectExtent l="0" t="0" r="0" b="6350"/>
            <wp:docPr id="4358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941" name="Picture 435899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sectPr w:rsidR="001D1673">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F1F" w:rsidRDefault="00204F1F" w:rsidP="001D1673">
      <w:pPr>
        <w:spacing w:after="0" w:line="240" w:lineRule="auto"/>
      </w:pPr>
      <w:r>
        <w:separator/>
      </w:r>
    </w:p>
  </w:endnote>
  <w:endnote w:type="continuationSeparator" w:id="0">
    <w:p w:rsidR="00204F1F" w:rsidRDefault="00204F1F" w:rsidP="001D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F1F" w:rsidRDefault="00204F1F" w:rsidP="001D1673">
      <w:pPr>
        <w:spacing w:after="0" w:line="240" w:lineRule="auto"/>
      </w:pPr>
      <w:r>
        <w:separator/>
      </w:r>
    </w:p>
  </w:footnote>
  <w:footnote w:type="continuationSeparator" w:id="0">
    <w:p w:rsidR="00204F1F" w:rsidRDefault="00204F1F" w:rsidP="001D1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1673" w:rsidRDefault="006157EC" w:rsidP="001D1673">
    <w:pPr>
      <w:pStyle w:val="Header"/>
      <w:jc w:val="right"/>
    </w:pPr>
    <w:r>
      <w:t>A06_</w:t>
    </w:r>
    <w:r>
      <w:t>DerrickGibbsMcGlaston</w:t>
    </w:r>
    <w:r>
      <w:t>_ITAI 1378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A4"/>
    <w:rsid w:val="001D1673"/>
    <w:rsid w:val="00204F1F"/>
    <w:rsid w:val="00283DD5"/>
    <w:rsid w:val="003336A4"/>
    <w:rsid w:val="004300F1"/>
    <w:rsid w:val="006157EC"/>
    <w:rsid w:val="00653430"/>
    <w:rsid w:val="00AA5D19"/>
    <w:rsid w:val="00DF3D87"/>
    <w:rsid w:val="00E77CE8"/>
    <w:rsid w:val="00F63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ADD96B"/>
  <w15:chartTrackingRefBased/>
  <w15:docId w15:val="{80824B11-1853-D441-86F8-AB114DD0A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6A4"/>
    <w:rPr>
      <w:rFonts w:eastAsiaTheme="majorEastAsia" w:cstheme="majorBidi"/>
      <w:color w:val="272727" w:themeColor="text1" w:themeTint="D8"/>
    </w:rPr>
  </w:style>
  <w:style w:type="paragraph" w:styleId="Title">
    <w:name w:val="Title"/>
    <w:basedOn w:val="Normal"/>
    <w:next w:val="Normal"/>
    <w:link w:val="TitleChar"/>
    <w:uiPriority w:val="10"/>
    <w:qFormat/>
    <w:rsid w:val="00333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6A4"/>
    <w:pPr>
      <w:spacing w:before="160"/>
      <w:jc w:val="center"/>
    </w:pPr>
    <w:rPr>
      <w:i/>
      <w:iCs/>
      <w:color w:val="404040" w:themeColor="text1" w:themeTint="BF"/>
    </w:rPr>
  </w:style>
  <w:style w:type="character" w:customStyle="1" w:styleId="QuoteChar">
    <w:name w:val="Quote Char"/>
    <w:basedOn w:val="DefaultParagraphFont"/>
    <w:link w:val="Quote"/>
    <w:uiPriority w:val="29"/>
    <w:rsid w:val="003336A4"/>
    <w:rPr>
      <w:i/>
      <w:iCs/>
      <w:color w:val="404040" w:themeColor="text1" w:themeTint="BF"/>
    </w:rPr>
  </w:style>
  <w:style w:type="paragraph" w:styleId="ListParagraph">
    <w:name w:val="List Paragraph"/>
    <w:basedOn w:val="Normal"/>
    <w:uiPriority w:val="34"/>
    <w:qFormat/>
    <w:rsid w:val="003336A4"/>
    <w:pPr>
      <w:ind w:left="720"/>
      <w:contextualSpacing/>
    </w:pPr>
  </w:style>
  <w:style w:type="character" w:styleId="IntenseEmphasis">
    <w:name w:val="Intense Emphasis"/>
    <w:basedOn w:val="DefaultParagraphFont"/>
    <w:uiPriority w:val="21"/>
    <w:qFormat/>
    <w:rsid w:val="003336A4"/>
    <w:rPr>
      <w:i/>
      <w:iCs/>
      <w:color w:val="2F5496" w:themeColor="accent1" w:themeShade="BF"/>
    </w:rPr>
  </w:style>
  <w:style w:type="paragraph" w:styleId="IntenseQuote">
    <w:name w:val="Intense Quote"/>
    <w:basedOn w:val="Normal"/>
    <w:next w:val="Normal"/>
    <w:link w:val="IntenseQuoteChar"/>
    <w:uiPriority w:val="30"/>
    <w:qFormat/>
    <w:rsid w:val="00333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6A4"/>
    <w:rPr>
      <w:i/>
      <w:iCs/>
      <w:color w:val="2F5496" w:themeColor="accent1" w:themeShade="BF"/>
    </w:rPr>
  </w:style>
  <w:style w:type="character" w:styleId="IntenseReference">
    <w:name w:val="Intense Reference"/>
    <w:basedOn w:val="DefaultParagraphFont"/>
    <w:uiPriority w:val="32"/>
    <w:qFormat/>
    <w:rsid w:val="003336A4"/>
    <w:rPr>
      <w:b/>
      <w:bCs/>
      <w:smallCaps/>
      <w:color w:val="2F5496" w:themeColor="accent1" w:themeShade="BF"/>
      <w:spacing w:val="5"/>
    </w:rPr>
  </w:style>
  <w:style w:type="paragraph" w:customStyle="1" w:styleId="p1">
    <w:name w:val="p1"/>
    <w:basedOn w:val="Normal"/>
    <w:rsid w:val="003336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336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3336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3336A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3336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336A4"/>
  </w:style>
  <w:style w:type="character" w:styleId="Hyperlink">
    <w:name w:val="Hyperlink"/>
    <w:basedOn w:val="DefaultParagraphFont"/>
    <w:uiPriority w:val="99"/>
    <w:semiHidden/>
    <w:unhideWhenUsed/>
    <w:rsid w:val="003336A4"/>
    <w:rPr>
      <w:color w:val="0000FF"/>
      <w:u w:val="single"/>
    </w:rPr>
  </w:style>
  <w:style w:type="character" w:customStyle="1" w:styleId="s1">
    <w:name w:val="s1"/>
    <w:basedOn w:val="DefaultParagraphFont"/>
    <w:rsid w:val="001D1673"/>
  </w:style>
  <w:style w:type="paragraph" w:styleId="Header">
    <w:name w:val="header"/>
    <w:basedOn w:val="Normal"/>
    <w:link w:val="HeaderChar"/>
    <w:uiPriority w:val="99"/>
    <w:unhideWhenUsed/>
    <w:rsid w:val="001D1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1673"/>
  </w:style>
  <w:style w:type="paragraph" w:styleId="Footer">
    <w:name w:val="footer"/>
    <w:basedOn w:val="Normal"/>
    <w:link w:val="FooterChar"/>
    <w:uiPriority w:val="99"/>
    <w:unhideWhenUsed/>
    <w:rsid w:val="001D1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6075">
      <w:bodyDiv w:val="1"/>
      <w:marLeft w:val="0"/>
      <w:marRight w:val="0"/>
      <w:marTop w:val="0"/>
      <w:marBottom w:val="0"/>
      <w:divBdr>
        <w:top w:val="none" w:sz="0" w:space="0" w:color="auto"/>
        <w:left w:val="none" w:sz="0" w:space="0" w:color="auto"/>
        <w:bottom w:val="none" w:sz="0" w:space="0" w:color="auto"/>
        <w:right w:val="none" w:sz="0" w:space="0" w:color="auto"/>
      </w:divBdr>
    </w:div>
    <w:div w:id="282737884">
      <w:bodyDiv w:val="1"/>
      <w:marLeft w:val="0"/>
      <w:marRight w:val="0"/>
      <w:marTop w:val="0"/>
      <w:marBottom w:val="0"/>
      <w:divBdr>
        <w:top w:val="none" w:sz="0" w:space="0" w:color="auto"/>
        <w:left w:val="none" w:sz="0" w:space="0" w:color="auto"/>
        <w:bottom w:val="none" w:sz="0" w:space="0" w:color="auto"/>
        <w:right w:val="none" w:sz="0" w:space="0" w:color="auto"/>
      </w:divBdr>
    </w:div>
    <w:div w:id="516430816">
      <w:bodyDiv w:val="1"/>
      <w:marLeft w:val="0"/>
      <w:marRight w:val="0"/>
      <w:marTop w:val="0"/>
      <w:marBottom w:val="0"/>
      <w:divBdr>
        <w:top w:val="none" w:sz="0" w:space="0" w:color="auto"/>
        <w:left w:val="none" w:sz="0" w:space="0" w:color="auto"/>
        <w:bottom w:val="none" w:sz="0" w:space="0" w:color="auto"/>
        <w:right w:val="none" w:sz="0" w:space="0" w:color="auto"/>
      </w:divBdr>
    </w:div>
    <w:div w:id="792018219">
      <w:bodyDiv w:val="1"/>
      <w:marLeft w:val="0"/>
      <w:marRight w:val="0"/>
      <w:marTop w:val="0"/>
      <w:marBottom w:val="0"/>
      <w:divBdr>
        <w:top w:val="none" w:sz="0" w:space="0" w:color="auto"/>
        <w:left w:val="none" w:sz="0" w:space="0" w:color="auto"/>
        <w:bottom w:val="none" w:sz="0" w:space="0" w:color="auto"/>
        <w:right w:val="none" w:sz="0" w:space="0" w:color="auto"/>
      </w:divBdr>
    </w:div>
    <w:div w:id="1067679625">
      <w:bodyDiv w:val="1"/>
      <w:marLeft w:val="0"/>
      <w:marRight w:val="0"/>
      <w:marTop w:val="0"/>
      <w:marBottom w:val="0"/>
      <w:divBdr>
        <w:top w:val="none" w:sz="0" w:space="0" w:color="auto"/>
        <w:left w:val="none" w:sz="0" w:space="0" w:color="auto"/>
        <w:bottom w:val="none" w:sz="0" w:space="0" w:color="auto"/>
        <w:right w:val="none" w:sz="0" w:space="0" w:color="auto"/>
      </w:divBdr>
    </w:div>
    <w:div w:id="1173564969">
      <w:bodyDiv w:val="1"/>
      <w:marLeft w:val="0"/>
      <w:marRight w:val="0"/>
      <w:marTop w:val="0"/>
      <w:marBottom w:val="0"/>
      <w:divBdr>
        <w:top w:val="none" w:sz="0" w:space="0" w:color="auto"/>
        <w:left w:val="none" w:sz="0" w:space="0" w:color="auto"/>
        <w:bottom w:val="none" w:sz="0" w:space="0" w:color="auto"/>
        <w:right w:val="none" w:sz="0" w:space="0" w:color="auto"/>
      </w:divBdr>
    </w:div>
    <w:div w:id="1184435471">
      <w:bodyDiv w:val="1"/>
      <w:marLeft w:val="0"/>
      <w:marRight w:val="0"/>
      <w:marTop w:val="0"/>
      <w:marBottom w:val="0"/>
      <w:divBdr>
        <w:top w:val="none" w:sz="0" w:space="0" w:color="auto"/>
        <w:left w:val="none" w:sz="0" w:space="0" w:color="auto"/>
        <w:bottom w:val="none" w:sz="0" w:space="0" w:color="auto"/>
        <w:right w:val="none" w:sz="0" w:space="0" w:color="auto"/>
      </w:divBdr>
    </w:div>
    <w:div w:id="168127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s231n.stanford.edu/slides/2017/cs231n_2017_lecture2.pdf" TargetMode="External"/><Relationship Id="rId13" Type="http://schemas.openxmlformats.org/officeDocument/2006/relationships/hyperlink" Target="https://towardsdatascience.com/how-noise-affects-machine-learning-models-1ee2733fcb28" TargetMode="External"/><Relationship Id="rId18" Type="http://schemas.openxmlformats.org/officeDocument/2006/relationships/image" Target="media/image4.png"/><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hyperlink" Target="http://www.deeplearningbook.org/" TargetMode="External"/><Relationship Id="rId12" Type="http://schemas.openxmlformats.org/officeDocument/2006/relationships/hyperlink" Target="https://machinelearningmastery.com/learning-rate-for-deep-learning-neural-networks/"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hyperlink" Target="http://neuralnetworksanddeeplearning.com/" TargetMode="External"/><Relationship Id="rId11" Type="http://schemas.openxmlformats.org/officeDocument/2006/relationships/hyperlink" Target="https://www.analyticsvidhya.com/blog/2020/12/neural-network-basics/"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png"/><Relationship Id="rId23" Type="http://schemas.openxmlformats.org/officeDocument/2006/relationships/header" Target="header1.xml"/><Relationship Id="rId10" Type="http://schemas.openxmlformats.org/officeDocument/2006/relationships/hyperlink" Target="http://www.deeplearningbook.org/" TargetMode="External"/><Relationship Id="rId19"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hyperlink" Target="http://neuralnetworksanddeeplearning.com/" TargetMode="External"/><Relationship Id="rId14" Type="http://schemas.openxmlformats.org/officeDocument/2006/relationships/hyperlink" Target="https://playground.tensorflow.org/"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2</cp:revision>
  <dcterms:created xsi:type="dcterms:W3CDTF">2025-03-02T03:42:00Z</dcterms:created>
  <dcterms:modified xsi:type="dcterms:W3CDTF">2025-03-02T04:46:00Z</dcterms:modified>
</cp:coreProperties>
</file>