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2B6DDE" w:rsidRDefault="004C0EB3" w:rsidP="003041C1">
      <w:pPr>
        <w:pStyle w:val="Titel"/>
        <w:rPr>
          <w:rFonts w:ascii="Arial" w:hAnsi="Arial" w:cs="Arial"/>
          <w:color w:val="000000" w:themeColor="text1"/>
          <w:sz w:val="32"/>
          <w:szCs w:val="32"/>
          <w:lang w:val="en-US"/>
        </w:rPr>
        <w:sectPr w:rsidR="00024AC6" w:rsidRPr="002B6DDE" w:rsidSect="000310ED">
          <w:pgSz w:w="11906" w:h="16838"/>
          <w:pgMar w:top="1417" w:right="1417" w:bottom="1134" w:left="1417" w:header="708" w:footer="708" w:gutter="0"/>
          <w:cols w:space="708"/>
          <w:docGrid w:linePitch="360"/>
        </w:sectPr>
      </w:pPr>
      <w:r w:rsidRPr="002B6DDE">
        <w:rPr>
          <w:rFonts w:ascii="Arial" w:hAnsi="Arial" w:cs="Arial"/>
          <w:color w:val="000000" w:themeColor="text1"/>
          <w:sz w:val="32"/>
          <w:szCs w:val="32"/>
          <w:lang w:val="en-US"/>
        </w:rPr>
        <w:t xml:space="preserve">Enhancing Early </w:t>
      </w:r>
      <w:r w:rsidR="003041C1" w:rsidRPr="002B6DDE">
        <w:rPr>
          <w:rFonts w:ascii="Arial" w:hAnsi="Arial" w:cs="Arial"/>
          <w:color w:val="000000" w:themeColor="text1"/>
          <w:sz w:val="32"/>
          <w:szCs w:val="32"/>
          <w:lang w:val="en-US"/>
        </w:rPr>
        <w:t>Liver Disease</w:t>
      </w:r>
      <w:r w:rsidRPr="002B6DDE">
        <w:rPr>
          <w:rFonts w:ascii="Arial" w:hAnsi="Arial" w:cs="Arial"/>
          <w:color w:val="000000" w:themeColor="text1"/>
          <w:sz w:val="32"/>
          <w:szCs w:val="32"/>
          <w:lang w:val="en-US"/>
        </w:rPr>
        <w:t xml:space="preserve"> Detection: A Data-Driven Approach with the Indian Liver Patients Dataset</w:t>
      </w:r>
    </w:p>
    <w:p w14:paraId="3D1DDD8D" w14:textId="77777777" w:rsidR="004C0EB3" w:rsidRPr="002B6DDE" w:rsidRDefault="004C0EB3" w:rsidP="004C0EB3">
      <w:pPr>
        <w:rPr>
          <w:rFonts w:ascii="Arial" w:hAnsi="Arial" w:cs="Arial"/>
          <w:color w:val="000000" w:themeColor="text1"/>
          <w:sz w:val="22"/>
          <w:szCs w:val="22"/>
          <w:lang w:val="en-US"/>
        </w:rPr>
      </w:pPr>
    </w:p>
    <w:p w14:paraId="152EC4ED" w14:textId="77777777" w:rsidR="00024AC6" w:rsidRPr="002B6DDE" w:rsidRDefault="00024AC6" w:rsidP="004C0EB3">
      <w:pPr>
        <w:rPr>
          <w:rFonts w:ascii="Arial" w:hAnsi="Arial" w:cs="Arial"/>
          <w:color w:val="000000" w:themeColor="text1"/>
          <w:sz w:val="22"/>
          <w:szCs w:val="22"/>
          <w:lang w:val="en-US"/>
        </w:rPr>
      </w:pPr>
    </w:p>
    <w:p w14:paraId="0AC65ADA" w14:textId="77777777" w:rsidR="00024AC6" w:rsidRPr="002B6DDE" w:rsidRDefault="00024AC6" w:rsidP="004C0EB3">
      <w:pPr>
        <w:rPr>
          <w:rFonts w:ascii="Arial" w:hAnsi="Arial" w:cs="Arial"/>
          <w:color w:val="000000" w:themeColor="text1"/>
          <w:sz w:val="22"/>
          <w:szCs w:val="22"/>
          <w:lang w:val="en-US"/>
        </w:rPr>
      </w:pPr>
    </w:p>
    <w:p w14:paraId="411AFB4C" w14:textId="77777777" w:rsidR="00024AC6" w:rsidRPr="009770F5" w:rsidRDefault="00024AC6" w:rsidP="004C0EB3">
      <w:pPr>
        <w:rPr>
          <w:rFonts w:ascii="Arial" w:hAnsi="Arial" w:cs="Arial"/>
          <w:color w:val="000000" w:themeColor="text1"/>
          <w:lang w:val="en-US"/>
        </w:rPr>
      </w:pPr>
    </w:p>
    <w:p w14:paraId="59D750B1" w14:textId="77777777" w:rsidR="00024AC6" w:rsidRPr="009770F5" w:rsidRDefault="00024AC6" w:rsidP="004C0EB3">
      <w:pPr>
        <w:rPr>
          <w:rFonts w:ascii="Arial" w:hAnsi="Arial" w:cs="Arial"/>
          <w:color w:val="000000" w:themeColor="text1"/>
          <w:lang w:val="en-US"/>
        </w:rPr>
      </w:pPr>
    </w:p>
    <w:p w14:paraId="00C3A67F" w14:textId="77777777" w:rsidR="00024AC6" w:rsidRPr="009770F5" w:rsidRDefault="00024AC6" w:rsidP="004C0EB3">
      <w:pPr>
        <w:rPr>
          <w:rFonts w:ascii="Arial" w:hAnsi="Arial" w:cs="Arial"/>
          <w:color w:val="000000" w:themeColor="text1"/>
          <w:lang w:val="en-US"/>
        </w:rPr>
      </w:pPr>
    </w:p>
    <w:p w14:paraId="0F4B2CB7" w14:textId="2CA0FAAE" w:rsidR="00024AC6" w:rsidRPr="002B6DDE" w:rsidRDefault="00024AC6" w:rsidP="00024AC6">
      <w:pPr>
        <w:jc w:val="center"/>
        <w:rPr>
          <w:rFonts w:ascii="Arial" w:hAnsi="Arial" w:cs="Arial"/>
          <w:color w:val="000000" w:themeColor="text1"/>
          <w:shd w:val="clear" w:color="auto" w:fill="FFFFFF"/>
          <w:lang w:val="en-US"/>
        </w:rPr>
      </w:pPr>
      <w:proofErr w:type="spellStart"/>
      <w:r w:rsidRPr="002B6DDE">
        <w:rPr>
          <w:rFonts w:ascii="Arial" w:hAnsi="Arial" w:cs="Arial"/>
          <w:color w:val="000000" w:themeColor="text1"/>
          <w:lang w:val="en-US"/>
        </w:rPr>
        <w:t>Alperen</w:t>
      </w:r>
      <w:proofErr w:type="spellEnd"/>
      <w:r w:rsidRPr="002B6DDE">
        <w:rPr>
          <w:rFonts w:ascii="Arial" w:hAnsi="Arial" w:cs="Arial"/>
          <w:color w:val="000000" w:themeColor="text1"/>
          <w:lang w:val="en-US"/>
        </w:rPr>
        <w:t xml:space="preserve"> </w:t>
      </w:r>
      <w:proofErr w:type="spellStart"/>
      <w:r w:rsidRPr="002B6DDE">
        <w:rPr>
          <w:rFonts w:ascii="Arial" w:hAnsi="Arial" w:cs="Arial"/>
          <w:color w:val="000000" w:themeColor="text1"/>
          <w:lang w:val="en-US"/>
        </w:rPr>
        <w:t>Dagli</w:t>
      </w:r>
      <w:proofErr w:type="spellEnd"/>
      <w:r w:rsidRPr="002B6DDE">
        <w:rPr>
          <w:rFonts w:ascii="Arial" w:hAnsi="Arial" w:cs="Arial"/>
          <w:color w:val="000000" w:themeColor="text1"/>
          <w:lang w:val="en-US"/>
        </w:rPr>
        <w:t xml:space="preserve"> </w:t>
      </w:r>
      <w:r w:rsidRPr="002B6DDE">
        <w:rPr>
          <w:rFonts w:ascii="Arial" w:hAnsi="Arial" w:cs="Arial"/>
          <w:color w:val="000000" w:themeColor="text1"/>
          <w:shd w:val="clear" w:color="auto" w:fill="FFFFFF"/>
          <w:lang w:val="en-US"/>
        </w:rPr>
        <w:t>· Taha Ilgar</w:t>
      </w:r>
    </w:p>
    <w:p w14:paraId="5A8ACA11" w14:textId="77777777" w:rsidR="00024AC6" w:rsidRPr="009770F5" w:rsidRDefault="00024AC6" w:rsidP="00024AC6">
      <w:pPr>
        <w:jc w:val="center"/>
        <w:rPr>
          <w:rFonts w:ascii="Arial" w:hAnsi="Arial" w:cs="Arial"/>
          <w:color w:val="000000" w:themeColor="text1"/>
          <w:sz w:val="22"/>
          <w:szCs w:val="22"/>
          <w:shd w:val="clear" w:color="auto" w:fill="FFFFFF"/>
          <w:lang w:val="en-US"/>
        </w:rPr>
      </w:pPr>
    </w:p>
    <w:p w14:paraId="002E4D3D" w14:textId="070996CD"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Department of Engineering, Istanbul Aydin University</w:t>
      </w:r>
    </w:p>
    <w:p w14:paraId="7093BBA5" w14:textId="77777777" w:rsidR="00024AC6" w:rsidRPr="002B6DDE" w:rsidRDefault="00024AC6" w:rsidP="00024AC6">
      <w:pPr>
        <w:jc w:val="center"/>
        <w:rPr>
          <w:rFonts w:ascii="Arial" w:hAnsi="Arial" w:cs="Arial"/>
          <w:color w:val="000000" w:themeColor="text1"/>
          <w:shd w:val="clear" w:color="auto" w:fill="FFFFFF"/>
          <w:lang w:val="en-US"/>
        </w:rPr>
      </w:pPr>
    </w:p>
    <w:p w14:paraId="090B7DD0" w14:textId="0B543631"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COM511: Data Science</w:t>
      </w:r>
    </w:p>
    <w:p w14:paraId="47766986" w14:textId="77777777" w:rsidR="00024AC6" w:rsidRPr="002B6DDE" w:rsidRDefault="00024AC6" w:rsidP="00024AC6">
      <w:pPr>
        <w:jc w:val="center"/>
        <w:rPr>
          <w:rFonts w:ascii="Arial" w:hAnsi="Arial" w:cs="Arial"/>
          <w:color w:val="000000" w:themeColor="text1"/>
          <w:shd w:val="clear" w:color="auto" w:fill="FFFFFF"/>
          <w:lang w:val="en-US"/>
        </w:rPr>
      </w:pPr>
    </w:p>
    <w:p w14:paraId="376D0C8D" w14:textId="77777777" w:rsidR="00024AC6" w:rsidRPr="002B6DDE" w:rsidRDefault="00024AC6" w:rsidP="00024AC6">
      <w:pPr>
        <w:jc w:val="center"/>
        <w:rPr>
          <w:rFonts w:ascii="Arial" w:hAnsi="Arial" w:cs="Arial"/>
          <w:color w:val="000000" w:themeColor="text1"/>
          <w:shd w:val="clear" w:color="auto" w:fill="FFFFFF"/>
          <w:lang w:val="en-US"/>
        </w:rPr>
      </w:pPr>
    </w:p>
    <w:p w14:paraId="79E20C7A" w14:textId="1601513F"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 xml:space="preserve">Dr. </w:t>
      </w:r>
      <w:proofErr w:type="spellStart"/>
      <w:r w:rsidRPr="002B6DDE">
        <w:rPr>
          <w:rFonts w:ascii="Arial" w:hAnsi="Arial" w:cs="Arial"/>
          <w:color w:val="000000" w:themeColor="text1"/>
          <w:shd w:val="clear" w:color="auto" w:fill="FFFFFF"/>
          <w:lang w:val="en-US"/>
        </w:rPr>
        <w:t>Hayder</w:t>
      </w:r>
      <w:proofErr w:type="spellEnd"/>
      <w:r w:rsidRPr="002B6DDE">
        <w:rPr>
          <w:rFonts w:ascii="Arial" w:hAnsi="Arial" w:cs="Arial"/>
          <w:color w:val="000000" w:themeColor="text1"/>
          <w:shd w:val="clear" w:color="auto" w:fill="FFFFFF"/>
          <w:lang w:val="en-US"/>
        </w:rPr>
        <w:t xml:space="preserve"> Ali Abdullah </w:t>
      </w:r>
      <w:proofErr w:type="spellStart"/>
      <w:r w:rsidR="00F82E18" w:rsidRPr="002B6DDE">
        <w:rPr>
          <w:rFonts w:ascii="Arial" w:hAnsi="Arial" w:cs="Arial"/>
          <w:color w:val="000000" w:themeColor="text1"/>
          <w:shd w:val="clear" w:color="auto" w:fill="FFFFFF"/>
          <w:lang w:val="en-US"/>
        </w:rPr>
        <w:t>Mohammedqasim</w:t>
      </w:r>
      <w:proofErr w:type="spellEnd"/>
    </w:p>
    <w:p w14:paraId="6D3BECF6" w14:textId="77777777" w:rsidR="00F82E18" w:rsidRPr="002B6DDE" w:rsidRDefault="00F82E18" w:rsidP="00024AC6">
      <w:pPr>
        <w:jc w:val="center"/>
        <w:rPr>
          <w:rFonts w:ascii="Arial" w:hAnsi="Arial" w:cs="Arial"/>
          <w:color w:val="000000" w:themeColor="text1"/>
          <w:shd w:val="clear" w:color="auto" w:fill="FFFFFF"/>
          <w:lang w:val="en-US"/>
        </w:rPr>
      </w:pPr>
    </w:p>
    <w:p w14:paraId="738ADEEE" w14:textId="290C2DEE" w:rsidR="00F82E18" w:rsidRPr="002B6DDE" w:rsidRDefault="009770F5" w:rsidP="00024AC6">
      <w:pPr>
        <w:jc w:val="center"/>
        <w:rPr>
          <w:rFonts w:ascii="Arial" w:hAnsi="Arial" w:cs="Arial"/>
          <w:color w:val="000000" w:themeColor="text1"/>
          <w:sz w:val="28"/>
          <w:szCs w:val="28"/>
          <w:lang w:val="en-US"/>
        </w:rPr>
      </w:pPr>
      <w:proofErr w:type="gramStart"/>
      <w:r w:rsidRPr="002B6DDE">
        <w:rPr>
          <w:rFonts w:ascii="Arial" w:hAnsi="Arial" w:cs="Arial"/>
          <w:color w:val="000000" w:themeColor="text1"/>
          <w:shd w:val="clear" w:color="auto" w:fill="FFFFFF"/>
          <w:lang w:val="en-US"/>
        </w:rPr>
        <w:t>January</w:t>
      </w:r>
      <w:r w:rsidR="00F82E18" w:rsidRPr="002B6DDE">
        <w:rPr>
          <w:rFonts w:ascii="Arial" w:hAnsi="Arial" w:cs="Arial"/>
          <w:color w:val="000000" w:themeColor="text1"/>
          <w:shd w:val="clear" w:color="auto" w:fill="FFFFFF"/>
          <w:lang w:val="en-US"/>
        </w:rPr>
        <w:t>,</w:t>
      </w:r>
      <w:proofErr w:type="gramEnd"/>
      <w:r w:rsidR="00F82E18" w:rsidRPr="002B6DDE">
        <w:rPr>
          <w:rFonts w:ascii="Arial" w:hAnsi="Arial" w:cs="Arial"/>
          <w:color w:val="000000" w:themeColor="text1"/>
          <w:shd w:val="clear" w:color="auto" w:fill="FFFFFF"/>
          <w:lang w:val="en-US"/>
        </w:rPr>
        <w:t xml:space="preserve"> </w:t>
      </w:r>
      <w:r w:rsidRPr="002B6DDE">
        <w:rPr>
          <w:rFonts w:ascii="Arial" w:hAnsi="Arial" w:cs="Arial"/>
          <w:color w:val="000000" w:themeColor="text1"/>
          <w:shd w:val="clear" w:color="auto" w:fill="FFFFFF"/>
          <w:lang w:val="en-US"/>
        </w:rPr>
        <w:t>10</w:t>
      </w:r>
      <w:r w:rsidR="00F82E18" w:rsidRPr="002B6DDE">
        <w:rPr>
          <w:rFonts w:ascii="Arial" w:hAnsi="Arial" w:cs="Arial"/>
          <w:color w:val="000000" w:themeColor="text1"/>
          <w:shd w:val="clear" w:color="auto" w:fill="FFFFFF"/>
          <w:lang w:val="en-US"/>
        </w:rPr>
        <w:t>, 2023</w:t>
      </w:r>
    </w:p>
    <w:p w14:paraId="36BDA713" w14:textId="1AD2CCB4" w:rsidR="00024AC6" w:rsidRPr="009770F5" w:rsidRDefault="004C0EB3" w:rsidP="009770F5">
      <w:pPr>
        <w:rPr>
          <w:rFonts w:ascii="Arial" w:hAnsi="Arial" w:cs="Arial"/>
          <w:color w:val="000000" w:themeColor="text1"/>
          <w:lang w:val="en-US"/>
        </w:rPr>
        <w:sectPr w:rsidR="00024AC6" w:rsidRPr="009770F5" w:rsidSect="000310ED">
          <w:type w:val="continuous"/>
          <w:pgSz w:w="11906" w:h="16838"/>
          <w:pgMar w:top="1417" w:right="1417" w:bottom="1134" w:left="1417" w:header="708" w:footer="708" w:gutter="0"/>
          <w:cols w:space="708"/>
          <w:docGrid w:linePitch="360"/>
        </w:sectPr>
      </w:pPr>
      <w:r w:rsidRPr="009770F5">
        <w:rPr>
          <w:rFonts w:ascii="Arial" w:hAnsi="Arial" w:cs="Arial"/>
          <w:color w:val="000000" w:themeColor="text1"/>
          <w:lang w:val="en-US"/>
        </w:rPr>
        <w:br w:type="page"/>
      </w:r>
    </w:p>
    <w:p w14:paraId="78307823" w14:textId="767DD232" w:rsidR="00134363" w:rsidRPr="002B6DDE" w:rsidRDefault="00710955" w:rsidP="00134363">
      <w:pPr>
        <w:pStyle w:val="berschrift1"/>
        <w:rPr>
          <w:rFonts w:ascii="Arial" w:hAnsi="Arial" w:cs="Arial"/>
          <w:color w:val="000000" w:themeColor="text1"/>
          <w:lang w:val="en-US"/>
        </w:rPr>
      </w:pPr>
      <w:r w:rsidRPr="002B6DDE">
        <w:rPr>
          <w:rFonts w:ascii="Arial" w:hAnsi="Arial" w:cs="Arial"/>
          <w:color w:val="000000" w:themeColor="text1"/>
          <w:lang w:val="en-US"/>
        </w:rPr>
        <w:lastRenderedPageBreak/>
        <w:t>Abstract</w:t>
      </w:r>
    </w:p>
    <w:p w14:paraId="2D98A1D6" w14:textId="6EC9B5F4" w:rsidR="00060F6C" w:rsidRPr="009770F5" w:rsidRDefault="00060F6C" w:rsidP="00060F6C">
      <w:pPr>
        <w:rPr>
          <w:rFonts w:ascii="Arial" w:hAnsi="Arial" w:cs="Arial"/>
          <w:color w:val="000000" w:themeColor="text1"/>
          <w:lang w:val="en-US"/>
        </w:rPr>
      </w:pPr>
    </w:p>
    <w:p w14:paraId="53855673"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presents a comprehensive examination of machine learning techniques for diagnosing liver diseases, utilizing the Indian Liver Patient Dataset (ILPD). Recognizing the critical importance of early and accurate liver disease diagnosis, we have employed a multifaceted machine learning approach, characterized by advanced preprocessing, feature selection, and classifier integration.</w:t>
      </w:r>
    </w:p>
    <w:p w14:paraId="3D524D19" w14:textId="77777777" w:rsidR="00060F6C" w:rsidRPr="009770F5" w:rsidRDefault="00060F6C" w:rsidP="009770F5">
      <w:pPr>
        <w:spacing w:line="360" w:lineRule="auto"/>
        <w:jc w:val="both"/>
        <w:rPr>
          <w:rFonts w:ascii="Arial" w:hAnsi="Arial" w:cs="Arial"/>
          <w:color w:val="000000" w:themeColor="text1"/>
          <w:lang w:val="en-US"/>
        </w:rPr>
      </w:pPr>
    </w:p>
    <w:p w14:paraId="19649153"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At the core of our methodology lies the innovative use of a Stacking Classifier, amalgamating </w:t>
      </w:r>
      <w:proofErr w:type="spellStart"/>
      <w:r w:rsidRPr="009770F5">
        <w:rPr>
          <w:rFonts w:ascii="Arial" w:hAnsi="Arial" w:cs="Arial"/>
          <w:color w:val="000000" w:themeColor="text1"/>
          <w:lang w:val="en-US"/>
        </w:rPr>
        <w:t>RandomForest</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w:t>
      </w:r>
      <w:proofErr w:type="spellEnd"/>
      <w:r w:rsidRPr="009770F5">
        <w:rPr>
          <w:rFonts w:ascii="Arial" w:hAnsi="Arial" w:cs="Arial"/>
          <w:color w:val="000000" w:themeColor="text1"/>
          <w:lang w:val="en-US"/>
        </w:rPr>
        <w:t xml:space="preserve">, and </w:t>
      </w:r>
      <w:proofErr w:type="spellStart"/>
      <w:r w:rsidRPr="009770F5">
        <w:rPr>
          <w:rFonts w:ascii="Arial" w:hAnsi="Arial" w:cs="Arial"/>
          <w:color w:val="000000" w:themeColor="text1"/>
          <w:lang w:val="en-US"/>
        </w:rPr>
        <w:t>ExtraTrees</w:t>
      </w:r>
      <w:proofErr w:type="spellEnd"/>
      <w:r w:rsidRPr="009770F5">
        <w:rPr>
          <w:rFonts w:ascii="Arial" w:hAnsi="Arial" w:cs="Arial"/>
          <w:color w:val="000000" w:themeColor="text1"/>
          <w:lang w:val="en-US"/>
        </w:rPr>
        <w:t xml:space="preserve"> classifiers, with Logistic Regression as the meta-model. This approach, augmented by Stratified 10-fold cross-validation, ensures a thorough evaluation across diverse data segments. Our study is further distinguished by its focus on addressing data imbalances and enhancing feature relevance, thus refining the model's predictive accuracy.</w:t>
      </w:r>
    </w:p>
    <w:p w14:paraId="4227DD71" w14:textId="77777777" w:rsidR="00060F6C" w:rsidRPr="009770F5" w:rsidRDefault="00060F6C" w:rsidP="009770F5">
      <w:pPr>
        <w:spacing w:line="360" w:lineRule="auto"/>
        <w:jc w:val="both"/>
        <w:rPr>
          <w:rFonts w:ascii="Arial" w:hAnsi="Arial" w:cs="Arial"/>
          <w:color w:val="000000" w:themeColor="text1"/>
          <w:lang w:val="en-US"/>
        </w:rPr>
      </w:pPr>
    </w:p>
    <w:p w14:paraId="0E670C0C"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results reveal significant improvements in accuracy, precision, and reliability over existing models, with our Stacking Classifier achieving over 91% accuracy and AUC score. This performance underscores the efficacy of integrating diverse machine learning algorithms and the potential of such models in clinical applications.</w:t>
      </w:r>
    </w:p>
    <w:p w14:paraId="2245F397" w14:textId="77777777" w:rsidR="00060F6C" w:rsidRPr="009770F5" w:rsidRDefault="00060F6C" w:rsidP="009770F5">
      <w:pPr>
        <w:spacing w:line="360" w:lineRule="auto"/>
        <w:jc w:val="both"/>
        <w:rPr>
          <w:rFonts w:ascii="Arial" w:hAnsi="Arial" w:cs="Arial"/>
          <w:color w:val="000000" w:themeColor="text1"/>
          <w:lang w:val="en-US"/>
        </w:rPr>
      </w:pPr>
    </w:p>
    <w:p w14:paraId="709EA96A"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research also delves into a comparative analysis with recent studies, highlighting the advancements in our approach. It culminates with a discussion on potential future directions, including the exploration of deep learning and advanced feature extraction techniques, and the importance of addressing technical limitations for real-world applications.</w:t>
      </w:r>
    </w:p>
    <w:p w14:paraId="11D6453E" w14:textId="77777777" w:rsidR="00060F6C" w:rsidRPr="009770F5" w:rsidRDefault="00060F6C" w:rsidP="009770F5">
      <w:pPr>
        <w:spacing w:line="360" w:lineRule="auto"/>
        <w:jc w:val="both"/>
        <w:rPr>
          <w:rFonts w:ascii="Arial" w:hAnsi="Arial" w:cs="Arial"/>
          <w:color w:val="000000" w:themeColor="text1"/>
          <w:lang w:val="en-US"/>
        </w:rPr>
      </w:pPr>
    </w:p>
    <w:p w14:paraId="79654339" w14:textId="642B070E" w:rsidR="00024AC6"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not only contributes to the field of liver disease diagnostics but also sets a precedent for the application of machine learning in medical diagnostics, demonstrating its potential to revolutionize healthcare practices.</w:t>
      </w:r>
    </w:p>
    <w:p w14:paraId="4D0FF461" w14:textId="77777777" w:rsidR="00AA0DB1" w:rsidRDefault="00AA0DB1">
      <w:pPr>
        <w:rPr>
          <w:rFonts w:ascii="Arial" w:eastAsiaTheme="majorEastAsia" w:hAnsi="Arial" w:cs="Arial"/>
          <w:color w:val="000000" w:themeColor="text1"/>
          <w:sz w:val="32"/>
          <w:szCs w:val="32"/>
          <w:lang w:val="en-US"/>
        </w:rPr>
      </w:pPr>
      <w:r>
        <w:rPr>
          <w:rFonts w:ascii="Arial" w:hAnsi="Arial" w:cs="Arial"/>
          <w:color w:val="000000" w:themeColor="text1"/>
          <w:lang w:val="en-US"/>
        </w:rPr>
        <w:br w:type="page"/>
      </w:r>
    </w:p>
    <w:p w14:paraId="798D734A" w14:textId="63DA698B" w:rsidR="00134363" w:rsidRDefault="00B34E4A" w:rsidP="00067F9B">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lastRenderedPageBreak/>
        <w:t xml:space="preserve">1 </w:t>
      </w:r>
      <w:r w:rsidR="00710955" w:rsidRPr="009770F5">
        <w:rPr>
          <w:rFonts w:ascii="Arial" w:hAnsi="Arial" w:cs="Arial"/>
          <w:color w:val="000000" w:themeColor="text1"/>
          <w:lang w:val="en-US"/>
        </w:rPr>
        <w:t>Introduction</w:t>
      </w:r>
    </w:p>
    <w:p w14:paraId="02595267" w14:textId="77777777" w:rsidR="00067F9B" w:rsidRPr="00067F9B" w:rsidRDefault="00067F9B" w:rsidP="00067F9B">
      <w:pPr>
        <w:rPr>
          <w:lang w:val="en-US"/>
        </w:rPr>
      </w:pPr>
    </w:p>
    <w:p w14:paraId="40BF1880" w14:textId="77777777" w:rsidR="009770F5" w:rsidRDefault="00043FB8"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burden of liver disease in India is both profound and escalating, with recent figures painting a stark picture of a health crisis in motion. </w:t>
      </w:r>
    </w:p>
    <w:p w14:paraId="28BAB943" w14:textId="7851D72B" w:rsidR="00043FB8" w:rsidRPr="009770F5" w:rsidRDefault="00043FB8"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As the largest internal organ and a critical nexus for metabolic processes, the liver's health is indispensable to overall well-being. Yet, liver diseases remain a leading cause of disability and death globally, with India witnessing a rapid spread of these conditions</w:t>
      </w:r>
      <w:r w:rsidR="009770F5">
        <w:rPr>
          <w:rFonts w:ascii="Arial" w:hAnsi="Arial" w:cs="Arial"/>
          <w:color w:val="000000" w:themeColor="text1"/>
          <w:lang w:val="en-US"/>
        </w:rPr>
        <w:t xml:space="preserve"> </w:t>
      </w:r>
      <w:r w:rsidRPr="009770F5">
        <w:rPr>
          <w:rFonts w:ascii="Arial" w:hAnsi="Arial" w:cs="Arial"/>
          <w:color w:val="000000" w:themeColor="text1"/>
          <w:lang w:val="en-US"/>
        </w:rPr>
        <w:t>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r w:rsidR="009770F5">
        <w:rPr>
          <w:rFonts w:ascii="Arial" w:hAnsi="Arial" w:cs="Arial"/>
          <w:color w:val="000000" w:themeColor="text1"/>
          <w:lang w:val="en-US"/>
        </w:rPr>
        <w:t xml:space="preserve"> </w:t>
      </w:r>
      <w:r w:rsidR="00705A44">
        <w:rPr>
          <w:rFonts w:ascii="Arial" w:hAnsi="Arial" w:cs="Arial"/>
          <w:color w:val="000000" w:themeColor="text1"/>
          <w:lang w:val="en-US"/>
        </w:rPr>
        <w:t>[1]</w:t>
      </w:r>
    </w:p>
    <w:p w14:paraId="5CF01F11" w14:textId="77777777" w:rsidR="006F2A81" w:rsidRPr="009770F5" w:rsidRDefault="006F2A81" w:rsidP="002B6DDE">
      <w:pPr>
        <w:spacing w:line="360" w:lineRule="auto"/>
        <w:jc w:val="both"/>
        <w:rPr>
          <w:rFonts w:ascii="Arial" w:hAnsi="Arial" w:cs="Arial"/>
          <w:color w:val="000000" w:themeColor="text1"/>
          <w:lang w:val="en-US"/>
        </w:rPr>
      </w:pPr>
    </w:p>
    <w:p w14:paraId="02E4C138" w14:textId="5DA0284E"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Since 1980, India has seen a continual increase in liver disease deaths</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r w:rsidR="009770F5">
        <w:rPr>
          <w:rFonts w:ascii="Arial" w:hAnsi="Arial" w:cs="Arial"/>
          <w:color w:val="000000" w:themeColor="text1"/>
          <w:lang w:val="en-US"/>
        </w:rPr>
        <w:t xml:space="preserve"> [</w:t>
      </w:r>
      <w:r w:rsidR="00D55887">
        <w:rPr>
          <w:rFonts w:ascii="Arial" w:hAnsi="Arial" w:cs="Arial"/>
          <w:color w:val="000000" w:themeColor="text1"/>
          <w:lang w:val="en-US"/>
        </w:rPr>
        <w:t>1</w:t>
      </w:r>
      <w:r w:rsidR="009770F5">
        <w:rPr>
          <w:rFonts w:ascii="Arial" w:hAnsi="Arial" w:cs="Arial"/>
          <w:color w:val="000000" w:themeColor="text1"/>
          <w:lang w:val="en-US"/>
        </w:rPr>
        <w:t xml:space="preserve">] </w:t>
      </w:r>
    </w:p>
    <w:p w14:paraId="1CD5465B" w14:textId="77777777" w:rsidR="006F2A81" w:rsidRPr="009770F5" w:rsidRDefault="006F2A81" w:rsidP="002B6DDE">
      <w:pPr>
        <w:spacing w:line="360" w:lineRule="auto"/>
        <w:jc w:val="both"/>
        <w:rPr>
          <w:rFonts w:ascii="Arial" w:hAnsi="Arial" w:cs="Arial"/>
          <w:color w:val="000000" w:themeColor="text1"/>
          <w:lang w:val="en-US"/>
        </w:rPr>
      </w:pPr>
    </w:p>
    <w:p w14:paraId="3CF8CFB4" w14:textId="30E08D17"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9770F5">
        <w:rPr>
          <w:rFonts w:ascii="Arial" w:hAnsi="Arial" w:cs="Arial"/>
          <w:color w:val="000000" w:themeColor="text1"/>
          <w:lang w:val="en-US"/>
        </w:rPr>
        <w:t xml:space="preserve"> -</w:t>
      </w:r>
      <w:r w:rsidR="009770F5" w:rsidRPr="009770F5">
        <w:rPr>
          <w:rFonts w:ascii="Arial" w:hAnsi="Arial" w:cs="Arial"/>
          <w:color w:val="000000" w:themeColor="text1"/>
          <w:lang w:val="en-US"/>
        </w:rPr>
        <w:t xml:space="preserve"> </w:t>
      </w:r>
      <w:r w:rsidRPr="009770F5">
        <w:rPr>
          <w:rFonts w:ascii="Arial" w:hAnsi="Arial" w:cs="Arial"/>
          <w:color w:val="000000" w:themeColor="text1"/>
          <w:lang w:val="en-US"/>
        </w:rPr>
        <w:t>such as screening blood products, safe injection practices, and the integration of the hepatitis B vaccine into the Universal Immunization Program</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have made significant inroads in combatting these infections. However, the road to the elimination of such infections, the 'zero-risk' goal, is still a distant reality.</w:t>
      </w:r>
      <w:r w:rsidR="009770F5">
        <w:rPr>
          <w:rFonts w:ascii="Arial" w:hAnsi="Arial" w:cs="Arial"/>
          <w:color w:val="000000" w:themeColor="text1"/>
          <w:lang w:val="en-US"/>
        </w:rPr>
        <w:t xml:space="preserve"> [</w:t>
      </w:r>
      <w:r w:rsidR="00D55887">
        <w:rPr>
          <w:rFonts w:ascii="Arial" w:hAnsi="Arial" w:cs="Arial"/>
          <w:color w:val="000000" w:themeColor="text1"/>
          <w:lang w:val="en-US"/>
        </w:rPr>
        <w:t>2</w:t>
      </w:r>
      <w:r w:rsidR="009770F5">
        <w:rPr>
          <w:rFonts w:ascii="Arial" w:hAnsi="Arial" w:cs="Arial"/>
          <w:color w:val="000000" w:themeColor="text1"/>
          <w:lang w:val="en-US"/>
        </w:rPr>
        <w:t xml:space="preserve">] </w:t>
      </w:r>
    </w:p>
    <w:p w14:paraId="3044F12D" w14:textId="77777777" w:rsidR="006F2A81" w:rsidRDefault="006F2A81" w:rsidP="002B6DDE">
      <w:pPr>
        <w:spacing w:line="360" w:lineRule="auto"/>
        <w:jc w:val="both"/>
        <w:rPr>
          <w:rFonts w:ascii="Arial" w:hAnsi="Arial" w:cs="Arial"/>
          <w:color w:val="000000" w:themeColor="text1"/>
          <w:lang w:val="en-US"/>
        </w:rPr>
      </w:pPr>
    </w:p>
    <w:p w14:paraId="5E0B624F" w14:textId="77777777" w:rsidR="00AA0DB1" w:rsidRDefault="00AA0DB1" w:rsidP="002B6DDE">
      <w:pPr>
        <w:spacing w:line="360" w:lineRule="auto"/>
        <w:jc w:val="both"/>
        <w:rPr>
          <w:rFonts w:ascii="Arial" w:hAnsi="Arial" w:cs="Arial"/>
          <w:color w:val="000000" w:themeColor="text1"/>
          <w:lang w:val="en-US"/>
        </w:rPr>
      </w:pPr>
    </w:p>
    <w:p w14:paraId="7D20F829" w14:textId="77777777" w:rsidR="00AA0DB1" w:rsidRPr="009770F5" w:rsidRDefault="00AA0DB1" w:rsidP="002B6DDE">
      <w:pPr>
        <w:spacing w:line="360" w:lineRule="auto"/>
        <w:jc w:val="both"/>
        <w:rPr>
          <w:rFonts w:ascii="Arial" w:hAnsi="Arial" w:cs="Arial"/>
          <w:color w:val="000000" w:themeColor="text1"/>
          <w:lang w:val="en-US"/>
        </w:rPr>
      </w:pPr>
    </w:p>
    <w:p w14:paraId="42E449A1" w14:textId="77777777" w:rsidR="00067F9B"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 xml:space="preserve">The most enigmatic of pathogens, hepatitis E, is responsible for millions of infections annually in India, posing severe risks, especially to pregnant women. </w:t>
      </w:r>
    </w:p>
    <w:p w14:paraId="5FE51B72" w14:textId="63B8C82D"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r w:rsidR="009770F5">
        <w:rPr>
          <w:rFonts w:ascii="Arial" w:hAnsi="Arial" w:cs="Arial"/>
          <w:color w:val="000000" w:themeColor="text1"/>
          <w:lang w:val="en-US"/>
        </w:rPr>
        <w:t xml:space="preserve"> [</w:t>
      </w:r>
      <w:r w:rsidR="00D55887">
        <w:rPr>
          <w:rFonts w:ascii="Arial" w:hAnsi="Arial" w:cs="Arial"/>
          <w:color w:val="000000" w:themeColor="text1"/>
          <w:lang w:val="en-US"/>
        </w:rPr>
        <w:t>3</w:t>
      </w:r>
      <w:r w:rsidR="009770F5">
        <w:rPr>
          <w:rFonts w:ascii="Arial" w:hAnsi="Arial" w:cs="Arial"/>
          <w:color w:val="000000" w:themeColor="text1"/>
          <w:lang w:val="en-US"/>
        </w:rPr>
        <w:t xml:space="preserve">] </w:t>
      </w:r>
    </w:p>
    <w:p w14:paraId="735AC4EB" w14:textId="77777777" w:rsidR="006F2A81" w:rsidRPr="009770F5" w:rsidRDefault="006F2A81" w:rsidP="002B6DDE">
      <w:pPr>
        <w:spacing w:line="360" w:lineRule="auto"/>
        <w:jc w:val="both"/>
        <w:rPr>
          <w:rFonts w:ascii="Arial" w:hAnsi="Arial" w:cs="Arial"/>
          <w:color w:val="000000" w:themeColor="text1"/>
          <w:lang w:val="en-US"/>
        </w:rPr>
      </w:pPr>
    </w:p>
    <w:p w14:paraId="7C4169C6" w14:textId="264297A2"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r w:rsidR="009770F5">
        <w:rPr>
          <w:rFonts w:ascii="Arial" w:hAnsi="Arial" w:cs="Arial"/>
          <w:color w:val="000000" w:themeColor="text1"/>
          <w:lang w:val="en-US"/>
        </w:rPr>
        <w:t xml:space="preserve"> [4] </w:t>
      </w:r>
    </w:p>
    <w:p w14:paraId="7483BB40" w14:textId="77777777" w:rsidR="006F2A81" w:rsidRPr="009770F5" w:rsidRDefault="006F2A81" w:rsidP="002B6DDE">
      <w:pPr>
        <w:spacing w:line="360" w:lineRule="auto"/>
        <w:jc w:val="both"/>
        <w:rPr>
          <w:rFonts w:ascii="Arial" w:hAnsi="Arial" w:cs="Arial"/>
          <w:color w:val="000000" w:themeColor="text1"/>
          <w:lang w:val="en-US"/>
        </w:rPr>
      </w:pPr>
    </w:p>
    <w:p w14:paraId="7FCE39BE" w14:textId="56C9CA7C" w:rsidR="00756547"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9770F5">
        <w:rPr>
          <w:rFonts w:ascii="Arial" w:hAnsi="Arial" w:cs="Arial"/>
          <w:color w:val="000000" w:themeColor="text1"/>
          <w:lang w:val="en-US"/>
        </w:rPr>
        <w:t xml:space="preserve"> [</w:t>
      </w:r>
      <w:r w:rsidR="002B6DDE">
        <w:rPr>
          <w:rFonts w:ascii="Arial" w:hAnsi="Arial" w:cs="Arial"/>
          <w:color w:val="000000" w:themeColor="text1"/>
          <w:lang w:val="en-US"/>
        </w:rPr>
        <w:t>5</w:t>
      </w:r>
      <w:r w:rsidR="00FE2858" w:rsidRPr="009770F5">
        <w:rPr>
          <w:rFonts w:ascii="Arial" w:hAnsi="Arial" w:cs="Arial"/>
          <w:color w:val="000000" w:themeColor="text1"/>
          <w:lang w:val="en-US"/>
        </w:rPr>
        <w:t>]</w:t>
      </w:r>
      <w:r w:rsidRPr="009770F5">
        <w:rPr>
          <w:rFonts w:ascii="Arial" w:hAnsi="Arial" w:cs="Arial"/>
          <w:color w:val="000000" w:themeColor="text1"/>
          <w:lang w:val="en-US"/>
        </w:rPr>
        <w:t>.</w:t>
      </w:r>
    </w:p>
    <w:p w14:paraId="4A1F93C3" w14:textId="77777777" w:rsidR="00130A73" w:rsidRPr="009770F5" w:rsidRDefault="00130A73" w:rsidP="002B6DDE">
      <w:pPr>
        <w:spacing w:line="360" w:lineRule="auto"/>
        <w:jc w:val="both"/>
        <w:rPr>
          <w:rFonts w:ascii="Arial" w:hAnsi="Arial" w:cs="Arial"/>
          <w:color w:val="000000" w:themeColor="text1"/>
          <w:lang w:val="en-US"/>
        </w:rPr>
      </w:pPr>
    </w:p>
    <w:p w14:paraId="69BCF3CF" w14:textId="64F24ECA"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quest to classify liver disease with greater accuracy and precision, several researchers have harnessed the capabilities of machine learning algorithms in various innovative ways. Sreejith et al. [</w:t>
      </w:r>
      <w:r w:rsidR="002B6DDE">
        <w:rPr>
          <w:rFonts w:ascii="Arial" w:hAnsi="Arial" w:cs="Arial"/>
          <w:color w:val="000000" w:themeColor="text1"/>
          <w:lang w:val="en-US"/>
        </w:rPr>
        <w:t>7</w:t>
      </w:r>
      <w:r w:rsidRPr="009770F5">
        <w:rPr>
          <w:rFonts w:ascii="Arial" w:hAnsi="Arial" w:cs="Arial"/>
          <w:color w:val="000000" w:themeColor="text1"/>
          <w:lang w:val="en-US"/>
        </w:rPr>
        <w:t>] explored the ILPD, Thoracic Surgery (TSD), and Pima Indian Diabetes (PID) datasets, emphasizing the comparison of classification performance before and after feature selection. Their work, utilizing the Synthetic Minority Over-sampling Technique (SMOTE) and Chaotic Multi-Verse Optimization (CMVO) for feature selection, led to significant accuracy improvements. Specifically, on the ILPD dataset, they achieved an accuracy of 69.43% with a random forest classifier without using SMOTE and CMVO, 82.62% with SMOTE but without CMVO, demonstrating the impact of class balancing and feature selection techniques.</w:t>
      </w:r>
    </w:p>
    <w:p w14:paraId="630861A9" w14:textId="77777777" w:rsidR="00AA0DB1"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Similarly, </w:t>
      </w:r>
      <w:proofErr w:type="spellStart"/>
      <w:r w:rsidRPr="009770F5">
        <w:rPr>
          <w:rFonts w:ascii="Arial" w:hAnsi="Arial" w:cs="Arial"/>
          <w:color w:val="000000" w:themeColor="text1"/>
          <w:lang w:val="en-US"/>
        </w:rPr>
        <w:t>Kuzhippallil</w:t>
      </w:r>
      <w:proofErr w:type="spellEnd"/>
      <w:r w:rsidRPr="009770F5">
        <w:rPr>
          <w:rFonts w:ascii="Arial" w:hAnsi="Arial" w:cs="Arial"/>
          <w:color w:val="000000" w:themeColor="text1"/>
          <w:lang w:val="en-US"/>
        </w:rPr>
        <w:t xml:space="preserve"> et al. [</w:t>
      </w:r>
      <w:r w:rsidR="00D4781E">
        <w:rPr>
          <w:rFonts w:ascii="Arial" w:hAnsi="Arial" w:cs="Arial"/>
          <w:color w:val="000000" w:themeColor="text1"/>
          <w:lang w:val="en-US"/>
        </w:rPr>
        <w:t>17</w:t>
      </w:r>
      <w:r w:rsidRPr="009770F5">
        <w:rPr>
          <w:rFonts w:ascii="Arial" w:hAnsi="Arial" w:cs="Arial"/>
          <w:color w:val="000000" w:themeColor="text1"/>
          <w:lang w:val="en-US"/>
        </w:rPr>
        <w:t xml:space="preserve">] delved into improving chronic liver disease classification by employing various data preprocessing strategies such as missing value imputation, outlier detection using isolation forest, and duplicate value removal. </w:t>
      </w:r>
    </w:p>
    <w:p w14:paraId="10E22BF6" w14:textId="74DD2604" w:rsidR="00130A73"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 xml:space="preserve">Their comprehensive approach, integrating multiple machine learning algorithms including MLP, KNN, LR, DT, RF, Gradient Boosting, AdaBoost, </w:t>
      </w:r>
      <w:proofErr w:type="spellStart"/>
      <w:r w:rsidRPr="009770F5">
        <w:rPr>
          <w:rFonts w:ascii="Arial" w:hAnsi="Arial" w:cs="Arial"/>
          <w:color w:val="000000" w:themeColor="text1"/>
          <w:lang w:val="en-US"/>
        </w:rPr>
        <w:t>XGBoost</w:t>
      </w:r>
      <w:proofErr w:type="spellEnd"/>
      <w:r w:rsidRPr="009770F5">
        <w:rPr>
          <w:rFonts w:ascii="Arial" w:hAnsi="Arial" w:cs="Arial"/>
          <w:color w:val="000000" w:themeColor="text1"/>
          <w:lang w:val="en-US"/>
        </w:rPr>
        <w:t>, Light GBN, and Stacking Estimator, culminated in an enhanced classification accuracy, reaching up to 88%.</w:t>
      </w:r>
    </w:p>
    <w:p w14:paraId="78E680C8" w14:textId="77777777" w:rsidR="00067F9B" w:rsidRPr="009770F5" w:rsidRDefault="00067F9B" w:rsidP="002B6DDE">
      <w:pPr>
        <w:spacing w:line="360" w:lineRule="auto"/>
        <w:jc w:val="both"/>
        <w:rPr>
          <w:rFonts w:ascii="Arial" w:hAnsi="Arial" w:cs="Arial"/>
          <w:color w:val="000000" w:themeColor="text1"/>
          <w:lang w:val="en-US"/>
        </w:rPr>
      </w:pPr>
    </w:p>
    <w:p w14:paraId="4FBD3516" w14:textId="76AD88E3"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Gan et al. [</w:t>
      </w:r>
      <w:r w:rsidR="002B6DDE">
        <w:rPr>
          <w:rFonts w:ascii="Arial" w:hAnsi="Arial" w:cs="Arial"/>
          <w:color w:val="000000" w:themeColor="text1"/>
          <w:lang w:val="en-US"/>
        </w:rPr>
        <w:t>8</w:t>
      </w:r>
      <w:r w:rsidRPr="009770F5">
        <w:rPr>
          <w:rFonts w:ascii="Arial" w:hAnsi="Arial" w:cs="Arial"/>
          <w:color w:val="000000" w:themeColor="text1"/>
          <w:lang w:val="en-US"/>
        </w:rPr>
        <w:t xml:space="preserve">] ventured into implementing four distinct classification techniques, including </w:t>
      </w:r>
      <w:proofErr w:type="spellStart"/>
      <w:r w:rsidRPr="009770F5">
        <w:rPr>
          <w:rFonts w:ascii="Arial" w:hAnsi="Arial" w:cs="Arial"/>
          <w:color w:val="000000" w:themeColor="text1"/>
          <w:lang w:val="en-US"/>
        </w:rPr>
        <w:t>AdaC</w:t>
      </w:r>
      <w:proofErr w:type="spellEnd"/>
      <w:r w:rsidRPr="009770F5">
        <w:rPr>
          <w:rFonts w:ascii="Arial" w:hAnsi="Arial" w:cs="Arial"/>
          <w:color w:val="000000" w:themeColor="text1"/>
          <w:lang w:val="en-US"/>
        </w:rPr>
        <w:t>-TANBN and TANBN, BN, and SVM. Their innovative approach, particularly the integrated TANBN using a cost-sensitive method (</w:t>
      </w:r>
      <w:proofErr w:type="spellStart"/>
      <w:r w:rsidRPr="009770F5">
        <w:rPr>
          <w:rFonts w:ascii="Arial" w:hAnsi="Arial" w:cs="Arial"/>
          <w:color w:val="000000" w:themeColor="text1"/>
          <w:lang w:val="en-US"/>
        </w:rPr>
        <w:t>AdaC</w:t>
      </w:r>
      <w:proofErr w:type="spellEnd"/>
      <w:r w:rsidRPr="009770F5">
        <w:rPr>
          <w:rFonts w:ascii="Arial" w:hAnsi="Arial" w:cs="Arial"/>
          <w:color w:val="000000" w:themeColor="text1"/>
          <w:lang w:val="en-US"/>
        </w:rPr>
        <w:t>-TANBN), yielded an accuracy of 69.03%, outshining other methods in their study.</w:t>
      </w:r>
    </w:p>
    <w:p w14:paraId="28AA7A17" w14:textId="12F87233" w:rsidR="00130A73"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another notable research, </w:t>
      </w:r>
      <w:proofErr w:type="spellStart"/>
      <w:r w:rsidRPr="009770F5">
        <w:rPr>
          <w:rFonts w:ascii="Arial" w:hAnsi="Arial" w:cs="Arial"/>
          <w:color w:val="000000" w:themeColor="text1"/>
          <w:lang w:val="en-US"/>
        </w:rPr>
        <w:t>Abdar</w:t>
      </w:r>
      <w:proofErr w:type="spellEnd"/>
      <w:r w:rsidRPr="009770F5">
        <w:rPr>
          <w:rFonts w:ascii="Arial" w:hAnsi="Arial" w:cs="Arial"/>
          <w:color w:val="000000" w:themeColor="text1"/>
          <w:lang w:val="en-US"/>
        </w:rPr>
        <w:t xml:space="preserve"> et al. [</w:t>
      </w:r>
      <w:r w:rsidR="002B6DDE">
        <w:rPr>
          <w:rFonts w:ascii="Arial" w:hAnsi="Arial" w:cs="Arial"/>
          <w:color w:val="000000" w:themeColor="text1"/>
          <w:lang w:val="en-US"/>
        </w:rPr>
        <w:t>9</w:t>
      </w:r>
      <w:r w:rsidRPr="009770F5">
        <w:rPr>
          <w:rFonts w:ascii="Arial" w:hAnsi="Arial" w:cs="Arial"/>
          <w:color w:val="000000" w:themeColor="text1"/>
          <w:lang w:val="en-US"/>
        </w:rPr>
        <w:t>] utilized an array of classification algorithms such as the decision tree (C5.0), the classification and regression tree (CART), and the automatic chi-square interaction detector (CHAID), all enhanced with a boosting technique. Remarkably, their initial use of the boosted decision tree (B-C5.0) algorithm achieved a 93.75% accuracy. They further enhanced this with a combination of a multilayer perceptron neural network (MLPNN) and B-C5.0, dubbed as MLPNNB-C5.0, which offered an even higher accuracy of 94.13%.</w:t>
      </w:r>
    </w:p>
    <w:p w14:paraId="73AA0687" w14:textId="77777777" w:rsidR="00067F9B" w:rsidRPr="009770F5" w:rsidRDefault="00067F9B" w:rsidP="002B6DDE">
      <w:pPr>
        <w:spacing w:line="360" w:lineRule="auto"/>
        <w:jc w:val="both"/>
        <w:rPr>
          <w:rFonts w:ascii="Arial" w:hAnsi="Arial" w:cs="Arial"/>
          <w:color w:val="000000" w:themeColor="text1"/>
          <w:lang w:val="en-US"/>
        </w:rPr>
      </w:pPr>
    </w:p>
    <w:p w14:paraId="2F1A89D1" w14:textId="64C93CB1" w:rsidR="00130A73" w:rsidRPr="009770F5" w:rsidRDefault="00130A73" w:rsidP="002B6DDE">
      <w:pPr>
        <w:spacing w:line="360" w:lineRule="auto"/>
        <w:jc w:val="both"/>
        <w:rPr>
          <w:rFonts w:ascii="Arial" w:hAnsi="Arial" w:cs="Arial"/>
          <w:color w:val="000000" w:themeColor="text1"/>
          <w:lang w:val="en-US"/>
        </w:rPr>
      </w:pPr>
      <w:proofErr w:type="spellStart"/>
      <w:r w:rsidRPr="009770F5">
        <w:rPr>
          <w:rFonts w:ascii="Arial" w:hAnsi="Arial" w:cs="Arial"/>
          <w:color w:val="000000" w:themeColor="text1"/>
          <w:lang w:val="en-US"/>
        </w:rPr>
        <w:t>Anagaw</w:t>
      </w:r>
      <w:proofErr w:type="spellEnd"/>
      <w:r w:rsidR="00705A44">
        <w:rPr>
          <w:rFonts w:ascii="Arial" w:hAnsi="Arial" w:cs="Arial"/>
          <w:color w:val="000000" w:themeColor="text1"/>
          <w:lang w:val="en-US"/>
        </w:rPr>
        <w:t xml:space="preserve">, A. </w:t>
      </w:r>
      <w:r w:rsidRPr="009770F5">
        <w:rPr>
          <w:rFonts w:ascii="Arial" w:hAnsi="Arial" w:cs="Arial"/>
          <w:color w:val="000000" w:themeColor="text1"/>
          <w:lang w:val="en-US"/>
        </w:rPr>
        <w:t>et al. [</w:t>
      </w:r>
      <w:r w:rsidR="00705A44">
        <w:rPr>
          <w:rFonts w:ascii="Arial" w:hAnsi="Arial" w:cs="Arial"/>
          <w:color w:val="000000" w:themeColor="text1"/>
          <w:lang w:val="en-US"/>
        </w:rPr>
        <w:t>10</w:t>
      </w:r>
      <w:r w:rsidRPr="009770F5">
        <w:rPr>
          <w:rFonts w:ascii="Arial" w:hAnsi="Arial" w:cs="Arial"/>
          <w:color w:val="000000" w:themeColor="text1"/>
          <w:lang w:val="en-US"/>
        </w:rPr>
        <w:t>] introduced a method called the compliment naive Bayesian (CNB) classification and compared it against the naive Bayes classifier and others. The outcome of their proposed method was promising, yielding a 71.36% accuracy, which surpassed the performance of other classifiers in their study.</w:t>
      </w:r>
    </w:p>
    <w:p w14:paraId="2825D904" w14:textId="73F87D3E" w:rsidR="00130A73"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Contributions by Babu et al. [</w:t>
      </w:r>
      <w:r w:rsidR="002B6DDE">
        <w:rPr>
          <w:rFonts w:ascii="Arial" w:hAnsi="Arial" w:cs="Arial"/>
          <w:color w:val="000000" w:themeColor="text1"/>
          <w:lang w:val="en-US"/>
        </w:rPr>
        <w:t>1</w:t>
      </w:r>
      <w:r w:rsidR="00D4781E">
        <w:rPr>
          <w:rFonts w:ascii="Arial" w:hAnsi="Arial" w:cs="Arial"/>
          <w:color w:val="000000" w:themeColor="text1"/>
          <w:lang w:val="en-US"/>
        </w:rPr>
        <w:t>1</w:t>
      </w:r>
      <w:r w:rsidRPr="009770F5">
        <w:rPr>
          <w:rFonts w:ascii="Arial" w:hAnsi="Arial" w:cs="Arial"/>
          <w:color w:val="000000" w:themeColor="text1"/>
          <w:lang w:val="en-US"/>
        </w:rPr>
        <w:t>] and Kumar et al. [</w:t>
      </w:r>
      <w:r w:rsidR="002B6DDE">
        <w:rPr>
          <w:rFonts w:ascii="Arial" w:hAnsi="Arial" w:cs="Arial"/>
          <w:color w:val="000000" w:themeColor="text1"/>
          <w:lang w:val="en-US"/>
        </w:rPr>
        <w:t>1</w:t>
      </w:r>
      <w:r w:rsidR="00D4781E">
        <w:rPr>
          <w:rFonts w:ascii="Arial" w:hAnsi="Arial" w:cs="Arial"/>
          <w:color w:val="000000" w:themeColor="text1"/>
          <w:lang w:val="en-US"/>
        </w:rPr>
        <w:t>2</w:t>
      </w:r>
      <w:r w:rsidRPr="009770F5">
        <w:rPr>
          <w:rFonts w:ascii="Arial" w:hAnsi="Arial" w:cs="Arial"/>
          <w:color w:val="000000" w:themeColor="text1"/>
          <w:lang w:val="en-US"/>
        </w:rPr>
        <w:t>] further enrich the landscape of liver disease classification research. Babu et al. proposed a K-means clustering strategy for detecting liver patients, achieving accuracies between 56% and 69% across various classifiers. Kumar et al., focusing on the ILPD dataset, employed neighbor-weighted K-NN classifiers, with their innovative Variable-NWFKNN method attaining an accuracy of 87.71%.</w:t>
      </w:r>
    </w:p>
    <w:p w14:paraId="31F7B454" w14:textId="77777777" w:rsidR="00067F9B" w:rsidRPr="009770F5" w:rsidRDefault="00067F9B" w:rsidP="002B6DDE">
      <w:pPr>
        <w:spacing w:line="360" w:lineRule="auto"/>
        <w:jc w:val="both"/>
        <w:rPr>
          <w:rFonts w:ascii="Arial" w:hAnsi="Arial" w:cs="Arial"/>
          <w:color w:val="000000" w:themeColor="text1"/>
          <w:lang w:val="en-US"/>
        </w:rPr>
      </w:pPr>
    </w:p>
    <w:p w14:paraId="4F0329DF" w14:textId="4C44A0B3"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Straw et al. [</w:t>
      </w:r>
      <w:r w:rsidR="002B6DDE">
        <w:rPr>
          <w:rFonts w:ascii="Arial" w:hAnsi="Arial" w:cs="Arial"/>
          <w:color w:val="000000" w:themeColor="text1"/>
          <w:lang w:val="en-US"/>
        </w:rPr>
        <w:t>1</w:t>
      </w:r>
      <w:r w:rsidR="00705A44">
        <w:rPr>
          <w:rFonts w:ascii="Arial" w:hAnsi="Arial" w:cs="Arial"/>
          <w:color w:val="000000" w:themeColor="text1"/>
          <w:lang w:val="en-US"/>
        </w:rPr>
        <w:t>3</w:t>
      </w:r>
      <w:r w:rsidRPr="009770F5">
        <w:rPr>
          <w:rFonts w:ascii="Arial" w:hAnsi="Arial" w:cs="Arial"/>
          <w:color w:val="000000" w:themeColor="text1"/>
          <w:lang w:val="en-US"/>
        </w:rPr>
        <w:t>] took a different approach by diagnosing ILPD liver disease with a gender-stratified analysis, using the SMOTE technique for data balancing and Recursive Feature Elimination (RFE) for feature selection. Their study leveraged classifiers like RF, LR, SVM, and GNB, observing that RF and LR showed higher performance, especially when considering sex disparities.</w:t>
      </w:r>
    </w:p>
    <w:p w14:paraId="1DF73FA9" w14:textId="77777777" w:rsidR="00067F9B"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 xml:space="preserve">These studies collectively underscore the vast potential of machine learning in transforming liver disease classification. </w:t>
      </w:r>
    </w:p>
    <w:p w14:paraId="65C92CC3" w14:textId="06CDBDCE"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They highlight the effectiveness of various algorithms and methodologies, ranging from traditional techniques to advanced, integrated models. Their success in achieving high accuracy rates not only validates the potential of machine learning in medical diagnostics but also sets a benchmark for future explorations in the early detection and treatment of liver diseases.</w:t>
      </w:r>
    </w:p>
    <w:p w14:paraId="0CC9F272" w14:textId="77777777" w:rsidR="006F2A81" w:rsidRPr="009770F5" w:rsidRDefault="006F2A81" w:rsidP="002B6DDE">
      <w:pPr>
        <w:spacing w:line="360" w:lineRule="auto"/>
        <w:jc w:val="both"/>
        <w:rPr>
          <w:rFonts w:ascii="Arial" w:hAnsi="Arial" w:cs="Arial"/>
          <w:color w:val="000000" w:themeColor="text1"/>
          <w:lang w:val="en-US"/>
        </w:rPr>
      </w:pPr>
    </w:p>
    <w:p w14:paraId="58233452"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addressing this dire need, our study applies an array of advanced machine learning techniques to the Indian Liver Patient Dataset, aiming to create a robust predictive model. The dataset underwent rigorous preprocessing to ensure quality and relevance, 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9770F5" w:rsidRDefault="008D5CAE" w:rsidP="002B6DDE">
      <w:pPr>
        <w:spacing w:line="360" w:lineRule="auto"/>
        <w:jc w:val="both"/>
        <w:rPr>
          <w:rFonts w:ascii="Arial" w:hAnsi="Arial" w:cs="Arial"/>
          <w:color w:val="000000" w:themeColor="text1"/>
          <w:lang w:val="en-US"/>
        </w:rPr>
      </w:pPr>
    </w:p>
    <w:p w14:paraId="2E29BE83"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cornerstone of our methodology is </w:t>
      </w:r>
      <w:proofErr w:type="gramStart"/>
      <w:r w:rsidRPr="009770F5">
        <w:rPr>
          <w:rFonts w:ascii="Arial" w:hAnsi="Arial" w:cs="Arial"/>
          <w:color w:val="000000" w:themeColor="text1"/>
          <w:lang w:val="en-US"/>
        </w:rPr>
        <w:t>feature</w:t>
      </w:r>
      <w:proofErr w:type="gramEnd"/>
      <w:r w:rsidRPr="009770F5">
        <w:rPr>
          <w:rFonts w:ascii="Arial" w:hAnsi="Arial" w:cs="Arial"/>
          <w:color w:val="000000" w:themeColor="text1"/>
          <w:lang w:val="en-US"/>
        </w:rPr>
        <w:t xml:space="preserv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provided further insight, guiding us towards the most relevant features for liver disease prediction.</w:t>
      </w:r>
    </w:p>
    <w:p w14:paraId="127E6F60" w14:textId="77777777" w:rsidR="008D5CAE" w:rsidRPr="009770F5" w:rsidRDefault="008D5CAE" w:rsidP="002B6DDE">
      <w:pPr>
        <w:spacing w:line="360" w:lineRule="auto"/>
        <w:jc w:val="both"/>
        <w:rPr>
          <w:rFonts w:ascii="Arial" w:hAnsi="Arial" w:cs="Arial"/>
          <w:color w:val="000000" w:themeColor="text1"/>
          <w:lang w:val="en-US"/>
        </w:rPr>
      </w:pPr>
    </w:p>
    <w:p w14:paraId="178369CE"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that combined </w:t>
      </w:r>
      <w:proofErr w:type="spellStart"/>
      <w:r w:rsidRPr="009770F5">
        <w:rPr>
          <w:rFonts w:ascii="Arial" w:hAnsi="Arial" w:cs="Arial"/>
          <w:color w:val="000000" w:themeColor="text1"/>
          <w:lang w:val="en-US"/>
        </w:rPr>
        <w:t>RandomForest</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w:t>
      </w:r>
      <w:proofErr w:type="spellEnd"/>
      <w:r w:rsidRPr="009770F5">
        <w:rPr>
          <w:rFonts w:ascii="Arial" w:hAnsi="Arial" w:cs="Arial"/>
          <w:color w:val="000000" w:themeColor="text1"/>
          <w:lang w:val="en-US"/>
        </w:rPr>
        <w:t xml:space="preserve">, and </w:t>
      </w:r>
      <w:proofErr w:type="spellStart"/>
      <w:r w:rsidRPr="009770F5">
        <w:rPr>
          <w:rFonts w:ascii="Arial" w:hAnsi="Arial" w:cs="Arial"/>
          <w:color w:val="000000" w:themeColor="text1"/>
          <w:lang w:val="en-US"/>
        </w:rPr>
        <w:t>ExtraTrees</w:t>
      </w:r>
      <w:proofErr w:type="spellEnd"/>
      <w:r w:rsidRPr="009770F5">
        <w:rPr>
          <w:rFonts w:ascii="Arial" w:hAnsi="Arial" w:cs="Arial"/>
          <w:color w:val="000000" w:themeColor="text1"/>
          <w:lang w:val="en-US"/>
        </w:rPr>
        <w:t xml:space="preserve"> classifiers with a </w:t>
      </w:r>
      <w:proofErr w:type="spellStart"/>
      <w:r w:rsidRPr="009770F5">
        <w:rPr>
          <w:rFonts w:ascii="Arial" w:hAnsi="Arial" w:cs="Arial"/>
          <w:color w:val="000000" w:themeColor="text1"/>
          <w:lang w:val="en-US"/>
        </w:rPr>
        <w:t>LogisticRegression</w:t>
      </w:r>
      <w:proofErr w:type="spellEnd"/>
      <w:r w:rsidRPr="009770F5">
        <w:rPr>
          <w:rFonts w:ascii="Arial" w:hAnsi="Arial" w:cs="Arial"/>
          <w:color w:val="000000" w:themeColor="text1"/>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9770F5" w:rsidRDefault="008D5CAE" w:rsidP="002B6DDE">
      <w:pPr>
        <w:spacing w:line="360" w:lineRule="auto"/>
        <w:jc w:val="both"/>
        <w:rPr>
          <w:rFonts w:ascii="Arial" w:hAnsi="Arial" w:cs="Arial"/>
          <w:color w:val="000000" w:themeColor="text1"/>
          <w:lang w:val="en-US"/>
        </w:rPr>
      </w:pPr>
    </w:p>
    <w:p w14:paraId="30602C59" w14:textId="77777777" w:rsidR="00067F9B"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The metrics we used to evaluate our model</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accuracy, precision, recall, F1 score, and ROC-AUC</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 xml:space="preserve">paint a comprehensive picture of its diagnostic capabilities. With an average accuracy of 91.04%, our model demonstrates high reliability. </w:t>
      </w:r>
    </w:p>
    <w:p w14:paraId="429631E2" w14:textId="3151F63C"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9770F5" w:rsidRDefault="008D5CAE" w:rsidP="002B6DDE">
      <w:pPr>
        <w:spacing w:line="360" w:lineRule="auto"/>
        <w:jc w:val="both"/>
        <w:rPr>
          <w:rFonts w:ascii="Arial" w:hAnsi="Arial" w:cs="Arial"/>
          <w:color w:val="000000" w:themeColor="text1"/>
          <w:lang w:val="en-US"/>
        </w:rPr>
      </w:pPr>
    </w:p>
    <w:p w14:paraId="4C0EB8F3" w14:textId="77777777" w:rsidR="00083F5D"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will delve deeper into the dataset description, preprocessing steps, and an in-depth discussion of the machine learning models. </w:t>
      </w:r>
    </w:p>
    <w:p w14:paraId="1FB3EE3F" w14:textId="5E7866DB"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Finally, we will discuss the results in the context of existing diagnostic methods and explore the implications of our findings for the future of liver disease diagnosis and treatment.</w:t>
      </w:r>
    </w:p>
    <w:p w14:paraId="31B31BA5" w14:textId="77777777" w:rsidR="00F5114E" w:rsidRPr="009770F5" w:rsidRDefault="00F5114E" w:rsidP="002B6DDE">
      <w:pPr>
        <w:spacing w:line="360" w:lineRule="auto"/>
        <w:jc w:val="both"/>
        <w:rPr>
          <w:rFonts w:ascii="Arial" w:hAnsi="Arial" w:cs="Arial"/>
          <w:color w:val="000000" w:themeColor="text1"/>
          <w:lang w:val="en-US"/>
        </w:rPr>
      </w:pPr>
    </w:p>
    <w:p w14:paraId="6DE82A38" w14:textId="7BDD6D7E" w:rsidR="00F5114E" w:rsidRPr="009770F5" w:rsidRDefault="00F5114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objective is to harness the power of machine learning to enhance early detection and accurate classification of liver diseases in India. By developing a model that offers high accuracy, precision, recall, F1 score, and ROC-AUC, we aim to provide a reliable diagnostic tool for clinical settings, thereby improving patient outcomes and advancing the field of liver disease diagnosis.</w:t>
      </w:r>
    </w:p>
    <w:p w14:paraId="0D33DD04" w14:textId="77777777" w:rsidR="008D5CAE" w:rsidRPr="009770F5" w:rsidRDefault="008D5CAE" w:rsidP="002B6DDE">
      <w:pPr>
        <w:spacing w:line="360" w:lineRule="auto"/>
        <w:jc w:val="both"/>
        <w:rPr>
          <w:rFonts w:ascii="Arial" w:hAnsi="Arial" w:cs="Arial"/>
          <w:color w:val="000000" w:themeColor="text1"/>
          <w:lang w:val="en-US"/>
        </w:rPr>
      </w:pPr>
    </w:p>
    <w:p w14:paraId="13409A22" w14:textId="54C7B9E8"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67EEDE7A" w14:textId="53977420" w:rsidR="00AA0DB1" w:rsidRDefault="00AA0DB1">
      <w:pPr>
        <w:rPr>
          <w:rFonts w:ascii="Arial" w:hAnsi="Arial" w:cs="Arial"/>
          <w:color w:val="000000" w:themeColor="text1"/>
          <w:lang w:val="en-US"/>
        </w:rPr>
      </w:pPr>
      <w:r>
        <w:rPr>
          <w:rFonts w:ascii="Arial" w:hAnsi="Arial" w:cs="Arial"/>
          <w:color w:val="000000" w:themeColor="text1"/>
          <w:lang w:val="en-US"/>
        </w:rPr>
        <w:br w:type="page"/>
      </w:r>
    </w:p>
    <w:p w14:paraId="0372EC2A" w14:textId="12EFD502" w:rsidR="0071095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lastRenderedPageBreak/>
        <w:t xml:space="preserve">2 </w:t>
      </w:r>
      <w:r w:rsidR="00134363" w:rsidRPr="009770F5">
        <w:rPr>
          <w:rFonts w:ascii="Arial" w:hAnsi="Arial" w:cs="Arial"/>
          <w:color w:val="000000" w:themeColor="text1"/>
          <w:lang w:val="en-US"/>
        </w:rPr>
        <w:t>Dataset Description</w:t>
      </w:r>
    </w:p>
    <w:p w14:paraId="3257C6B7" w14:textId="77777777" w:rsidR="00067F9B" w:rsidRPr="00067F9B" w:rsidRDefault="00067F9B" w:rsidP="00067F9B">
      <w:pPr>
        <w:rPr>
          <w:lang w:val="en-US"/>
        </w:rPr>
      </w:pPr>
    </w:p>
    <w:p w14:paraId="19EDD58F" w14:textId="77777777" w:rsidR="00067F9B"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w:t>
      </w:r>
    </w:p>
    <w:p w14:paraId="574C72D4" w14:textId="37BAF24A"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Notably, the disparity in disease manifestation between genders underscores the exigency for diagnostic models that offer equitable sensitivity across populations.</w:t>
      </w:r>
    </w:p>
    <w:p w14:paraId="2ADE1598" w14:textId="65AF0CC9"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analysis leverages the ILPD (Indian Liver Patient Dataset)</w:t>
      </w:r>
      <w:r w:rsidR="00C5174E">
        <w:rPr>
          <w:rFonts w:ascii="Arial" w:hAnsi="Arial" w:cs="Arial"/>
          <w:color w:val="000000" w:themeColor="text1"/>
          <w:lang w:val="en-US"/>
        </w:rPr>
        <w:t xml:space="preserve"> [6]</w:t>
      </w:r>
      <w:r w:rsidRPr="009770F5">
        <w:rPr>
          <w:rFonts w:ascii="Arial" w:hAnsi="Arial" w:cs="Arial"/>
          <w:color w:val="000000" w:themeColor="text1"/>
          <w:lang w:val="en-US"/>
        </w:rPr>
        <w: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examining disparities in liver disease prediction between male and female patients, highlighting the need for sex-stratified analysis in healthcare algorithms.</w:t>
      </w:r>
    </w:p>
    <w:p w14:paraId="40868230" w14:textId="63576EE0" w:rsidR="00083F5D"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1D9912B" w14:textId="77777777" w:rsidR="00F97EFF" w:rsidRPr="009770F5" w:rsidRDefault="00F97EFF" w:rsidP="002B6DDE">
      <w:pPr>
        <w:spacing w:line="360" w:lineRule="auto"/>
        <w:jc w:val="both"/>
        <w:rPr>
          <w:rFonts w:ascii="Arial" w:hAnsi="Arial" w:cs="Arial"/>
          <w:color w:val="000000" w:themeColor="text1"/>
          <w:lang w:val="en-US"/>
        </w:rPr>
      </w:pPr>
    </w:p>
    <w:p w14:paraId="07DA813D" w14:textId="77777777" w:rsidR="00882D3A"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dataset includes the following variables:</w:t>
      </w:r>
    </w:p>
    <w:p w14:paraId="649CC259"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Age (Age of the patient)</w:t>
      </w:r>
    </w:p>
    <w:p w14:paraId="6CD8AB38"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Gender (Gender of the patient)</w:t>
      </w:r>
    </w:p>
    <w:p w14:paraId="4F2D69D8"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Total Bilirubin (TB)</w:t>
      </w:r>
    </w:p>
    <w:p w14:paraId="1C426FE4"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Direct Bilirubin (DB)</w:t>
      </w:r>
    </w:p>
    <w:p w14:paraId="3BCB514C"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Alkaline </w:t>
      </w:r>
      <w:proofErr w:type="spellStart"/>
      <w:r w:rsidRPr="009770F5">
        <w:rPr>
          <w:rFonts w:ascii="Arial" w:hAnsi="Arial" w:cs="Arial"/>
          <w:color w:val="000000" w:themeColor="text1"/>
          <w:lang w:val="en-US"/>
        </w:rPr>
        <w:t>Phosphotase</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Alkphos</w:t>
      </w:r>
      <w:proofErr w:type="spellEnd"/>
      <w:r w:rsidRPr="009770F5">
        <w:rPr>
          <w:rFonts w:ascii="Arial" w:hAnsi="Arial" w:cs="Arial"/>
          <w:color w:val="000000" w:themeColor="text1"/>
          <w:lang w:val="en-US"/>
        </w:rPr>
        <w:t>)</w:t>
      </w:r>
    </w:p>
    <w:p w14:paraId="01FAB7CA"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proofErr w:type="spellStart"/>
      <w:r w:rsidRPr="009770F5">
        <w:rPr>
          <w:rFonts w:ascii="Arial" w:hAnsi="Arial" w:cs="Arial"/>
          <w:color w:val="000000" w:themeColor="text1"/>
          <w:lang w:val="en-US"/>
        </w:rPr>
        <w:t>Alamine</w:t>
      </w:r>
      <w:proofErr w:type="spellEnd"/>
      <w:r w:rsidRPr="009770F5">
        <w:rPr>
          <w:rFonts w:ascii="Arial" w:hAnsi="Arial" w:cs="Arial"/>
          <w:color w:val="000000" w:themeColor="text1"/>
          <w:lang w:val="en-US"/>
        </w:rPr>
        <w:t xml:space="preserve"> Aminotransferase (</w:t>
      </w:r>
      <w:proofErr w:type="spellStart"/>
      <w:r w:rsidRPr="009770F5">
        <w:rPr>
          <w:rFonts w:ascii="Arial" w:hAnsi="Arial" w:cs="Arial"/>
          <w:color w:val="000000" w:themeColor="text1"/>
          <w:lang w:val="en-US"/>
        </w:rPr>
        <w:t>Sgpt</w:t>
      </w:r>
      <w:proofErr w:type="spellEnd"/>
      <w:r w:rsidRPr="009770F5">
        <w:rPr>
          <w:rFonts w:ascii="Arial" w:hAnsi="Arial" w:cs="Arial"/>
          <w:color w:val="000000" w:themeColor="text1"/>
          <w:lang w:val="en-US"/>
        </w:rPr>
        <w:t>)</w:t>
      </w:r>
    </w:p>
    <w:p w14:paraId="0A69786F"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Aspartate Aminotransferase (</w:t>
      </w:r>
      <w:proofErr w:type="spellStart"/>
      <w:r w:rsidRPr="009770F5">
        <w:rPr>
          <w:rFonts w:ascii="Arial" w:hAnsi="Arial" w:cs="Arial"/>
          <w:color w:val="000000" w:themeColor="text1"/>
          <w:lang w:val="en-US"/>
        </w:rPr>
        <w:t>Sgot</w:t>
      </w:r>
      <w:proofErr w:type="spellEnd"/>
      <w:r w:rsidRPr="009770F5">
        <w:rPr>
          <w:rFonts w:ascii="Arial" w:hAnsi="Arial" w:cs="Arial"/>
          <w:color w:val="000000" w:themeColor="text1"/>
          <w:lang w:val="en-US"/>
        </w:rPr>
        <w:t>)</w:t>
      </w:r>
    </w:p>
    <w:p w14:paraId="0B3DE8B6"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Total Proteins (TP)</w:t>
      </w:r>
    </w:p>
    <w:p w14:paraId="611542EE"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Albumin (ALB)</w:t>
      </w:r>
    </w:p>
    <w:p w14:paraId="07B59795"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Albumin and Globulin Ratio (A/G Ratio)</w:t>
      </w:r>
    </w:p>
    <w:p w14:paraId="621B9501" w14:textId="2A62B20B" w:rsidR="00083F5D"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Class Label (Selector)</w:t>
      </w:r>
    </w:p>
    <w:p w14:paraId="75A16C19" w14:textId="77777777" w:rsidR="00890203" w:rsidRPr="009770F5" w:rsidRDefault="00890203" w:rsidP="002B6DDE">
      <w:pPr>
        <w:pStyle w:val="Listenabsatz"/>
        <w:spacing w:line="360" w:lineRule="auto"/>
        <w:jc w:val="both"/>
        <w:rPr>
          <w:rFonts w:ascii="Arial" w:hAnsi="Arial" w:cs="Arial"/>
          <w:color w:val="000000" w:themeColor="text1"/>
          <w:lang w:val="en-US"/>
        </w:rPr>
      </w:pPr>
    </w:p>
    <w:p w14:paraId="7212B92D"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Each patient record is a vector of these variables, annotated with a class label indicating the presence (disease) or absence (no disease) of liver pathology.</w:t>
      </w:r>
    </w:p>
    <w:p w14:paraId="5356DABF"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dataset has been a cornerstone in comparative studies between patients 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49A6DA95" w14:textId="211C672A" w:rsidR="00AA0DB1"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w:t>
      </w:r>
      <w:r w:rsidR="002B6DDE">
        <w:rPr>
          <w:rFonts w:ascii="Arial" w:hAnsi="Arial" w:cs="Arial"/>
          <w:color w:val="000000" w:themeColor="text1"/>
          <w:lang w:val="en-US"/>
        </w:rPr>
        <w:t>13</w:t>
      </w:r>
      <w:r w:rsidRPr="009770F5">
        <w:rPr>
          <w:rFonts w:ascii="Arial" w:hAnsi="Arial" w:cs="Arial"/>
          <w:color w:val="000000" w:themeColor="text1"/>
          <w:lang w:val="en-US"/>
        </w:rPr>
        <w:t>].</w:t>
      </w:r>
    </w:p>
    <w:p w14:paraId="5E014346" w14:textId="62DD79C6" w:rsidR="00A437BA"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t xml:space="preserve">3 </w:t>
      </w:r>
      <w:r w:rsidR="00134363" w:rsidRPr="009770F5">
        <w:rPr>
          <w:rFonts w:ascii="Arial" w:hAnsi="Arial" w:cs="Arial"/>
          <w:color w:val="000000" w:themeColor="text1"/>
          <w:lang w:val="en-US"/>
        </w:rPr>
        <w:t>Methodology</w:t>
      </w:r>
    </w:p>
    <w:p w14:paraId="75219DC0" w14:textId="5E9F7909" w:rsidR="00E47C2E" w:rsidRDefault="00E47C2E" w:rsidP="00E47C2E">
      <w:pPr>
        <w:pStyle w:val="berschrift2"/>
        <w:rPr>
          <w:rFonts w:ascii="Arial" w:hAnsi="Arial" w:cs="Arial"/>
          <w:color w:val="000000" w:themeColor="text1"/>
          <w:sz w:val="28"/>
          <w:szCs w:val="28"/>
          <w:lang w:val="en-US"/>
        </w:rPr>
      </w:pPr>
      <w:r w:rsidRPr="002B6DDE">
        <w:rPr>
          <w:rFonts w:ascii="Arial" w:hAnsi="Arial" w:cs="Arial"/>
          <w:color w:val="000000" w:themeColor="text1"/>
          <w:sz w:val="28"/>
          <w:szCs w:val="28"/>
          <w:lang w:val="en-US"/>
        </w:rPr>
        <w:t>3.0 Overview of Methodology</w:t>
      </w:r>
    </w:p>
    <w:p w14:paraId="1FF15E72" w14:textId="77777777" w:rsidR="002B6DDE" w:rsidRPr="002B6DDE" w:rsidRDefault="002B6DDE" w:rsidP="002B6DDE">
      <w:pPr>
        <w:rPr>
          <w:lang w:val="en-US"/>
        </w:rPr>
      </w:pPr>
    </w:p>
    <w:p w14:paraId="14EF46F6" w14:textId="77777777" w:rsidR="00E47C2E" w:rsidRPr="009770F5" w:rsidRDefault="00E47C2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study, we embarked on a comprehensive approach to develop a robust predictive model for liver disease using the Indian Liver Patient Dataset (ILPD). Our methodology is designed to address key challenges in medical data analysis, including class imbalance and the need for precise feature selection, leading to the development of a highly accurate prediction model.</w:t>
      </w:r>
    </w:p>
    <w:p w14:paraId="6939BD0F" w14:textId="77777777" w:rsidR="00E47C2E" w:rsidRPr="009770F5" w:rsidRDefault="00E47C2E" w:rsidP="002B6DDE">
      <w:pPr>
        <w:spacing w:line="360" w:lineRule="auto"/>
        <w:jc w:val="both"/>
        <w:rPr>
          <w:rFonts w:ascii="Arial" w:hAnsi="Arial" w:cs="Arial"/>
          <w:color w:val="000000" w:themeColor="text1"/>
          <w:lang w:val="en-US"/>
        </w:rPr>
      </w:pPr>
    </w:p>
    <w:p w14:paraId="3FD15484" w14:textId="79203360" w:rsidR="00E47C2E" w:rsidRPr="00AA0DB1" w:rsidRDefault="00E47C2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Figure 1 presents a succinct visual representation of our complete methodology. This diagram traces the journey from the initial dataset processing to the final development of the prediction model. It encompasses the key stages of our process: data preprocessing, feature selection, model development, and evaluation. Viewing this figure will provide readers with an immediate understanding of the sequential flow and interconnection of the various stages in our research.</w:t>
      </w:r>
    </w:p>
    <w:p w14:paraId="16A0EE7B" w14:textId="36E9A87F" w:rsidR="00E47C2E" w:rsidRPr="009770F5" w:rsidRDefault="00E47C2E" w:rsidP="00E47C2E">
      <w:pPr>
        <w:rPr>
          <w:color w:val="000000" w:themeColor="text1"/>
          <w:lang w:val="en-US"/>
        </w:rPr>
      </w:pPr>
      <w:r w:rsidRPr="009770F5">
        <w:rPr>
          <w:rFonts w:ascii="Arial" w:eastAsiaTheme="majorEastAsia" w:hAnsi="Arial" w:cs="Arial"/>
          <w:noProof/>
          <w:color w:val="000000" w:themeColor="text1"/>
          <w:lang w:val="en-US"/>
        </w:rPr>
        <w:lastRenderedPageBreak/>
        <w:drawing>
          <wp:inline distT="0" distB="0" distL="0" distR="0" wp14:anchorId="3CF1DDE0" wp14:editId="1427E433">
            <wp:extent cx="3982537" cy="4705003"/>
            <wp:effectExtent l="0" t="0" r="5715" b="0"/>
            <wp:docPr id="1363334044"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4044" name="Grafik 1" descr="Ein Bild, das Text, Diagramm, Screenshot, Reih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7688" cy="4781973"/>
                    </a:xfrm>
                    <a:prstGeom prst="rect">
                      <a:avLst/>
                    </a:prstGeom>
                  </pic:spPr>
                </pic:pic>
              </a:graphicData>
            </a:graphic>
          </wp:inline>
        </w:drawing>
      </w:r>
    </w:p>
    <w:p w14:paraId="596AAAF0" w14:textId="3662FFCE" w:rsidR="00E47C2E" w:rsidRPr="00BE0E69" w:rsidRDefault="00E47C2E" w:rsidP="00FC41D8">
      <w:pPr>
        <w:pStyle w:val="Beschriftung"/>
        <w:jc w:val="both"/>
        <w:rPr>
          <w:rFonts w:ascii="Arial" w:hAnsi="Arial" w:cs="Arial"/>
          <w:color w:val="0070C0"/>
          <w:lang w:val="en-US"/>
        </w:rPr>
      </w:pPr>
      <w:r w:rsidRPr="00BE0E69">
        <w:rPr>
          <w:rFonts w:ascii="Arial" w:hAnsi="Arial" w:cs="Arial"/>
          <w:color w:val="0070C0"/>
          <w:lang w:val="en-US"/>
        </w:rPr>
        <w:t xml:space="preserve">Figure </w:t>
      </w:r>
      <w:r w:rsidRPr="00BE0E69">
        <w:rPr>
          <w:rFonts w:ascii="Arial" w:hAnsi="Arial" w:cs="Arial"/>
          <w:color w:val="0070C0"/>
        </w:rPr>
        <w:fldChar w:fldCharType="begin"/>
      </w:r>
      <w:r w:rsidRPr="00BE0E69">
        <w:rPr>
          <w:rFonts w:ascii="Arial" w:hAnsi="Arial" w:cs="Arial"/>
          <w:color w:val="0070C0"/>
          <w:lang w:val="en-US"/>
        </w:rPr>
        <w:instrText xml:space="preserve"> SEQ Figure \* ARABIC </w:instrText>
      </w:r>
      <w:r w:rsidRPr="00BE0E69">
        <w:rPr>
          <w:rFonts w:ascii="Arial" w:hAnsi="Arial" w:cs="Arial"/>
          <w:color w:val="0070C0"/>
        </w:rPr>
        <w:fldChar w:fldCharType="separate"/>
      </w:r>
      <w:r w:rsidR="009E1F8F">
        <w:rPr>
          <w:rFonts w:ascii="Arial" w:hAnsi="Arial" w:cs="Arial"/>
          <w:noProof/>
          <w:color w:val="0070C0"/>
          <w:lang w:val="en-US"/>
        </w:rPr>
        <w:t>1</w:t>
      </w:r>
      <w:r w:rsidRPr="00BE0E69">
        <w:rPr>
          <w:rFonts w:ascii="Arial" w:hAnsi="Arial" w:cs="Arial"/>
          <w:color w:val="0070C0"/>
        </w:rPr>
        <w:fldChar w:fldCharType="end"/>
      </w:r>
      <w:r w:rsidRPr="00BE0E69">
        <w:rPr>
          <w:rFonts w:ascii="Arial" w:hAnsi="Arial" w:cs="Arial"/>
          <w:color w:val="0070C0"/>
          <w:lang w:val="en-US"/>
        </w:rPr>
        <w:t xml:space="preserve"> Methodology Diagram</w:t>
      </w:r>
    </w:p>
    <w:p w14:paraId="23AFFECA" w14:textId="77777777" w:rsidR="00067F9B" w:rsidRPr="00067F9B" w:rsidRDefault="00067F9B" w:rsidP="00067F9B">
      <w:pPr>
        <w:rPr>
          <w:lang w:val="en-US"/>
        </w:rPr>
      </w:pPr>
    </w:p>
    <w:p w14:paraId="0A2A8EA5" w14:textId="516CD25F" w:rsidR="0046349E" w:rsidRDefault="00B34E4A" w:rsidP="002B6DDE">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3.1</w:t>
      </w:r>
      <w:r w:rsidR="00492B8A" w:rsidRPr="002B6DDE">
        <w:rPr>
          <w:rFonts w:ascii="Arial" w:hAnsi="Arial" w:cs="Arial"/>
          <w:color w:val="000000" w:themeColor="text1"/>
          <w:sz w:val="28"/>
          <w:szCs w:val="28"/>
          <w:lang w:val="en-US"/>
        </w:rPr>
        <w:t xml:space="preserve"> </w:t>
      </w:r>
      <w:r w:rsidR="00A437BA" w:rsidRPr="002B6DDE">
        <w:rPr>
          <w:rFonts w:ascii="Arial" w:hAnsi="Arial" w:cs="Arial"/>
          <w:color w:val="000000" w:themeColor="text1"/>
          <w:sz w:val="28"/>
          <w:szCs w:val="28"/>
          <w:lang w:val="en-US"/>
        </w:rPr>
        <w:t>Data Preprocessing and Feature Importance</w:t>
      </w:r>
    </w:p>
    <w:p w14:paraId="6B79BC55" w14:textId="77777777" w:rsidR="002B6DDE" w:rsidRPr="002B6DDE" w:rsidRDefault="002B6DDE" w:rsidP="002B6DDE">
      <w:pPr>
        <w:rPr>
          <w:lang w:val="en-US"/>
        </w:rPr>
      </w:pPr>
    </w:p>
    <w:p w14:paraId="6F42705C" w14:textId="77777777" w:rsidR="00083F5D" w:rsidRPr="009770F5"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47014382" w14:textId="77777777" w:rsidR="00695B13" w:rsidRPr="009770F5" w:rsidRDefault="00695B13" w:rsidP="00083F5D">
      <w:pPr>
        <w:spacing w:line="360" w:lineRule="auto"/>
        <w:jc w:val="both"/>
        <w:rPr>
          <w:rFonts w:ascii="Arial" w:eastAsiaTheme="majorEastAsia" w:hAnsi="Arial" w:cs="Arial"/>
          <w:color w:val="000000" w:themeColor="text1"/>
          <w:lang w:val="en-US"/>
        </w:rPr>
      </w:pPr>
    </w:p>
    <w:p w14:paraId="5D91A81C" w14:textId="37EB33DB" w:rsidR="002B6DDE" w:rsidRPr="002B6DDE" w:rsidRDefault="00695B13" w:rsidP="00695B13">
      <w:pPr>
        <w:spacing w:line="360" w:lineRule="auto"/>
        <w:jc w:val="both"/>
        <w:rPr>
          <w:rFonts w:ascii="Arial" w:eastAsiaTheme="majorEastAsia" w:hAnsi="Arial" w:cs="Arial"/>
          <w:b/>
          <w:bCs/>
          <w:color w:val="000000" w:themeColor="text1"/>
          <w:lang w:val="en-US"/>
        </w:rPr>
      </w:pPr>
      <w:r w:rsidRPr="002B6DDE">
        <w:rPr>
          <w:rFonts w:ascii="Arial" w:eastAsiaTheme="majorEastAsia" w:hAnsi="Arial" w:cs="Arial"/>
          <w:b/>
          <w:bCs/>
          <w:color w:val="000000" w:themeColor="text1"/>
          <w:lang w:val="en-US"/>
        </w:rPr>
        <w:t>Class Imbalance Correction with Enhanced SMOTE Technique</w:t>
      </w:r>
    </w:p>
    <w:p w14:paraId="5807AC0C" w14:textId="77777777" w:rsidR="00695B13" w:rsidRDefault="00695B13" w:rsidP="00695B13">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In addressing the prevalent issue of class imbalance within our dataset, a critical challenge in medical data analysis, we employed an advanced approach known as the Synthetic Minority Oversampling Technique (SMOTE). This method is pivotal in achieving a balanced representation of classes, crucial for eliminating model biases toward the majority class.</w:t>
      </w:r>
    </w:p>
    <w:p w14:paraId="58BE632E" w14:textId="1AEFB5DA" w:rsidR="00067F9B" w:rsidRPr="009770F5" w:rsidRDefault="00AA0DB1" w:rsidP="00AA0DB1">
      <w:pPr>
        <w:rPr>
          <w:rFonts w:ascii="Arial" w:eastAsiaTheme="majorEastAsia" w:hAnsi="Arial" w:cs="Arial"/>
          <w:color w:val="000000" w:themeColor="text1"/>
          <w:lang w:val="en-US"/>
        </w:rPr>
      </w:pPr>
      <w:r>
        <w:rPr>
          <w:rFonts w:ascii="Arial" w:eastAsiaTheme="majorEastAsia" w:hAnsi="Arial" w:cs="Arial"/>
          <w:color w:val="000000" w:themeColor="text1"/>
          <w:lang w:val="en-US"/>
        </w:rPr>
        <w:br w:type="page"/>
      </w:r>
    </w:p>
    <w:p w14:paraId="39601EFA" w14:textId="77777777" w:rsidR="00695B13" w:rsidRPr="009770F5" w:rsidRDefault="00695B13" w:rsidP="00695B13">
      <w:pPr>
        <w:spacing w:line="360" w:lineRule="auto"/>
        <w:jc w:val="both"/>
        <w:rPr>
          <w:rFonts w:ascii="Arial" w:eastAsiaTheme="majorEastAsia" w:hAnsi="Arial" w:cs="Arial"/>
          <w:color w:val="000000" w:themeColor="text1"/>
        </w:rPr>
      </w:pPr>
      <w:r w:rsidRPr="009770F5">
        <w:rPr>
          <w:rFonts w:ascii="Arial" w:eastAsiaTheme="majorEastAsia" w:hAnsi="Arial" w:cs="Arial"/>
          <w:b/>
          <w:bCs/>
          <w:color w:val="000000" w:themeColor="text1"/>
        </w:rPr>
        <w:lastRenderedPageBreak/>
        <w:t xml:space="preserve">SMOTE </w:t>
      </w:r>
      <w:proofErr w:type="spellStart"/>
      <w:r w:rsidRPr="009770F5">
        <w:rPr>
          <w:rFonts w:ascii="Arial" w:eastAsiaTheme="majorEastAsia" w:hAnsi="Arial" w:cs="Arial"/>
          <w:b/>
          <w:bCs/>
          <w:color w:val="000000" w:themeColor="text1"/>
        </w:rPr>
        <w:t>Explained</w:t>
      </w:r>
      <w:proofErr w:type="spellEnd"/>
      <w:r w:rsidRPr="009770F5">
        <w:rPr>
          <w:rFonts w:ascii="Arial" w:eastAsiaTheme="majorEastAsia" w:hAnsi="Arial" w:cs="Arial"/>
          <w:b/>
          <w:bCs/>
          <w:color w:val="000000" w:themeColor="text1"/>
        </w:rPr>
        <w:t>:</w:t>
      </w:r>
    </w:p>
    <w:p w14:paraId="379135C3" w14:textId="77777777" w:rsidR="00695B13" w:rsidRPr="009770F5" w:rsidRDefault="00695B13" w:rsidP="00695B13">
      <w:pPr>
        <w:numPr>
          <w:ilvl w:val="0"/>
          <w:numId w:val="8"/>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SMOTE operates by synthetically generating new instances of the underrepresented class. This is achieved by interpolating between existing minority class instances.</w:t>
      </w:r>
    </w:p>
    <w:p w14:paraId="58C8449E" w14:textId="3AEFD1C8" w:rsidR="00695B13" w:rsidRPr="009770F5" w:rsidRDefault="00695B13" w:rsidP="004A7ABB">
      <w:pPr>
        <w:spacing w:line="360" w:lineRule="auto"/>
        <w:ind w:left="720"/>
        <w:rPr>
          <w:rFonts w:ascii="Arial" w:hAnsi="Arial" w:cs="Arial"/>
          <w:color w:val="000000" w:themeColor="text1"/>
          <w:lang w:val="en-US"/>
        </w:rPr>
      </w:pPr>
      <w:r w:rsidRPr="009770F5">
        <w:rPr>
          <w:rFonts w:ascii="Arial" w:eastAsiaTheme="majorEastAsia" w:hAnsi="Arial" w:cs="Arial"/>
          <w:color w:val="000000" w:themeColor="text1"/>
          <w:lang w:val="en-US"/>
        </w:rPr>
        <w:t xml:space="preserve">The technique involves randomly picking a point (say, </w:t>
      </w:r>
      <m:oMath>
        <m:r>
          <w:rPr>
            <w:rFonts w:ascii="Cambria Math" w:hAnsi="Cambria Math" w:cs="Arial"/>
            <w:color w:val="000000" w:themeColor="text1"/>
            <w:lang w:val="en-US"/>
          </w:rPr>
          <m:t>A</m:t>
        </m:r>
      </m:oMath>
      <w:r w:rsidRPr="009770F5">
        <w:rPr>
          <w:rFonts w:ascii="Arial" w:eastAsiaTheme="majorEastAsia" w:hAnsi="Arial" w:cs="Arial"/>
          <w:color w:val="000000" w:themeColor="text1"/>
          <w:lang w:val="en-US"/>
        </w:rPr>
        <w:t xml:space="preserve">) from the minority class and finding its </w:t>
      </w:r>
      <m:oMath>
        <m:r>
          <w:rPr>
            <w:rFonts w:ascii="Cambria Math" w:eastAsiaTheme="majorEastAsia" w:hAnsi="Cambria Math" w:cs="Arial"/>
            <w:color w:val="000000" w:themeColor="text1"/>
            <w:lang w:val="en-US"/>
          </w:rPr>
          <m:t>k</m:t>
        </m:r>
      </m:oMath>
      <w:r w:rsidRPr="009770F5">
        <w:rPr>
          <w:rFonts w:ascii="Arial" w:eastAsiaTheme="majorEastAsia" w:hAnsi="Arial" w:cs="Arial"/>
          <w:color w:val="000000" w:themeColor="text1"/>
          <w:lang w:val="en-US"/>
        </w:rPr>
        <w:t xml:space="preserve"> nearest neighbors in the same class. Subsequently, one of these neighbors (say, </w:t>
      </w:r>
      <m:oMath>
        <m:r>
          <w:rPr>
            <w:rFonts w:ascii="Cambria Math" w:eastAsiaTheme="majorEastAsia" w:hAnsi="Cambria Math" w:cs="Arial"/>
            <w:color w:val="000000" w:themeColor="text1"/>
            <w:lang w:val="en-US"/>
          </w:rPr>
          <m:t>B</m:t>
        </m:r>
      </m:oMath>
      <w:r w:rsidRPr="009770F5">
        <w:rPr>
          <w:rFonts w:ascii="Arial" w:eastAsiaTheme="majorEastAsia" w:hAnsi="Arial" w:cs="Arial"/>
          <w:color w:val="000000" w:themeColor="text1"/>
          <w:lang w:val="en-US"/>
        </w:rPr>
        <w:t>) is randomly selected.</w:t>
      </w:r>
    </w:p>
    <w:p w14:paraId="15FD45E1" w14:textId="4474F854" w:rsid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 new synthetic point is then generated along the line segment connecting </w:t>
      </w:r>
      <m:oMath>
        <m:r>
          <w:rPr>
            <w:rFonts w:ascii="Cambria Math" w:hAnsi="Cambria Math" w:cs="Arial"/>
            <w:color w:val="000000" w:themeColor="text1"/>
            <w:lang w:val="en-US"/>
          </w:rPr>
          <m:t>A</m:t>
        </m:r>
      </m:oMath>
      <w:r w:rsidR="004A7ABB" w:rsidRPr="009770F5">
        <w:rPr>
          <w:rFonts w:ascii="Arial" w:eastAsiaTheme="majorEastAsia" w:hAnsi="Arial" w:cs="Arial"/>
          <w:color w:val="000000" w:themeColor="text1"/>
          <w:lang w:val="en-US"/>
        </w:rPr>
        <w:t xml:space="preserve"> </w:t>
      </w:r>
      <w:r w:rsidRPr="009770F5">
        <w:rPr>
          <w:rFonts w:ascii="Arial" w:eastAsiaTheme="majorEastAsia" w:hAnsi="Arial" w:cs="Arial"/>
          <w:color w:val="000000" w:themeColor="text1"/>
          <w:lang w:val="en-US"/>
        </w:rPr>
        <w:t xml:space="preserve">and </w:t>
      </w:r>
      <m:oMath>
        <m:r>
          <w:rPr>
            <w:rFonts w:ascii="Cambria Math" w:eastAsiaTheme="majorEastAsia" w:hAnsi="Cambria Math" w:cs="Arial"/>
            <w:color w:val="000000" w:themeColor="text1"/>
            <w:lang w:val="en-US"/>
          </w:rPr>
          <m:t>B</m:t>
        </m:r>
      </m:oMath>
      <w:r w:rsidRPr="009770F5">
        <w:rPr>
          <w:rFonts w:ascii="Arial" w:eastAsiaTheme="majorEastAsia" w:hAnsi="Arial" w:cs="Arial"/>
          <w:color w:val="000000" w:themeColor="text1"/>
          <w:lang w:val="en-US"/>
        </w:rPr>
        <w:t xml:space="preserve">. Mathematically, this new point </w:t>
      </w:r>
      <m:oMath>
        <m:r>
          <w:rPr>
            <w:rFonts w:ascii="Cambria Math" w:eastAsiaTheme="majorEastAsia" w:hAnsi="Cambria Math" w:cs="Arial"/>
            <w:color w:val="000000" w:themeColor="text1"/>
            <w:lang w:val="en-US"/>
          </w:rPr>
          <m:t>P</m:t>
        </m:r>
      </m:oMath>
      <w:r w:rsidRPr="009770F5">
        <w:rPr>
          <w:rFonts w:ascii="Arial" w:eastAsiaTheme="majorEastAsia" w:hAnsi="Arial" w:cs="Arial"/>
          <w:color w:val="000000" w:themeColor="text1"/>
          <w:lang w:val="en-US"/>
        </w:rPr>
        <w:t xml:space="preserve"> can be represented as</w:t>
      </w:r>
      <w:r w:rsidR="004A7ABB" w:rsidRPr="009770F5">
        <w:rPr>
          <w:rFonts w:ascii="Arial" w:eastAsiaTheme="majorEastAsia" w:hAnsi="Arial" w:cs="Arial"/>
          <w:color w:val="000000" w:themeColor="text1"/>
          <w:lang w:val="en-US"/>
        </w:rPr>
        <w:t xml:space="preserve"> </w:t>
      </w:r>
      <m:oMath>
        <m:r>
          <w:rPr>
            <w:rFonts w:ascii="Cambria Math" w:eastAsiaTheme="majorEastAsia" w:hAnsi="Cambria Math" w:cs="Arial"/>
            <w:color w:val="000000" w:themeColor="text1"/>
            <w:lang w:val="en-US"/>
          </w:rPr>
          <m:t>P=A+</m:t>
        </m:r>
        <m:r>
          <w:rPr>
            <w:rFonts w:ascii="Cambria Math" w:eastAsiaTheme="majorEastAsia" w:hAnsi="Cambria Math" w:cs="Arial"/>
            <w:color w:val="000000" w:themeColor="text1"/>
          </w:rPr>
          <m:t>λ</m:t>
        </m:r>
        <m:r>
          <w:rPr>
            <w:rFonts w:ascii="Cambria Math" w:eastAsiaTheme="majorEastAsia" w:hAnsi="Cambria Math" w:cs="Arial"/>
            <w:color w:val="000000" w:themeColor="text1"/>
            <w:lang w:val="en-US"/>
          </w:rPr>
          <m:t>(B-A)</m:t>
        </m:r>
      </m:oMath>
      <w:r w:rsidRPr="009770F5">
        <w:rPr>
          <w:rFonts w:ascii="Arial" w:eastAsiaTheme="majorEastAsia" w:hAnsi="Arial" w:cs="Arial"/>
          <w:color w:val="000000" w:themeColor="text1"/>
          <w:lang w:val="en-US"/>
        </w:rPr>
        <w:t xml:space="preserve">, where </w:t>
      </w:r>
      <m:oMath>
        <m:r>
          <w:rPr>
            <w:rFonts w:ascii="Cambria Math" w:eastAsiaTheme="majorEastAsia" w:hAnsi="Cambria Math" w:cs="Arial"/>
            <w:color w:val="000000" w:themeColor="text1"/>
          </w:rPr>
          <m:t>λ</m:t>
        </m:r>
      </m:oMath>
      <w:r w:rsidR="004A7ABB" w:rsidRPr="009770F5">
        <w:rPr>
          <w:rFonts w:ascii="Arial" w:eastAsiaTheme="majorEastAsia" w:hAnsi="Arial" w:cs="Arial"/>
          <w:color w:val="000000" w:themeColor="text1"/>
          <w:lang w:val="en-US"/>
        </w:rPr>
        <w:t xml:space="preserve"> </w:t>
      </w:r>
      <w:r w:rsidRPr="009770F5">
        <w:rPr>
          <w:rFonts w:ascii="Arial" w:eastAsiaTheme="majorEastAsia" w:hAnsi="Arial" w:cs="Arial"/>
          <w:color w:val="000000" w:themeColor="text1"/>
          <w:lang w:val="en-US"/>
        </w:rPr>
        <w:t xml:space="preserve">is a random number between </w:t>
      </w:r>
      <w:r w:rsidR="004A7ABB" w:rsidRPr="009770F5">
        <w:rPr>
          <w:rFonts w:ascii="Arial" w:eastAsiaTheme="majorEastAsia" w:hAnsi="Arial" w:cs="Arial"/>
          <w:i/>
          <w:iCs/>
          <w:color w:val="000000" w:themeColor="text1"/>
          <w:lang w:val="en-US"/>
        </w:rPr>
        <w:t>0</w:t>
      </w:r>
      <w:r w:rsidRPr="009770F5">
        <w:rPr>
          <w:rFonts w:ascii="Arial" w:eastAsiaTheme="majorEastAsia" w:hAnsi="Arial" w:cs="Arial"/>
          <w:color w:val="000000" w:themeColor="text1"/>
          <w:lang w:val="en-US"/>
        </w:rPr>
        <w:t xml:space="preserve"> and </w:t>
      </w:r>
      <w:r w:rsidR="004A7ABB" w:rsidRPr="009770F5">
        <w:rPr>
          <w:rFonts w:ascii="Arial" w:eastAsiaTheme="majorEastAsia" w:hAnsi="Arial" w:cs="Arial"/>
          <w:i/>
          <w:iCs/>
          <w:color w:val="000000" w:themeColor="text1"/>
          <w:lang w:val="en-US"/>
        </w:rPr>
        <w:t>1</w:t>
      </w:r>
      <w:r w:rsidRPr="009770F5">
        <w:rPr>
          <w:rFonts w:ascii="Arial" w:eastAsiaTheme="majorEastAsia" w:hAnsi="Arial" w:cs="Arial"/>
          <w:color w:val="000000" w:themeColor="text1"/>
          <w:lang w:val="en-US"/>
        </w:rPr>
        <w:t>.</w:t>
      </w:r>
    </w:p>
    <w:p w14:paraId="5B5045C3" w14:textId="77777777" w:rsidR="002B6DDE" w:rsidRPr="009770F5" w:rsidRDefault="002B6DDE" w:rsidP="002B6DDE">
      <w:pPr>
        <w:spacing w:line="360" w:lineRule="auto"/>
        <w:ind w:left="720"/>
        <w:jc w:val="both"/>
        <w:rPr>
          <w:rFonts w:ascii="Arial" w:eastAsiaTheme="majorEastAsia" w:hAnsi="Arial" w:cs="Arial"/>
          <w:color w:val="000000" w:themeColor="text1"/>
          <w:lang w:val="en-US"/>
        </w:rPr>
      </w:pPr>
    </w:p>
    <w:p w14:paraId="306E9278" w14:textId="77777777" w:rsidR="00695B13" w:rsidRPr="009770F5" w:rsidRDefault="00695B13" w:rsidP="00695B13">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b/>
          <w:bCs/>
          <w:color w:val="000000" w:themeColor="text1"/>
          <w:lang w:val="en-US"/>
        </w:rPr>
        <w:t>SMOTE's Role in Our Study:</w:t>
      </w:r>
    </w:p>
    <w:p w14:paraId="1CF5D53F" w14:textId="77777777" w:rsidR="00695B13" w:rsidRPr="009770F5" w:rsidRDefault="00695B13" w:rsidP="00695B13">
      <w:pPr>
        <w:numPr>
          <w:ilvl w:val="0"/>
          <w:numId w:val="9"/>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By applying SMOTE, we enhanced the diversity of the minority class, leading to a more balanced dataset. This process was iteratively performed until the class distribution was adequately balanced.</w:t>
      </w:r>
    </w:p>
    <w:p w14:paraId="1E028896" w14:textId="77777777" w:rsidR="00695B13" w:rsidRPr="009770F5" w:rsidRDefault="00695B13" w:rsidP="00695B13">
      <w:pPr>
        <w:numPr>
          <w:ilvl w:val="0"/>
          <w:numId w:val="9"/>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This balanced dataset provided a more robust foundation for the subsequent feature importance analysis, ensuring that our models are fair and effective in predicting liver disease.</w:t>
      </w:r>
    </w:p>
    <w:p w14:paraId="63898024" w14:textId="77777777" w:rsidR="0046349E" w:rsidRPr="009770F5" w:rsidRDefault="0046349E" w:rsidP="00083F5D">
      <w:pPr>
        <w:spacing w:line="360" w:lineRule="auto"/>
        <w:jc w:val="both"/>
        <w:rPr>
          <w:rFonts w:ascii="Arial" w:eastAsiaTheme="majorEastAsia" w:hAnsi="Arial" w:cs="Arial"/>
          <w:color w:val="000000" w:themeColor="text1"/>
          <w:lang w:val="en-US"/>
        </w:rPr>
      </w:pPr>
    </w:p>
    <w:p w14:paraId="4ED05536" w14:textId="77777777" w:rsidR="002B6DDE"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After correcting for class imbalance, a feature importance analysis was performed to determine the importance of individual features for the prediction of liver disease. </w:t>
      </w:r>
    </w:p>
    <w:p w14:paraId="37B765BB" w14:textId="37E63C6A" w:rsidR="0046349E" w:rsidRDefault="0046349E" w:rsidP="006C788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1FA087D2" w14:textId="77777777" w:rsidR="006C788D" w:rsidRDefault="006C788D" w:rsidP="006C788D">
      <w:pPr>
        <w:spacing w:line="360" w:lineRule="auto"/>
        <w:jc w:val="both"/>
        <w:rPr>
          <w:rFonts w:ascii="Arial" w:eastAsiaTheme="majorEastAsia" w:hAnsi="Arial" w:cs="Arial"/>
          <w:color w:val="000000" w:themeColor="text1"/>
          <w:lang w:val="en-US"/>
        </w:rPr>
      </w:pPr>
    </w:p>
    <w:p w14:paraId="7803E0B5" w14:textId="77777777" w:rsidR="006C788D" w:rsidRDefault="006C788D" w:rsidP="006C788D">
      <w:pPr>
        <w:spacing w:line="360" w:lineRule="auto"/>
        <w:jc w:val="both"/>
        <w:rPr>
          <w:rFonts w:ascii="Arial" w:eastAsiaTheme="majorEastAsia" w:hAnsi="Arial" w:cs="Arial"/>
          <w:color w:val="000000" w:themeColor="text1"/>
          <w:lang w:val="en-US"/>
        </w:rPr>
      </w:pPr>
    </w:p>
    <w:p w14:paraId="2311DF9D" w14:textId="77777777" w:rsidR="006C788D" w:rsidRDefault="006C788D" w:rsidP="006C788D">
      <w:pPr>
        <w:spacing w:line="360" w:lineRule="auto"/>
        <w:jc w:val="both"/>
        <w:rPr>
          <w:rFonts w:ascii="Arial" w:eastAsiaTheme="majorEastAsia" w:hAnsi="Arial" w:cs="Arial"/>
          <w:color w:val="000000" w:themeColor="text1"/>
          <w:lang w:val="en-US"/>
        </w:rPr>
      </w:pPr>
    </w:p>
    <w:p w14:paraId="78170824" w14:textId="77777777" w:rsidR="006C788D" w:rsidRDefault="006C788D" w:rsidP="006C788D">
      <w:pPr>
        <w:spacing w:line="360" w:lineRule="auto"/>
        <w:jc w:val="both"/>
        <w:rPr>
          <w:rFonts w:ascii="Arial" w:eastAsiaTheme="majorEastAsia" w:hAnsi="Arial" w:cs="Arial"/>
          <w:color w:val="000000" w:themeColor="text1"/>
          <w:lang w:val="en-US"/>
        </w:rPr>
      </w:pPr>
    </w:p>
    <w:p w14:paraId="6D06E8D1" w14:textId="77777777" w:rsidR="006C788D" w:rsidRPr="006C788D" w:rsidRDefault="006C788D" w:rsidP="006C788D">
      <w:pPr>
        <w:spacing w:line="360" w:lineRule="auto"/>
        <w:jc w:val="both"/>
        <w:rPr>
          <w:rFonts w:ascii="Arial" w:eastAsiaTheme="majorEastAsia" w:hAnsi="Arial" w:cs="Arial"/>
          <w:color w:val="000000" w:themeColor="text1"/>
          <w:lang w:val="en-US"/>
        </w:rPr>
      </w:pPr>
    </w:p>
    <w:p w14:paraId="004FE6C3" w14:textId="0485682A" w:rsidR="00A437BA"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lastRenderedPageBreak/>
        <w:t xml:space="preserve">3.2 </w:t>
      </w:r>
      <w:r w:rsidR="00A437BA" w:rsidRPr="002B6DDE">
        <w:rPr>
          <w:rFonts w:ascii="Arial" w:hAnsi="Arial" w:cs="Arial"/>
          <w:color w:val="000000" w:themeColor="text1"/>
          <w:sz w:val="28"/>
          <w:szCs w:val="28"/>
          <w:lang w:val="en-US"/>
        </w:rPr>
        <w:t>Model Selection</w:t>
      </w:r>
    </w:p>
    <w:p w14:paraId="1C5B902E" w14:textId="77777777" w:rsidR="00A437BA" w:rsidRPr="009770F5" w:rsidRDefault="00A437BA" w:rsidP="00083F5D">
      <w:pPr>
        <w:rPr>
          <w:rFonts w:ascii="Arial" w:hAnsi="Arial" w:cs="Arial"/>
          <w:color w:val="000000" w:themeColor="text1"/>
          <w:lang w:val="en-US"/>
        </w:rPr>
      </w:pPr>
    </w:p>
    <w:p w14:paraId="4A3A05B5" w14:textId="586528AB" w:rsidR="00695B13" w:rsidRDefault="00695B13" w:rsidP="0069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our quest to devise an effective classification system, we strategically selected a suite of machine learning models, each renowned for their efficacy in classification</w:t>
      </w:r>
      <w:r w:rsidR="006C788D">
        <w:rPr>
          <w:rFonts w:ascii="Arial" w:hAnsi="Arial" w:cs="Arial"/>
          <w:color w:val="000000" w:themeColor="text1"/>
          <w:lang w:val="en-US"/>
        </w:rPr>
        <w:t xml:space="preserve"> </w:t>
      </w:r>
      <w:r w:rsidRPr="009770F5">
        <w:rPr>
          <w:rFonts w:ascii="Arial" w:hAnsi="Arial" w:cs="Arial"/>
          <w:color w:val="000000" w:themeColor="text1"/>
          <w:lang w:val="en-US"/>
        </w:rPr>
        <w:t>tasks. The rationale behind the selection of each model is rooted in their unique attributes and proven performance in similar tasks.</w:t>
      </w:r>
    </w:p>
    <w:p w14:paraId="28130CD8" w14:textId="77777777" w:rsidR="002B6DDE" w:rsidRPr="009770F5" w:rsidRDefault="002B6DDE" w:rsidP="00695B13">
      <w:pPr>
        <w:spacing w:line="360" w:lineRule="auto"/>
        <w:jc w:val="both"/>
        <w:rPr>
          <w:rFonts w:ascii="Arial" w:hAnsi="Arial" w:cs="Arial"/>
          <w:color w:val="000000" w:themeColor="text1"/>
          <w:lang w:val="en-US"/>
        </w:rPr>
      </w:pPr>
    </w:p>
    <w:p w14:paraId="2EF9DB74"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 xml:space="preserve">Random Forest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w:t>
      </w:r>
    </w:p>
    <w:p w14:paraId="30E5D4EA" w14:textId="59260DF5" w:rsidR="00492B8A" w:rsidRPr="009770F5" w:rsidRDefault="00695B13" w:rsidP="00492B8A">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This model operates on the principle of ensemble learning, combining multiple decision trees to produce a more accurate and stable prediction. It works by creating a ‘forest’ of decision trees, each trained on random subsets of the dataset and features. The final prediction is made based on the majority voting or averaging of predictions from all trees.</w:t>
      </w:r>
    </w:p>
    <w:p w14:paraId="2DD1E79E"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The Random Forest Classifier is particularly effective in reducing overfitting, a common problem in decision trees. It also handles missing values and maintains accuracy even with a significant proportion of the data missing.</w:t>
      </w:r>
    </w:p>
    <w:p w14:paraId="68AF6E30"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We chose the Random Forest Classifier for its robustness and ability to handle large datasets with multiple features, ensuring high performance and ease of use. Its capacity to model complex interactions and non-linear relationships makes it an ideal choice for our study.</w:t>
      </w:r>
    </w:p>
    <w:p w14:paraId="306660E6" w14:textId="77777777" w:rsidR="00216E16" w:rsidRPr="009770F5" w:rsidRDefault="00492B8A" w:rsidP="00216E16">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Mathematical Formulation:</w:t>
      </w:r>
      <w:r w:rsidRPr="009770F5">
        <w:rPr>
          <w:rFonts w:ascii="Arial" w:hAnsi="Arial" w:cs="Arial"/>
          <w:color w:val="000000" w:themeColor="text1"/>
          <w:lang w:val="en-US"/>
        </w:rPr>
        <w:t xml:space="preserve"> If </w:t>
      </w:r>
      <m:oMath>
        <m:r>
          <m:rPr>
            <m:sty m:val="p"/>
          </m:rPr>
          <w:rPr>
            <w:rFonts w:ascii="Cambria Math" w:hAnsi="Cambria Math" w:cs="Arial"/>
            <w:color w:val="000000" w:themeColor="text1"/>
            <w:lang w:val="en-US"/>
          </w:rPr>
          <m:t>Θ</m:t>
        </m:r>
      </m:oMath>
      <w:r w:rsidR="00216E16"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 xml:space="preserve">represents the random vector and </w:t>
      </w:r>
      <m:oMath>
        <m:r>
          <w:rPr>
            <w:rFonts w:ascii="Cambria Math" w:hAnsi="Cambria Math" w:cs="Arial"/>
            <w:color w:val="000000" w:themeColor="text1"/>
            <w:lang w:val="en-US"/>
          </w:rPr>
          <m:t>X</m:t>
        </m:r>
      </m:oMath>
      <w:r w:rsidRPr="009770F5">
        <w:rPr>
          <w:rFonts w:ascii="Arial" w:hAnsi="Arial" w:cs="Arial"/>
          <w:color w:val="000000" w:themeColor="text1"/>
          <w:lang w:val="en-US"/>
        </w:rPr>
        <w:t xml:space="preserve"> the input vector, the general form of a Random Forest classifier can be given as:</w:t>
      </w:r>
    </w:p>
    <w:p w14:paraId="718EBE80" w14:textId="14202634" w:rsidR="00216E16" w:rsidRPr="00AA0DB1" w:rsidRDefault="00216E16" w:rsidP="00216E16">
      <w:pPr>
        <w:spacing w:line="360" w:lineRule="auto"/>
        <w:ind w:left="1440"/>
        <w:jc w:val="both"/>
        <w:rPr>
          <w:rFonts w:ascii="Arial" w:eastAsiaTheme="minorEastAsia" w:hAnsi="Arial" w:cs="Arial"/>
          <w:color w:val="000000" w:themeColor="text1"/>
          <w:lang w:val="en-US"/>
        </w:rPr>
      </w:pPr>
      <m:oMathPara>
        <m:oMath>
          <m:r>
            <m:rPr>
              <m:sty m:val="p"/>
            </m:rPr>
            <w:rPr>
              <w:rFonts w:ascii="Cambria Math" w:hAnsi="Cambria Math" w:cs="Arial"/>
              <w:color w:val="000000" w:themeColor="text1"/>
              <w:lang w:val="en-US"/>
            </w:rPr>
            <m:t>f</m:t>
          </m:r>
          <m:d>
            <m:dPr>
              <m:ctrlPr>
                <w:rPr>
                  <w:rFonts w:ascii="Cambria Math" w:hAnsi="Cambria Math" w:cs="Arial"/>
                  <w:color w:val="000000" w:themeColor="text1"/>
                  <w:lang w:val="en-US"/>
                </w:rPr>
              </m:ctrlPr>
            </m:dPr>
            <m:e>
              <m:r>
                <m:rPr>
                  <m:sty m:val="p"/>
                </m:rPr>
                <w:rPr>
                  <w:rFonts w:ascii="Cambria Math" w:hAnsi="Cambria Math" w:cs="Arial"/>
                  <w:color w:val="000000" w:themeColor="text1"/>
                  <w:lang w:val="en-US"/>
                </w:rPr>
                <m:t>X,Θ</m:t>
              </m:r>
            </m:e>
          </m:d>
          <m:r>
            <w:rPr>
              <w:rFonts w:ascii="Cambria Math" w:hAnsi="Cambria Math" w:cs="Arial"/>
              <w:color w:val="000000" w:themeColor="text1"/>
              <w:lang w:val="en-US"/>
            </w:rPr>
            <m:t xml:space="preserve">= </m:t>
          </m:r>
          <m:f>
            <m:fPr>
              <m:ctrlPr>
                <w:rPr>
                  <w:rFonts w:ascii="Cambria Math" w:hAnsi="Cambria Math" w:cs="Arial"/>
                  <w:i/>
                  <w:color w:val="000000" w:themeColor="text1"/>
                  <w:lang w:val="en-US"/>
                </w:rPr>
              </m:ctrlPr>
            </m:fPr>
            <m:num>
              <m:r>
                <w:rPr>
                  <w:rFonts w:ascii="Cambria Math" w:hAnsi="Cambria Math" w:cs="Arial"/>
                  <w:color w:val="000000" w:themeColor="text1"/>
                  <w:lang w:val="en-US"/>
                </w:rPr>
                <m:t>1</m:t>
              </m:r>
            </m:num>
            <m:den>
              <m:r>
                <w:rPr>
                  <w:rFonts w:ascii="Cambria Math" w:hAnsi="Cambria Math" w:cs="Arial"/>
                  <w:color w:val="000000" w:themeColor="text1"/>
                  <w:lang w:val="en-US"/>
                </w:rPr>
                <m:t>B</m:t>
              </m:r>
            </m:den>
          </m:f>
          <m:nary>
            <m:naryPr>
              <m:chr m:val="∑"/>
              <m:limLoc m:val="undOvr"/>
              <m:ctrlPr>
                <w:rPr>
                  <w:rFonts w:ascii="Cambria Math" w:hAnsi="Cambria Math" w:cs="Arial"/>
                  <w:i/>
                  <w:color w:val="000000" w:themeColor="text1"/>
                  <w:lang w:val="en-US"/>
                </w:rPr>
              </m:ctrlPr>
            </m:naryPr>
            <m:sub>
              <m:r>
                <w:rPr>
                  <w:rFonts w:ascii="Cambria Math" w:hAnsi="Cambria Math" w:cs="Arial"/>
                  <w:color w:val="000000" w:themeColor="text1"/>
                  <w:lang w:val="en-US"/>
                </w:rPr>
                <m:t>i=1</m:t>
              </m:r>
            </m:sub>
            <m:sup>
              <m:r>
                <w:rPr>
                  <w:rFonts w:ascii="Cambria Math" w:hAnsi="Cambria Math" w:cs="Arial"/>
                  <w:color w:val="000000" w:themeColor="text1"/>
                  <w:lang w:val="en-US"/>
                </w:rPr>
                <m:t>B</m:t>
              </m:r>
            </m:sup>
            <m:e>
              <m:r>
                <w:rPr>
                  <w:rFonts w:ascii="Cambria Math" w:hAnsi="Cambria Math" w:cs="Arial"/>
                  <w:color w:val="000000" w:themeColor="text1"/>
                  <w:lang w:val="en-US"/>
                </w:rPr>
                <m:t>T(X,</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m:t>
              </m:r>
            </m:e>
          </m:nary>
        </m:oMath>
      </m:oMathPara>
    </w:p>
    <w:p w14:paraId="6F1A303D" w14:textId="77777777" w:rsidR="00AA0DB1" w:rsidRPr="009770F5" w:rsidRDefault="00AA0DB1" w:rsidP="00216E16">
      <w:pPr>
        <w:spacing w:line="360" w:lineRule="auto"/>
        <w:ind w:left="1440"/>
        <w:jc w:val="both"/>
        <w:rPr>
          <w:rFonts w:ascii="Arial" w:hAnsi="Arial" w:cs="Arial"/>
          <w:color w:val="000000" w:themeColor="text1"/>
          <w:lang w:val="en-US"/>
        </w:rPr>
      </w:pPr>
    </w:p>
    <w:p w14:paraId="128BBFDE" w14:textId="3A4AEB2D" w:rsidR="00492B8A" w:rsidRDefault="00492B8A" w:rsidP="00216E16">
      <w:pPr>
        <w:spacing w:line="360" w:lineRule="auto"/>
        <w:ind w:left="1440"/>
        <w:jc w:val="both"/>
        <w:rPr>
          <w:rFonts w:ascii="Arial" w:hAnsi="Arial" w:cs="Arial"/>
          <w:color w:val="000000" w:themeColor="text1"/>
          <w:lang w:val="en-US"/>
        </w:rPr>
      </w:pPr>
      <w:r w:rsidRPr="009770F5">
        <w:rPr>
          <w:rFonts w:ascii="Arial" w:hAnsi="Arial" w:cs="Arial"/>
          <w:color w:val="000000" w:themeColor="text1"/>
          <w:lang w:val="en-US"/>
        </w:rPr>
        <w:t xml:space="preserve"> where </w:t>
      </w:r>
      <m:oMath>
        <m:r>
          <w:rPr>
            <w:rFonts w:ascii="Cambria Math" w:hAnsi="Cambria Math" w:cs="Arial"/>
            <w:color w:val="000000" w:themeColor="text1"/>
            <w:lang w:val="en-US"/>
          </w:rPr>
          <m:t>T</m:t>
        </m:r>
      </m:oMath>
      <w:r w:rsidRPr="009770F5">
        <w:rPr>
          <w:rFonts w:ascii="Arial" w:hAnsi="Arial" w:cs="Arial"/>
          <w:color w:val="000000" w:themeColor="text1"/>
          <w:lang w:val="en-US"/>
        </w:rPr>
        <w:t xml:space="preserve"> represents a tree in the forest, </w:t>
      </w:r>
      <m:oMath>
        <m:r>
          <w:rPr>
            <w:rFonts w:ascii="Cambria Math" w:hAnsi="Cambria Math" w:cs="Arial"/>
            <w:color w:val="000000" w:themeColor="text1"/>
            <w:lang w:val="en-US"/>
          </w:rPr>
          <m:t>B</m:t>
        </m:r>
      </m:oMath>
      <w:r w:rsidRPr="009770F5">
        <w:rPr>
          <w:rFonts w:ascii="Arial" w:hAnsi="Arial" w:cs="Arial"/>
          <w:color w:val="000000" w:themeColor="text1"/>
          <w:lang w:val="en-US"/>
        </w:rPr>
        <w:t xml:space="preserve"> is the number of trees, and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 xml:space="preserve"> </m:t>
        </m:r>
      </m:oMath>
      <w:r w:rsidRPr="009770F5">
        <w:rPr>
          <w:rFonts w:ascii="Arial" w:hAnsi="Arial" w:cs="Arial"/>
          <w:color w:val="000000" w:themeColor="text1"/>
          <w:lang w:val="en-US"/>
        </w:rPr>
        <w:t xml:space="preserve">is the random vector for the </w:t>
      </w:r>
      <m:oMath>
        <m:r>
          <w:rPr>
            <w:rFonts w:ascii="Cambria Math" w:hAnsi="Cambria Math" w:cs="Arial"/>
            <w:color w:val="000000" w:themeColor="text1"/>
            <w:lang w:val="en-US"/>
          </w:rPr>
          <m:t>i</m:t>
        </m:r>
      </m:oMath>
      <w:r w:rsidR="00216E16" w:rsidRPr="009770F5">
        <w:rPr>
          <w:rFonts w:ascii="Arial" w:eastAsiaTheme="minorEastAsia" w:hAnsi="Arial" w:cs="Arial"/>
          <w:color w:val="000000" w:themeColor="text1"/>
          <w:lang w:val="en-US"/>
        </w:rPr>
        <w:t>-</w:t>
      </w:r>
      <w:r w:rsidR="00216E16" w:rsidRPr="009770F5">
        <w:rPr>
          <w:rFonts w:ascii="Cambria Math" w:hAnsi="Cambria Math" w:cs="Arial"/>
          <w:color w:val="000000" w:themeColor="text1"/>
          <w:lang w:val="en-US"/>
        </w:rPr>
        <w:t xml:space="preserve"> </w:t>
      </w:r>
      <m:oMath>
        <m:r>
          <w:rPr>
            <w:rFonts w:ascii="Cambria Math" w:hAnsi="Cambria Math" w:cs="Arial"/>
            <w:color w:val="000000" w:themeColor="text1"/>
            <w:lang w:val="en-US"/>
          </w:rPr>
          <m:t>th</m:t>
        </m:r>
      </m:oMath>
      <w:r w:rsidRPr="009770F5">
        <w:rPr>
          <w:rFonts w:ascii="Arial" w:hAnsi="Arial" w:cs="Arial"/>
          <w:color w:val="000000" w:themeColor="text1"/>
          <w:lang w:val="en-US"/>
        </w:rPr>
        <w:t xml:space="preserve"> tree.</w:t>
      </w:r>
    </w:p>
    <w:p w14:paraId="19500A0F" w14:textId="2E9EA3D6" w:rsidR="006C788D" w:rsidRPr="009770F5" w:rsidRDefault="00AA0DB1" w:rsidP="00AA0DB1">
      <w:pPr>
        <w:rPr>
          <w:rFonts w:ascii="Arial" w:hAnsi="Arial" w:cs="Arial"/>
          <w:color w:val="000000" w:themeColor="text1"/>
          <w:lang w:val="en-US"/>
        </w:rPr>
      </w:pPr>
      <w:r>
        <w:rPr>
          <w:rFonts w:ascii="Arial" w:hAnsi="Arial" w:cs="Arial"/>
          <w:color w:val="000000" w:themeColor="text1"/>
          <w:lang w:val="en-US"/>
        </w:rPr>
        <w:br w:type="page"/>
      </w:r>
    </w:p>
    <w:p w14:paraId="2D2326D1"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lastRenderedPageBreak/>
        <w:t xml:space="preserve">Gradient </w:t>
      </w:r>
      <w:proofErr w:type="spellStart"/>
      <w:r w:rsidRPr="009770F5">
        <w:rPr>
          <w:rFonts w:ascii="Arial" w:hAnsi="Arial" w:cs="Arial"/>
          <w:b/>
          <w:bCs/>
          <w:color w:val="000000" w:themeColor="text1"/>
        </w:rPr>
        <w:t>Boosting</w:t>
      </w:r>
      <w:proofErr w:type="spellEnd"/>
      <w:r w:rsidRPr="009770F5">
        <w:rPr>
          <w:rFonts w:ascii="Arial" w:hAnsi="Arial" w:cs="Arial"/>
          <w:b/>
          <w:bCs/>
          <w:color w:val="000000" w:themeColor="text1"/>
        </w:rPr>
        <w:t xml:space="preserve">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w:t>
      </w:r>
    </w:p>
    <w:p w14:paraId="3894F1AC"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Gradient Boosting builds an additive model in a forward stage-wise fashion. It constructs new models that predict the residuals or errors of prior models and then combines these in an ensemble prediction. The learning procedure consecutively fits new models to provide a more accurate estimate of the response variable.</w:t>
      </w:r>
    </w:p>
    <w:p w14:paraId="450833D8"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Known for its high predictive power, the Gradient Boosting Classifier can optimize a wide range of differentiable loss functions, making it adaptable to various data types and classification problems.</w:t>
      </w:r>
    </w:p>
    <w:p w14:paraId="66B9AF92"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This model was selected for its ability to drive robust predictive performance, particularly important in the context of medical data where accuracy is crucial. Its effectiveness in handling different types of features and data distributions aligns well with the complexities of our dataset.</w:t>
      </w:r>
    </w:p>
    <w:p w14:paraId="0F645FE5" w14:textId="77777777" w:rsidR="00216E16" w:rsidRPr="009770F5" w:rsidRDefault="00216E16"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Mathematical Formulation:</w:t>
      </w:r>
      <w:r w:rsidRPr="009770F5">
        <w:rPr>
          <w:rFonts w:ascii="Arial" w:hAnsi="Arial" w:cs="Arial"/>
          <w:color w:val="000000" w:themeColor="text1"/>
          <w:lang w:val="en-US"/>
        </w:rPr>
        <w:t xml:space="preserve"> In Gradient Boosting, each new model takes the form:</w:t>
      </w:r>
    </w:p>
    <w:p w14:paraId="1212CE06" w14:textId="11B1373E" w:rsidR="002B6DDE" w:rsidRPr="002B6DDE" w:rsidRDefault="00000000" w:rsidP="002B6DDE">
      <w:pPr>
        <w:spacing w:line="360" w:lineRule="auto"/>
        <w:ind w:left="1440"/>
        <w:jc w:val="both"/>
        <w:rPr>
          <w:rFonts w:ascii="Arial" w:eastAsiaTheme="minorEastAsia" w:hAnsi="Arial" w:cs="Arial"/>
          <w:color w:val="000000" w:themeColor="text1"/>
          <w:lang w:val="en-US"/>
        </w:rPr>
      </w:pPr>
      <m:oMathPara>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m:t>
              </m:r>
            </m:sub>
          </m:sSub>
          <m:d>
            <m:dPr>
              <m:ctrlPr>
                <w:rPr>
                  <w:rFonts w:ascii="Cambria Math" w:hAnsi="Cambria Math" w:cs="Arial"/>
                  <w:i/>
                  <w:color w:val="000000" w:themeColor="text1"/>
                  <w:lang w:val="en-US"/>
                </w:rPr>
              </m:ctrlPr>
            </m:dPr>
            <m:e>
              <m:r>
                <w:rPr>
                  <w:rFonts w:ascii="Cambria Math" w:hAnsi="Cambria Math" w:cs="Arial"/>
                  <w:color w:val="000000" w:themeColor="text1"/>
                  <w:lang w:val="en-US"/>
                </w:rPr>
                <m:t>x</m:t>
              </m:r>
            </m:e>
          </m:d>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m-1</m:t>
              </m:r>
            </m:sub>
          </m:sSub>
          <m:d>
            <m:dPr>
              <m:ctrlPr>
                <w:rPr>
                  <w:rFonts w:ascii="Cambria Math" w:hAnsi="Cambria Math" w:cs="Arial"/>
                  <w:i/>
                  <w:color w:val="000000" w:themeColor="text1"/>
                  <w:lang w:val="en-US"/>
                </w:rPr>
              </m:ctrlPr>
            </m:dPr>
            <m:e>
              <m:r>
                <w:rPr>
                  <w:rFonts w:ascii="Cambria Math" w:hAnsi="Cambria Math" w:cs="Arial"/>
                  <w:color w:val="000000" w:themeColor="text1"/>
                  <w:lang w:val="en-US"/>
                </w:rPr>
                <m:t>x</m:t>
              </m:r>
            </m:e>
          </m:d>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γ</m:t>
              </m:r>
            </m:e>
            <m:sub>
              <m:r>
                <w:rPr>
                  <w:rFonts w:ascii="Cambria Math" w:hAnsi="Cambria Math" w:cs="Arial"/>
                  <w:color w:val="000000" w:themeColor="text1"/>
                  <w:lang w:val="en-US"/>
                </w:rPr>
                <m:t>m</m:t>
              </m:r>
            </m:sub>
          </m:sSub>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h</m:t>
              </m:r>
            </m:e>
            <m:sub>
              <m:r>
                <w:rPr>
                  <w:rFonts w:ascii="Cambria Math" w:hAnsi="Cambria Math" w:cs="Arial"/>
                  <w:color w:val="000000" w:themeColor="text1"/>
                  <w:lang w:val="en-US"/>
                </w:rPr>
                <m:t>m</m:t>
              </m:r>
            </m:sub>
          </m:sSub>
          <m:r>
            <w:rPr>
              <w:rFonts w:ascii="Cambria Math" w:hAnsi="Cambria Math" w:cs="Arial"/>
              <w:color w:val="000000" w:themeColor="text1"/>
              <w:lang w:val="en-US"/>
            </w:rPr>
            <m:t>(x)</m:t>
          </m:r>
        </m:oMath>
      </m:oMathPara>
    </w:p>
    <w:p w14:paraId="4405333F" w14:textId="1E045BF0" w:rsidR="00216E16" w:rsidRDefault="00216E16" w:rsidP="00216E16">
      <w:pPr>
        <w:spacing w:line="360" w:lineRule="auto"/>
        <w:ind w:left="1440"/>
        <w:jc w:val="both"/>
        <w:rPr>
          <w:rFonts w:ascii="Arial" w:hAnsi="Arial" w:cs="Arial"/>
          <w:color w:val="000000" w:themeColor="text1"/>
          <w:lang w:val="en-US"/>
        </w:rPr>
      </w:pPr>
      <w:r w:rsidRPr="009770F5">
        <w:rPr>
          <w:rFonts w:ascii="Arial" w:hAnsi="Arial" w:cs="Arial"/>
          <w:color w:val="000000" w:themeColor="text1"/>
          <w:lang w:val="en-US"/>
        </w:rPr>
        <w:t xml:space="preserve">where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m-1</m:t>
            </m:r>
          </m:sub>
        </m:sSub>
      </m:oMath>
      <w:r w:rsidR="00C743B9"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 xml:space="preserve">is the model built till the previous stage,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h</m:t>
            </m:r>
          </m:e>
          <m:sub>
            <m:r>
              <w:rPr>
                <w:rFonts w:ascii="Cambria Math" w:hAnsi="Cambria Math" w:cs="Arial"/>
                <w:color w:val="000000" w:themeColor="text1"/>
                <w:lang w:val="en-US"/>
              </w:rPr>
              <m:t>m</m:t>
            </m:r>
          </m:sub>
        </m:sSub>
      </m:oMath>
      <w:r w:rsidRPr="009770F5">
        <w:rPr>
          <w:rFonts w:ascii="Arial" w:hAnsi="Arial" w:cs="Arial"/>
          <w:color w:val="000000" w:themeColor="text1"/>
          <w:lang w:val="en-US"/>
        </w:rPr>
        <w:t xml:space="preserve"> is the new model, and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γ</m:t>
            </m:r>
          </m:e>
          <m:sub>
            <m:r>
              <w:rPr>
                <w:rFonts w:ascii="Cambria Math" w:hAnsi="Cambria Math" w:cs="Arial"/>
                <w:color w:val="000000" w:themeColor="text1"/>
                <w:lang w:val="en-US"/>
              </w:rPr>
              <m:t>m</m:t>
            </m:r>
          </m:sub>
        </m:sSub>
      </m:oMath>
      <w:r w:rsidRPr="009770F5">
        <w:rPr>
          <w:rFonts w:ascii="Arial" w:hAnsi="Arial" w:cs="Arial"/>
          <w:color w:val="000000" w:themeColor="text1"/>
          <w:lang w:val="en-US"/>
        </w:rPr>
        <w:t xml:space="preserve"> is the weight of the new model.</w:t>
      </w:r>
    </w:p>
    <w:p w14:paraId="3BE7EC33" w14:textId="77777777" w:rsidR="002B6DDE" w:rsidRPr="009770F5" w:rsidRDefault="002B6DDE" w:rsidP="00216E16">
      <w:pPr>
        <w:spacing w:line="360" w:lineRule="auto"/>
        <w:ind w:left="1440"/>
        <w:jc w:val="both"/>
        <w:rPr>
          <w:rFonts w:ascii="Arial" w:hAnsi="Arial" w:cs="Arial"/>
          <w:color w:val="000000" w:themeColor="text1"/>
          <w:lang w:val="en-US"/>
        </w:rPr>
      </w:pPr>
    </w:p>
    <w:p w14:paraId="7C916687"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 xml:space="preserve">Extra </w:t>
      </w:r>
      <w:proofErr w:type="spellStart"/>
      <w:r w:rsidRPr="009770F5">
        <w:rPr>
          <w:rFonts w:ascii="Arial" w:hAnsi="Arial" w:cs="Arial"/>
          <w:b/>
          <w:bCs/>
          <w:color w:val="000000" w:themeColor="text1"/>
        </w:rPr>
        <w:t>Trees</w:t>
      </w:r>
      <w:proofErr w:type="spellEnd"/>
      <w:r w:rsidRPr="009770F5">
        <w:rPr>
          <w:rFonts w:ascii="Arial" w:hAnsi="Arial" w:cs="Arial"/>
          <w:b/>
          <w:bCs/>
          <w:color w:val="000000" w:themeColor="text1"/>
        </w:rPr>
        <w:t xml:space="preserve">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w:t>
      </w:r>
    </w:p>
    <w:p w14:paraId="5C0CFC2F" w14:textId="511BDFE6" w:rsidR="002B6DDE" w:rsidRPr="00692002" w:rsidRDefault="00695B13" w:rsidP="00692002">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Extra Trees (Extremely Randomized Trees) Classifier is an ensemble learning technique that constructs a multitude of decision trees.</w:t>
      </w:r>
      <w:r w:rsidR="002B6DDE">
        <w:rPr>
          <w:rFonts w:ascii="Arial" w:hAnsi="Arial" w:cs="Arial"/>
          <w:color w:val="000000" w:themeColor="text1"/>
          <w:lang w:val="en-US"/>
        </w:rPr>
        <w:t xml:space="preserve"> </w:t>
      </w:r>
      <w:r w:rsidRPr="002B6DDE">
        <w:rPr>
          <w:rFonts w:ascii="Arial" w:hAnsi="Arial" w:cs="Arial"/>
          <w:color w:val="000000" w:themeColor="text1"/>
          <w:lang w:val="en-US"/>
        </w:rPr>
        <w:t>It differs from traditional Random Forests in the way it splits nodes, using random thresholds for each feature rather than the best possible thresholds.</w:t>
      </w:r>
    </w:p>
    <w:p w14:paraId="0ACF09B2" w14:textId="26796047" w:rsidR="002B6DDE" w:rsidRPr="007E5B13" w:rsidRDefault="00695B13" w:rsidP="007E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This approach reduces the variance of the model, as it decreases the correlation between different trees in the forest. It's effective in preventing overfitting and is often faster to train than conventional Random Forest models.</w:t>
      </w:r>
    </w:p>
    <w:p w14:paraId="1D1A7F00" w14:textId="77777777" w:rsidR="006C788D" w:rsidRDefault="00695B13" w:rsidP="007E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We incorporated the Extra Trees Classifier due to its efficiency and accuracy in handling large datasets. </w:t>
      </w:r>
    </w:p>
    <w:p w14:paraId="382174F0" w14:textId="35BFE0A9" w:rsidR="002B6DDE" w:rsidRPr="007E5B13" w:rsidRDefault="00695B13" w:rsidP="006C788D">
      <w:pPr>
        <w:spacing w:line="360" w:lineRule="auto"/>
        <w:ind w:left="1440"/>
        <w:jc w:val="both"/>
        <w:rPr>
          <w:rFonts w:ascii="Arial" w:hAnsi="Arial" w:cs="Arial"/>
          <w:color w:val="000000" w:themeColor="text1"/>
          <w:lang w:val="en-US"/>
        </w:rPr>
      </w:pPr>
      <w:r w:rsidRPr="009770F5">
        <w:rPr>
          <w:rFonts w:ascii="Arial" w:hAnsi="Arial" w:cs="Arial"/>
          <w:color w:val="000000" w:themeColor="text1"/>
          <w:lang w:val="en-US"/>
        </w:rPr>
        <w:t>Its randomized nature allows for a more diverse set of splits, leading to better generalization on unseen data.</w:t>
      </w:r>
    </w:p>
    <w:p w14:paraId="6E771B0C" w14:textId="77777777" w:rsidR="00067F9B" w:rsidRDefault="00C743B9"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Mathematical Formulation:</w:t>
      </w:r>
      <w:r w:rsidRPr="009770F5">
        <w:rPr>
          <w:rFonts w:ascii="Arial" w:hAnsi="Arial" w:cs="Arial"/>
          <w:color w:val="000000" w:themeColor="text1"/>
          <w:lang w:val="en-US"/>
        </w:rPr>
        <w:t xml:space="preserve"> While the general structure of the Extra Trees model is </w:t>
      </w:r>
      <w:proofErr w:type="gramStart"/>
      <w:r w:rsidRPr="009770F5">
        <w:rPr>
          <w:rFonts w:ascii="Arial" w:hAnsi="Arial" w:cs="Arial"/>
          <w:color w:val="000000" w:themeColor="text1"/>
          <w:lang w:val="en-US"/>
        </w:rPr>
        <w:t>similar to</w:t>
      </w:r>
      <w:proofErr w:type="gramEnd"/>
      <w:r w:rsidRPr="009770F5">
        <w:rPr>
          <w:rFonts w:ascii="Arial" w:hAnsi="Arial" w:cs="Arial"/>
          <w:color w:val="000000" w:themeColor="text1"/>
          <w:lang w:val="en-US"/>
        </w:rPr>
        <w:t xml:space="preserve"> Random Forest, the randomness in the split criterion is what sets it apart. Let </w:t>
      </w:r>
      <w:r w:rsidRPr="009770F5">
        <w:rPr>
          <w:rFonts w:ascii="Arial" w:hAnsi="Arial" w:cs="Arial"/>
          <w:color w:val="000000" w:themeColor="text1"/>
        </w:rPr>
        <w:t>�</w:t>
      </w:r>
      <w:r w:rsidRPr="009770F5">
        <w:rPr>
          <w:rFonts w:ascii="Arial" w:hAnsi="Arial" w:cs="Arial"/>
          <w:i/>
          <w:iCs/>
          <w:color w:val="000000" w:themeColor="text1"/>
          <w:lang w:val="en-US"/>
        </w:rPr>
        <w:t>X</w:t>
      </w:r>
      <w:r w:rsidRPr="009770F5">
        <w:rPr>
          <w:rFonts w:ascii="Arial" w:hAnsi="Arial" w:cs="Arial"/>
          <w:color w:val="000000" w:themeColor="text1"/>
          <w:lang w:val="en-US"/>
        </w:rPr>
        <w:t xml:space="preserve"> be the input vector, </w:t>
      </w:r>
      <w:r w:rsidRPr="009770F5">
        <w:rPr>
          <w:rFonts w:ascii="Arial" w:hAnsi="Arial" w:cs="Arial"/>
          <w:color w:val="000000" w:themeColor="text1"/>
        </w:rPr>
        <w:t>�</w:t>
      </w:r>
      <w:r w:rsidRPr="009770F5">
        <w:rPr>
          <w:rFonts w:ascii="Arial" w:hAnsi="Arial" w:cs="Arial"/>
          <w:i/>
          <w:iCs/>
          <w:color w:val="000000" w:themeColor="text1"/>
          <w:lang w:val="en-US"/>
        </w:rPr>
        <w:t>Y</w:t>
      </w:r>
      <w:r w:rsidRPr="009770F5">
        <w:rPr>
          <w:rFonts w:ascii="Arial" w:hAnsi="Arial" w:cs="Arial"/>
          <w:color w:val="000000" w:themeColor="text1"/>
          <w:lang w:val="en-US"/>
        </w:rPr>
        <w:t xml:space="preserve"> be the output, and </w:t>
      </w:r>
      <w:r w:rsidRPr="009770F5">
        <w:rPr>
          <w:rFonts w:ascii="Arial" w:hAnsi="Arial" w:cs="Arial"/>
          <w:color w:val="000000" w:themeColor="text1"/>
        </w:rPr>
        <w:t>ΘΘ</w:t>
      </w:r>
      <w:r w:rsidRPr="009770F5">
        <w:rPr>
          <w:rFonts w:ascii="Arial" w:hAnsi="Arial" w:cs="Arial"/>
          <w:color w:val="000000" w:themeColor="text1"/>
          <w:lang w:val="en-US"/>
        </w:rPr>
        <w:t xml:space="preserve"> represent the random vector (as in Random Forest). </w:t>
      </w:r>
    </w:p>
    <w:p w14:paraId="707D1DA6" w14:textId="77777777" w:rsidR="00067F9B" w:rsidRDefault="00067F9B" w:rsidP="00067F9B">
      <w:pPr>
        <w:spacing w:line="360" w:lineRule="auto"/>
        <w:ind w:left="1440"/>
        <w:jc w:val="both"/>
        <w:rPr>
          <w:rFonts w:ascii="Arial" w:hAnsi="Arial" w:cs="Arial"/>
          <w:color w:val="000000" w:themeColor="text1"/>
          <w:lang w:val="en-US"/>
        </w:rPr>
      </w:pPr>
    </w:p>
    <w:p w14:paraId="35D32A28" w14:textId="6A55968A" w:rsidR="006B3D0F" w:rsidRPr="009770F5" w:rsidRDefault="00C743B9" w:rsidP="00067F9B">
      <w:pPr>
        <w:spacing w:line="360" w:lineRule="auto"/>
        <w:ind w:left="1440"/>
        <w:jc w:val="both"/>
        <w:rPr>
          <w:rFonts w:ascii="Arial" w:hAnsi="Arial" w:cs="Arial"/>
          <w:color w:val="000000" w:themeColor="text1"/>
          <w:lang w:val="en-US"/>
        </w:rPr>
      </w:pPr>
      <w:r w:rsidRPr="009770F5">
        <w:rPr>
          <w:rFonts w:ascii="Arial" w:hAnsi="Arial" w:cs="Arial"/>
          <w:color w:val="000000" w:themeColor="text1"/>
          <w:lang w:val="en-US"/>
        </w:rPr>
        <w:t>The Extra Trees classifier can be formulated as:</w:t>
      </w:r>
    </w:p>
    <w:p w14:paraId="5B17DB2D" w14:textId="687407C1" w:rsidR="002B6DDE" w:rsidRPr="00067F9B" w:rsidRDefault="006B3D0F" w:rsidP="007E5B13">
      <w:pPr>
        <w:spacing w:line="360" w:lineRule="auto"/>
        <w:ind w:left="360"/>
        <w:jc w:val="both"/>
        <w:rPr>
          <w:rFonts w:ascii="Arial" w:eastAsiaTheme="minorEastAsia" w:hAnsi="Arial" w:cs="Arial"/>
          <w:color w:val="000000" w:themeColor="text1"/>
          <w:lang w:val="en-US"/>
        </w:rPr>
      </w:pPr>
      <m:oMathPara>
        <m:oMath>
          <m:r>
            <m:rPr>
              <m:sty m:val="p"/>
            </m:rPr>
            <w:rPr>
              <w:rFonts w:ascii="Cambria Math" w:hAnsi="Cambria Math" w:cs="Arial"/>
              <w:color w:val="000000" w:themeColor="text1"/>
              <w:lang w:val="en-US"/>
            </w:rPr>
            <m:t>ET</m:t>
          </m:r>
          <m:d>
            <m:dPr>
              <m:ctrlPr>
                <w:rPr>
                  <w:rFonts w:ascii="Cambria Math" w:hAnsi="Cambria Math" w:cs="Arial"/>
                  <w:color w:val="000000" w:themeColor="text1"/>
                  <w:lang w:val="en-US"/>
                </w:rPr>
              </m:ctrlPr>
            </m:dPr>
            <m:e>
              <m:r>
                <m:rPr>
                  <m:sty m:val="p"/>
                </m:rPr>
                <w:rPr>
                  <w:rFonts w:ascii="Cambria Math" w:hAnsi="Cambria Math" w:cs="Arial"/>
                  <w:color w:val="000000" w:themeColor="text1"/>
                  <w:lang w:val="en-US"/>
                </w:rPr>
                <m:t>X,Y,Θ</m:t>
              </m:r>
            </m:e>
          </m:d>
          <m:r>
            <w:rPr>
              <w:rFonts w:ascii="Cambria Math" w:hAnsi="Cambria Math" w:cs="Arial"/>
              <w:color w:val="000000" w:themeColor="text1"/>
              <w:lang w:val="en-US"/>
            </w:rPr>
            <m:t xml:space="preserve">= </m:t>
          </m:r>
          <m:f>
            <m:fPr>
              <m:ctrlPr>
                <w:rPr>
                  <w:rFonts w:ascii="Cambria Math" w:hAnsi="Cambria Math" w:cs="Arial"/>
                  <w:i/>
                  <w:color w:val="000000" w:themeColor="text1"/>
                  <w:lang w:val="en-US"/>
                </w:rPr>
              </m:ctrlPr>
            </m:fPr>
            <m:num>
              <m:r>
                <w:rPr>
                  <w:rFonts w:ascii="Cambria Math" w:hAnsi="Cambria Math" w:cs="Arial"/>
                  <w:color w:val="000000" w:themeColor="text1"/>
                  <w:lang w:val="en-US"/>
                </w:rPr>
                <m:t>1</m:t>
              </m:r>
            </m:num>
            <m:den>
              <m:r>
                <w:rPr>
                  <w:rFonts w:ascii="Cambria Math" w:hAnsi="Cambria Math" w:cs="Arial"/>
                  <w:color w:val="000000" w:themeColor="text1"/>
                  <w:lang w:val="en-US"/>
                </w:rPr>
                <m:t>B</m:t>
              </m:r>
            </m:den>
          </m:f>
          <m:nary>
            <m:naryPr>
              <m:chr m:val="∑"/>
              <m:limLoc m:val="undOvr"/>
              <m:ctrlPr>
                <w:rPr>
                  <w:rFonts w:ascii="Cambria Math" w:hAnsi="Cambria Math" w:cs="Arial"/>
                  <w:i/>
                  <w:color w:val="000000" w:themeColor="text1"/>
                  <w:lang w:val="en-US"/>
                </w:rPr>
              </m:ctrlPr>
            </m:naryPr>
            <m:sub>
              <m:r>
                <w:rPr>
                  <w:rFonts w:ascii="Cambria Math" w:hAnsi="Cambria Math" w:cs="Arial"/>
                  <w:color w:val="000000" w:themeColor="text1"/>
                  <w:lang w:val="en-US"/>
                </w:rPr>
                <m:t>i=1</m:t>
              </m:r>
            </m:sub>
            <m:sup>
              <m:r>
                <w:rPr>
                  <w:rFonts w:ascii="Cambria Math" w:hAnsi="Cambria Math" w:cs="Arial"/>
                  <w:color w:val="000000" w:themeColor="text1"/>
                  <w:lang w:val="en-US"/>
                </w:rPr>
                <m:t>B</m:t>
              </m:r>
            </m:sup>
            <m:e>
              <m:r>
                <w:rPr>
                  <w:rFonts w:ascii="Cambria Math" w:hAnsi="Cambria Math" w:cs="Arial"/>
                  <w:color w:val="000000" w:themeColor="text1"/>
                  <w:lang w:val="en-US"/>
                </w:rPr>
                <m:t>T(X,Y,</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m:t>
              </m:r>
            </m:e>
          </m:nary>
        </m:oMath>
      </m:oMathPara>
    </w:p>
    <w:p w14:paraId="00B26B2F" w14:textId="77777777" w:rsidR="00067F9B" w:rsidRPr="007E5B13" w:rsidRDefault="00067F9B" w:rsidP="007E5B13">
      <w:pPr>
        <w:spacing w:line="360" w:lineRule="auto"/>
        <w:ind w:left="360"/>
        <w:jc w:val="both"/>
        <w:rPr>
          <w:rFonts w:ascii="Arial" w:eastAsiaTheme="minorEastAsia" w:hAnsi="Arial" w:cs="Arial"/>
          <w:color w:val="000000" w:themeColor="text1"/>
          <w:lang w:val="en-US"/>
        </w:rPr>
      </w:pPr>
    </w:p>
    <w:p w14:paraId="6AAF53BD" w14:textId="1F430E85" w:rsidR="002B6DDE" w:rsidRPr="007E5B13" w:rsidRDefault="00C743B9" w:rsidP="007E5B13">
      <w:pPr>
        <w:numPr>
          <w:ilvl w:val="1"/>
          <w:numId w:val="1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this formulation, </w:t>
      </w:r>
      <m:oMath>
        <m:r>
          <w:rPr>
            <w:rFonts w:ascii="Cambria Math" w:hAnsi="Cambria Math" w:cs="Arial"/>
            <w:color w:val="000000" w:themeColor="text1"/>
            <w:lang w:val="en-US"/>
          </w:rPr>
          <m:t>B</m:t>
        </m:r>
      </m:oMath>
      <w:r w:rsidRPr="009770F5">
        <w:rPr>
          <w:rFonts w:ascii="Arial" w:hAnsi="Arial" w:cs="Arial"/>
          <w:color w:val="000000" w:themeColor="text1"/>
          <w:lang w:val="en-US"/>
        </w:rPr>
        <w:t xml:space="preserve"> represents the number of trees, </w:t>
      </w:r>
      <m:oMath>
        <m:r>
          <w:rPr>
            <w:rFonts w:ascii="Cambria Math" w:hAnsi="Cambria Math" w:cs="Arial"/>
            <w:color w:val="000000" w:themeColor="text1"/>
            <w:lang w:val="en-US"/>
          </w:rPr>
          <m:t>T</m:t>
        </m:r>
      </m:oMath>
      <w:r w:rsidR="006B3D0F" w:rsidRPr="009770F5">
        <w:rPr>
          <w:rFonts w:ascii="Arial" w:hAnsi="Arial" w:cs="Arial"/>
          <w:color w:val="000000" w:themeColor="text1"/>
          <w:lang w:val="en-US"/>
        </w:rPr>
        <w:t xml:space="preserve"> </w:t>
      </w:r>
      <w:r w:rsidRPr="009770F5">
        <w:rPr>
          <w:rFonts w:ascii="Arial" w:hAnsi="Arial" w:cs="Arial"/>
          <w:color w:val="000000" w:themeColor="text1"/>
          <w:lang w:val="en-US"/>
        </w:rPr>
        <w:t xml:space="preserve">represents an individual tree, and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 xml:space="preserve"> </m:t>
        </m:r>
      </m:oMath>
      <w:r w:rsidRPr="009770F5">
        <w:rPr>
          <w:rFonts w:ascii="Arial" w:hAnsi="Arial" w:cs="Arial"/>
          <w:color w:val="000000" w:themeColor="text1"/>
          <w:lang w:val="en-US"/>
        </w:rPr>
        <w:t xml:space="preserve">is the random vector for the </w:t>
      </w:r>
      <m:oMath>
        <m:r>
          <w:rPr>
            <w:rFonts w:ascii="Cambria Math" w:hAnsi="Cambria Math" w:cs="Arial"/>
            <w:color w:val="000000" w:themeColor="text1"/>
            <w:lang w:val="en-US"/>
          </w:rPr>
          <m:t>i</m:t>
        </m:r>
      </m:oMath>
      <w:r w:rsidRPr="009770F5">
        <w:rPr>
          <w:rFonts w:ascii="Arial" w:hAnsi="Arial" w:cs="Arial"/>
          <w:color w:val="000000" w:themeColor="text1"/>
          <w:lang w:val="en-US"/>
        </w:rPr>
        <w:t>-th</w:t>
      </w:r>
      <w:r w:rsidR="006B3D0F" w:rsidRPr="009770F5">
        <w:rPr>
          <w:rFonts w:ascii="Arial" w:hAnsi="Arial" w:cs="Arial"/>
          <w:color w:val="000000" w:themeColor="text1"/>
          <w:lang w:val="en-US"/>
        </w:rPr>
        <w:t xml:space="preserve"> </w:t>
      </w:r>
      <w:r w:rsidRPr="009770F5">
        <w:rPr>
          <w:rFonts w:ascii="Arial" w:hAnsi="Arial" w:cs="Arial"/>
          <w:color w:val="000000" w:themeColor="text1"/>
          <w:lang w:val="en-US"/>
        </w:rPr>
        <w:t xml:space="preserve">tree. The randomness in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oMath>
      <w:r w:rsidR="006B3D0F"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affects how the splits in each tree are chosen, typically selecting split points entirely at random for each feature, rather than looking for the best possible split as in Random Forest.</w:t>
      </w:r>
    </w:p>
    <w:p w14:paraId="69F8E305" w14:textId="635921C6" w:rsidR="00083F5D" w:rsidRDefault="006B3D0F" w:rsidP="00083F5D">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Splitting Criterion:</w:t>
      </w:r>
      <w:r w:rsidRPr="009770F5">
        <w:rPr>
          <w:rFonts w:ascii="Arial" w:hAnsi="Arial" w:cs="Arial"/>
          <w:color w:val="000000" w:themeColor="text1"/>
          <w:lang w:val="en-US"/>
        </w:rPr>
        <w:t xml:space="preserve"> For each tree </w:t>
      </w:r>
      <m:oMath>
        <m:r>
          <w:rPr>
            <w:rFonts w:ascii="Cambria Math" w:hAnsi="Cambria Math" w:cs="Arial"/>
            <w:color w:val="000000" w:themeColor="text1"/>
            <w:lang w:val="en-US"/>
          </w:rPr>
          <m:t>T</m:t>
        </m:r>
      </m:oMath>
      <w:r w:rsidRPr="009770F5">
        <w:rPr>
          <w:rFonts w:ascii="Arial" w:hAnsi="Arial" w:cs="Arial"/>
          <w:color w:val="000000" w:themeColor="text1"/>
          <w:lang w:val="en-US"/>
        </w:rPr>
        <w:t>, and at each node within the tree, a split is chosen by randomly selecting a feature and then selecting a random split point within the range of that feature. This contrasts with the more deterministic approach of selecting the best split point based on some criterion, such as Gini impurity or information gain in Random Forest.</w:t>
      </w:r>
    </w:p>
    <w:p w14:paraId="512C0746" w14:textId="77777777" w:rsidR="007E5B13" w:rsidRPr="002B6DDE" w:rsidRDefault="007E5B13" w:rsidP="007E5B13">
      <w:pPr>
        <w:spacing w:line="360" w:lineRule="auto"/>
        <w:ind w:left="1440"/>
        <w:jc w:val="both"/>
        <w:rPr>
          <w:rFonts w:ascii="Arial" w:hAnsi="Arial" w:cs="Arial"/>
          <w:color w:val="000000" w:themeColor="text1"/>
          <w:lang w:val="en-US"/>
        </w:rPr>
      </w:pPr>
    </w:p>
    <w:p w14:paraId="00C42949" w14:textId="4347B155" w:rsidR="00083F5D"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3.3 </w:t>
      </w:r>
      <w:r w:rsidR="00A437BA" w:rsidRPr="002B6DDE">
        <w:rPr>
          <w:rFonts w:ascii="Arial" w:hAnsi="Arial" w:cs="Arial"/>
          <w:color w:val="000000" w:themeColor="text1"/>
          <w:sz w:val="28"/>
          <w:szCs w:val="28"/>
          <w:lang w:val="en-US"/>
        </w:rPr>
        <w:t>Stacking Ensemble Model</w:t>
      </w:r>
    </w:p>
    <w:p w14:paraId="72BDAE5A" w14:textId="77777777" w:rsidR="00083F5D" w:rsidRPr="009770F5" w:rsidRDefault="00083F5D" w:rsidP="00083F5D">
      <w:pPr>
        <w:rPr>
          <w:color w:val="000000" w:themeColor="text1"/>
          <w:lang w:val="en-US"/>
        </w:rPr>
      </w:pPr>
    </w:p>
    <w:p w14:paraId="7AD9C432" w14:textId="0F48A495" w:rsidR="00AA0DB1" w:rsidRPr="009770F5" w:rsidRDefault="00926407"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our pursuit of a robust and accurate prediction model for liver disease, we implemented a stacking classifier. This sophisticated technique is renowned for integrating multiple predictive models, thereby harnessing their collective strengths to enhance overall predictive performance.</w:t>
      </w:r>
    </w:p>
    <w:p w14:paraId="340638ED" w14:textId="77777777" w:rsidR="00926407" w:rsidRPr="009770F5" w:rsidRDefault="00926407" w:rsidP="00926407">
      <w:pPr>
        <w:spacing w:line="360" w:lineRule="auto"/>
        <w:rPr>
          <w:rFonts w:ascii="Arial" w:hAnsi="Arial" w:cs="Arial"/>
          <w:color w:val="000000" w:themeColor="text1"/>
        </w:rPr>
      </w:pPr>
      <w:r w:rsidRPr="009770F5">
        <w:rPr>
          <w:rFonts w:ascii="Arial" w:hAnsi="Arial" w:cs="Arial"/>
          <w:b/>
          <w:bCs/>
          <w:color w:val="000000" w:themeColor="text1"/>
        </w:rPr>
        <w:t xml:space="preserve">Stacking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 xml:space="preserve"> </w:t>
      </w:r>
      <w:proofErr w:type="spellStart"/>
      <w:r w:rsidRPr="009770F5">
        <w:rPr>
          <w:rFonts w:ascii="Arial" w:hAnsi="Arial" w:cs="Arial"/>
          <w:b/>
          <w:bCs/>
          <w:color w:val="000000" w:themeColor="text1"/>
        </w:rPr>
        <w:t>Mechanism</w:t>
      </w:r>
      <w:proofErr w:type="spellEnd"/>
      <w:r w:rsidRPr="009770F5">
        <w:rPr>
          <w:rFonts w:ascii="Arial" w:hAnsi="Arial" w:cs="Arial"/>
          <w:b/>
          <w:bCs/>
          <w:color w:val="000000" w:themeColor="text1"/>
        </w:rPr>
        <w:t>:</w:t>
      </w:r>
    </w:p>
    <w:p w14:paraId="6DC2A500" w14:textId="77777777" w:rsidR="00926407" w:rsidRDefault="00926407" w:rsidP="007E5B13">
      <w:pPr>
        <w:numPr>
          <w:ilvl w:val="0"/>
          <w:numId w:val="2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Integration of Base Estimators:</w:t>
      </w:r>
      <w:r w:rsidRPr="009770F5">
        <w:rPr>
          <w:rFonts w:ascii="Arial" w:hAnsi="Arial" w:cs="Arial"/>
          <w:color w:val="000000" w:themeColor="text1"/>
          <w:lang w:val="en-US"/>
        </w:rPr>
        <w:t xml:space="preserve"> The stacking classifier amalgamates the predictions from various base models, each trained on the complete dataset. Our selection included diverse algorithms such as Random Forest and Gradient Boosting, among others.</w:t>
      </w:r>
    </w:p>
    <w:p w14:paraId="4CD2C853" w14:textId="77777777" w:rsidR="00692002" w:rsidRDefault="00692002" w:rsidP="00692002">
      <w:pPr>
        <w:spacing w:line="360" w:lineRule="auto"/>
        <w:jc w:val="both"/>
        <w:rPr>
          <w:rFonts w:ascii="Arial" w:hAnsi="Arial" w:cs="Arial"/>
          <w:color w:val="000000" w:themeColor="text1"/>
          <w:lang w:val="en-US"/>
        </w:rPr>
      </w:pPr>
    </w:p>
    <w:p w14:paraId="5BE688DE" w14:textId="77777777" w:rsidR="00692002" w:rsidRPr="009770F5" w:rsidRDefault="00692002" w:rsidP="00692002">
      <w:pPr>
        <w:spacing w:line="360" w:lineRule="auto"/>
        <w:jc w:val="both"/>
        <w:rPr>
          <w:rFonts w:ascii="Arial" w:hAnsi="Arial" w:cs="Arial"/>
          <w:color w:val="000000" w:themeColor="text1"/>
          <w:lang w:val="en-US"/>
        </w:rPr>
      </w:pPr>
    </w:p>
    <w:p w14:paraId="57EE1B05" w14:textId="1376D80C" w:rsidR="00926407" w:rsidRPr="00692002" w:rsidRDefault="00926407" w:rsidP="00692002">
      <w:pPr>
        <w:numPr>
          <w:ilvl w:val="0"/>
          <w:numId w:val="20"/>
        </w:numPr>
        <w:spacing w:line="360" w:lineRule="auto"/>
        <w:rPr>
          <w:rFonts w:ascii="Arial" w:hAnsi="Arial" w:cs="Arial"/>
          <w:color w:val="000000" w:themeColor="text1"/>
          <w:lang w:val="en-US"/>
        </w:rPr>
      </w:pPr>
      <w:r w:rsidRPr="009770F5">
        <w:rPr>
          <w:rFonts w:ascii="Arial" w:hAnsi="Arial" w:cs="Arial"/>
          <w:b/>
          <w:bCs/>
          <w:color w:val="000000" w:themeColor="text1"/>
          <w:lang w:val="en-US"/>
        </w:rPr>
        <w:lastRenderedPageBreak/>
        <w:t>Layered Structure and Mathematical Formulation:</w:t>
      </w:r>
      <w:r w:rsidR="00692002">
        <w:rPr>
          <w:rFonts w:ascii="Arial" w:hAnsi="Arial" w:cs="Arial"/>
          <w:color w:val="000000" w:themeColor="text1"/>
          <w:lang w:val="en-US"/>
        </w:rPr>
        <w:t xml:space="preserve"> </w:t>
      </w:r>
      <w:r w:rsidRPr="00692002">
        <w:rPr>
          <w:rFonts w:ascii="Arial" w:hAnsi="Arial" w:cs="Arial"/>
          <w:color w:val="000000" w:themeColor="text1"/>
          <w:lang w:val="en-US"/>
        </w:rPr>
        <w:t xml:space="preserve">In stacking, the initial layer comprises the base models, whose predictions are used as inputs for the final estimator. Mathematically, if we denote the output of the </w:t>
      </w:r>
      <m:oMath>
        <m:r>
          <w:rPr>
            <w:rFonts w:ascii="Cambria Math" w:hAnsi="Cambria Math" w:cs="Arial"/>
            <w:color w:val="000000" w:themeColor="text1"/>
            <w:lang w:val="en-US"/>
          </w:rPr>
          <m:t>j</m:t>
        </m:r>
      </m:oMath>
      <w:r w:rsidRPr="00692002">
        <w:rPr>
          <w:rFonts w:ascii="Arial" w:hAnsi="Arial" w:cs="Arial"/>
          <w:color w:val="000000" w:themeColor="text1"/>
          <w:lang w:val="en-US"/>
        </w:rPr>
        <w:t xml:space="preserve">-th base estimator for the </w:t>
      </w:r>
      <m:oMath>
        <m:r>
          <w:rPr>
            <w:rFonts w:ascii="Cambria Math" w:hAnsi="Cambria Math" w:cs="Arial"/>
            <w:color w:val="000000" w:themeColor="text1"/>
            <w:lang w:val="en-US"/>
          </w:rPr>
          <m:t>i</m:t>
        </m:r>
      </m:oMath>
      <w:r w:rsidRPr="00692002">
        <w:rPr>
          <w:rFonts w:ascii="Arial" w:hAnsi="Arial" w:cs="Arial"/>
          <w:color w:val="000000" w:themeColor="text1"/>
          <w:lang w:val="en-US"/>
        </w:rPr>
        <w:t xml:space="preserve">-th instance as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o</m:t>
            </m:r>
          </m:e>
          <m:sub>
            <m:r>
              <w:rPr>
                <w:rFonts w:ascii="Cambria Math" w:hAnsi="Cambria Math" w:cs="Arial"/>
                <w:color w:val="000000" w:themeColor="text1"/>
                <w:lang w:val="en-US"/>
              </w:rPr>
              <m:t>ij</m:t>
            </m:r>
          </m:sub>
        </m:sSub>
      </m:oMath>
      <w:r w:rsidRPr="00692002">
        <w:rPr>
          <w:rFonts w:ascii="Arial" w:hAnsi="Arial" w:cs="Arial"/>
          <w:color w:val="000000" w:themeColor="text1"/>
          <w:lang w:val="en-US"/>
        </w:rPr>
        <w:t xml:space="preserve"> and the weight assigned to this estimator in the meta-model as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w</m:t>
            </m:r>
          </m:e>
          <m:sub>
            <m:r>
              <w:rPr>
                <w:rFonts w:ascii="Cambria Math" w:hAnsi="Cambria Math" w:cs="Arial"/>
                <w:color w:val="000000" w:themeColor="text1"/>
                <w:lang w:val="en-US"/>
              </w:rPr>
              <m:t>j</m:t>
            </m:r>
          </m:sub>
        </m:sSub>
      </m:oMath>
      <w:r w:rsidRPr="00692002">
        <w:rPr>
          <w:rFonts w:ascii="Arial" w:hAnsi="Arial" w:cs="Arial"/>
          <w:color w:val="000000" w:themeColor="text1"/>
          <w:lang w:val="en-US"/>
        </w:rPr>
        <w:t>, the final output can be expressed as:</w:t>
      </w:r>
    </w:p>
    <w:p w14:paraId="513AD645" w14:textId="2BDB82E9" w:rsidR="002B6DDE" w:rsidRPr="00067F9B" w:rsidRDefault="00000000" w:rsidP="002B6DDE">
      <w:pPr>
        <w:pStyle w:val="Listenabsatz"/>
        <w:spacing w:line="360" w:lineRule="auto"/>
        <w:jc w:val="both"/>
        <w:rPr>
          <w:rFonts w:ascii="Arial" w:eastAsiaTheme="minorEastAsia" w:hAnsi="Arial" w:cs="Arial"/>
          <w:color w:val="000000" w:themeColor="text1"/>
          <w:lang w:val="en-US"/>
        </w:rPr>
      </w:pPr>
      <m:oMathPara>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O</m:t>
              </m:r>
            </m:e>
            <m:sub>
              <m:r>
                <w:rPr>
                  <w:rFonts w:ascii="Cambria Math" w:hAnsi="Cambria Math" w:cs="Arial"/>
                  <w:color w:val="000000" w:themeColor="text1"/>
                  <w:lang w:val="en-US"/>
                </w:rPr>
                <m:t>i</m:t>
              </m:r>
            </m:sub>
          </m:sSub>
          <m:r>
            <w:rPr>
              <w:rFonts w:ascii="Cambria Math" w:hAnsi="Cambria Math" w:cs="Arial"/>
              <w:color w:val="000000" w:themeColor="text1"/>
              <w:lang w:val="en-US"/>
            </w:rPr>
            <m:t>=</m:t>
          </m:r>
          <m:nary>
            <m:naryPr>
              <m:chr m:val="∑"/>
              <m:limLoc m:val="subSup"/>
              <m:supHide m:val="1"/>
              <m:ctrlPr>
                <w:rPr>
                  <w:rFonts w:ascii="Cambria Math" w:hAnsi="Cambria Math" w:cs="Arial"/>
                  <w:i/>
                  <w:color w:val="000000" w:themeColor="text1"/>
                  <w:lang w:val="en-US"/>
                </w:rPr>
              </m:ctrlPr>
            </m:naryPr>
            <m:sub>
              <m:r>
                <w:rPr>
                  <w:rFonts w:ascii="Cambria Math" w:hAnsi="Cambria Math" w:cs="Arial"/>
                  <w:color w:val="000000" w:themeColor="text1"/>
                  <w:lang w:val="en-US"/>
                </w:rPr>
                <m:t>j</m:t>
              </m:r>
            </m:sub>
            <m:sup/>
            <m:e>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w</m:t>
                  </m:r>
                </m:e>
                <m:sub>
                  <m:r>
                    <w:rPr>
                      <w:rFonts w:ascii="Cambria Math" w:hAnsi="Cambria Math" w:cs="Arial"/>
                      <w:color w:val="000000" w:themeColor="text1"/>
                      <w:lang w:val="en-US"/>
                    </w:rPr>
                    <m:t>j</m:t>
                  </m:r>
                </m:sub>
              </m:sSub>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o</m:t>
                  </m:r>
                </m:e>
                <m:sub>
                  <m:r>
                    <w:rPr>
                      <w:rFonts w:ascii="Cambria Math" w:hAnsi="Cambria Math" w:cs="Arial"/>
                      <w:color w:val="000000" w:themeColor="text1"/>
                      <w:lang w:val="en-US"/>
                    </w:rPr>
                    <m:t>j</m:t>
                  </m:r>
                </m:sub>
              </m:sSub>
            </m:e>
          </m:nary>
        </m:oMath>
      </m:oMathPara>
    </w:p>
    <w:p w14:paraId="6D1EA650" w14:textId="77777777" w:rsidR="00067F9B" w:rsidRPr="002B6DDE" w:rsidRDefault="00067F9B" w:rsidP="002B6DDE">
      <w:pPr>
        <w:pStyle w:val="Listenabsatz"/>
        <w:spacing w:line="360" w:lineRule="auto"/>
        <w:jc w:val="both"/>
        <w:rPr>
          <w:rFonts w:ascii="Arial" w:eastAsiaTheme="minorEastAsia" w:hAnsi="Arial" w:cs="Arial"/>
          <w:color w:val="000000" w:themeColor="text1"/>
          <w:lang w:val="en-US"/>
        </w:rPr>
      </w:pPr>
    </w:p>
    <w:p w14:paraId="648F7B76" w14:textId="5719E0E9" w:rsidR="00926407" w:rsidRDefault="00926407" w:rsidP="007E5B13">
      <w:pPr>
        <w:numPr>
          <w:ilvl w:val="1"/>
          <w:numId w:val="2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weights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w</m:t>
            </m:r>
          </m:e>
          <m:sub>
            <m:r>
              <w:rPr>
                <w:rFonts w:ascii="Cambria Math" w:hAnsi="Cambria Math" w:cs="Arial"/>
                <w:color w:val="000000" w:themeColor="text1"/>
                <w:lang w:val="en-US"/>
              </w:rPr>
              <m:t>j</m:t>
            </m:r>
          </m:sub>
        </m:sSub>
      </m:oMath>
      <w:r w:rsidRPr="009770F5">
        <w:rPr>
          <w:rFonts w:ascii="Arial" w:hAnsi="Arial" w:cs="Arial"/>
          <w:color w:val="000000" w:themeColor="text1"/>
          <w:lang w:val="en-US"/>
        </w:rPr>
        <w:t xml:space="preserve"> are learned during the training phase to optimize the ensemble's performance, with the logistic regression model serving as the meta-model in our case.</w:t>
      </w:r>
    </w:p>
    <w:p w14:paraId="0D1038CE" w14:textId="77777777" w:rsidR="002B6DDE" w:rsidRPr="009770F5" w:rsidRDefault="002B6DDE" w:rsidP="002B6DDE">
      <w:pPr>
        <w:spacing w:line="360" w:lineRule="auto"/>
        <w:rPr>
          <w:rFonts w:ascii="Arial" w:hAnsi="Arial" w:cs="Arial"/>
          <w:color w:val="000000" w:themeColor="text1"/>
          <w:lang w:val="en-US"/>
        </w:rPr>
      </w:pPr>
    </w:p>
    <w:p w14:paraId="1238A8E7"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Role of Logistic Regression as Meta-Model:</w:t>
      </w:r>
    </w:p>
    <w:p w14:paraId="22B46BFA" w14:textId="77777777" w:rsidR="00B1709F" w:rsidRPr="009770F5"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Final Estimation:</w:t>
      </w:r>
      <w:r w:rsidRPr="009770F5">
        <w:rPr>
          <w:rFonts w:ascii="Arial" w:hAnsi="Arial" w:cs="Arial"/>
          <w:color w:val="000000" w:themeColor="text1"/>
          <w:lang w:val="en-US"/>
        </w:rPr>
        <w:t xml:space="preserve"> The predictions from the base models are fed into a logistic regression model, serving as the meta-model. This model is responsible for synthesizing the inputs and producing the final prediction.</w:t>
      </w:r>
    </w:p>
    <w:p w14:paraId="7E9F2949" w14:textId="77777777" w:rsidR="00B1709F" w:rsidRPr="009770F5"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Probability Calibration:</w:t>
      </w:r>
      <w:r w:rsidRPr="009770F5">
        <w:rPr>
          <w:rFonts w:ascii="Arial" w:hAnsi="Arial" w:cs="Arial"/>
          <w:color w:val="000000" w:themeColor="text1"/>
          <w:lang w:val="en-US"/>
        </w:rPr>
        <w:t xml:space="preserve"> Logistic regression was specifically chosen for its ability to provide calibrated probability estimates. This is particularly beneficial in medical diagnostics, where understanding the certainty of a prediction is as crucial as the prediction itself.</w:t>
      </w:r>
    </w:p>
    <w:p w14:paraId="3AFFE30F" w14:textId="77777777" w:rsidR="00B1709F"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Combining Predictions:</w:t>
      </w:r>
      <w:r w:rsidRPr="009770F5">
        <w:rPr>
          <w:rFonts w:ascii="Arial" w:hAnsi="Arial" w:cs="Arial"/>
          <w:color w:val="000000" w:themeColor="text1"/>
          <w:lang w:val="en-US"/>
        </w:rPr>
        <w:t xml:space="preserve"> The logistic regression model effectively weighs the predictions from the base models, considering their individual accuracies and correlations, to arrive at a more nuanced and accurate final prediction.</w:t>
      </w:r>
    </w:p>
    <w:p w14:paraId="180CB8A6" w14:textId="77777777" w:rsidR="007E5B13" w:rsidRPr="009770F5" w:rsidRDefault="007E5B13" w:rsidP="007E5B13">
      <w:pPr>
        <w:spacing w:line="360" w:lineRule="auto"/>
        <w:ind w:left="720"/>
        <w:rPr>
          <w:rFonts w:ascii="Arial" w:hAnsi="Arial" w:cs="Arial"/>
          <w:color w:val="000000" w:themeColor="text1"/>
          <w:lang w:val="en-US"/>
        </w:rPr>
      </w:pPr>
    </w:p>
    <w:p w14:paraId="05B694F0"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Advantages of the Stacking Classifier:</w:t>
      </w:r>
    </w:p>
    <w:p w14:paraId="487C7089" w14:textId="77777777" w:rsidR="00B1709F" w:rsidRPr="009770F5" w:rsidRDefault="00B1709F" w:rsidP="007E5B13">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Overcoming Model Weaknesses:</w:t>
      </w:r>
      <w:r w:rsidRPr="009770F5">
        <w:rPr>
          <w:rFonts w:ascii="Arial" w:hAnsi="Arial" w:cs="Arial"/>
          <w:color w:val="000000" w:themeColor="text1"/>
          <w:lang w:val="en-US"/>
        </w:rPr>
        <w:t xml:space="preserve"> By combining different models, the stacking classifier mitigates individual weaknesses, leading to a more robust and reliable prediction system.</w:t>
      </w:r>
    </w:p>
    <w:p w14:paraId="6DF6BEFD" w14:textId="1833E6F2" w:rsidR="006C788D" w:rsidRDefault="00B1709F" w:rsidP="006C788D">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Enhanced Predictive Power:</w:t>
      </w:r>
      <w:r w:rsidRPr="009770F5">
        <w:rPr>
          <w:rFonts w:ascii="Arial" w:hAnsi="Arial" w:cs="Arial"/>
          <w:color w:val="000000" w:themeColor="text1"/>
          <w:lang w:val="en-US"/>
        </w:rPr>
        <w:t xml:space="preserve"> The collective intelligence of diverse models leads to a higher predictive power than any single model could achieve on its own.</w:t>
      </w:r>
    </w:p>
    <w:p w14:paraId="2B31699B" w14:textId="77777777" w:rsidR="00692002" w:rsidRDefault="00692002" w:rsidP="00692002">
      <w:pPr>
        <w:spacing w:line="360" w:lineRule="auto"/>
        <w:jc w:val="both"/>
        <w:rPr>
          <w:rFonts w:ascii="Arial" w:hAnsi="Arial" w:cs="Arial"/>
          <w:color w:val="000000" w:themeColor="text1"/>
          <w:lang w:val="en-US"/>
        </w:rPr>
      </w:pPr>
    </w:p>
    <w:p w14:paraId="0C4B45EE" w14:textId="77777777" w:rsidR="00692002" w:rsidRPr="00692002" w:rsidRDefault="00692002" w:rsidP="00692002">
      <w:pPr>
        <w:spacing w:line="360" w:lineRule="auto"/>
        <w:jc w:val="both"/>
        <w:rPr>
          <w:rFonts w:ascii="Arial" w:hAnsi="Arial" w:cs="Arial"/>
          <w:color w:val="000000" w:themeColor="text1"/>
          <w:lang w:val="en-US"/>
        </w:rPr>
      </w:pPr>
    </w:p>
    <w:p w14:paraId="44F1499E" w14:textId="77777777" w:rsidR="00B1709F" w:rsidRDefault="00B1709F" w:rsidP="00907931">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Complex Solution Representation:</w:t>
      </w:r>
      <w:r w:rsidRPr="009770F5">
        <w:rPr>
          <w:rFonts w:ascii="Arial" w:hAnsi="Arial" w:cs="Arial"/>
          <w:color w:val="000000" w:themeColor="text1"/>
          <w:lang w:val="en-US"/>
        </w:rPr>
        <w:t xml:space="preserve"> The multi-level approach of stacking allows for a more complex representation of the solution space, enhancing the model's ability to generalize and remain robust in the face of data unpredictability.</w:t>
      </w:r>
    </w:p>
    <w:p w14:paraId="23AC64DE" w14:textId="77777777" w:rsidR="00067F9B" w:rsidRPr="009770F5" w:rsidRDefault="00067F9B" w:rsidP="007E5B13">
      <w:pPr>
        <w:spacing w:line="360" w:lineRule="auto"/>
        <w:ind w:left="720"/>
        <w:rPr>
          <w:rFonts w:ascii="Arial" w:hAnsi="Arial" w:cs="Arial"/>
          <w:color w:val="000000" w:themeColor="text1"/>
          <w:lang w:val="en-US"/>
        </w:rPr>
      </w:pPr>
    </w:p>
    <w:p w14:paraId="77A209FD"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Application in Liver Disease Prediction:</w:t>
      </w:r>
    </w:p>
    <w:p w14:paraId="4D7E9404" w14:textId="17294855" w:rsidR="00B1709F" w:rsidRDefault="00B1709F" w:rsidP="00907931">
      <w:pPr>
        <w:numPr>
          <w:ilvl w:val="0"/>
          <w:numId w:val="14"/>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context of predicting liver disease, the stacking ensemble model's ability to integrate various perspectives and learnings from different models ensures a comprehensive evaluation of the complex patterns present in medical data. This leads to more accurate and reliable predictions, which are crucial in medical decision-making.</w:t>
      </w:r>
    </w:p>
    <w:p w14:paraId="762DFF67" w14:textId="77777777" w:rsidR="002B6DDE" w:rsidRPr="009770F5" w:rsidRDefault="002B6DDE" w:rsidP="002B6DDE">
      <w:pPr>
        <w:spacing w:line="360" w:lineRule="auto"/>
        <w:rPr>
          <w:rFonts w:ascii="Arial" w:hAnsi="Arial" w:cs="Arial"/>
          <w:color w:val="000000" w:themeColor="text1"/>
          <w:lang w:val="en-US"/>
        </w:rPr>
      </w:pPr>
    </w:p>
    <w:p w14:paraId="494492DD" w14:textId="1E5E0C7F" w:rsidR="00A437BA"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3.4 </w:t>
      </w:r>
      <w:r w:rsidR="00A437BA" w:rsidRPr="002B6DDE">
        <w:rPr>
          <w:rFonts w:ascii="Arial" w:hAnsi="Arial" w:cs="Arial"/>
          <w:color w:val="000000" w:themeColor="text1"/>
          <w:sz w:val="28"/>
          <w:szCs w:val="28"/>
          <w:lang w:val="en-US"/>
        </w:rPr>
        <w:t>Cross-Validation and Model Evaluation</w:t>
      </w:r>
    </w:p>
    <w:p w14:paraId="4E7FAF0D" w14:textId="70BE1E42" w:rsidR="00944CCD" w:rsidRPr="009770F5" w:rsidRDefault="00944CCD" w:rsidP="00067F9B">
      <w:pPr>
        <w:rPr>
          <w:rFonts w:ascii="Arial" w:hAnsi="Arial" w:cs="Arial"/>
          <w:color w:val="000000" w:themeColor="text1"/>
          <w:lang w:val="en-US"/>
        </w:rPr>
      </w:pPr>
    </w:p>
    <w:p w14:paraId="512A411C" w14:textId="104B1F4F" w:rsidR="007E5B13" w:rsidRDefault="00B1709F"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To affirm the reliability and stability of our predictive model, we implemented </w:t>
      </w:r>
      <w:proofErr w:type="spellStart"/>
      <w:r w:rsidRPr="009770F5">
        <w:rPr>
          <w:rFonts w:ascii="Arial" w:hAnsi="Arial" w:cs="Arial"/>
          <w:color w:val="000000" w:themeColor="text1"/>
          <w:lang w:val="en-US"/>
        </w:rPr>
        <w:t>StratifiedKFold</w:t>
      </w:r>
      <w:proofErr w:type="spellEnd"/>
      <w:r w:rsidRPr="009770F5">
        <w:rPr>
          <w:rFonts w:ascii="Arial" w:hAnsi="Arial" w:cs="Arial"/>
          <w:color w:val="000000" w:themeColor="text1"/>
          <w:lang w:val="en-US"/>
        </w:rPr>
        <w:t xml:space="preserve"> cross-validation with 10 splits. This validation method is especially effective in preserving class proportions across each subset, providing a bias-free evaluation of model performance.</w:t>
      </w:r>
    </w:p>
    <w:p w14:paraId="7BE1ABCA" w14:textId="77777777" w:rsidR="00692002" w:rsidRPr="009770F5" w:rsidRDefault="00692002" w:rsidP="007E5B13">
      <w:pPr>
        <w:spacing w:line="360" w:lineRule="auto"/>
        <w:jc w:val="both"/>
        <w:rPr>
          <w:rFonts w:ascii="Arial" w:hAnsi="Arial" w:cs="Arial"/>
          <w:color w:val="000000" w:themeColor="text1"/>
          <w:lang w:val="en-US"/>
        </w:rPr>
      </w:pPr>
    </w:p>
    <w:p w14:paraId="577303D7" w14:textId="77777777" w:rsidR="00B1709F" w:rsidRPr="009770F5" w:rsidRDefault="00B1709F" w:rsidP="007E5B13">
      <w:pPr>
        <w:spacing w:line="360" w:lineRule="auto"/>
        <w:jc w:val="both"/>
        <w:rPr>
          <w:rFonts w:ascii="Arial" w:hAnsi="Arial" w:cs="Arial"/>
          <w:color w:val="000000" w:themeColor="text1"/>
          <w:lang w:val="en-US"/>
        </w:rPr>
      </w:pPr>
      <w:proofErr w:type="spellStart"/>
      <w:r w:rsidRPr="009770F5">
        <w:rPr>
          <w:rFonts w:ascii="Arial" w:hAnsi="Arial" w:cs="Arial"/>
          <w:b/>
          <w:bCs/>
          <w:color w:val="000000" w:themeColor="text1"/>
          <w:lang w:val="en-US"/>
        </w:rPr>
        <w:t>StratifiedKFold</w:t>
      </w:r>
      <w:proofErr w:type="spellEnd"/>
      <w:r w:rsidRPr="009770F5">
        <w:rPr>
          <w:rFonts w:ascii="Arial" w:hAnsi="Arial" w:cs="Arial"/>
          <w:b/>
          <w:bCs/>
          <w:color w:val="000000" w:themeColor="text1"/>
          <w:lang w:val="en-US"/>
        </w:rPr>
        <w:t xml:space="preserve"> Cross-Validation Mechanism:</w:t>
      </w:r>
    </w:p>
    <w:p w14:paraId="72672558" w14:textId="77777777" w:rsidR="00B1709F" w:rsidRPr="009770F5" w:rsidRDefault="00B1709F" w:rsidP="007E5B13">
      <w:pPr>
        <w:spacing w:line="360" w:lineRule="auto"/>
        <w:jc w:val="both"/>
        <w:rPr>
          <w:rFonts w:ascii="Arial" w:hAnsi="Arial" w:cs="Arial"/>
          <w:color w:val="000000" w:themeColor="text1"/>
          <w:lang w:val="en-US"/>
        </w:rPr>
      </w:pPr>
      <w:proofErr w:type="spellStart"/>
      <w:r w:rsidRPr="009770F5">
        <w:rPr>
          <w:rFonts w:ascii="Arial" w:hAnsi="Arial" w:cs="Arial"/>
          <w:color w:val="000000" w:themeColor="text1"/>
          <w:lang w:val="en-US"/>
        </w:rPr>
        <w:t>StratifiedKFold</w:t>
      </w:r>
      <w:proofErr w:type="spellEnd"/>
      <w:r w:rsidRPr="009770F5">
        <w:rPr>
          <w:rFonts w:ascii="Arial" w:hAnsi="Arial" w:cs="Arial"/>
          <w:color w:val="000000" w:themeColor="text1"/>
          <w:lang w:val="en-US"/>
        </w:rPr>
        <w:t xml:space="preserve"> cross-validation divides the dataset into 10 equal parts, or 'folds', ensuring each fold maintains the original class distribution.</w:t>
      </w:r>
    </w:p>
    <w:p w14:paraId="7A10A3CA" w14:textId="30FF6A57" w:rsidR="004A7ABB" w:rsidRPr="009770F5" w:rsidRDefault="00B1709F"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each iteration, </w:t>
      </w:r>
      <w:proofErr w:type="gramStart"/>
      <w:r w:rsidRPr="009770F5">
        <w:rPr>
          <w:rFonts w:ascii="Arial" w:hAnsi="Arial" w:cs="Arial"/>
          <w:color w:val="000000" w:themeColor="text1"/>
          <w:lang w:val="en-US"/>
        </w:rPr>
        <w:t>one fold</w:t>
      </w:r>
      <w:proofErr w:type="gramEnd"/>
      <w:r w:rsidRPr="009770F5">
        <w:rPr>
          <w:rFonts w:ascii="Arial" w:hAnsi="Arial" w:cs="Arial"/>
          <w:color w:val="000000" w:themeColor="text1"/>
          <w:lang w:val="en-US"/>
        </w:rPr>
        <w:t xml:space="preserve"> is held back as the test set, and the model is trained on the remaining nine folds. This process is iteratively repeated so that each fold serves as the test set once.</w:t>
      </w:r>
    </w:p>
    <w:p w14:paraId="751252F8" w14:textId="77777777" w:rsidR="00067F9B" w:rsidRDefault="00067F9B" w:rsidP="00067F9B">
      <w:pPr>
        <w:rPr>
          <w:rFonts w:ascii="Arial" w:hAnsi="Arial" w:cs="Arial"/>
          <w:color w:val="000000" w:themeColor="text1"/>
          <w:lang w:val="en-US"/>
        </w:rPr>
      </w:pPr>
    </w:p>
    <w:p w14:paraId="327E2716" w14:textId="79DF8DAD" w:rsidR="00492B8A" w:rsidRPr="00067F9B" w:rsidRDefault="00692002" w:rsidP="00067F9B">
      <w:pPr>
        <w:rPr>
          <w:rFonts w:ascii="Arial" w:hAnsi="Arial" w:cs="Arial"/>
          <w:color w:val="000000" w:themeColor="text1"/>
          <w:lang w:val="en-US"/>
        </w:rPr>
      </w:pPr>
      <w:r>
        <w:rPr>
          <w:rFonts w:ascii="Arial" w:hAnsi="Arial" w:cs="Arial"/>
          <w:color w:val="000000" w:themeColor="text1"/>
          <w:lang w:val="en-US"/>
        </w:rPr>
        <w:br w:type="page"/>
      </w:r>
      <w:r w:rsidR="00492B8A" w:rsidRPr="00907931">
        <w:rPr>
          <w:rFonts w:ascii="Arial" w:hAnsi="Arial" w:cs="Arial"/>
          <w:color w:val="000000" w:themeColor="text1"/>
          <w:sz w:val="28"/>
          <w:szCs w:val="28"/>
          <w:lang w:val="en-US"/>
        </w:rPr>
        <w:lastRenderedPageBreak/>
        <w:t xml:space="preserve">3.5 </w:t>
      </w:r>
      <w:r w:rsidR="00B1709F" w:rsidRPr="00907931">
        <w:rPr>
          <w:rFonts w:ascii="Arial" w:hAnsi="Arial" w:cs="Arial"/>
          <w:color w:val="000000" w:themeColor="text1"/>
          <w:sz w:val="28"/>
          <w:szCs w:val="28"/>
          <w:lang w:val="en-US"/>
        </w:rPr>
        <w:t>Evaluation Metrics</w:t>
      </w:r>
    </w:p>
    <w:p w14:paraId="674EDAC3" w14:textId="77777777" w:rsidR="00492B8A" w:rsidRPr="009770F5" w:rsidRDefault="00492B8A" w:rsidP="00492B8A">
      <w:pPr>
        <w:rPr>
          <w:color w:val="000000" w:themeColor="text1"/>
          <w:lang w:val="en-US"/>
        </w:rPr>
      </w:pPr>
    </w:p>
    <w:p w14:paraId="34260671" w14:textId="77777777"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Accuracy:</w:t>
      </w:r>
      <w:r w:rsidRPr="009770F5">
        <w:rPr>
          <w:rFonts w:ascii="Arial" w:hAnsi="Arial" w:cs="Arial"/>
          <w:color w:val="000000" w:themeColor="text1"/>
          <w:lang w:val="en-US"/>
        </w:rPr>
        <w:t xml:space="preserve"> Measures the proportion of correct predictions (both true positives and true negatives) to the total number of cases.</w:t>
      </w:r>
    </w:p>
    <w:p w14:paraId="2A16C8B8" w14:textId="595BDC79" w:rsidR="00B1709F" w:rsidRPr="006C788D" w:rsidRDefault="00B1709F" w:rsidP="00907931">
      <w:pPr>
        <w:spacing w:line="360" w:lineRule="auto"/>
        <w:rPr>
          <w:rFonts w:ascii="Arial" w:eastAsiaTheme="minorEastAsia" w:hAnsi="Arial" w:cs="Arial"/>
          <w:color w:val="000000" w:themeColor="text1"/>
          <w:lang w:val="en-US"/>
        </w:rPr>
      </w:pPr>
      <m:oMathPara>
        <m:oMath>
          <m:r>
            <w:rPr>
              <w:rFonts w:ascii="Cambria Math" w:hAnsi="Cambria Math" w:cs="Arial"/>
              <w:color w:val="000000" w:themeColor="text1"/>
              <w:lang w:val="en-US"/>
            </w:rPr>
            <m:t>Accuracy</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TN</m:t>
              </m:r>
            </m:num>
            <m:den>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TN</m:t>
              </m:r>
              <m:r>
                <w:rPr>
                  <w:rFonts w:ascii="Cambria Math" w:hAnsi="Cambria Math" w:cs="Arial"/>
                  <w:color w:val="000000" w:themeColor="text1"/>
                </w:rPr>
                <m:t>+</m:t>
              </m:r>
              <m:r>
                <w:rPr>
                  <w:rFonts w:ascii="Cambria Math" w:hAnsi="Cambria Math" w:cs="Arial"/>
                  <w:color w:val="000000" w:themeColor="text1"/>
                  <w:lang w:val="en-US"/>
                </w:rPr>
                <m:t>FP</m:t>
              </m:r>
              <m:r>
                <w:rPr>
                  <w:rFonts w:ascii="Cambria Math" w:hAnsi="Cambria Math" w:cs="Arial"/>
                  <w:color w:val="000000" w:themeColor="text1"/>
                </w:rPr>
                <m:t>+</m:t>
              </m:r>
              <m:r>
                <w:rPr>
                  <w:rFonts w:ascii="Cambria Math" w:hAnsi="Cambria Math" w:cs="Arial"/>
                  <w:color w:val="000000" w:themeColor="text1"/>
                  <w:lang w:val="en-US"/>
                </w:rPr>
                <m:t>FN</m:t>
              </m:r>
            </m:den>
          </m:f>
        </m:oMath>
      </m:oMathPara>
    </w:p>
    <w:p w14:paraId="0B928404" w14:textId="77777777" w:rsidR="00907931" w:rsidRPr="009770F5" w:rsidRDefault="00907931" w:rsidP="00907931">
      <w:pPr>
        <w:rPr>
          <w:rFonts w:ascii="Arial" w:hAnsi="Arial" w:cs="Arial"/>
          <w:color w:val="000000" w:themeColor="text1"/>
          <w:lang w:val="en-US"/>
        </w:rPr>
      </w:pPr>
    </w:p>
    <w:p w14:paraId="5A124584" w14:textId="77777777"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Precision:</w:t>
      </w:r>
      <w:r w:rsidRPr="009770F5">
        <w:rPr>
          <w:rFonts w:ascii="Arial" w:hAnsi="Arial" w:cs="Arial"/>
          <w:color w:val="000000" w:themeColor="text1"/>
          <w:lang w:val="en-US"/>
        </w:rPr>
        <w:t xml:space="preserve"> Indicates the ratio of true positives to the sum of true and false positives. It's vital in scenarios where false positives are a significant concern.</w:t>
      </w:r>
    </w:p>
    <w:p w14:paraId="11209881" w14:textId="5F6C5553" w:rsidR="00B1709F" w:rsidRPr="009770F5" w:rsidRDefault="004A7ABB" w:rsidP="00907931">
      <w:pPr>
        <w:spacing w:line="360" w:lineRule="auto"/>
        <w:rPr>
          <w:rFonts w:ascii="Arial" w:hAnsi="Arial" w:cs="Arial"/>
          <w:color w:val="000000" w:themeColor="text1"/>
          <w:lang w:val="en-US"/>
        </w:rPr>
      </w:pPr>
      <m:oMathPara>
        <m:oMath>
          <m:r>
            <w:rPr>
              <w:rFonts w:ascii="Cambria Math" w:hAnsi="Cambria Math" w:cs="Arial"/>
              <w:color w:val="000000" w:themeColor="text1"/>
              <w:lang w:val="en-US"/>
            </w:rPr>
            <m:t>Precision=</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TP+FP</m:t>
              </m:r>
            </m:den>
          </m:f>
        </m:oMath>
      </m:oMathPara>
    </w:p>
    <w:p w14:paraId="11F488E3" w14:textId="77777777" w:rsidR="004A7ABB" w:rsidRPr="009770F5" w:rsidRDefault="004A7ABB" w:rsidP="00907931">
      <w:pPr>
        <w:ind w:left="360"/>
        <w:jc w:val="both"/>
        <w:rPr>
          <w:rFonts w:ascii="Arial" w:hAnsi="Arial" w:cs="Arial"/>
          <w:b/>
          <w:bCs/>
          <w:color w:val="000000" w:themeColor="text1"/>
          <w:lang w:val="en-US"/>
        </w:rPr>
      </w:pPr>
    </w:p>
    <w:p w14:paraId="2806C2CC" w14:textId="266BD5C4"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Recall (Sensitivity):</w:t>
      </w:r>
      <w:r w:rsidRPr="009770F5">
        <w:rPr>
          <w:rFonts w:ascii="Arial" w:hAnsi="Arial" w:cs="Arial"/>
          <w:color w:val="000000" w:themeColor="text1"/>
          <w:lang w:val="en-US"/>
        </w:rPr>
        <w:t xml:space="preserve"> Reflects the model's ability to identify all relevant instances (true positives) out of all actual positive instances.</w:t>
      </w:r>
    </w:p>
    <w:p w14:paraId="62FD3EAF" w14:textId="2514BF97" w:rsidR="004A7ABB" w:rsidRPr="00907931" w:rsidRDefault="004A7ABB" w:rsidP="00907931">
      <w:pPr>
        <w:ind w:left="720"/>
        <w:rPr>
          <w:rFonts w:ascii="Arial" w:eastAsiaTheme="minorEastAsia" w:hAnsi="Arial" w:cs="Arial"/>
          <w:color w:val="000000" w:themeColor="text1"/>
          <w:lang w:val="en-US"/>
        </w:rPr>
      </w:pPr>
      <m:oMathPara>
        <m:oMath>
          <m:r>
            <w:rPr>
              <w:rFonts w:ascii="Cambria Math" w:hAnsi="Cambria Math" w:cs="Arial"/>
              <w:color w:val="000000" w:themeColor="text1"/>
              <w:lang w:val="en-US"/>
            </w:rPr>
            <m:t>Recall</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FN</m:t>
              </m:r>
            </m:den>
          </m:f>
        </m:oMath>
      </m:oMathPara>
    </w:p>
    <w:p w14:paraId="171E07B7" w14:textId="77777777" w:rsidR="00907931" w:rsidRPr="009770F5" w:rsidRDefault="00907931" w:rsidP="00907931">
      <w:pPr>
        <w:ind w:left="720"/>
        <w:rPr>
          <w:rFonts w:ascii="Arial" w:hAnsi="Arial" w:cs="Arial"/>
          <w:color w:val="000000" w:themeColor="text1"/>
          <w:lang w:val="en-US"/>
        </w:rPr>
      </w:pPr>
    </w:p>
    <w:p w14:paraId="6FAB3378" w14:textId="77777777" w:rsidR="004A7ABB"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F1 Score:</w:t>
      </w:r>
      <w:r w:rsidRPr="009770F5">
        <w:rPr>
          <w:rFonts w:ascii="Arial" w:hAnsi="Arial" w:cs="Arial"/>
          <w:color w:val="000000" w:themeColor="text1"/>
          <w:lang w:val="en-US"/>
        </w:rPr>
        <w:t xml:space="preserve"> Harmonizes precision and recall into a single metric, providing a balanced view of the model's accuracy, especially useful in imbalanced datasets.</w:t>
      </w:r>
    </w:p>
    <w:p w14:paraId="326C55EE" w14:textId="77777777" w:rsidR="00907931" w:rsidRPr="009770F5" w:rsidRDefault="00907931" w:rsidP="00907931">
      <w:pPr>
        <w:rPr>
          <w:rFonts w:ascii="Arial" w:hAnsi="Arial" w:cs="Arial"/>
          <w:color w:val="000000" w:themeColor="text1"/>
          <w:lang w:val="en-US"/>
        </w:rPr>
      </w:pPr>
    </w:p>
    <w:p w14:paraId="437AD79A" w14:textId="7678DB90" w:rsidR="004A7ABB" w:rsidRPr="009770F5" w:rsidRDefault="004A7ABB" w:rsidP="00907931">
      <w:pPr>
        <w:spacing w:line="360" w:lineRule="auto"/>
        <w:rPr>
          <w:rFonts w:ascii="Arial" w:hAnsi="Arial" w:cs="Arial"/>
          <w:color w:val="000000" w:themeColor="text1"/>
          <w:lang w:val="en-US"/>
        </w:rPr>
      </w:pPr>
      <m:oMathPara>
        <m:oMath>
          <m:r>
            <w:rPr>
              <w:rFonts w:ascii="Cambria Math" w:hAnsi="Cambria Math" w:cs="Arial"/>
              <w:color w:val="000000" w:themeColor="text1"/>
              <w:lang w:val="en-US"/>
            </w:rPr>
            <m:t>F1</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2 x (Precision x Recall)</m:t>
              </m:r>
            </m:num>
            <m:den>
              <m:r>
                <w:rPr>
                  <w:rFonts w:ascii="Cambria Math" w:hAnsi="Cambria Math" w:cs="Arial"/>
                  <w:color w:val="000000" w:themeColor="text1"/>
                  <w:lang w:val="en-US"/>
                </w:rPr>
                <m:t>Precision+Recall</m:t>
              </m:r>
            </m:den>
          </m:f>
        </m:oMath>
      </m:oMathPara>
    </w:p>
    <w:p w14:paraId="4447735C" w14:textId="77777777" w:rsidR="00926407"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ROC-AUC Score:</w:t>
      </w:r>
      <w:r w:rsidRPr="009770F5">
        <w:rPr>
          <w:rFonts w:ascii="Arial" w:hAnsi="Arial" w:cs="Arial"/>
          <w:color w:val="000000" w:themeColor="text1"/>
          <w:lang w:val="en-US"/>
        </w:rPr>
        <w:t xml:space="preserve"> </w:t>
      </w:r>
    </w:p>
    <w:p w14:paraId="2917806A" w14:textId="6DBFC251" w:rsidR="006551A9" w:rsidRDefault="006551A9"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ROC (Receiver Operating Characteristic) curve is a graphical representation of a classifier's performance. It plots the True Positive Rate (TPR) against the False Positive Rate (FPR) at various threshold settings.</w:t>
      </w:r>
    </w:p>
    <w:p w14:paraId="2AF23A3A" w14:textId="77777777" w:rsidR="00907931" w:rsidRPr="009770F5" w:rsidRDefault="00907931" w:rsidP="00907931">
      <w:pPr>
        <w:spacing w:line="360" w:lineRule="auto"/>
        <w:jc w:val="both"/>
        <w:rPr>
          <w:rFonts w:ascii="Arial" w:hAnsi="Arial" w:cs="Arial"/>
          <w:color w:val="000000" w:themeColor="text1"/>
          <w:lang w:val="en-US"/>
        </w:rPr>
      </w:pPr>
    </w:p>
    <w:p w14:paraId="166217CE" w14:textId="31132D33" w:rsidR="006551A9" w:rsidRPr="009770F5" w:rsidRDefault="006551A9"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True Positive Rate (TPR):</w:t>
      </w:r>
      <w:r w:rsidRPr="009770F5">
        <w:rPr>
          <w:rFonts w:ascii="Arial" w:hAnsi="Arial" w:cs="Arial"/>
          <w:color w:val="000000" w:themeColor="text1"/>
          <w:lang w:val="en-US"/>
        </w:rPr>
        <w:t xml:space="preserve"> Also known as sensitivity, it measures the proportion of actual positives correctly identified by the model. Mathematically, it's expressed as:</w:t>
      </w:r>
    </w:p>
    <w:p w14:paraId="3DE73593" w14:textId="75975F6C" w:rsidR="006551A9" w:rsidRPr="00907931" w:rsidRDefault="006551A9" w:rsidP="00907931">
      <w:pPr>
        <w:spacing w:line="360" w:lineRule="auto"/>
        <w:rPr>
          <w:rFonts w:ascii="Arial" w:eastAsiaTheme="minorEastAsia" w:hAnsi="Arial" w:cs="Arial"/>
          <w:color w:val="000000" w:themeColor="text1"/>
          <w:lang w:val="en-US"/>
        </w:rPr>
      </w:pPr>
      <m:oMathPara>
        <m:oMath>
          <m:r>
            <w:rPr>
              <w:rFonts w:ascii="Cambria Math" w:eastAsiaTheme="minorEastAsia" w:hAnsi="Cambria Math" w:cs="Arial"/>
              <w:color w:val="000000" w:themeColor="text1"/>
              <w:lang w:val="en-US"/>
            </w:rPr>
            <m:t>TPR=</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TP+FN</m:t>
              </m:r>
            </m:den>
          </m:f>
        </m:oMath>
      </m:oMathPara>
    </w:p>
    <w:p w14:paraId="2BB0565F" w14:textId="77777777" w:rsidR="00907931" w:rsidRPr="009770F5" w:rsidRDefault="00907931" w:rsidP="00907931">
      <w:pPr>
        <w:rPr>
          <w:rFonts w:ascii="Arial" w:hAnsi="Arial" w:cs="Arial"/>
          <w:color w:val="000000" w:themeColor="text1"/>
          <w:lang w:val="en-US"/>
        </w:rPr>
      </w:pPr>
    </w:p>
    <w:p w14:paraId="1B3EAAE3" w14:textId="4E2E7751" w:rsidR="00907931" w:rsidRPr="009770F5" w:rsidRDefault="006551A9" w:rsidP="00907931">
      <w:pPr>
        <w:spacing w:line="360" w:lineRule="auto"/>
        <w:jc w:val="both"/>
        <w:rPr>
          <w:rFonts w:ascii="Arial" w:hAnsi="Arial" w:cs="Arial"/>
          <w:color w:val="000000" w:themeColor="text1"/>
        </w:rPr>
      </w:pPr>
      <w:r w:rsidRPr="009770F5">
        <w:rPr>
          <w:rFonts w:ascii="Arial" w:hAnsi="Arial" w:cs="Arial"/>
          <w:b/>
          <w:bCs/>
          <w:color w:val="000000" w:themeColor="text1"/>
          <w:lang w:val="en-US"/>
        </w:rPr>
        <w:t>False Positive Rate (FPR):</w:t>
      </w:r>
      <w:r w:rsidRPr="009770F5">
        <w:rPr>
          <w:rFonts w:ascii="Arial" w:hAnsi="Arial" w:cs="Arial"/>
          <w:color w:val="000000" w:themeColor="text1"/>
          <w:lang w:val="en-US"/>
        </w:rPr>
        <w:t xml:space="preserve"> It measures the proportion of actual negatives that are incorrectly classified as positives. </w:t>
      </w:r>
      <w:proofErr w:type="spellStart"/>
      <w:r w:rsidRPr="009770F5">
        <w:rPr>
          <w:rFonts w:ascii="Arial" w:hAnsi="Arial" w:cs="Arial"/>
          <w:color w:val="000000" w:themeColor="text1"/>
        </w:rPr>
        <w:t>It's</w:t>
      </w:r>
      <w:proofErr w:type="spellEnd"/>
      <w:r w:rsidRPr="009770F5">
        <w:rPr>
          <w:rFonts w:ascii="Arial" w:hAnsi="Arial" w:cs="Arial"/>
          <w:color w:val="000000" w:themeColor="text1"/>
        </w:rPr>
        <w:t xml:space="preserve"> </w:t>
      </w:r>
      <w:proofErr w:type="spellStart"/>
      <w:r w:rsidRPr="009770F5">
        <w:rPr>
          <w:rFonts w:ascii="Arial" w:hAnsi="Arial" w:cs="Arial"/>
          <w:color w:val="000000" w:themeColor="text1"/>
        </w:rPr>
        <w:t>calculated</w:t>
      </w:r>
      <w:proofErr w:type="spellEnd"/>
      <w:r w:rsidRPr="009770F5">
        <w:rPr>
          <w:rFonts w:ascii="Arial" w:hAnsi="Arial" w:cs="Arial"/>
          <w:color w:val="000000" w:themeColor="text1"/>
        </w:rPr>
        <w:t xml:space="preserve"> </w:t>
      </w:r>
      <w:proofErr w:type="spellStart"/>
      <w:r w:rsidRPr="009770F5">
        <w:rPr>
          <w:rFonts w:ascii="Arial" w:hAnsi="Arial" w:cs="Arial"/>
          <w:color w:val="000000" w:themeColor="text1"/>
        </w:rPr>
        <w:t>as</w:t>
      </w:r>
      <w:proofErr w:type="spellEnd"/>
      <w:r w:rsidRPr="009770F5">
        <w:rPr>
          <w:rFonts w:ascii="Arial" w:hAnsi="Arial" w:cs="Arial"/>
          <w:color w:val="000000" w:themeColor="text1"/>
        </w:rPr>
        <w:t>:</w:t>
      </w:r>
    </w:p>
    <w:p w14:paraId="734A8450" w14:textId="67A448BF" w:rsidR="00907931" w:rsidRPr="00907931" w:rsidRDefault="006551A9" w:rsidP="00907931">
      <w:pPr>
        <w:spacing w:line="360" w:lineRule="auto"/>
        <w:rPr>
          <w:rFonts w:ascii="Arial" w:eastAsiaTheme="minorEastAsia" w:hAnsi="Arial" w:cs="Arial"/>
          <w:color w:val="000000" w:themeColor="text1"/>
          <w:lang w:val="en-US"/>
        </w:rPr>
      </w:pPr>
      <m:oMathPara>
        <m:oMath>
          <m:r>
            <w:rPr>
              <w:rFonts w:ascii="Cambria Math" w:eastAsiaTheme="minorEastAsia" w:hAnsi="Cambria Math" w:cs="Arial"/>
              <w:color w:val="000000" w:themeColor="text1"/>
              <w:lang w:val="en-US"/>
            </w:rPr>
            <m:t>FPR=</m:t>
          </m:r>
          <m:f>
            <m:fPr>
              <m:ctrlPr>
                <w:rPr>
                  <w:rFonts w:ascii="Cambria Math" w:hAnsi="Cambria Math" w:cs="Arial"/>
                  <w:i/>
                  <w:color w:val="000000" w:themeColor="text1"/>
                  <w:lang w:val="en-US"/>
                </w:rPr>
              </m:ctrlPr>
            </m:fPr>
            <m:num>
              <m:r>
                <w:rPr>
                  <w:rFonts w:ascii="Cambria Math" w:hAnsi="Cambria Math" w:cs="Arial"/>
                  <w:color w:val="000000" w:themeColor="text1"/>
                  <w:lang w:val="en-US"/>
                </w:rPr>
                <m:t>TN</m:t>
              </m:r>
            </m:num>
            <m:den>
              <m:r>
                <w:rPr>
                  <w:rFonts w:ascii="Cambria Math" w:hAnsi="Cambria Math" w:cs="Arial"/>
                  <w:color w:val="000000" w:themeColor="text1"/>
                  <w:lang w:val="en-US"/>
                </w:rPr>
                <m:t>TN+FP</m:t>
              </m:r>
            </m:den>
          </m:f>
        </m:oMath>
      </m:oMathPara>
    </w:p>
    <w:p w14:paraId="69BCE8DD" w14:textId="77777777" w:rsidR="00907931" w:rsidRPr="00907931" w:rsidRDefault="00907931" w:rsidP="00907931">
      <w:pPr>
        <w:jc w:val="both"/>
        <w:rPr>
          <w:rFonts w:ascii="Arial" w:eastAsiaTheme="minorEastAsia" w:hAnsi="Arial" w:cs="Arial"/>
          <w:color w:val="000000" w:themeColor="text1"/>
          <w:lang w:val="en-US"/>
        </w:rPr>
      </w:pPr>
    </w:p>
    <w:p w14:paraId="0CC2AF65" w14:textId="10EB84D1" w:rsidR="00907931" w:rsidRDefault="00B1709F" w:rsidP="00067F9B">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Represents the model's ability to distinguish between classes. </w:t>
      </w:r>
    </w:p>
    <w:p w14:paraId="51E1437F" w14:textId="0DF8618A"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The ROC curve plots the true positive rate against the false positive rate at various threshold settings, and the AUC represents the degree of separability.</w:t>
      </w:r>
    </w:p>
    <w:p w14:paraId="2E02A7DE" w14:textId="6021EF70" w:rsidR="00E0591B" w:rsidRPr="00067F9B" w:rsidRDefault="004A7ABB" w:rsidP="00067F9B">
      <w:pPr>
        <w:spacing w:line="360" w:lineRule="auto"/>
        <w:rPr>
          <w:rFonts w:ascii="Arial" w:eastAsiaTheme="minorEastAsia" w:hAnsi="Arial" w:cs="Arial"/>
          <w:color w:val="000000" w:themeColor="text1"/>
        </w:rPr>
      </w:pPr>
      <m:oMathPara>
        <m:oMath>
          <m:r>
            <w:rPr>
              <w:rFonts w:ascii="Cambria Math" w:hAnsi="Cambria Math" w:cs="Arial"/>
              <w:color w:val="000000" w:themeColor="text1"/>
              <w:lang w:val="en-US"/>
            </w:rPr>
            <m:t>AUC</m:t>
          </m:r>
          <m:r>
            <w:rPr>
              <w:rFonts w:ascii="Cambria Math" w:hAnsi="Cambria Math" w:cs="Arial"/>
              <w:color w:val="000000" w:themeColor="text1"/>
            </w:rPr>
            <m:t>=</m:t>
          </m:r>
          <m:nary>
            <m:naryPr>
              <m:limLoc m:val="subSup"/>
              <m:ctrlPr>
                <w:rPr>
                  <w:rFonts w:ascii="Cambria Math" w:hAnsi="Cambria Math" w:cs="Arial"/>
                  <w:i/>
                  <w:color w:val="000000" w:themeColor="text1"/>
                </w:rPr>
              </m:ctrlPr>
            </m:naryPr>
            <m:sub>
              <m:r>
                <w:rPr>
                  <w:rFonts w:ascii="Cambria Math" w:hAnsi="Cambria Math" w:cs="Arial"/>
                  <w:color w:val="000000" w:themeColor="text1"/>
                </w:rPr>
                <m:t>0</m:t>
              </m:r>
            </m:sub>
            <m:sup>
              <m:r>
                <w:rPr>
                  <w:rFonts w:ascii="Cambria Math" w:hAnsi="Cambria Math" w:cs="Arial"/>
                  <w:color w:val="000000" w:themeColor="text1"/>
                </w:rPr>
                <m:t>1</m:t>
              </m:r>
            </m:sup>
            <m:e>
              <m:r>
                <w:rPr>
                  <w:rFonts w:ascii="Cambria Math" w:hAnsi="Cambria Math" w:cs="Arial"/>
                  <w:color w:val="000000" w:themeColor="text1"/>
                </w:rPr>
                <m:t>TPR(</m:t>
              </m:r>
              <m:sSup>
                <m:sSupPr>
                  <m:ctrlPr>
                    <w:rPr>
                      <w:rFonts w:ascii="Cambria Math" w:hAnsi="Cambria Math" w:cs="Arial"/>
                      <w:i/>
                      <w:color w:val="000000" w:themeColor="text1"/>
                    </w:rPr>
                  </m:ctrlPr>
                </m:sSupPr>
                <m:e>
                  <m:r>
                    <w:rPr>
                      <w:rFonts w:ascii="Cambria Math" w:hAnsi="Cambria Math" w:cs="Arial"/>
                      <w:color w:val="000000" w:themeColor="text1"/>
                    </w:rPr>
                    <m:t>FPR</m:t>
                  </m:r>
                </m:e>
                <m:sup>
                  <m:r>
                    <w:rPr>
                      <w:rFonts w:ascii="Cambria Math" w:hAnsi="Cambria Math" w:cs="Arial"/>
                      <w:color w:val="000000" w:themeColor="text1"/>
                    </w:rPr>
                    <m:t>-1</m:t>
                  </m:r>
                </m:sup>
              </m:sSup>
              <m:r>
                <w:rPr>
                  <w:rFonts w:ascii="Cambria Math" w:hAnsi="Cambria Math" w:cs="Arial"/>
                  <w:color w:val="000000" w:themeColor="text1"/>
                </w:rPr>
                <m:t>(u))du</m:t>
              </m:r>
            </m:e>
          </m:nary>
        </m:oMath>
      </m:oMathPara>
    </w:p>
    <w:p w14:paraId="39C123B3" w14:textId="77777777" w:rsidR="006C788D" w:rsidRPr="00067F9B" w:rsidRDefault="006C788D" w:rsidP="00067F9B">
      <w:pPr>
        <w:spacing w:line="360" w:lineRule="auto"/>
        <w:rPr>
          <w:rFonts w:ascii="Arial" w:eastAsiaTheme="minorEastAsia" w:hAnsi="Arial" w:cs="Arial"/>
          <w:color w:val="000000" w:themeColor="text1"/>
        </w:rPr>
      </w:pPr>
    </w:p>
    <w:p w14:paraId="3335B89A"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Comprehensive Evaluation Process:</w:t>
      </w:r>
    </w:p>
    <w:p w14:paraId="5BABB6DE" w14:textId="6593549D" w:rsidR="00067F9B"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By calculating these metrics for each fold of the cross-validation process and averaging them, we obtain a robust measure of the model's performance. This thorough evaluation ensures our model's accuracy and generalizability, providing a reliable basis for clinical application in liver disease diagnosis.</w:t>
      </w:r>
    </w:p>
    <w:p w14:paraId="11643231" w14:textId="77777777" w:rsidR="00067F9B" w:rsidRPr="009770F5" w:rsidRDefault="00067F9B" w:rsidP="00907931">
      <w:pPr>
        <w:spacing w:line="360" w:lineRule="auto"/>
        <w:jc w:val="both"/>
        <w:rPr>
          <w:rFonts w:ascii="Arial" w:hAnsi="Arial" w:cs="Arial"/>
          <w:color w:val="000000" w:themeColor="text1"/>
          <w:lang w:val="en-US"/>
        </w:rPr>
      </w:pPr>
    </w:p>
    <w:p w14:paraId="6F0488E0"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Ensuring Reproducibility and Reliability:</w:t>
      </w:r>
    </w:p>
    <w:p w14:paraId="5BF82CAB" w14:textId="4BE637F9" w:rsidR="00F82E18" w:rsidRPr="00067F9B" w:rsidRDefault="00B1709F" w:rsidP="00067F9B">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iterative and comprehensive nature of this validation approach, combined with the diverse set of evaluation metrics, ensures the reliability of our findings. It also underpins the reproducibility and robustness of our model in practical, real-world settings.</w:t>
      </w:r>
      <w:r w:rsidR="00F82E18" w:rsidRPr="009770F5">
        <w:rPr>
          <w:rFonts w:ascii="Arial" w:hAnsi="Arial" w:cs="Arial"/>
          <w:color w:val="000000" w:themeColor="text1"/>
          <w:lang w:val="en-US"/>
        </w:rPr>
        <w:br w:type="page"/>
      </w:r>
    </w:p>
    <w:p w14:paraId="5F3DAFFD" w14:textId="503A807A" w:rsidR="00134363"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lastRenderedPageBreak/>
        <w:t xml:space="preserve">4 </w:t>
      </w:r>
      <w:r w:rsidR="00134363" w:rsidRPr="009770F5">
        <w:rPr>
          <w:rFonts w:ascii="Arial" w:hAnsi="Arial" w:cs="Arial"/>
          <w:color w:val="000000" w:themeColor="text1"/>
          <w:lang w:val="en-US"/>
        </w:rPr>
        <w:t>Results</w:t>
      </w:r>
      <w:r w:rsidR="002A7D8A" w:rsidRPr="009770F5">
        <w:rPr>
          <w:rFonts w:ascii="Arial" w:hAnsi="Arial" w:cs="Arial"/>
          <w:color w:val="000000" w:themeColor="text1"/>
          <w:lang w:val="en-US"/>
        </w:rPr>
        <w:t xml:space="preserve"> and Discussion</w:t>
      </w:r>
    </w:p>
    <w:p w14:paraId="5355F6E7" w14:textId="77777777" w:rsidR="00890203" w:rsidRPr="009770F5" w:rsidRDefault="00890203" w:rsidP="00907931">
      <w:pPr>
        <w:jc w:val="both"/>
        <w:rPr>
          <w:color w:val="000000" w:themeColor="text1"/>
          <w:lang w:val="en-US"/>
        </w:rPr>
      </w:pPr>
    </w:p>
    <w:p w14:paraId="01FAC527"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study, we have employed a multifaceted approach to improve the diagnosis of liver diseases using machine learning techniques. Utilizing the Indian Liver Patient Dataset (ILPD), we have undertaken a comprehensive analysis that begins with rigorous data preprocessing, including encoding categorical features and addressing data duplication. A key aspect of our methodology involved addressing the imbalance in the dataset through Random Over Sampling, ensuring a fair representation of all classes.</w:t>
      </w:r>
    </w:p>
    <w:p w14:paraId="0C6A25F0" w14:textId="77777777" w:rsidR="002A7D8A" w:rsidRPr="009770F5" w:rsidRDefault="002A7D8A" w:rsidP="00067F9B">
      <w:pPr>
        <w:spacing w:line="360" w:lineRule="auto"/>
        <w:jc w:val="both"/>
        <w:rPr>
          <w:rFonts w:ascii="Arial" w:hAnsi="Arial" w:cs="Arial"/>
          <w:color w:val="000000" w:themeColor="text1"/>
          <w:lang w:val="en-US"/>
        </w:rPr>
      </w:pPr>
    </w:p>
    <w:p w14:paraId="5F3E2794"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analytical process was characterized by a meticulous feature selection strategy. We focused on identifying the most relevant features, such as Age, Total Bilirubin, and Albumin levels, among others, which are crucial in the diagnosis of liver diseases. The significance of these features was further underscored by employing a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to assess their importance in predicting liver diseases.</w:t>
      </w:r>
    </w:p>
    <w:p w14:paraId="6E813CDC" w14:textId="77777777" w:rsidR="002A7D8A" w:rsidRPr="009770F5" w:rsidRDefault="002A7D8A" w:rsidP="00907931">
      <w:pPr>
        <w:spacing w:line="360" w:lineRule="auto"/>
        <w:jc w:val="both"/>
        <w:rPr>
          <w:rFonts w:ascii="Arial" w:hAnsi="Arial" w:cs="Arial"/>
          <w:color w:val="000000" w:themeColor="text1"/>
          <w:lang w:val="en-US"/>
        </w:rPr>
      </w:pPr>
    </w:p>
    <w:p w14:paraId="6F08A840"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cornerstone of our model evaluation was the application of a Stacking Classifier, integrating robust algorithms like </w:t>
      </w:r>
      <w:proofErr w:type="spellStart"/>
      <w:r w:rsidRPr="009770F5">
        <w:rPr>
          <w:rFonts w:ascii="Arial" w:hAnsi="Arial" w:cs="Arial"/>
          <w:color w:val="000000" w:themeColor="text1"/>
          <w:lang w:val="en-US"/>
        </w:rPr>
        <w:t>RandomForest</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w:t>
      </w:r>
      <w:proofErr w:type="spellEnd"/>
      <w:r w:rsidRPr="009770F5">
        <w:rPr>
          <w:rFonts w:ascii="Arial" w:hAnsi="Arial" w:cs="Arial"/>
          <w:color w:val="000000" w:themeColor="text1"/>
          <w:lang w:val="en-US"/>
        </w:rPr>
        <w:t xml:space="preserve">, and </w:t>
      </w:r>
      <w:proofErr w:type="spellStart"/>
      <w:r w:rsidRPr="009770F5">
        <w:rPr>
          <w:rFonts w:ascii="Arial" w:hAnsi="Arial" w:cs="Arial"/>
          <w:color w:val="000000" w:themeColor="text1"/>
          <w:lang w:val="en-US"/>
        </w:rPr>
        <w:t>ExtraTrees</w:t>
      </w:r>
      <w:proofErr w:type="spellEnd"/>
      <w:r w:rsidRPr="009770F5">
        <w:rPr>
          <w:rFonts w:ascii="Arial" w:hAnsi="Arial" w:cs="Arial"/>
          <w:color w:val="000000" w:themeColor="text1"/>
          <w:lang w:val="en-US"/>
        </w:rPr>
        <w:t>, with Logistic Regression as the meta-model. This approach, benchmarked with Stratified 10-fold cross-validation, ensured a comprehensive evaluation of the model's performance across different segments of the data. It allowed us to not only assess the model's accuracy but also its precision, recall, F1 score, and ROC-AUC score, thereby providing a holistic view of its efficacy.</w:t>
      </w:r>
    </w:p>
    <w:p w14:paraId="3A2B817B" w14:textId="77777777" w:rsidR="002A7D8A" w:rsidRPr="009770F5" w:rsidRDefault="002A7D8A" w:rsidP="00907931">
      <w:pPr>
        <w:spacing w:line="360" w:lineRule="auto"/>
        <w:jc w:val="both"/>
        <w:rPr>
          <w:rFonts w:ascii="Arial" w:hAnsi="Arial" w:cs="Arial"/>
          <w:color w:val="000000" w:themeColor="text1"/>
          <w:lang w:val="en-US"/>
        </w:rPr>
      </w:pPr>
    </w:p>
    <w:p w14:paraId="44891D4C" w14:textId="32132A9E"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results of our analysis are promising, showing high accuracy and precision, which are critical in the medical field, especially for a condition as complex and significant as liver disease. The following sections will delve into these results in detail, discussing their implications and how they compare with existing methodologies in the realm of liver disease diagnostics. Our objective is to highlight the potential of machine learning in revolutionizing the early detection and accurate diagnosis of liver diseases, thereby contributing to better patient outcomes.</w:t>
      </w:r>
    </w:p>
    <w:p w14:paraId="00987798" w14:textId="77777777" w:rsidR="004E470F" w:rsidRPr="009770F5" w:rsidRDefault="004E470F" w:rsidP="00907931">
      <w:pPr>
        <w:spacing w:line="360" w:lineRule="auto"/>
        <w:jc w:val="both"/>
        <w:rPr>
          <w:rFonts w:ascii="Arial" w:hAnsi="Arial" w:cs="Arial"/>
          <w:color w:val="000000" w:themeColor="text1"/>
          <w:lang w:val="en-US"/>
        </w:rPr>
      </w:pPr>
    </w:p>
    <w:p w14:paraId="771B21C8" w14:textId="77777777" w:rsidR="004E470F" w:rsidRPr="009770F5" w:rsidRDefault="004E470F" w:rsidP="00907931">
      <w:pPr>
        <w:spacing w:line="360" w:lineRule="auto"/>
        <w:jc w:val="both"/>
        <w:rPr>
          <w:rFonts w:ascii="Arial" w:hAnsi="Arial" w:cs="Arial"/>
          <w:color w:val="000000" w:themeColor="text1"/>
          <w:lang w:val="en-US"/>
        </w:rPr>
      </w:pPr>
    </w:p>
    <w:p w14:paraId="0B7DC1ED" w14:textId="7448FEF1" w:rsidR="004E470F" w:rsidRPr="00907931" w:rsidRDefault="004E470F" w:rsidP="004E470F">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lastRenderedPageBreak/>
        <w:t>4.1 Performance Results</w:t>
      </w:r>
    </w:p>
    <w:p w14:paraId="435ECF03" w14:textId="20B3B547" w:rsidR="00067F9B" w:rsidRPr="00067F9B" w:rsidRDefault="00067F9B" w:rsidP="00067F9B">
      <w:pPr>
        <w:pStyle w:val="Beschriftung"/>
        <w:keepNext/>
        <w:rPr>
          <w:lang w:val="en-US"/>
        </w:rPr>
      </w:pPr>
    </w:p>
    <w:tbl>
      <w:tblPr>
        <w:tblStyle w:val="Tabellenraster"/>
        <w:tblW w:w="9763" w:type="dxa"/>
        <w:tblLook w:val="04A0" w:firstRow="1" w:lastRow="0" w:firstColumn="1" w:lastColumn="0" w:noHBand="0" w:noVBand="1"/>
      </w:tblPr>
      <w:tblGrid>
        <w:gridCol w:w="3281"/>
        <w:gridCol w:w="1369"/>
        <w:gridCol w:w="1369"/>
        <w:gridCol w:w="1106"/>
        <w:gridCol w:w="1319"/>
        <w:gridCol w:w="1319"/>
      </w:tblGrid>
      <w:tr w:rsidR="009770F5" w:rsidRPr="009770F5" w14:paraId="466FBD5F" w14:textId="77777777" w:rsidTr="004E470F">
        <w:trPr>
          <w:trHeight w:val="510"/>
        </w:trPr>
        <w:tc>
          <w:tcPr>
            <w:tcW w:w="3281" w:type="dxa"/>
            <w:noWrap/>
            <w:hideMark/>
          </w:tcPr>
          <w:p w14:paraId="0BFC02C1" w14:textId="77777777" w:rsidR="004E470F" w:rsidRPr="009770F5" w:rsidRDefault="004E470F" w:rsidP="004E470F">
            <w:pPr>
              <w:spacing w:line="360" w:lineRule="auto"/>
              <w:jc w:val="both"/>
              <w:rPr>
                <w:rFonts w:ascii="Arial" w:hAnsi="Arial" w:cs="Arial"/>
                <w:b/>
                <w:bCs/>
                <w:color w:val="000000" w:themeColor="text1"/>
              </w:rPr>
            </w:pP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 xml:space="preserve"> Name</w:t>
            </w:r>
          </w:p>
        </w:tc>
        <w:tc>
          <w:tcPr>
            <w:tcW w:w="1369" w:type="dxa"/>
            <w:noWrap/>
            <w:hideMark/>
          </w:tcPr>
          <w:p w14:paraId="5E026C3F" w14:textId="77777777" w:rsidR="004E470F" w:rsidRPr="009770F5" w:rsidRDefault="004E470F" w:rsidP="004E470F">
            <w:pPr>
              <w:spacing w:line="360" w:lineRule="auto"/>
              <w:jc w:val="both"/>
              <w:rPr>
                <w:rFonts w:ascii="Arial" w:hAnsi="Arial" w:cs="Arial"/>
                <w:b/>
                <w:bCs/>
                <w:color w:val="000000" w:themeColor="text1"/>
              </w:rPr>
            </w:pPr>
            <w:proofErr w:type="spellStart"/>
            <w:r w:rsidRPr="009770F5">
              <w:rPr>
                <w:rFonts w:ascii="Arial" w:hAnsi="Arial" w:cs="Arial"/>
                <w:b/>
                <w:bCs/>
                <w:color w:val="000000" w:themeColor="text1"/>
              </w:rPr>
              <w:t>Accuracy</w:t>
            </w:r>
            <w:proofErr w:type="spellEnd"/>
            <w:r w:rsidRPr="009770F5">
              <w:rPr>
                <w:rFonts w:ascii="Arial" w:hAnsi="Arial" w:cs="Arial"/>
                <w:b/>
                <w:bCs/>
                <w:color w:val="000000" w:themeColor="text1"/>
              </w:rPr>
              <w:t xml:space="preserve"> (%)</w:t>
            </w:r>
          </w:p>
        </w:tc>
        <w:tc>
          <w:tcPr>
            <w:tcW w:w="1369" w:type="dxa"/>
            <w:noWrap/>
            <w:hideMark/>
          </w:tcPr>
          <w:p w14:paraId="1DFF8754"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Precision (%)</w:t>
            </w:r>
          </w:p>
        </w:tc>
        <w:tc>
          <w:tcPr>
            <w:tcW w:w="1106" w:type="dxa"/>
            <w:noWrap/>
            <w:hideMark/>
          </w:tcPr>
          <w:p w14:paraId="6EF75E34"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Recall (%)</w:t>
            </w:r>
          </w:p>
        </w:tc>
        <w:tc>
          <w:tcPr>
            <w:tcW w:w="1319" w:type="dxa"/>
            <w:noWrap/>
            <w:hideMark/>
          </w:tcPr>
          <w:p w14:paraId="22E5F60A"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F-1 Score (%)</w:t>
            </w:r>
          </w:p>
        </w:tc>
        <w:tc>
          <w:tcPr>
            <w:tcW w:w="1319" w:type="dxa"/>
            <w:noWrap/>
            <w:hideMark/>
          </w:tcPr>
          <w:p w14:paraId="6B1CAEED"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ROC-AUC (%)</w:t>
            </w:r>
          </w:p>
        </w:tc>
      </w:tr>
      <w:tr w:rsidR="009770F5" w:rsidRPr="009770F5" w14:paraId="1C9AEA92" w14:textId="77777777" w:rsidTr="004E470F">
        <w:trPr>
          <w:trHeight w:val="510"/>
        </w:trPr>
        <w:tc>
          <w:tcPr>
            <w:tcW w:w="3281" w:type="dxa"/>
            <w:noWrap/>
            <w:hideMark/>
          </w:tcPr>
          <w:p w14:paraId="47C0C858"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RandomForestClassifier</w:t>
            </w:r>
            <w:proofErr w:type="spellEnd"/>
          </w:p>
        </w:tc>
        <w:tc>
          <w:tcPr>
            <w:tcW w:w="1369" w:type="dxa"/>
            <w:noWrap/>
            <w:hideMark/>
          </w:tcPr>
          <w:p w14:paraId="49D2A1D9"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82.83</w:t>
            </w:r>
          </w:p>
        </w:tc>
        <w:tc>
          <w:tcPr>
            <w:tcW w:w="1369" w:type="dxa"/>
            <w:noWrap/>
            <w:hideMark/>
          </w:tcPr>
          <w:p w14:paraId="3097DF6B"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91.46</w:t>
            </w:r>
          </w:p>
        </w:tc>
        <w:tc>
          <w:tcPr>
            <w:tcW w:w="1106" w:type="dxa"/>
            <w:noWrap/>
            <w:hideMark/>
          </w:tcPr>
          <w:p w14:paraId="4D62E0B0"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73.53</w:t>
            </w:r>
          </w:p>
        </w:tc>
        <w:tc>
          <w:tcPr>
            <w:tcW w:w="1319" w:type="dxa"/>
            <w:noWrap/>
            <w:hideMark/>
          </w:tcPr>
          <w:p w14:paraId="6552B17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81.52</w:t>
            </w:r>
          </w:p>
        </w:tc>
        <w:tc>
          <w:tcPr>
            <w:tcW w:w="1319" w:type="dxa"/>
            <w:noWrap/>
            <w:hideMark/>
          </w:tcPr>
          <w:p w14:paraId="306E9019"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83.12</w:t>
            </w:r>
          </w:p>
        </w:tc>
      </w:tr>
      <w:tr w:rsidR="009770F5" w:rsidRPr="009770F5" w14:paraId="3C7FD071" w14:textId="77777777" w:rsidTr="004E470F">
        <w:trPr>
          <w:trHeight w:val="510"/>
        </w:trPr>
        <w:tc>
          <w:tcPr>
            <w:tcW w:w="3281" w:type="dxa"/>
            <w:noWrap/>
            <w:hideMark/>
          </w:tcPr>
          <w:p w14:paraId="7E25B48F"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GradientBoostingClassifier</w:t>
            </w:r>
            <w:proofErr w:type="spellEnd"/>
          </w:p>
        </w:tc>
        <w:tc>
          <w:tcPr>
            <w:tcW w:w="1369" w:type="dxa"/>
            <w:noWrap/>
            <w:hideMark/>
          </w:tcPr>
          <w:p w14:paraId="078CC3C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78.79</w:t>
            </w:r>
          </w:p>
        </w:tc>
        <w:tc>
          <w:tcPr>
            <w:tcW w:w="1369" w:type="dxa"/>
            <w:noWrap/>
            <w:hideMark/>
          </w:tcPr>
          <w:p w14:paraId="3E3F0CBF"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86.59</w:t>
            </w:r>
          </w:p>
        </w:tc>
        <w:tc>
          <w:tcPr>
            <w:tcW w:w="1106" w:type="dxa"/>
            <w:noWrap/>
            <w:hideMark/>
          </w:tcPr>
          <w:p w14:paraId="13D8CD5C"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69.61</w:t>
            </w:r>
          </w:p>
        </w:tc>
        <w:tc>
          <w:tcPr>
            <w:tcW w:w="1319" w:type="dxa"/>
            <w:noWrap/>
            <w:hideMark/>
          </w:tcPr>
          <w:p w14:paraId="7F4B1151"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77.17</w:t>
            </w:r>
          </w:p>
        </w:tc>
        <w:tc>
          <w:tcPr>
            <w:tcW w:w="1319" w:type="dxa"/>
            <w:noWrap/>
            <w:hideMark/>
          </w:tcPr>
          <w:p w14:paraId="7DE45AE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79.07</w:t>
            </w:r>
          </w:p>
        </w:tc>
      </w:tr>
      <w:tr w:rsidR="009770F5" w:rsidRPr="009770F5" w14:paraId="4DBA5C56" w14:textId="77777777" w:rsidTr="004E470F">
        <w:trPr>
          <w:trHeight w:val="510"/>
        </w:trPr>
        <w:tc>
          <w:tcPr>
            <w:tcW w:w="3281" w:type="dxa"/>
            <w:noWrap/>
            <w:hideMark/>
          </w:tcPr>
          <w:p w14:paraId="0E6C6362"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ExtraTreesClassifier</w:t>
            </w:r>
            <w:proofErr w:type="spellEnd"/>
          </w:p>
        </w:tc>
        <w:tc>
          <w:tcPr>
            <w:tcW w:w="1369" w:type="dxa"/>
            <w:noWrap/>
            <w:hideMark/>
          </w:tcPr>
          <w:p w14:paraId="6F2D626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85.35</w:t>
            </w:r>
          </w:p>
        </w:tc>
        <w:tc>
          <w:tcPr>
            <w:tcW w:w="1369" w:type="dxa"/>
            <w:noWrap/>
            <w:hideMark/>
          </w:tcPr>
          <w:p w14:paraId="3B24949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91.01</w:t>
            </w:r>
          </w:p>
        </w:tc>
        <w:tc>
          <w:tcPr>
            <w:tcW w:w="1106" w:type="dxa"/>
            <w:noWrap/>
            <w:hideMark/>
          </w:tcPr>
          <w:p w14:paraId="0564F48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79.41</w:t>
            </w:r>
          </w:p>
        </w:tc>
        <w:tc>
          <w:tcPr>
            <w:tcW w:w="1319" w:type="dxa"/>
            <w:noWrap/>
            <w:hideMark/>
          </w:tcPr>
          <w:p w14:paraId="0D05445F"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84.82</w:t>
            </w:r>
          </w:p>
        </w:tc>
        <w:tc>
          <w:tcPr>
            <w:tcW w:w="1319" w:type="dxa"/>
            <w:noWrap/>
            <w:hideMark/>
          </w:tcPr>
          <w:p w14:paraId="1E1CB0E1"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85.54</w:t>
            </w:r>
          </w:p>
        </w:tc>
      </w:tr>
      <w:tr w:rsidR="004E470F" w:rsidRPr="009770F5" w14:paraId="7E300FD5" w14:textId="77777777" w:rsidTr="004E470F">
        <w:trPr>
          <w:trHeight w:val="510"/>
        </w:trPr>
        <w:tc>
          <w:tcPr>
            <w:tcW w:w="3281" w:type="dxa"/>
            <w:noWrap/>
            <w:hideMark/>
          </w:tcPr>
          <w:p w14:paraId="01753CB7"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StackingClassifier</w:t>
            </w:r>
            <w:proofErr w:type="spellEnd"/>
          </w:p>
        </w:tc>
        <w:tc>
          <w:tcPr>
            <w:tcW w:w="1369" w:type="dxa"/>
            <w:noWrap/>
            <w:hideMark/>
          </w:tcPr>
          <w:p w14:paraId="09A6FA6C"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91.04</w:t>
            </w:r>
          </w:p>
        </w:tc>
        <w:tc>
          <w:tcPr>
            <w:tcW w:w="1369" w:type="dxa"/>
            <w:noWrap/>
            <w:hideMark/>
          </w:tcPr>
          <w:p w14:paraId="65E1AEB7"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89.32</w:t>
            </w:r>
          </w:p>
        </w:tc>
        <w:tc>
          <w:tcPr>
            <w:tcW w:w="1106" w:type="dxa"/>
            <w:noWrap/>
            <w:hideMark/>
          </w:tcPr>
          <w:p w14:paraId="1DF891A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93.46</w:t>
            </w:r>
          </w:p>
        </w:tc>
        <w:tc>
          <w:tcPr>
            <w:tcW w:w="1319" w:type="dxa"/>
            <w:noWrap/>
            <w:hideMark/>
          </w:tcPr>
          <w:p w14:paraId="63F7F2B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91.29</w:t>
            </w:r>
          </w:p>
        </w:tc>
        <w:tc>
          <w:tcPr>
            <w:tcW w:w="1319" w:type="dxa"/>
            <w:noWrap/>
            <w:hideMark/>
          </w:tcPr>
          <w:p w14:paraId="3A26D116"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91.04</w:t>
            </w:r>
          </w:p>
        </w:tc>
      </w:tr>
    </w:tbl>
    <w:p w14:paraId="68070C3B" w14:textId="445D743B" w:rsidR="00907931" w:rsidRDefault="00BE0E69" w:rsidP="00720E78">
      <w:pPr>
        <w:spacing w:line="360" w:lineRule="auto"/>
        <w:jc w:val="both"/>
        <w:rPr>
          <w:rFonts w:ascii="Arial" w:hAnsi="Arial" w:cs="Arial"/>
          <w:i/>
          <w:iCs/>
          <w:color w:val="0070C0"/>
          <w:sz w:val="18"/>
          <w:szCs w:val="18"/>
          <w:lang w:val="en-US"/>
        </w:rPr>
      </w:pPr>
      <w:r w:rsidRPr="00BE0E69">
        <w:rPr>
          <w:rFonts w:ascii="Arial" w:hAnsi="Arial" w:cs="Arial"/>
          <w:i/>
          <w:iCs/>
          <w:color w:val="0070C0"/>
          <w:sz w:val="18"/>
          <w:szCs w:val="18"/>
          <w:lang w:val="en-US"/>
        </w:rPr>
        <w:t>Table 1 Comparative Performance Analysis of Machine Learning Classifiers for Liver Disease Diagnosis on ILPD</w:t>
      </w:r>
    </w:p>
    <w:p w14:paraId="3C0AB141" w14:textId="77777777" w:rsidR="00BE0E69" w:rsidRPr="00BE0E69" w:rsidRDefault="00BE0E69" w:rsidP="00720E78">
      <w:pPr>
        <w:spacing w:line="360" w:lineRule="auto"/>
        <w:jc w:val="both"/>
        <w:rPr>
          <w:rFonts w:ascii="Arial" w:hAnsi="Arial" w:cs="Arial"/>
          <w:i/>
          <w:iCs/>
          <w:color w:val="0070C0"/>
          <w:sz w:val="18"/>
          <w:szCs w:val="18"/>
          <w:lang w:val="en-US"/>
        </w:rPr>
      </w:pPr>
    </w:p>
    <w:p w14:paraId="185802C7" w14:textId="468E2BCF" w:rsidR="004E470F" w:rsidRPr="00907931" w:rsidRDefault="002E3DA8" w:rsidP="002E3DA8">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w:t>
      </w:r>
      <w:r w:rsidR="004E470F" w:rsidRPr="00907931">
        <w:rPr>
          <w:rFonts w:ascii="Arial" w:hAnsi="Arial" w:cs="Arial"/>
          <w:color w:val="000000" w:themeColor="text1"/>
          <w:sz w:val="28"/>
          <w:szCs w:val="28"/>
          <w:lang w:val="en-US"/>
        </w:rPr>
        <w:t>.2 Experimental Result and Discussion</w:t>
      </w:r>
    </w:p>
    <w:p w14:paraId="25568862" w14:textId="77777777" w:rsidR="002E3DA8" w:rsidRPr="009770F5" w:rsidRDefault="002E3DA8" w:rsidP="002E3DA8">
      <w:pPr>
        <w:rPr>
          <w:color w:val="000000" w:themeColor="text1"/>
          <w:lang w:val="en-US"/>
        </w:rPr>
      </w:pPr>
    </w:p>
    <w:p w14:paraId="036F464B"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Analysis of Classifier Performance</w:t>
      </w:r>
    </w:p>
    <w:p w14:paraId="5EE84EFC"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study's results, derived from both simulated and real data using the Indian Liver Patient Dataset (ILPD), reveal significant insights into the performance of various machine learning classifiers. The classifiers, including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and 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were rigorously evaluated on multiple performance metrics.</w:t>
      </w:r>
    </w:p>
    <w:p w14:paraId="112B0C0A" w14:textId="77777777" w:rsidR="004E470F" w:rsidRPr="009770F5" w:rsidRDefault="004E470F" w:rsidP="004E470F">
      <w:pPr>
        <w:spacing w:line="360" w:lineRule="auto"/>
        <w:jc w:val="both"/>
        <w:rPr>
          <w:rFonts w:ascii="Arial" w:hAnsi="Arial" w:cs="Arial"/>
          <w:color w:val="000000" w:themeColor="text1"/>
          <w:lang w:val="en-US"/>
        </w:rPr>
      </w:pPr>
    </w:p>
    <w:p w14:paraId="3B79A417"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demonstrated a robust performance with an accuracy of 82.83%, and a high precision rate of 91.46%, indicating its efficiency in correctly identifying liver disease cases. However, its recall rate of 73.53% suggests room for improvement in identifying all positive cases.</w:t>
      </w:r>
    </w:p>
    <w:p w14:paraId="4498D2A2" w14:textId="77777777" w:rsidR="004E470F" w:rsidRPr="009770F5" w:rsidRDefault="004E470F" w:rsidP="004E470F">
      <w:pPr>
        <w:spacing w:line="360" w:lineRule="auto"/>
        <w:jc w:val="both"/>
        <w:rPr>
          <w:rFonts w:ascii="Arial" w:hAnsi="Arial" w:cs="Arial"/>
          <w:color w:val="000000" w:themeColor="text1"/>
          <w:lang w:val="en-US"/>
        </w:rPr>
      </w:pPr>
    </w:p>
    <w:p w14:paraId="35D5673F"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showed an accuracy of 78.79%, with a slightly lower recall rate than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indicating its conservative nature in predicting liver disease cases.</w:t>
      </w:r>
    </w:p>
    <w:p w14:paraId="56E69FEC" w14:textId="77777777" w:rsidR="004E470F" w:rsidRPr="009770F5" w:rsidRDefault="004E470F" w:rsidP="004E470F">
      <w:pPr>
        <w:spacing w:line="360" w:lineRule="auto"/>
        <w:jc w:val="both"/>
        <w:rPr>
          <w:rFonts w:ascii="Arial" w:hAnsi="Arial" w:cs="Arial"/>
          <w:color w:val="000000" w:themeColor="text1"/>
          <w:lang w:val="en-US"/>
        </w:rPr>
      </w:pPr>
    </w:p>
    <w:p w14:paraId="6891F7E0"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contrast, the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outperformed the other individual classifiers in accuracy (85.35%) and ROC-AUC score (85.54%), suggesting its effectiveness in handling the complexity of liver disease diagnostics.</w:t>
      </w:r>
    </w:p>
    <w:p w14:paraId="42DF2FBB" w14:textId="77777777" w:rsidR="004E470F" w:rsidRDefault="004E470F" w:rsidP="004E470F">
      <w:pPr>
        <w:spacing w:line="360" w:lineRule="auto"/>
        <w:jc w:val="both"/>
        <w:rPr>
          <w:rFonts w:ascii="Arial" w:hAnsi="Arial" w:cs="Arial"/>
          <w:color w:val="000000" w:themeColor="text1"/>
          <w:lang w:val="en-US"/>
        </w:rPr>
      </w:pPr>
    </w:p>
    <w:p w14:paraId="65C07CF2" w14:textId="77777777" w:rsidR="00BE0E69" w:rsidRPr="009770F5" w:rsidRDefault="00BE0E69" w:rsidP="004E470F">
      <w:pPr>
        <w:spacing w:line="360" w:lineRule="auto"/>
        <w:jc w:val="both"/>
        <w:rPr>
          <w:rFonts w:ascii="Arial" w:hAnsi="Arial" w:cs="Arial"/>
          <w:color w:val="000000" w:themeColor="text1"/>
          <w:lang w:val="en-US"/>
        </w:rPr>
      </w:pPr>
    </w:p>
    <w:p w14:paraId="0736ED3B"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 xml:space="preserve">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integrating multiple algorithms, achieved the highest scores across all metrics, with an accuracy of 91.04%, precision of 89.32%, and an impressive recall of 93.46%. This classifier's balanced performance across precision and recall is particularly notable, as it suggests a high rate of correctly identified liver disease cases with minimal false positives.</w:t>
      </w:r>
    </w:p>
    <w:p w14:paraId="6137B12C" w14:textId="77777777" w:rsidR="004E470F" w:rsidRPr="009770F5" w:rsidRDefault="004E470F" w:rsidP="004E470F">
      <w:pPr>
        <w:spacing w:line="360" w:lineRule="auto"/>
        <w:jc w:val="both"/>
        <w:rPr>
          <w:rFonts w:ascii="Arial" w:hAnsi="Arial" w:cs="Arial"/>
          <w:color w:val="000000" w:themeColor="text1"/>
          <w:lang w:val="en-US"/>
        </w:rPr>
      </w:pPr>
    </w:p>
    <w:p w14:paraId="3094BC6D"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Comparative Performance Analysis</w:t>
      </w:r>
    </w:p>
    <w:p w14:paraId="550D7A76"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Comparing these results to existing studies, as shown in the reference paper, our approach shows considerable improvements in classifier performance. For instance, in the reference paper, the highest accuracy reported for a similar model was 91.70% with an MLP classifier, whereas our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achieved a comparable accuracy of 91.04% but with a more balanced recall rate.</w:t>
      </w:r>
    </w:p>
    <w:p w14:paraId="011FEB0B" w14:textId="77777777" w:rsidR="004E470F" w:rsidRPr="009770F5" w:rsidRDefault="004E470F" w:rsidP="004E470F">
      <w:pPr>
        <w:spacing w:line="360" w:lineRule="auto"/>
        <w:jc w:val="both"/>
        <w:rPr>
          <w:rFonts w:ascii="Arial" w:hAnsi="Arial" w:cs="Arial"/>
          <w:color w:val="000000" w:themeColor="text1"/>
          <w:lang w:val="en-US"/>
        </w:rPr>
      </w:pPr>
    </w:p>
    <w:p w14:paraId="4088C73C"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Factors Contributing to Improved Performance</w:t>
      </w:r>
    </w:p>
    <w:p w14:paraId="5A501227"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Several factors contributed to the enhanced performance of our classifiers. The treatment of outliers, replacement of missing values with the median, and the implementation of a data balancing strategy significantly improved the classifiers' ability to accurately diagnose liver diseases. Additionally, the feature integration approach, which carefully selected relevant features, played a crucial role in optimizing the performance.</w:t>
      </w:r>
    </w:p>
    <w:p w14:paraId="4CD540CD" w14:textId="77777777" w:rsidR="004E470F" w:rsidRPr="009770F5" w:rsidRDefault="004E470F" w:rsidP="004E470F">
      <w:pPr>
        <w:spacing w:line="360" w:lineRule="auto"/>
        <w:jc w:val="both"/>
        <w:rPr>
          <w:rFonts w:ascii="Arial" w:hAnsi="Arial" w:cs="Arial"/>
          <w:color w:val="000000" w:themeColor="text1"/>
          <w:lang w:val="en-US"/>
        </w:rPr>
      </w:pPr>
    </w:p>
    <w:p w14:paraId="2C23E220"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Conclusion</w:t>
      </w:r>
    </w:p>
    <w:p w14:paraId="19165304" w14:textId="77A69D72"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study demonstrates that advanced machine learning techniques, particularly when integrated into a stacking framework, can significantly improve the accuracy and reliability of liver disease diagnosis. This advancement holds promise for clinical applications, where accurate and early diagnosis is essential for effective treatment.</w:t>
      </w:r>
    </w:p>
    <w:p w14:paraId="7D6C6DBB" w14:textId="77777777" w:rsidR="001E13D5" w:rsidRPr="009770F5" w:rsidRDefault="001E13D5" w:rsidP="004E470F">
      <w:pPr>
        <w:spacing w:line="360" w:lineRule="auto"/>
        <w:jc w:val="both"/>
        <w:rPr>
          <w:rFonts w:ascii="Arial" w:hAnsi="Arial" w:cs="Arial"/>
          <w:color w:val="000000" w:themeColor="text1"/>
          <w:lang w:val="en-US"/>
        </w:rPr>
      </w:pPr>
    </w:p>
    <w:p w14:paraId="76B2AF60" w14:textId="2FEFBC47" w:rsidR="002E3DA8" w:rsidRPr="00907931" w:rsidRDefault="002E3DA8" w:rsidP="002E3DA8">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4.3 Performance Comparison with Recent Studies</w:t>
      </w:r>
    </w:p>
    <w:p w14:paraId="5D3F9F15" w14:textId="77777777" w:rsidR="00E13207" w:rsidRPr="009770F5" w:rsidRDefault="00E13207" w:rsidP="00E13207">
      <w:pPr>
        <w:rPr>
          <w:color w:val="000000" w:themeColor="text1"/>
          <w:lang w:val="en-US"/>
        </w:rPr>
      </w:pPr>
    </w:p>
    <w:p w14:paraId="6D792E57"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analysis of our study's results, particularly when juxtaposed against the backdrop of existing research in the field, offers a compelling narrative of advancement in the diagnostic procedures for liver diseases using machine learning algorithms.</w:t>
      </w:r>
    </w:p>
    <w:p w14:paraId="5CF3ABA7" w14:textId="77777777" w:rsidR="00E13207" w:rsidRDefault="00E13207" w:rsidP="00907931">
      <w:pPr>
        <w:spacing w:line="360" w:lineRule="auto"/>
        <w:jc w:val="both"/>
        <w:rPr>
          <w:rFonts w:ascii="Arial" w:hAnsi="Arial" w:cs="Arial"/>
          <w:color w:val="000000" w:themeColor="text1"/>
          <w:lang w:val="en-US"/>
        </w:rPr>
      </w:pPr>
    </w:p>
    <w:p w14:paraId="4F88AE5D" w14:textId="77777777" w:rsidR="00BE0E69" w:rsidRPr="009770F5" w:rsidRDefault="00BE0E69" w:rsidP="00907931">
      <w:pPr>
        <w:spacing w:line="360" w:lineRule="auto"/>
        <w:jc w:val="both"/>
        <w:rPr>
          <w:rFonts w:ascii="Arial" w:hAnsi="Arial" w:cs="Arial"/>
          <w:color w:val="000000" w:themeColor="text1"/>
          <w:lang w:val="en-US"/>
        </w:rPr>
      </w:pPr>
    </w:p>
    <w:p w14:paraId="6D18AF16" w14:textId="77777777" w:rsidR="00907931"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 xml:space="preserve">Our research, encapsulating a broad spectrum of classifiers including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and a sophisticated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reflects a methodological diversification aimed at optimizing diagnostic accuracy. </w:t>
      </w:r>
    </w:p>
    <w:p w14:paraId="0B0CFCAA" w14:textId="5D039284"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with its integration of various algorithms, stands out for its impressive performance, achieving an accuracy and AUC score both above 91%. This is indicative of its robustness in handling the complexities associated with the diagnosis of liver diseases.</w:t>
      </w:r>
    </w:p>
    <w:p w14:paraId="0C45B4D1" w14:textId="77777777" w:rsidR="00E13207" w:rsidRPr="009770F5" w:rsidRDefault="00E13207" w:rsidP="00E13207">
      <w:pPr>
        <w:rPr>
          <w:rFonts w:ascii="Arial" w:hAnsi="Arial" w:cs="Arial"/>
          <w:color w:val="000000" w:themeColor="text1"/>
          <w:lang w:val="en-US"/>
        </w:rPr>
      </w:pPr>
    </w:p>
    <w:p w14:paraId="69366C1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Contrastingly, the classifiers evaluated in the studies of Gupta et al. (2022) and others predominantly show lower performance metrics. For instance, classifiers like Logistic Regression (LR) and K-Nearest Neighbors (KNN) in Gupta's study peaked at an accuracy of 57% and 57% respectively, significantly lower than our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Similarly, the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a common element in our study and others, shows a notable improvement in our research, underlining the effectiveness of our approach.</w:t>
      </w:r>
    </w:p>
    <w:p w14:paraId="67DDE16F" w14:textId="77777777" w:rsidR="00E13207" w:rsidRPr="009770F5" w:rsidRDefault="00E13207" w:rsidP="00907931">
      <w:pPr>
        <w:spacing w:line="360" w:lineRule="auto"/>
        <w:jc w:val="both"/>
        <w:rPr>
          <w:rFonts w:ascii="Arial" w:hAnsi="Arial" w:cs="Arial"/>
          <w:color w:val="000000" w:themeColor="text1"/>
          <w:lang w:val="en-US"/>
        </w:rPr>
      </w:pPr>
    </w:p>
    <w:p w14:paraId="461E3DCF"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variance in these results could be attributed to several factors intrinsic to our study design. The inclusion of a data balancing strategy, meticulous outlier management, and the adoption of an integrated feature selection approach, collectively contribute to the heightened accuracy and reliability of our classifiers.</w:t>
      </w:r>
    </w:p>
    <w:p w14:paraId="113609EA" w14:textId="77777777" w:rsidR="00E13207" w:rsidRPr="009770F5" w:rsidRDefault="00E13207" w:rsidP="00907931">
      <w:pPr>
        <w:spacing w:line="360" w:lineRule="auto"/>
        <w:jc w:val="both"/>
        <w:rPr>
          <w:rFonts w:ascii="Arial" w:hAnsi="Arial" w:cs="Arial"/>
          <w:color w:val="000000" w:themeColor="text1"/>
          <w:lang w:val="en-US"/>
        </w:rPr>
      </w:pPr>
    </w:p>
    <w:p w14:paraId="61271612"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Moreover, the cross-validation method employed in our study ensures a rigorous evaluation of the classifier's performance, bolstering the reliability of our findings. This methodological rigor is particularly important in medical diagnostics, where the cost of false negatives or positives can be substantial.</w:t>
      </w:r>
    </w:p>
    <w:p w14:paraId="338695FE" w14:textId="77777777" w:rsidR="00E13207" w:rsidRPr="009770F5" w:rsidRDefault="00E13207" w:rsidP="00907931">
      <w:pPr>
        <w:spacing w:line="360" w:lineRule="auto"/>
        <w:jc w:val="both"/>
        <w:rPr>
          <w:rFonts w:ascii="Arial" w:hAnsi="Arial" w:cs="Arial"/>
          <w:color w:val="000000" w:themeColor="text1"/>
          <w:lang w:val="en-US"/>
        </w:rPr>
      </w:pPr>
    </w:p>
    <w:p w14:paraId="7F3CADB5" w14:textId="36E11F44" w:rsidR="00C5174E" w:rsidRDefault="00E13207" w:rsidP="00C5174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summary, our study not only demonstrates the efficacy of advanced machine learning classifiers in diagnosing liver diseases but also showcases the potential of integrating various algorithms to achieve higher accuracy and reliability. This advancement holds significant promise for clinical applications, potentially leading to more effective and timely interventions for liver diseases.</w:t>
      </w:r>
    </w:p>
    <w:p w14:paraId="1BF1D1A9" w14:textId="18D5E1CF" w:rsidR="00C5174E" w:rsidRDefault="00C5174E" w:rsidP="00C5174E">
      <w:pPr>
        <w:pStyle w:val="Beschriftung"/>
        <w:keepNext/>
        <w:rPr>
          <w:lang w:val="en-US"/>
        </w:rPr>
      </w:pPr>
    </w:p>
    <w:p w14:paraId="41DE2BEB" w14:textId="77777777" w:rsidR="00BE0E69" w:rsidRPr="00BE0E69" w:rsidRDefault="00BE0E69" w:rsidP="00BE0E69">
      <w:pPr>
        <w:rPr>
          <w:lang w:val="en-US"/>
        </w:rPr>
      </w:pPr>
    </w:p>
    <w:tbl>
      <w:tblPr>
        <w:tblStyle w:val="Tabellenraster"/>
        <w:tblW w:w="0" w:type="auto"/>
        <w:tblLook w:val="04A0" w:firstRow="1" w:lastRow="0" w:firstColumn="1" w:lastColumn="0" w:noHBand="0" w:noVBand="1"/>
      </w:tblPr>
      <w:tblGrid>
        <w:gridCol w:w="1745"/>
        <w:gridCol w:w="950"/>
        <w:gridCol w:w="1667"/>
        <w:gridCol w:w="2780"/>
        <w:gridCol w:w="1121"/>
        <w:gridCol w:w="799"/>
      </w:tblGrid>
      <w:tr w:rsidR="009770F5" w:rsidRPr="009770F5" w14:paraId="2420B816" w14:textId="77777777" w:rsidTr="00BE0E69">
        <w:trPr>
          <w:trHeight w:val="320"/>
        </w:trPr>
        <w:tc>
          <w:tcPr>
            <w:tcW w:w="1747" w:type="dxa"/>
            <w:noWrap/>
            <w:hideMark/>
          </w:tcPr>
          <w:p w14:paraId="64CC823B" w14:textId="77777777" w:rsidR="001E13D5" w:rsidRPr="009770F5" w:rsidRDefault="001E13D5">
            <w:pPr>
              <w:rPr>
                <w:b/>
                <w:bCs/>
                <w:color w:val="000000" w:themeColor="text1"/>
              </w:rPr>
            </w:pPr>
            <w:proofErr w:type="spellStart"/>
            <w:r w:rsidRPr="009770F5">
              <w:rPr>
                <w:b/>
                <w:bCs/>
                <w:color w:val="000000" w:themeColor="text1"/>
              </w:rPr>
              <w:lastRenderedPageBreak/>
              <w:t>Author</w:t>
            </w:r>
            <w:proofErr w:type="spellEnd"/>
            <w:r w:rsidRPr="009770F5">
              <w:rPr>
                <w:b/>
                <w:bCs/>
                <w:color w:val="000000" w:themeColor="text1"/>
              </w:rPr>
              <w:t xml:space="preserve"> &amp; Reference</w:t>
            </w:r>
          </w:p>
        </w:tc>
        <w:tc>
          <w:tcPr>
            <w:tcW w:w="951" w:type="dxa"/>
            <w:noWrap/>
            <w:hideMark/>
          </w:tcPr>
          <w:p w14:paraId="14ACF577" w14:textId="77777777" w:rsidR="001E13D5" w:rsidRPr="009770F5" w:rsidRDefault="001E13D5">
            <w:pPr>
              <w:rPr>
                <w:b/>
                <w:bCs/>
                <w:color w:val="000000" w:themeColor="text1"/>
              </w:rPr>
            </w:pPr>
            <w:r w:rsidRPr="009770F5">
              <w:rPr>
                <w:b/>
                <w:bCs/>
                <w:color w:val="000000" w:themeColor="text1"/>
              </w:rPr>
              <w:t>Year</w:t>
            </w:r>
          </w:p>
        </w:tc>
        <w:tc>
          <w:tcPr>
            <w:tcW w:w="1670" w:type="dxa"/>
            <w:noWrap/>
            <w:hideMark/>
          </w:tcPr>
          <w:p w14:paraId="4A519C83" w14:textId="77777777" w:rsidR="001E13D5" w:rsidRPr="009770F5" w:rsidRDefault="001E13D5">
            <w:pPr>
              <w:rPr>
                <w:b/>
                <w:bCs/>
                <w:color w:val="000000" w:themeColor="text1"/>
              </w:rPr>
            </w:pPr>
            <w:r w:rsidRPr="009770F5">
              <w:rPr>
                <w:b/>
                <w:bCs/>
                <w:color w:val="000000" w:themeColor="text1"/>
              </w:rPr>
              <w:t>Protocol</w:t>
            </w:r>
          </w:p>
        </w:tc>
        <w:tc>
          <w:tcPr>
            <w:tcW w:w="2771" w:type="dxa"/>
            <w:noWrap/>
            <w:hideMark/>
          </w:tcPr>
          <w:p w14:paraId="37EE35F7" w14:textId="77777777" w:rsidR="001E13D5" w:rsidRPr="009770F5" w:rsidRDefault="001E13D5">
            <w:pPr>
              <w:rPr>
                <w:b/>
                <w:bCs/>
                <w:color w:val="000000" w:themeColor="text1"/>
              </w:rPr>
            </w:pPr>
            <w:proofErr w:type="spellStart"/>
            <w:r w:rsidRPr="009770F5">
              <w:rPr>
                <w:b/>
                <w:bCs/>
                <w:color w:val="000000" w:themeColor="text1"/>
              </w:rPr>
              <w:t>Classifiers</w:t>
            </w:r>
            <w:proofErr w:type="spellEnd"/>
          </w:p>
        </w:tc>
        <w:tc>
          <w:tcPr>
            <w:tcW w:w="1123" w:type="dxa"/>
            <w:noWrap/>
            <w:hideMark/>
          </w:tcPr>
          <w:p w14:paraId="48991F8B" w14:textId="77777777" w:rsidR="001E13D5" w:rsidRPr="009770F5" w:rsidRDefault="001E13D5">
            <w:pPr>
              <w:rPr>
                <w:b/>
                <w:bCs/>
                <w:color w:val="000000" w:themeColor="text1"/>
              </w:rPr>
            </w:pPr>
            <w:proofErr w:type="spellStart"/>
            <w:r w:rsidRPr="009770F5">
              <w:rPr>
                <w:b/>
                <w:bCs/>
                <w:color w:val="000000" w:themeColor="text1"/>
              </w:rPr>
              <w:t>Accuracy</w:t>
            </w:r>
            <w:proofErr w:type="spellEnd"/>
            <w:r w:rsidRPr="009770F5">
              <w:rPr>
                <w:b/>
                <w:bCs/>
                <w:color w:val="000000" w:themeColor="text1"/>
              </w:rPr>
              <w:t xml:space="preserve"> (%)</w:t>
            </w:r>
          </w:p>
        </w:tc>
        <w:tc>
          <w:tcPr>
            <w:tcW w:w="800" w:type="dxa"/>
            <w:noWrap/>
            <w:hideMark/>
          </w:tcPr>
          <w:p w14:paraId="355BF708" w14:textId="77777777" w:rsidR="001E13D5" w:rsidRPr="009770F5" w:rsidRDefault="001E13D5">
            <w:pPr>
              <w:rPr>
                <w:b/>
                <w:bCs/>
                <w:color w:val="000000" w:themeColor="text1"/>
              </w:rPr>
            </w:pPr>
            <w:r w:rsidRPr="009770F5">
              <w:rPr>
                <w:b/>
                <w:bCs/>
                <w:color w:val="000000" w:themeColor="text1"/>
              </w:rPr>
              <w:t>AUC (%)</w:t>
            </w:r>
          </w:p>
        </w:tc>
      </w:tr>
      <w:tr w:rsidR="009770F5" w:rsidRPr="009770F5" w14:paraId="1CF85426" w14:textId="77777777" w:rsidTr="00BE0E69">
        <w:trPr>
          <w:trHeight w:val="320"/>
        </w:trPr>
        <w:tc>
          <w:tcPr>
            <w:tcW w:w="1747" w:type="dxa"/>
            <w:noWrap/>
            <w:hideMark/>
          </w:tcPr>
          <w:p w14:paraId="1642F717" w14:textId="761A6042"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220DF1B1"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0BFDDFF5"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25856683" w14:textId="77777777" w:rsidR="001E13D5" w:rsidRPr="009770F5" w:rsidRDefault="001E13D5">
            <w:pPr>
              <w:rPr>
                <w:color w:val="000000" w:themeColor="text1"/>
              </w:rPr>
            </w:pPr>
            <w:r w:rsidRPr="009770F5">
              <w:rPr>
                <w:color w:val="000000" w:themeColor="text1"/>
              </w:rPr>
              <w:t>LR</w:t>
            </w:r>
          </w:p>
        </w:tc>
        <w:tc>
          <w:tcPr>
            <w:tcW w:w="1123" w:type="dxa"/>
            <w:noWrap/>
            <w:hideMark/>
          </w:tcPr>
          <w:p w14:paraId="09BA8563" w14:textId="77777777" w:rsidR="001E13D5" w:rsidRPr="009770F5" w:rsidRDefault="001E13D5">
            <w:pPr>
              <w:rPr>
                <w:color w:val="000000" w:themeColor="text1"/>
              </w:rPr>
            </w:pPr>
            <w:r w:rsidRPr="009770F5">
              <w:rPr>
                <w:color w:val="000000" w:themeColor="text1"/>
              </w:rPr>
              <w:t>57.00</w:t>
            </w:r>
          </w:p>
        </w:tc>
        <w:tc>
          <w:tcPr>
            <w:tcW w:w="800" w:type="dxa"/>
            <w:noWrap/>
            <w:hideMark/>
          </w:tcPr>
          <w:p w14:paraId="539BD99E" w14:textId="77777777" w:rsidR="001E13D5" w:rsidRPr="009770F5" w:rsidRDefault="001E13D5">
            <w:pPr>
              <w:rPr>
                <w:color w:val="000000" w:themeColor="text1"/>
              </w:rPr>
            </w:pPr>
            <w:r w:rsidRPr="009770F5">
              <w:rPr>
                <w:color w:val="000000" w:themeColor="text1"/>
              </w:rPr>
              <w:t>–</w:t>
            </w:r>
          </w:p>
        </w:tc>
      </w:tr>
      <w:tr w:rsidR="009770F5" w:rsidRPr="009770F5" w14:paraId="0FDD2F2E" w14:textId="77777777" w:rsidTr="00BE0E69">
        <w:trPr>
          <w:trHeight w:val="320"/>
        </w:trPr>
        <w:tc>
          <w:tcPr>
            <w:tcW w:w="1747" w:type="dxa"/>
            <w:noWrap/>
            <w:hideMark/>
          </w:tcPr>
          <w:p w14:paraId="7DC0EFCC" w14:textId="2D251B33"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6DBC5593"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6D2BDAF7"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467C2B98" w14:textId="77777777" w:rsidR="001E13D5" w:rsidRPr="009770F5" w:rsidRDefault="001E13D5">
            <w:pPr>
              <w:rPr>
                <w:color w:val="000000" w:themeColor="text1"/>
              </w:rPr>
            </w:pPr>
            <w:r w:rsidRPr="009770F5">
              <w:rPr>
                <w:color w:val="000000" w:themeColor="text1"/>
              </w:rPr>
              <w:t>GNB</w:t>
            </w:r>
          </w:p>
        </w:tc>
        <w:tc>
          <w:tcPr>
            <w:tcW w:w="1123" w:type="dxa"/>
            <w:noWrap/>
            <w:hideMark/>
          </w:tcPr>
          <w:p w14:paraId="24A1356C" w14:textId="77777777" w:rsidR="001E13D5" w:rsidRPr="009770F5" w:rsidRDefault="001E13D5">
            <w:pPr>
              <w:rPr>
                <w:color w:val="000000" w:themeColor="text1"/>
              </w:rPr>
            </w:pPr>
            <w:r w:rsidRPr="009770F5">
              <w:rPr>
                <w:color w:val="000000" w:themeColor="text1"/>
              </w:rPr>
              <w:t>54.00</w:t>
            </w:r>
          </w:p>
        </w:tc>
        <w:tc>
          <w:tcPr>
            <w:tcW w:w="800" w:type="dxa"/>
            <w:noWrap/>
            <w:hideMark/>
          </w:tcPr>
          <w:p w14:paraId="578B237C" w14:textId="77777777" w:rsidR="001E13D5" w:rsidRPr="009770F5" w:rsidRDefault="001E13D5">
            <w:pPr>
              <w:rPr>
                <w:color w:val="000000" w:themeColor="text1"/>
              </w:rPr>
            </w:pPr>
            <w:r w:rsidRPr="009770F5">
              <w:rPr>
                <w:color w:val="000000" w:themeColor="text1"/>
              </w:rPr>
              <w:t>–</w:t>
            </w:r>
          </w:p>
        </w:tc>
      </w:tr>
      <w:tr w:rsidR="009770F5" w:rsidRPr="009770F5" w14:paraId="0DDD187F" w14:textId="77777777" w:rsidTr="00BE0E69">
        <w:trPr>
          <w:trHeight w:val="320"/>
        </w:trPr>
        <w:tc>
          <w:tcPr>
            <w:tcW w:w="1747" w:type="dxa"/>
            <w:noWrap/>
            <w:hideMark/>
          </w:tcPr>
          <w:p w14:paraId="3367B71A" w14:textId="756C422F"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2CE82D8C"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62282A2D"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39E6E3C7" w14:textId="77777777" w:rsidR="001E13D5" w:rsidRPr="009770F5" w:rsidRDefault="001E13D5">
            <w:pPr>
              <w:rPr>
                <w:color w:val="000000" w:themeColor="text1"/>
              </w:rPr>
            </w:pPr>
            <w:r w:rsidRPr="009770F5">
              <w:rPr>
                <w:color w:val="000000" w:themeColor="text1"/>
              </w:rPr>
              <w:t>DT</w:t>
            </w:r>
          </w:p>
        </w:tc>
        <w:tc>
          <w:tcPr>
            <w:tcW w:w="1123" w:type="dxa"/>
            <w:noWrap/>
            <w:hideMark/>
          </w:tcPr>
          <w:p w14:paraId="69BD248E" w14:textId="77777777" w:rsidR="001E13D5" w:rsidRPr="009770F5" w:rsidRDefault="001E13D5">
            <w:pPr>
              <w:rPr>
                <w:color w:val="000000" w:themeColor="text1"/>
              </w:rPr>
            </w:pPr>
            <w:r w:rsidRPr="009770F5">
              <w:rPr>
                <w:color w:val="000000" w:themeColor="text1"/>
              </w:rPr>
              <w:t>61.00</w:t>
            </w:r>
          </w:p>
        </w:tc>
        <w:tc>
          <w:tcPr>
            <w:tcW w:w="800" w:type="dxa"/>
            <w:noWrap/>
            <w:hideMark/>
          </w:tcPr>
          <w:p w14:paraId="18303E92" w14:textId="77777777" w:rsidR="001E13D5" w:rsidRPr="009770F5" w:rsidRDefault="001E13D5">
            <w:pPr>
              <w:rPr>
                <w:color w:val="000000" w:themeColor="text1"/>
              </w:rPr>
            </w:pPr>
            <w:r w:rsidRPr="009770F5">
              <w:rPr>
                <w:color w:val="000000" w:themeColor="text1"/>
              </w:rPr>
              <w:t>–</w:t>
            </w:r>
          </w:p>
        </w:tc>
      </w:tr>
      <w:tr w:rsidR="009770F5" w:rsidRPr="009770F5" w14:paraId="339AD950" w14:textId="77777777" w:rsidTr="00BE0E69">
        <w:trPr>
          <w:trHeight w:val="320"/>
        </w:trPr>
        <w:tc>
          <w:tcPr>
            <w:tcW w:w="1747" w:type="dxa"/>
            <w:noWrap/>
            <w:hideMark/>
          </w:tcPr>
          <w:p w14:paraId="76016F1D" w14:textId="46065A32"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3010A778"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09F56AB5"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270B5981" w14:textId="77777777" w:rsidR="001E13D5" w:rsidRPr="009770F5" w:rsidRDefault="001E13D5">
            <w:pPr>
              <w:rPr>
                <w:color w:val="000000" w:themeColor="text1"/>
              </w:rPr>
            </w:pPr>
            <w:r w:rsidRPr="009770F5">
              <w:rPr>
                <w:color w:val="000000" w:themeColor="text1"/>
              </w:rPr>
              <w:t>RF</w:t>
            </w:r>
          </w:p>
        </w:tc>
        <w:tc>
          <w:tcPr>
            <w:tcW w:w="1123" w:type="dxa"/>
            <w:noWrap/>
            <w:hideMark/>
          </w:tcPr>
          <w:p w14:paraId="797562BB" w14:textId="77777777" w:rsidR="001E13D5" w:rsidRPr="009770F5" w:rsidRDefault="001E13D5">
            <w:pPr>
              <w:rPr>
                <w:color w:val="000000" w:themeColor="text1"/>
              </w:rPr>
            </w:pPr>
            <w:r w:rsidRPr="009770F5">
              <w:rPr>
                <w:color w:val="000000" w:themeColor="text1"/>
              </w:rPr>
              <w:t>63.00</w:t>
            </w:r>
          </w:p>
        </w:tc>
        <w:tc>
          <w:tcPr>
            <w:tcW w:w="800" w:type="dxa"/>
            <w:noWrap/>
            <w:hideMark/>
          </w:tcPr>
          <w:p w14:paraId="27599AF8" w14:textId="77777777" w:rsidR="001E13D5" w:rsidRPr="009770F5" w:rsidRDefault="001E13D5">
            <w:pPr>
              <w:rPr>
                <w:color w:val="000000" w:themeColor="text1"/>
              </w:rPr>
            </w:pPr>
            <w:r w:rsidRPr="009770F5">
              <w:rPr>
                <w:color w:val="000000" w:themeColor="text1"/>
              </w:rPr>
              <w:t>–</w:t>
            </w:r>
          </w:p>
        </w:tc>
      </w:tr>
      <w:tr w:rsidR="009770F5" w:rsidRPr="009770F5" w14:paraId="24A71263" w14:textId="77777777" w:rsidTr="00BE0E69">
        <w:trPr>
          <w:trHeight w:val="320"/>
        </w:trPr>
        <w:tc>
          <w:tcPr>
            <w:tcW w:w="1747" w:type="dxa"/>
            <w:noWrap/>
            <w:hideMark/>
          </w:tcPr>
          <w:p w14:paraId="568F94E6" w14:textId="4ACC990F"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5D50164B"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647413CF"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5428E0DD" w14:textId="77777777" w:rsidR="001E13D5" w:rsidRPr="009770F5" w:rsidRDefault="001E13D5">
            <w:pPr>
              <w:rPr>
                <w:color w:val="000000" w:themeColor="text1"/>
              </w:rPr>
            </w:pPr>
            <w:proofErr w:type="spellStart"/>
            <w:r w:rsidRPr="009770F5">
              <w:rPr>
                <w:color w:val="000000" w:themeColor="text1"/>
              </w:rPr>
              <w:t>AdaBoost</w:t>
            </w:r>
            <w:proofErr w:type="spellEnd"/>
          </w:p>
        </w:tc>
        <w:tc>
          <w:tcPr>
            <w:tcW w:w="1123" w:type="dxa"/>
            <w:noWrap/>
            <w:hideMark/>
          </w:tcPr>
          <w:p w14:paraId="3F475102" w14:textId="77777777" w:rsidR="001E13D5" w:rsidRPr="009770F5" w:rsidRDefault="001E13D5">
            <w:pPr>
              <w:rPr>
                <w:color w:val="000000" w:themeColor="text1"/>
              </w:rPr>
            </w:pPr>
            <w:r w:rsidRPr="009770F5">
              <w:rPr>
                <w:color w:val="000000" w:themeColor="text1"/>
              </w:rPr>
              <w:t>62.00</w:t>
            </w:r>
          </w:p>
        </w:tc>
        <w:tc>
          <w:tcPr>
            <w:tcW w:w="800" w:type="dxa"/>
            <w:noWrap/>
            <w:hideMark/>
          </w:tcPr>
          <w:p w14:paraId="2DFB8196" w14:textId="77777777" w:rsidR="001E13D5" w:rsidRPr="009770F5" w:rsidRDefault="001E13D5">
            <w:pPr>
              <w:rPr>
                <w:color w:val="000000" w:themeColor="text1"/>
              </w:rPr>
            </w:pPr>
            <w:r w:rsidRPr="009770F5">
              <w:rPr>
                <w:color w:val="000000" w:themeColor="text1"/>
              </w:rPr>
              <w:t>–</w:t>
            </w:r>
          </w:p>
        </w:tc>
      </w:tr>
      <w:tr w:rsidR="009770F5" w:rsidRPr="009770F5" w14:paraId="23195B02" w14:textId="77777777" w:rsidTr="00BE0E69">
        <w:trPr>
          <w:trHeight w:val="320"/>
        </w:trPr>
        <w:tc>
          <w:tcPr>
            <w:tcW w:w="1747" w:type="dxa"/>
            <w:noWrap/>
            <w:hideMark/>
          </w:tcPr>
          <w:p w14:paraId="387930F7" w14:textId="1992F933"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1C5834C5"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7EED3684"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6D5154B2" w14:textId="77777777" w:rsidR="001E13D5" w:rsidRPr="009770F5" w:rsidRDefault="001E13D5">
            <w:pPr>
              <w:rPr>
                <w:color w:val="000000" w:themeColor="text1"/>
              </w:rPr>
            </w:pPr>
            <w:r w:rsidRPr="009770F5">
              <w:rPr>
                <w:color w:val="000000" w:themeColor="text1"/>
              </w:rPr>
              <w:t>GB</w:t>
            </w:r>
          </w:p>
        </w:tc>
        <w:tc>
          <w:tcPr>
            <w:tcW w:w="1123" w:type="dxa"/>
            <w:noWrap/>
            <w:hideMark/>
          </w:tcPr>
          <w:p w14:paraId="642B1C56" w14:textId="77777777" w:rsidR="001E13D5" w:rsidRPr="009770F5" w:rsidRDefault="001E13D5">
            <w:pPr>
              <w:rPr>
                <w:color w:val="000000" w:themeColor="text1"/>
              </w:rPr>
            </w:pPr>
            <w:r w:rsidRPr="009770F5">
              <w:rPr>
                <w:color w:val="000000" w:themeColor="text1"/>
              </w:rPr>
              <w:t>60.00</w:t>
            </w:r>
          </w:p>
        </w:tc>
        <w:tc>
          <w:tcPr>
            <w:tcW w:w="800" w:type="dxa"/>
            <w:noWrap/>
            <w:hideMark/>
          </w:tcPr>
          <w:p w14:paraId="64EAE9D4" w14:textId="77777777" w:rsidR="001E13D5" w:rsidRPr="009770F5" w:rsidRDefault="001E13D5">
            <w:pPr>
              <w:rPr>
                <w:color w:val="000000" w:themeColor="text1"/>
              </w:rPr>
            </w:pPr>
            <w:r w:rsidRPr="009770F5">
              <w:rPr>
                <w:color w:val="000000" w:themeColor="text1"/>
              </w:rPr>
              <w:t>–</w:t>
            </w:r>
          </w:p>
        </w:tc>
      </w:tr>
      <w:tr w:rsidR="009770F5" w:rsidRPr="009770F5" w14:paraId="215F0C9D" w14:textId="77777777" w:rsidTr="00BE0E69">
        <w:trPr>
          <w:trHeight w:val="320"/>
        </w:trPr>
        <w:tc>
          <w:tcPr>
            <w:tcW w:w="1747" w:type="dxa"/>
            <w:noWrap/>
            <w:hideMark/>
          </w:tcPr>
          <w:p w14:paraId="1EC53245" w14:textId="5467E946"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0E26530B"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6F4C7588"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6345C682" w14:textId="77777777" w:rsidR="001E13D5" w:rsidRPr="009770F5" w:rsidRDefault="001E13D5">
            <w:pPr>
              <w:rPr>
                <w:color w:val="000000" w:themeColor="text1"/>
              </w:rPr>
            </w:pPr>
            <w:r w:rsidRPr="009770F5">
              <w:rPr>
                <w:color w:val="000000" w:themeColor="text1"/>
              </w:rPr>
              <w:t xml:space="preserve">Extreme </w:t>
            </w:r>
            <w:proofErr w:type="spellStart"/>
            <w:r w:rsidRPr="009770F5">
              <w:rPr>
                <w:color w:val="000000" w:themeColor="text1"/>
              </w:rPr>
              <w:t>Boosting</w:t>
            </w:r>
            <w:proofErr w:type="spellEnd"/>
          </w:p>
        </w:tc>
        <w:tc>
          <w:tcPr>
            <w:tcW w:w="1123" w:type="dxa"/>
            <w:noWrap/>
            <w:hideMark/>
          </w:tcPr>
          <w:p w14:paraId="06DD5CD8" w14:textId="77777777" w:rsidR="001E13D5" w:rsidRPr="009770F5" w:rsidRDefault="001E13D5">
            <w:pPr>
              <w:rPr>
                <w:color w:val="000000" w:themeColor="text1"/>
              </w:rPr>
            </w:pPr>
            <w:r w:rsidRPr="009770F5">
              <w:rPr>
                <w:color w:val="000000" w:themeColor="text1"/>
              </w:rPr>
              <w:t>60.00</w:t>
            </w:r>
          </w:p>
        </w:tc>
        <w:tc>
          <w:tcPr>
            <w:tcW w:w="800" w:type="dxa"/>
            <w:noWrap/>
            <w:hideMark/>
          </w:tcPr>
          <w:p w14:paraId="753F885B" w14:textId="77777777" w:rsidR="001E13D5" w:rsidRPr="009770F5" w:rsidRDefault="001E13D5">
            <w:pPr>
              <w:rPr>
                <w:color w:val="000000" w:themeColor="text1"/>
              </w:rPr>
            </w:pPr>
            <w:r w:rsidRPr="009770F5">
              <w:rPr>
                <w:color w:val="000000" w:themeColor="text1"/>
              </w:rPr>
              <w:t>–</w:t>
            </w:r>
          </w:p>
        </w:tc>
      </w:tr>
      <w:tr w:rsidR="009770F5" w:rsidRPr="009770F5" w14:paraId="09E4AFAD" w14:textId="77777777" w:rsidTr="00BE0E69">
        <w:trPr>
          <w:trHeight w:val="320"/>
        </w:trPr>
        <w:tc>
          <w:tcPr>
            <w:tcW w:w="1747" w:type="dxa"/>
            <w:noWrap/>
            <w:hideMark/>
          </w:tcPr>
          <w:p w14:paraId="567398C2" w14:textId="4035D0C9"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2BB82D62"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53B1D973"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68EFEA3D" w14:textId="77777777" w:rsidR="001E13D5" w:rsidRPr="009770F5" w:rsidRDefault="001E13D5">
            <w:pPr>
              <w:rPr>
                <w:color w:val="000000" w:themeColor="text1"/>
              </w:rPr>
            </w:pPr>
            <w:r w:rsidRPr="009770F5">
              <w:rPr>
                <w:color w:val="000000" w:themeColor="text1"/>
              </w:rPr>
              <w:t>Light GB</w:t>
            </w:r>
          </w:p>
        </w:tc>
        <w:tc>
          <w:tcPr>
            <w:tcW w:w="1123" w:type="dxa"/>
            <w:noWrap/>
            <w:hideMark/>
          </w:tcPr>
          <w:p w14:paraId="56FA21B7" w14:textId="77777777" w:rsidR="001E13D5" w:rsidRPr="009770F5" w:rsidRDefault="001E13D5">
            <w:pPr>
              <w:rPr>
                <w:color w:val="000000" w:themeColor="text1"/>
              </w:rPr>
            </w:pPr>
            <w:r w:rsidRPr="009770F5">
              <w:rPr>
                <w:color w:val="000000" w:themeColor="text1"/>
              </w:rPr>
              <w:t>63.00</w:t>
            </w:r>
          </w:p>
        </w:tc>
        <w:tc>
          <w:tcPr>
            <w:tcW w:w="800" w:type="dxa"/>
            <w:noWrap/>
            <w:hideMark/>
          </w:tcPr>
          <w:p w14:paraId="54EC5779" w14:textId="77777777" w:rsidR="001E13D5" w:rsidRPr="009770F5" w:rsidRDefault="001E13D5">
            <w:pPr>
              <w:rPr>
                <w:color w:val="000000" w:themeColor="text1"/>
              </w:rPr>
            </w:pPr>
            <w:r w:rsidRPr="009770F5">
              <w:rPr>
                <w:color w:val="000000" w:themeColor="text1"/>
              </w:rPr>
              <w:t>–</w:t>
            </w:r>
          </w:p>
        </w:tc>
      </w:tr>
      <w:tr w:rsidR="009770F5" w:rsidRPr="009770F5" w14:paraId="1E8DC29D" w14:textId="77777777" w:rsidTr="00BE0E69">
        <w:trPr>
          <w:trHeight w:val="320"/>
        </w:trPr>
        <w:tc>
          <w:tcPr>
            <w:tcW w:w="1747" w:type="dxa"/>
            <w:noWrap/>
            <w:hideMark/>
          </w:tcPr>
          <w:p w14:paraId="253436D9" w14:textId="30222951"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5F28E2BF"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3E8F90E7"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24B6CDC1" w14:textId="77777777" w:rsidR="001E13D5" w:rsidRPr="009770F5" w:rsidRDefault="001E13D5">
            <w:pPr>
              <w:rPr>
                <w:color w:val="000000" w:themeColor="text1"/>
              </w:rPr>
            </w:pPr>
            <w:r w:rsidRPr="009770F5">
              <w:rPr>
                <w:color w:val="000000" w:themeColor="text1"/>
              </w:rPr>
              <w:t>KNN</w:t>
            </w:r>
          </w:p>
        </w:tc>
        <w:tc>
          <w:tcPr>
            <w:tcW w:w="1123" w:type="dxa"/>
            <w:noWrap/>
            <w:hideMark/>
          </w:tcPr>
          <w:p w14:paraId="140024CE" w14:textId="77777777" w:rsidR="001E13D5" w:rsidRPr="009770F5" w:rsidRDefault="001E13D5">
            <w:pPr>
              <w:rPr>
                <w:color w:val="000000" w:themeColor="text1"/>
              </w:rPr>
            </w:pPr>
            <w:r w:rsidRPr="009770F5">
              <w:rPr>
                <w:color w:val="000000" w:themeColor="text1"/>
              </w:rPr>
              <w:t>57.00</w:t>
            </w:r>
          </w:p>
        </w:tc>
        <w:tc>
          <w:tcPr>
            <w:tcW w:w="800" w:type="dxa"/>
            <w:noWrap/>
            <w:hideMark/>
          </w:tcPr>
          <w:p w14:paraId="6490B572" w14:textId="77777777" w:rsidR="001E13D5" w:rsidRPr="009770F5" w:rsidRDefault="001E13D5">
            <w:pPr>
              <w:rPr>
                <w:color w:val="000000" w:themeColor="text1"/>
              </w:rPr>
            </w:pPr>
            <w:r w:rsidRPr="009770F5">
              <w:rPr>
                <w:color w:val="000000" w:themeColor="text1"/>
              </w:rPr>
              <w:t>–</w:t>
            </w:r>
          </w:p>
        </w:tc>
      </w:tr>
      <w:tr w:rsidR="009770F5" w:rsidRPr="009770F5" w14:paraId="74742FE5" w14:textId="77777777" w:rsidTr="00BE0E69">
        <w:trPr>
          <w:trHeight w:val="320"/>
        </w:trPr>
        <w:tc>
          <w:tcPr>
            <w:tcW w:w="1747" w:type="dxa"/>
            <w:noWrap/>
            <w:hideMark/>
          </w:tcPr>
          <w:p w14:paraId="3F6FBF9A" w14:textId="437C949E"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3D16441F"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1A40368D"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2C79782B" w14:textId="77777777" w:rsidR="001E13D5" w:rsidRPr="009770F5" w:rsidRDefault="001E13D5">
            <w:pPr>
              <w:rPr>
                <w:color w:val="000000" w:themeColor="text1"/>
              </w:rPr>
            </w:pPr>
            <w:proofErr w:type="spellStart"/>
            <w:r w:rsidRPr="009770F5">
              <w:rPr>
                <w:color w:val="000000" w:themeColor="text1"/>
              </w:rPr>
              <w:t>XGBoost</w:t>
            </w:r>
            <w:proofErr w:type="spellEnd"/>
          </w:p>
        </w:tc>
        <w:tc>
          <w:tcPr>
            <w:tcW w:w="1123" w:type="dxa"/>
            <w:noWrap/>
            <w:hideMark/>
          </w:tcPr>
          <w:p w14:paraId="4B03E542" w14:textId="77777777" w:rsidR="001E13D5" w:rsidRPr="009770F5" w:rsidRDefault="001E13D5">
            <w:pPr>
              <w:rPr>
                <w:color w:val="000000" w:themeColor="text1"/>
              </w:rPr>
            </w:pPr>
            <w:r w:rsidRPr="009770F5">
              <w:rPr>
                <w:color w:val="000000" w:themeColor="text1"/>
              </w:rPr>
              <w:t>60.00</w:t>
            </w:r>
          </w:p>
        </w:tc>
        <w:tc>
          <w:tcPr>
            <w:tcW w:w="800" w:type="dxa"/>
            <w:noWrap/>
            <w:hideMark/>
          </w:tcPr>
          <w:p w14:paraId="6F7EF46F" w14:textId="77777777" w:rsidR="001E13D5" w:rsidRPr="009770F5" w:rsidRDefault="001E13D5">
            <w:pPr>
              <w:rPr>
                <w:color w:val="000000" w:themeColor="text1"/>
              </w:rPr>
            </w:pPr>
            <w:r w:rsidRPr="009770F5">
              <w:rPr>
                <w:color w:val="000000" w:themeColor="text1"/>
              </w:rPr>
              <w:t>–</w:t>
            </w:r>
          </w:p>
        </w:tc>
      </w:tr>
      <w:tr w:rsidR="009770F5" w:rsidRPr="009770F5" w14:paraId="51010DA7" w14:textId="77777777" w:rsidTr="00BE0E69">
        <w:trPr>
          <w:trHeight w:val="320"/>
        </w:trPr>
        <w:tc>
          <w:tcPr>
            <w:tcW w:w="1747" w:type="dxa"/>
            <w:noWrap/>
            <w:hideMark/>
          </w:tcPr>
          <w:p w14:paraId="285E61D9" w14:textId="42D89318" w:rsidR="001E13D5" w:rsidRPr="009770F5" w:rsidRDefault="001E13D5">
            <w:pPr>
              <w:rPr>
                <w:color w:val="000000" w:themeColor="text1"/>
              </w:rPr>
            </w:pPr>
            <w:r w:rsidRPr="009770F5">
              <w:rPr>
                <w:color w:val="000000" w:themeColor="text1"/>
              </w:rPr>
              <w:t xml:space="preserve">K. Gupta et al. </w:t>
            </w:r>
            <w:r w:rsidR="00FC41D8">
              <w:rPr>
                <w:color w:val="000000" w:themeColor="text1"/>
              </w:rPr>
              <w:t>[14]</w:t>
            </w:r>
          </w:p>
        </w:tc>
        <w:tc>
          <w:tcPr>
            <w:tcW w:w="951" w:type="dxa"/>
            <w:noWrap/>
            <w:hideMark/>
          </w:tcPr>
          <w:p w14:paraId="47DC8CD6"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7313C0C3"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57D6DC91" w14:textId="77777777" w:rsidR="001E13D5" w:rsidRPr="009770F5" w:rsidRDefault="001E13D5">
            <w:pPr>
              <w:rPr>
                <w:color w:val="000000" w:themeColor="text1"/>
              </w:rPr>
            </w:pPr>
            <w:r w:rsidRPr="009770F5">
              <w:rPr>
                <w:color w:val="000000" w:themeColor="text1"/>
              </w:rPr>
              <w:t>Stacking</w:t>
            </w:r>
          </w:p>
        </w:tc>
        <w:tc>
          <w:tcPr>
            <w:tcW w:w="1123" w:type="dxa"/>
            <w:noWrap/>
            <w:hideMark/>
          </w:tcPr>
          <w:p w14:paraId="68D89DE2" w14:textId="77777777" w:rsidR="001E13D5" w:rsidRPr="009770F5" w:rsidRDefault="001E13D5">
            <w:pPr>
              <w:rPr>
                <w:color w:val="000000" w:themeColor="text1"/>
              </w:rPr>
            </w:pPr>
            <w:r w:rsidRPr="009770F5">
              <w:rPr>
                <w:color w:val="000000" w:themeColor="text1"/>
              </w:rPr>
              <w:t>62.00</w:t>
            </w:r>
          </w:p>
        </w:tc>
        <w:tc>
          <w:tcPr>
            <w:tcW w:w="800" w:type="dxa"/>
            <w:noWrap/>
            <w:hideMark/>
          </w:tcPr>
          <w:p w14:paraId="592DE6EE" w14:textId="77777777" w:rsidR="001E13D5" w:rsidRPr="009770F5" w:rsidRDefault="001E13D5">
            <w:pPr>
              <w:rPr>
                <w:color w:val="000000" w:themeColor="text1"/>
              </w:rPr>
            </w:pPr>
            <w:r w:rsidRPr="009770F5">
              <w:rPr>
                <w:color w:val="000000" w:themeColor="text1"/>
              </w:rPr>
              <w:t>–</w:t>
            </w:r>
          </w:p>
        </w:tc>
      </w:tr>
      <w:tr w:rsidR="009770F5" w:rsidRPr="009770F5" w14:paraId="21608F7E" w14:textId="77777777" w:rsidTr="00BE0E69">
        <w:trPr>
          <w:trHeight w:val="320"/>
        </w:trPr>
        <w:tc>
          <w:tcPr>
            <w:tcW w:w="1747" w:type="dxa"/>
            <w:noWrap/>
            <w:hideMark/>
          </w:tcPr>
          <w:p w14:paraId="3075ADAA" w14:textId="7D2AE231" w:rsidR="001E13D5" w:rsidRPr="009770F5" w:rsidRDefault="001E13D5">
            <w:pPr>
              <w:rPr>
                <w:color w:val="000000" w:themeColor="text1"/>
              </w:rPr>
            </w:pPr>
            <w:r w:rsidRPr="009770F5">
              <w:rPr>
                <w:color w:val="000000" w:themeColor="text1"/>
              </w:rPr>
              <w:t xml:space="preserve">I. </w:t>
            </w:r>
            <w:proofErr w:type="spellStart"/>
            <w:r w:rsidRPr="009770F5">
              <w:rPr>
                <w:color w:val="000000" w:themeColor="text1"/>
              </w:rPr>
              <w:t>Altaf</w:t>
            </w:r>
            <w:proofErr w:type="spellEnd"/>
            <w:r w:rsidRPr="009770F5">
              <w:rPr>
                <w:color w:val="000000" w:themeColor="text1"/>
              </w:rPr>
              <w:t xml:space="preserve"> et al. </w:t>
            </w:r>
            <w:r w:rsidR="00FC41D8">
              <w:rPr>
                <w:color w:val="000000" w:themeColor="text1"/>
              </w:rPr>
              <w:t>[15]</w:t>
            </w:r>
          </w:p>
        </w:tc>
        <w:tc>
          <w:tcPr>
            <w:tcW w:w="951" w:type="dxa"/>
            <w:noWrap/>
            <w:hideMark/>
          </w:tcPr>
          <w:p w14:paraId="2D941F1C"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267A5289" w14:textId="77777777" w:rsidR="001E13D5" w:rsidRPr="009770F5" w:rsidRDefault="001E13D5">
            <w:pPr>
              <w:rPr>
                <w:color w:val="000000" w:themeColor="text1"/>
              </w:rPr>
            </w:pPr>
            <w:r w:rsidRPr="009770F5">
              <w:rPr>
                <w:color w:val="000000" w:themeColor="text1"/>
              </w:rPr>
              <w:t>–</w:t>
            </w:r>
          </w:p>
        </w:tc>
        <w:tc>
          <w:tcPr>
            <w:tcW w:w="2771" w:type="dxa"/>
            <w:noWrap/>
            <w:hideMark/>
          </w:tcPr>
          <w:p w14:paraId="3DBD11AF" w14:textId="77777777" w:rsidR="001E13D5" w:rsidRPr="009770F5" w:rsidRDefault="001E13D5">
            <w:pPr>
              <w:rPr>
                <w:color w:val="000000" w:themeColor="text1"/>
              </w:rPr>
            </w:pPr>
            <w:r w:rsidRPr="009770F5">
              <w:rPr>
                <w:color w:val="000000" w:themeColor="text1"/>
              </w:rPr>
              <w:t>XG Boost</w:t>
            </w:r>
          </w:p>
        </w:tc>
        <w:tc>
          <w:tcPr>
            <w:tcW w:w="1123" w:type="dxa"/>
            <w:noWrap/>
            <w:hideMark/>
          </w:tcPr>
          <w:p w14:paraId="195C3E18" w14:textId="77777777" w:rsidR="001E13D5" w:rsidRPr="009770F5" w:rsidRDefault="001E13D5">
            <w:pPr>
              <w:rPr>
                <w:color w:val="000000" w:themeColor="text1"/>
              </w:rPr>
            </w:pPr>
            <w:r w:rsidRPr="009770F5">
              <w:rPr>
                <w:color w:val="000000" w:themeColor="text1"/>
              </w:rPr>
              <w:t>70.69</w:t>
            </w:r>
          </w:p>
        </w:tc>
        <w:tc>
          <w:tcPr>
            <w:tcW w:w="800" w:type="dxa"/>
            <w:noWrap/>
            <w:hideMark/>
          </w:tcPr>
          <w:p w14:paraId="02C6D831" w14:textId="77777777" w:rsidR="001E13D5" w:rsidRPr="009770F5" w:rsidRDefault="001E13D5">
            <w:pPr>
              <w:rPr>
                <w:color w:val="000000" w:themeColor="text1"/>
              </w:rPr>
            </w:pPr>
            <w:r w:rsidRPr="009770F5">
              <w:rPr>
                <w:color w:val="000000" w:themeColor="text1"/>
              </w:rPr>
              <w:t>–</w:t>
            </w:r>
          </w:p>
        </w:tc>
      </w:tr>
      <w:tr w:rsidR="009770F5" w:rsidRPr="009770F5" w14:paraId="7F7B320B" w14:textId="77777777" w:rsidTr="00BE0E69">
        <w:trPr>
          <w:trHeight w:val="320"/>
        </w:trPr>
        <w:tc>
          <w:tcPr>
            <w:tcW w:w="1747" w:type="dxa"/>
            <w:noWrap/>
            <w:hideMark/>
          </w:tcPr>
          <w:p w14:paraId="106D9764" w14:textId="014061FC" w:rsidR="001E13D5" w:rsidRPr="009770F5" w:rsidRDefault="001E13D5">
            <w:pPr>
              <w:rPr>
                <w:color w:val="000000" w:themeColor="text1"/>
              </w:rPr>
            </w:pPr>
            <w:r w:rsidRPr="009770F5">
              <w:rPr>
                <w:color w:val="000000" w:themeColor="text1"/>
              </w:rPr>
              <w:t xml:space="preserve">I. </w:t>
            </w:r>
            <w:proofErr w:type="spellStart"/>
            <w:r w:rsidRPr="009770F5">
              <w:rPr>
                <w:color w:val="000000" w:themeColor="text1"/>
              </w:rPr>
              <w:t>Altaf</w:t>
            </w:r>
            <w:proofErr w:type="spellEnd"/>
            <w:r w:rsidRPr="009770F5">
              <w:rPr>
                <w:color w:val="000000" w:themeColor="text1"/>
              </w:rPr>
              <w:t xml:space="preserve"> et al. </w:t>
            </w:r>
            <w:r w:rsidR="00FC41D8">
              <w:rPr>
                <w:color w:val="000000" w:themeColor="text1"/>
              </w:rPr>
              <w:t>[15]</w:t>
            </w:r>
          </w:p>
        </w:tc>
        <w:tc>
          <w:tcPr>
            <w:tcW w:w="951" w:type="dxa"/>
            <w:noWrap/>
            <w:hideMark/>
          </w:tcPr>
          <w:p w14:paraId="57558DCD"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082DCD57" w14:textId="77777777" w:rsidR="001E13D5" w:rsidRPr="009770F5" w:rsidRDefault="001E13D5">
            <w:pPr>
              <w:rPr>
                <w:color w:val="000000" w:themeColor="text1"/>
              </w:rPr>
            </w:pPr>
            <w:r w:rsidRPr="009770F5">
              <w:rPr>
                <w:color w:val="000000" w:themeColor="text1"/>
              </w:rPr>
              <w:t>–</w:t>
            </w:r>
          </w:p>
        </w:tc>
        <w:tc>
          <w:tcPr>
            <w:tcW w:w="2771" w:type="dxa"/>
            <w:noWrap/>
            <w:hideMark/>
          </w:tcPr>
          <w:p w14:paraId="602B2A3E" w14:textId="77777777" w:rsidR="001E13D5" w:rsidRPr="009770F5" w:rsidRDefault="001E13D5">
            <w:pPr>
              <w:rPr>
                <w:color w:val="000000" w:themeColor="text1"/>
              </w:rPr>
            </w:pPr>
            <w:proofErr w:type="spellStart"/>
            <w:r w:rsidRPr="009770F5">
              <w:rPr>
                <w:color w:val="000000" w:themeColor="text1"/>
              </w:rPr>
              <w:t>Bagging</w:t>
            </w:r>
            <w:proofErr w:type="spellEnd"/>
            <w:r w:rsidRPr="009770F5">
              <w:rPr>
                <w:color w:val="000000" w:themeColor="text1"/>
              </w:rPr>
              <w:t xml:space="preserve"> </w:t>
            </w:r>
            <w:proofErr w:type="spellStart"/>
            <w:r w:rsidRPr="009770F5">
              <w:rPr>
                <w:color w:val="000000" w:themeColor="text1"/>
              </w:rPr>
              <w:t>Meta</w:t>
            </w:r>
            <w:proofErr w:type="spellEnd"/>
            <w:r w:rsidRPr="009770F5">
              <w:rPr>
                <w:color w:val="000000" w:themeColor="text1"/>
              </w:rPr>
              <w:t xml:space="preserve"> </w:t>
            </w:r>
            <w:proofErr w:type="spellStart"/>
            <w:r w:rsidRPr="009770F5">
              <w:rPr>
                <w:color w:val="000000" w:themeColor="text1"/>
              </w:rPr>
              <w:t>Estimator</w:t>
            </w:r>
            <w:proofErr w:type="spellEnd"/>
          </w:p>
        </w:tc>
        <w:tc>
          <w:tcPr>
            <w:tcW w:w="1123" w:type="dxa"/>
            <w:noWrap/>
            <w:hideMark/>
          </w:tcPr>
          <w:p w14:paraId="730069BB" w14:textId="77777777" w:rsidR="001E13D5" w:rsidRPr="009770F5" w:rsidRDefault="001E13D5">
            <w:pPr>
              <w:rPr>
                <w:color w:val="000000" w:themeColor="text1"/>
              </w:rPr>
            </w:pPr>
            <w:r w:rsidRPr="009770F5">
              <w:rPr>
                <w:color w:val="000000" w:themeColor="text1"/>
              </w:rPr>
              <w:t>70.11</w:t>
            </w:r>
          </w:p>
        </w:tc>
        <w:tc>
          <w:tcPr>
            <w:tcW w:w="800" w:type="dxa"/>
            <w:noWrap/>
            <w:hideMark/>
          </w:tcPr>
          <w:p w14:paraId="71E529A2" w14:textId="77777777" w:rsidR="001E13D5" w:rsidRPr="009770F5" w:rsidRDefault="001E13D5">
            <w:pPr>
              <w:rPr>
                <w:color w:val="000000" w:themeColor="text1"/>
              </w:rPr>
            </w:pPr>
            <w:r w:rsidRPr="009770F5">
              <w:rPr>
                <w:color w:val="000000" w:themeColor="text1"/>
              </w:rPr>
              <w:t>–</w:t>
            </w:r>
          </w:p>
        </w:tc>
      </w:tr>
      <w:tr w:rsidR="009770F5" w:rsidRPr="009770F5" w14:paraId="3D4A935B" w14:textId="77777777" w:rsidTr="00BE0E69">
        <w:trPr>
          <w:trHeight w:val="320"/>
        </w:trPr>
        <w:tc>
          <w:tcPr>
            <w:tcW w:w="1747" w:type="dxa"/>
            <w:noWrap/>
            <w:hideMark/>
          </w:tcPr>
          <w:p w14:paraId="343BDC7D" w14:textId="5978BB68" w:rsidR="001E13D5" w:rsidRPr="009770F5" w:rsidRDefault="001E13D5">
            <w:pPr>
              <w:rPr>
                <w:color w:val="000000" w:themeColor="text1"/>
              </w:rPr>
            </w:pPr>
            <w:r w:rsidRPr="009770F5">
              <w:rPr>
                <w:color w:val="000000" w:themeColor="text1"/>
              </w:rPr>
              <w:t xml:space="preserve">I. </w:t>
            </w:r>
            <w:proofErr w:type="spellStart"/>
            <w:r w:rsidRPr="009770F5">
              <w:rPr>
                <w:color w:val="000000" w:themeColor="text1"/>
              </w:rPr>
              <w:t>Altaf</w:t>
            </w:r>
            <w:proofErr w:type="spellEnd"/>
            <w:r w:rsidRPr="009770F5">
              <w:rPr>
                <w:color w:val="000000" w:themeColor="text1"/>
              </w:rPr>
              <w:t xml:space="preserve"> et al. </w:t>
            </w:r>
            <w:r w:rsidR="00FC41D8">
              <w:rPr>
                <w:color w:val="000000" w:themeColor="text1"/>
              </w:rPr>
              <w:t>[15]</w:t>
            </w:r>
          </w:p>
        </w:tc>
        <w:tc>
          <w:tcPr>
            <w:tcW w:w="951" w:type="dxa"/>
            <w:noWrap/>
            <w:hideMark/>
          </w:tcPr>
          <w:p w14:paraId="77867110"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7BAC61DA" w14:textId="77777777" w:rsidR="001E13D5" w:rsidRPr="009770F5" w:rsidRDefault="001E13D5">
            <w:pPr>
              <w:rPr>
                <w:color w:val="000000" w:themeColor="text1"/>
              </w:rPr>
            </w:pPr>
            <w:r w:rsidRPr="009770F5">
              <w:rPr>
                <w:color w:val="000000" w:themeColor="text1"/>
              </w:rPr>
              <w:t>–</w:t>
            </w:r>
          </w:p>
        </w:tc>
        <w:tc>
          <w:tcPr>
            <w:tcW w:w="2771" w:type="dxa"/>
            <w:noWrap/>
            <w:hideMark/>
          </w:tcPr>
          <w:p w14:paraId="1F32EFBE" w14:textId="77777777" w:rsidR="001E13D5" w:rsidRPr="009770F5" w:rsidRDefault="001E13D5">
            <w:pPr>
              <w:rPr>
                <w:color w:val="000000" w:themeColor="text1"/>
              </w:rPr>
            </w:pPr>
            <w:r w:rsidRPr="009770F5">
              <w:rPr>
                <w:color w:val="000000" w:themeColor="text1"/>
              </w:rPr>
              <w:t>MLP</w:t>
            </w:r>
          </w:p>
        </w:tc>
        <w:tc>
          <w:tcPr>
            <w:tcW w:w="1123" w:type="dxa"/>
            <w:noWrap/>
            <w:hideMark/>
          </w:tcPr>
          <w:p w14:paraId="00241622" w14:textId="77777777" w:rsidR="001E13D5" w:rsidRPr="009770F5" w:rsidRDefault="001E13D5">
            <w:pPr>
              <w:rPr>
                <w:color w:val="000000" w:themeColor="text1"/>
              </w:rPr>
            </w:pPr>
            <w:r w:rsidRPr="009770F5">
              <w:rPr>
                <w:color w:val="000000" w:themeColor="text1"/>
              </w:rPr>
              <w:t>70.11</w:t>
            </w:r>
          </w:p>
        </w:tc>
        <w:tc>
          <w:tcPr>
            <w:tcW w:w="800" w:type="dxa"/>
            <w:noWrap/>
            <w:hideMark/>
          </w:tcPr>
          <w:p w14:paraId="0371BC1F" w14:textId="77777777" w:rsidR="001E13D5" w:rsidRPr="009770F5" w:rsidRDefault="001E13D5">
            <w:pPr>
              <w:rPr>
                <w:color w:val="000000" w:themeColor="text1"/>
              </w:rPr>
            </w:pPr>
            <w:r w:rsidRPr="009770F5">
              <w:rPr>
                <w:color w:val="000000" w:themeColor="text1"/>
              </w:rPr>
              <w:t>–</w:t>
            </w:r>
          </w:p>
        </w:tc>
      </w:tr>
      <w:tr w:rsidR="009770F5" w:rsidRPr="009770F5" w14:paraId="2F5A44A6" w14:textId="77777777" w:rsidTr="00BE0E69">
        <w:trPr>
          <w:trHeight w:val="320"/>
        </w:trPr>
        <w:tc>
          <w:tcPr>
            <w:tcW w:w="1747" w:type="dxa"/>
            <w:noWrap/>
            <w:hideMark/>
          </w:tcPr>
          <w:p w14:paraId="7103E4B5" w14:textId="16AB3A6E" w:rsidR="001E13D5" w:rsidRPr="009770F5" w:rsidRDefault="001E13D5">
            <w:pPr>
              <w:rPr>
                <w:color w:val="000000" w:themeColor="text1"/>
              </w:rPr>
            </w:pPr>
            <w:r w:rsidRPr="009770F5">
              <w:rPr>
                <w:color w:val="000000" w:themeColor="text1"/>
              </w:rPr>
              <w:t xml:space="preserve">I. </w:t>
            </w:r>
            <w:proofErr w:type="spellStart"/>
            <w:r w:rsidRPr="009770F5">
              <w:rPr>
                <w:color w:val="000000" w:themeColor="text1"/>
              </w:rPr>
              <w:t>Altaf</w:t>
            </w:r>
            <w:proofErr w:type="spellEnd"/>
            <w:r w:rsidRPr="009770F5">
              <w:rPr>
                <w:color w:val="000000" w:themeColor="text1"/>
              </w:rPr>
              <w:t xml:space="preserve"> et al. </w:t>
            </w:r>
            <w:r w:rsidR="00FC41D8">
              <w:rPr>
                <w:color w:val="000000" w:themeColor="text1"/>
              </w:rPr>
              <w:t>[15]</w:t>
            </w:r>
          </w:p>
        </w:tc>
        <w:tc>
          <w:tcPr>
            <w:tcW w:w="951" w:type="dxa"/>
            <w:noWrap/>
            <w:hideMark/>
          </w:tcPr>
          <w:p w14:paraId="3D69D4DD"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2017E559" w14:textId="77777777" w:rsidR="001E13D5" w:rsidRPr="009770F5" w:rsidRDefault="001E13D5">
            <w:pPr>
              <w:rPr>
                <w:color w:val="000000" w:themeColor="text1"/>
              </w:rPr>
            </w:pPr>
            <w:r w:rsidRPr="009770F5">
              <w:rPr>
                <w:color w:val="000000" w:themeColor="text1"/>
              </w:rPr>
              <w:t>–</w:t>
            </w:r>
          </w:p>
        </w:tc>
        <w:tc>
          <w:tcPr>
            <w:tcW w:w="2771" w:type="dxa"/>
            <w:noWrap/>
            <w:hideMark/>
          </w:tcPr>
          <w:p w14:paraId="4FC6509C" w14:textId="77777777" w:rsidR="001E13D5" w:rsidRPr="009770F5" w:rsidRDefault="001E13D5">
            <w:pPr>
              <w:rPr>
                <w:color w:val="000000" w:themeColor="text1"/>
              </w:rPr>
            </w:pPr>
            <w:r w:rsidRPr="009770F5">
              <w:rPr>
                <w:color w:val="000000" w:themeColor="text1"/>
              </w:rPr>
              <w:t>Voting Ensemble</w:t>
            </w:r>
          </w:p>
        </w:tc>
        <w:tc>
          <w:tcPr>
            <w:tcW w:w="1123" w:type="dxa"/>
            <w:noWrap/>
            <w:hideMark/>
          </w:tcPr>
          <w:p w14:paraId="060F633E" w14:textId="77777777" w:rsidR="001E13D5" w:rsidRPr="009770F5" w:rsidRDefault="001E13D5">
            <w:pPr>
              <w:rPr>
                <w:color w:val="000000" w:themeColor="text1"/>
              </w:rPr>
            </w:pPr>
            <w:r w:rsidRPr="009770F5">
              <w:rPr>
                <w:color w:val="000000" w:themeColor="text1"/>
              </w:rPr>
              <w:t>73.56</w:t>
            </w:r>
          </w:p>
        </w:tc>
        <w:tc>
          <w:tcPr>
            <w:tcW w:w="800" w:type="dxa"/>
            <w:noWrap/>
            <w:hideMark/>
          </w:tcPr>
          <w:p w14:paraId="175EEA96" w14:textId="77777777" w:rsidR="001E13D5" w:rsidRPr="009770F5" w:rsidRDefault="001E13D5">
            <w:pPr>
              <w:rPr>
                <w:color w:val="000000" w:themeColor="text1"/>
              </w:rPr>
            </w:pPr>
            <w:r w:rsidRPr="009770F5">
              <w:rPr>
                <w:color w:val="000000" w:themeColor="text1"/>
              </w:rPr>
              <w:t>–</w:t>
            </w:r>
          </w:p>
        </w:tc>
      </w:tr>
      <w:tr w:rsidR="009770F5" w:rsidRPr="009770F5" w14:paraId="20535D4A" w14:textId="77777777" w:rsidTr="00BE0E69">
        <w:trPr>
          <w:trHeight w:val="320"/>
        </w:trPr>
        <w:tc>
          <w:tcPr>
            <w:tcW w:w="1747" w:type="dxa"/>
            <w:noWrap/>
            <w:hideMark/>
          </w:tcPr>
          <w:p w14:paraId="35086B13" w14:textId="35E0FECF"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1" w:type="dxa"/>
            <w:noWrap/>
            <w:hideMark/>
          </w:tcPr>
          <w:p w14:paraId="1F00786B"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70186368"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72AA7202" w14:textId="77777777" w:rsidR="001E13D5" w:rsidRPr="009770F5" w:rsidRDefault="001E13D5">
            <w:pPr>
              <w:rPr>
                <w:color w:val="000000" w:themeColor="text1"/>
              </w:rPr>
            </w:pPr>
            <w:r w:rsidRPr="009770F5">
              <w:rPr>
                <w:color w:val="000000" w:themeColor="text1"/>
              </w:rPr>
              <w:t>LR</w:t>
            </w:r>
          </w:p>
        </w:tc>
        <w:tc>
          <w:tcPr>
            <w:tcW w:w="1123" w:type="dxa"/>
            <w:noWrap/>
            <w:hideMark/>
          </w:tcPr>
          <w:p w14:paraId="0FE49FDB" w14:textId="77777777" w:rsidR="001E13D5" w:rsidRPr="009770F5" w:rsidRDefault="001E13D5">
            <w:pPr>
              <w:rPr>
                <w:color w:val="000000" w:themeColor="text1"/>
              </w:rPr>
            </w:pPr>
            <w:r w:rsidRPr="009770F5">
              <w:rPr>
                <w:color w:val="000000" w:themeColor="text1"/>
              </w:rPr>
              <w:t>74.36</w:t>
            </w:r>
          </w:p>
        </w:tc>
        <w:tc>
          <w:tcPr>
            <w:tcW w:w="800" w:type="dxa"/>
            <w:noWrap/>
            <w:hideMark/>
          </w:tcPr>
          <w:p w14:paraId="50D5420A" w14:textId="77777777" w:rsidR="001E13D5" w:rsidRPr="009770F5" w:rsidRDefault="001E13D5">
            <w:pPr>
              <w:rPr>
                <w:color w:val="000000" w:themeColor="text1"/>
              </w:rPr>
            </w:pPr>
            <w:r w:rsidRPr="009770F5">
              <w:rPr>
                <w:color w:val="000000" w:themeColor="text1"/>
              </w:rPr>
              <w:t>–</w:t>
            </w:r>
          </w:p>
        </w:tc>
      </w:tr>
      <w:tr w:rsidR="009770F5" w:rsidRPr="009770F5" w14:paraId="3E10BA34" w14:textId="77777777" w:rsidTr="00BE0E69">
        <w:trPr>
          <w:trHeight w:val="320"/>
        </w:trPr>
        <w:tc>
          <w:tcPr>
            <w:tcW w:w="1747" w:type="dxa"/>
            <w:noWrap/>
            <w:hideMark/>
          </w:tcPr>
          <w:p w14:paraId="392EA9B0" w14:textId="65A52091"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1" w:type="dxa"/>
            <w:noWrap/>
            <w:hideMark/>
          </w:tcPr>
          <w:p w14:paraId="4E309B8E"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39CC6F87"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72DF58D2" w14:textId="77777777" w:rsidR="001E13D5" w:rsidRPr="009770F5" w:rsidRDefault="001E13D5">
            <w:pPr>
              <w:rPr>
                <w:color w:val="000000" w:themeColor="text1"/>
              </w:rPr>
            </w:pPr>
            <w:r w:rsidRPr="009770F5">
              <w:rPr>
                <w:color w:val="000000" w:themeColor="text1"/>
              </w:rPr>
              <w:t>NB</w:t>
            </w:r>
          </w:p>
        </w:tc>
        <w:tc>
          <w:tcPr>
            <w:tcW w:w="1123" w:type="dxa"/>
            <w:noWrap/>
            <w:hideMark/>
          </w:tcPr>
          <w:p w14:paraId="7D5F54C4" w14:textId="77777777" w:rsidR="001E13D5" w:rsidRPr="009770F5" w:rsidRDefault="001E13D5">
            <w:pPr>
              <w:rPr>
                <w:color w:val="000000" w:themeColor="text1"/>
              </w:rPr>
            </w:pPr>
            <w:r w:rsidRPr="009770F5">
              <w:rPr>
                <w:color w:val="000000" w:themeColor="text1"/>
              </w:rPr>
              <w:t>55.90</w:t>
            </w:r>
          </w:p>
        </w:tc>
        <w:tc>
          <w:tcPr>
            <w:tcW w:w="800" w:type="dxa"/>
            <w:noWrap/>
            <w:hideMark/>
          </w:tcPr>
          <w:p w14:paraId="4D43D35F" w14:textId="77777777" w:rsidR="001E13D5" w:rsidRPr="009770F5" w:rsidRDefault="001E13D5">
            <w:pPr>
              <w:rPr>
                <w:color w:val="000000" w:themeColor="text1"/>
              </w:rPr>
            </w:pPr>
            <w:r w:rsidRPr="009770F5">
              <w:rPr>
                <w:color w:val="000000" w:themeColor="text1"/>
              </w:rPr>
              <w:t>–</w:t>
            </w:r>
          </w:p>
        </w:tc>
      </w:tr>
      <w:tr w:rsidR="009770F5" w:rsidRPr="009770F5" w14:paraId="622C1D04" w14:textId="77777777" w:rsidTr="00BE0E69">
        <w:trPr>
          <w:trHeight w:val="320"/>
        </w:trPr>
        <w:tc>
          <w:tcPr>
            <w:tcW w:w="1747" w:type="dxa"/>
            <w:noWrap/>
            <w:hideMark/>
          </w:tcPr>
          <w:p w14:paraId="22C43CCD" w14:textId="30A67559"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1" w:type="dxa"/>
            <w:noWrap/>
            <w:hideMark/>
          </w:tcPr>
          <w:p w14:paraId="5D5D4B21"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5F1815D7"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3A0AC5AD" w14:textId="77777777" w:rsidR="001E13D5" w:rsidRPr="009770F5" w:rsidRDefault="001E13D5">
            <w:pPr>
              <w:rPr>
                <w:color w:val="000000" w:themeColor="text1"/>
              </w:rPr>
            </w:pPr>
            <w:r w:rsidRPr="009770F5">
              <w:rPr>
                <w:color w:val="000000" w:themeColor="text1"/>
              </w:rPr>
              <w:t>SMO</w:t>
            </w:r>
          </w:p>
        </w:tc>
        <w:tc>
          <w:tcPr>
            <w:tcW w:w="1123" w:type="dxa"/>
            <w:noWrap/>
            <w:hideMark/>
          </w:tcPr>
          <w:p w14:paraId="4A4E5F41" w14:textId="77777777" w:rsidR="001E13D5" w:rsidRPr="009770F5" w:rsidRDefault="001E13D5">
            <w:pPr>
              <w:rPr>
                <w:color w:val="000000" w:themeColor="text1"/>
              </w:rPr>
            </w:pPr>
            <w:r w:rsidRPr="009770F5">
              <w:rPr>
                <w:color w:val="000000" w:themeColor="text1"/>
              </w:rPr>
              <w:t>71.36</w:t>
            </w:r>
          </w:p>
        </w:tc>
        <w:tc>
          <w:tcPr>
            <w:tcW w:w="800" w:type="dxa"/>
            <w:noWrap/>
            <w:hideMark/>
          </w:tcPr>
          <w:p w14:paraId="3BA91F8C" w14:textId="77777777" w:rsidR="001E13D5" w:rsidRPr="009770F5" w:rsidRDefault="001E13D5">
            <w:pPr>
              <w:rPr>
                <w:color w:val="000000" w:themeColor="text1"/>
              </w:rPr>
            </w:pPr>
            <w:r w:rsidRPr="009770F5">
              <w:rPr>
                <w:color w:val="000000" w:themeColor="text1"/>
              </w:rPr>
              <w:t>–</w:t>
            </w:r>
          </w:p>
        </w:tc>
      </w:tr>
      <w:tr w:rsidR="009770F5" w:rsidRPr="009770F5" w14:paraId="58BA3180" w14:textId="77777777" w:rsidTr="00BE0E69">
        <w:trPr>
          <w:trHeight w:val="320"/>
        </w:trPr>
        <w:tc>
          <w:tcPr>
            <w:tcW w:w="1747" w:type="dxa"/>
            <w:noWrap/>
            <w:hideMark/>
          </w:tcPr>
          <w:p w14:paraId="51621684" w14:textId="39706F28"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1" w:type="dxa"/>
            <w:noWrap/>
            <w:hideMark/>
          </w:tcPr>
          <w:p w14:paraId="3B06ADA8"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0A40C87F"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72586808" w14:textId="77777777" w:rsidR="001E13D5" w:rsidRPr="009770F5" w:rsidRDefault="001E13D5">
            <w:pPr>
              <w:rPr>
                <w:color w:val="000000" w:themeColor="text1"/>
              </w:rPr>
            </w:pPr>
            <w:proofErr w:type="spellStart"/>
            <w:r w:rsidRPr="009770F5">
              <w:rPr>
                <w:color w:val="000000" w:themeColor="text1"/>
              </w:rPr>
              <w:t>IBk</w:t>
            </w:r>
            <w:proofErr w:type="spellEnd"/>
          </w:p>
        </w:tc>
        <w:tc>
          <w:tcPr>
            <w:tcW w:w="1123" w:type="dxa"/>
            <w:noWrap/>
            <w:hideMark/>
          </w:tcPr>
          <w:p w14:paraId="449BE814" w14:textId="77777777" w:rsidR="001E13D5" w:rsidRPr="009770F5" w:rsidRDefault="001E13D5">
            <w:pPr>
              <w:rPr>
                <w:color w:val="000000" w:themeColor="text1"/>
              </w:rPr>
            </w:pPr>
            <w:r w:rsidRPr="009770F5">
              <w:rPr>
                <w:color w:val="000000" w:themeColor="text1"/>
              </w:rPr>
              <w:t>67.41</w:t>
            </w:r>
          </w:p>
        </w:tc>
        <w:tc>
          <w:tcPr>
            <w:tcW w:w="800" w:type="dxa"/>
            <w:noWrap/>
            <w:hideMark/>
          </w:tcPr>
          <w:p w14:paraId="2C2313C5" w14:textId="77777777" w:rsidR="001E13D5" w:rsidRPr="009770F5" w:rsidRDefault="001E13D5">
            <w:pPr>
              <w:rPr>
                <w:color w:val="000000" w:themeColor="text1"/>
              </w:rPr>
            </w:pPr>
            <w:r w:rsidRPr="009770F5">
              <w:rPr>
                <w:color w:val="000000" w:themeColor="text1"/>
              </w:rPr>
              <w:t>–</w:t>
            </w:r>
          </w:p>
        </w:tc>
      </w:tr>
      <w:tr w:rsidR="009770F5" w:rsidRPr="009770F5" w14:paraId="2ADC9665" w14:textId="77777777" w:rsidTr="00BE0E69">
        <w:trPr>
          <w:trHeight w:val="320"/>
        </w:trPr>
        <w:tc>
          <w:tcPr>
            <w:tcW w:w="1747" w:type="dxa"/>
            <w:noWrap/>
            <w:hideMark/>
          </w:tcPr>
          <w:p w14:paraId="7A09D988" w14:textId="27D93D39"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1" w:type="dxa"/>
            <w:noWrap/>
            <w:hideMark/>
          </w:tcPr>
          <w:p w14:paraId="66EB3508"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685E730F"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0A70E9A8" w14:textId="77777777" w:rsidR="001E13D5" w:rsidRPr="009770F5" w:rsidRDefault="001E13D5">
            <w:pPr>
              <w:rPr>
                <w:color w:val="000000" w:themeColor="text1"/>
              </w:rPr>
            </w:pPr>
            <w:r w:rsidRPr="009770F5">
              <w:rPr>
                <w:color w:val="000000" w:themeColor="text1"/>
              </w:rPr>
              <w:t>J48</w:t>
            </w:r>
          </w:p>
        </w:tc>
        <w:tc>
          <w:tcPr>
            <w:tcW w:w="1123" w:type="dxa"/>
            <w:noWrap/>
            <w:hideMark/>
          </w:tcPr>
          <w:p w14:paraId="28C09864" w14:textId="77777777" w:rsidR="001E13D5" w:rsidRPr="009770F5" w:rsidRDefault="001E13D5">
            <w:pPr>
              <w:rPr>
                <w:color w:val="000000" w:themeColor="text1"/>
              </w:rPr>
            </w:pPr>
            <w:r w:rsidRPr="009770F5">
              <w:rPr>
                <w:color w:val="000000" w:themeColor="text1"/>
              </w:rPr>
              <w:t>70.67</w:t>
            </w:r>
          </w:p>
        </w:tc>
        <w:tc>
          <w:tcPr>
            <w:tcW w:w="800" w:type="dxa"/>
            <w:noWrap/>
            <w:hideMark/>
          </w:tcPr>
          <w:p w14:paraId="7FA2FD4E" w14:textId="77777777" w:rsidR="001E13D5" w:rsidRPr="009770F5" w:rsidRDefault="001E13D5">
            <w:pPr>
              <w:rPr>
                <w:color w:val="000000" w:themeColor="text1"/>
              </w:rPr>
            </w:pPr>
            <w:r w:rsidRPr="009770F5">
              <w:rPr>
                <w:color w:val="000000" w:themeColor="text1"/>
              </w:rPr>
              <w:t>–</w:t>
            </w:r>
          </w:p>
        </w:tc>
      </w:tr>
      <w:tr w:rsidR="009770F5" w:rsidRPr="009770F5" w14:paraId="4B174FA7" w14:textId="77777777" w:rsidTr="00BE0E69">
        <w:trPr>
          <w:trHeight w:val="320"/>
        </w:trPr>
        <w:tc>
          <w:tcPr>
            <w:tcW w:w="1747" w:type="dxa"/>
            <w:noWrap/>
            <w:hideMark/>
          </w:tcPr>
          <w:p w14:paraId="6B825A4F" w14:textId="495F7350" w:rsidR="001E13D5" w:rsidRPr="009770F5" w:rsidRDefault="001E13D5">
            <w:pPr>
              <w:rPr>
                <w:color w:val="000000" w:themeColor="text1"/>
              </w:rPr>
            </w:pPr>
            <w:r w:rsidRPr="009770F5">
              <w:rPr>
                <w:color w:val="000000" w:themeColor="text1"/>
              </w:rPr>
              <w:t xml:space="preserve">J. Singh et al. </w:t>
            </w:r>
            <w:r w:rsidR="00D4781E">
              <w:rPr>
                <w:color w:val="000000" w:themeColor="text1"/>
              </w:rPr>
              <w:t>[16]</w:t>
            </w:r>
          </w:p>
        </w:tc>
        <w:tc>
          <w:tcPr>
            <w:tcW w:w="951" w:type="dxa"/>
            <w:noWrap/>
            <w:hideMark/>
          </w:tcPr>
          <w:p w14:paraId="02CF7CB1"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6CEF4CAB"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335D2912" w14:textId="77777777" w:rsidR="001E13D5" w:rsidRPr="009770F5" w:rsidRDefault="001E13D5">
            <w:pPr>
              <w:rPr>
                <w:color w:val="000000" w:themeColor="text1"/>
              </w:rPr>
            </w:pPr>
            <w:r w:rsidRPr="009770F5">
              <w:rPr>
                <w:color w:val="000000" w:themeColor="text1"/>
              </w:rPr>
              <w:t>RF</w:t>
            </w:r>
          </w:p>
        </w:tc>
        <w:tc>
          <w:tcPr>
            <w:tcW w:w="1123" w:type="dxa"/>
            <w:noWrap/>
            <w:hideMark/>
          </w:tcPr>
          <w:p w14:paraId="17FD65FE" w14:textId="77777777" w:rsidR="001E13D5" w:rsidRPr="009770F5" w:rsidRDefault="001E13D5">
            <w:pPr>
              <w:rPr>
                <w:color w:val="000000" w:themeColor="text1"/>
              </w:rPr>
            </w:pPr>
            <w:r w:rsidRPr="009770F5">
              <w:rPr>
                <w:color w:val="000000" w:themeColor="text1"/>
              </w:rPr>
              <w:t>71.87</w:t>
            </w:r>
          </w:p>
        </w:tc>
        <w:tc>
          <w:tcPr>
            <w:tcW w:w="800" w:type="dxa"/>
            <w:noWrap/>
            <w:hideMark/>
          </w:tcPr>
          <w:p w14:paraId="6F3E7B91" w14:textId="77777777" w:rsidR="001E13D5" w:rsidRPr="009770F5" w:rsidRDefault="001E13D5">
            <w:pPr>
              <w:rPr>
                <w:color w:val="000000" w:themeColor="text1"/>
              </w:rPr>
            </w:pPr>
            <w:r w:rsidRPr="009770F5">
              <w:rPr>
                <w:color w:val="000000" w:themeColor="text1"/>
              </w:rPr>
              <w:t>–</w:t>
            </w:r>
          </w:p>
        </w:tc>
      </w:tr>
      <w:tr w:rsidR="009770F5" w:rsidRPr="009770F5" w14:paraId="11AEA0EF" w14:textId="77777777" w:rsidTr="00BE0E69">
        <w:trPr>
          <w:trHeight w:val="320"/>
        </w:trPr>
        <w:tc>
          <w:tcPr>
            <w:tcW w:w="1747" w:type="dxa"/>
            <w:noWrap/>
            <w:hideMark/>
          </w:tcPr>
          <w:p w14:paraId="58579BBF" w14:textId="33F70FB8" w:rsidR="001E13D5" w:rsidRPr="009770F5" w:rsidRDefault="001E13D5">
            <w:pPr>
              <w:rPr>
                <w:color w:val="000000" w:themeColor="text1"/>
              </w:rPr>
            </w:pPr>
            <w:proofErr w:type="spellStart"/>
            <w:r w:rsidRPr="009770F5">
              <w:rPr>
                <w:color w:val="000000" w:themeColor="text1"/>
              </w:rPr>
              <w:t>Sreejith</w:t>
            </w:r>
            <w:proofErr w:type="spellEnd"/>
            <w:r w:rsidRPr="009770F5">
              <w:rPr>
                <w:color w:val="000000" w:themeColor="text1"/>
              </w:rPr>
              <w:t xml:space="preserve"> et al. [</w:t>
            </w:r>
            <w:r w:rsidR="00D4781E">
              <w:rPr>
                <w:color w:val="000000" w:themeColor="text1"/>
              </w:rPr>
              <w:t>7</w:t>
            </w:r>
            <w:r w:rsidRPr="009770F5">
              <w:rPr>
                <w:color w:val="000000" w:themeColor="text1"/>
              </w:rPr>
              <w:t>]</w:t>
            </w:r>
          </w:p>
        </w:tc>
        <w:tc>
          <w:tcPr>
            <w:tcW w:w="951" w:type="dxa"/>
            <w:noWrap/>
            <w:hideMark/>
          </w:tcPr>
          <w:p w14:paraId="33FEE5AC"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54BDD7EB"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12112372" w14:textId="77777777" w:rsidR="001E13D5" w:rsidRPr="009770F5" w:rsidRDefault="001E13D5">
            <w:pPr>
              <w:rPr>
                <w:color w:val="000000" w:themeColor="text1"/>
              </w:rPr>
            </w:pPr>
            <w:r w:rsidRPr="009770F5">
              <w:rPr>
                <w:color w:val="000000" w:themeColor="text1"/>
              </w:rPr>
              <w:t xml:space="preserve">RF </w:t>
            </w:r>
            <w:proofErr w:type="spellStart"/>
            <w:r w:rsidRPr="009770F5">
              <w:rPr>
                <w:color w:val="000000" w:themeColor="text1"/>
              </w:rPr>
              <w:t>without</w:t>
            </w:r>
            <w:proofErr w:type="spellEnd"/>
            <w:r w:rsidRPr="009770F5">
              <w:rPr>
                <w:color w:val="000000" w:themeColor="text1"/>
              </w:rPr>
              <w:t xml:space="preserve"> OSMOTE &amp; CMVO</w:t>
            </w:r>
          </w:p>
        </w:tc>
        <w:tc>
          <w:tcPr>
            <w:tcW w:w="1123" w:type="dxa"/>
            <w:noWrap/>
            <w:hideMark/>
          </w:tcPr>
          <w:p w14:paraId="3689946C" w14:textId="77777777" w:rsidR="001E13D5" w:rsidRPr="009770F5" w:rsidRDefault="001E13D5">
            <w:pPr>
              <w:rPr>
                <w:color w:val="000000" w:themeColor="text1"/>
              </w:rPr>
            </w:pPr>
            <w:r w:rsidRPr="009770F5">
              <w:rPr>
                <w:color w:val="000000" w:themeColor="text1"/>
              </w:rPr>
              <w:t>69.43</w:t>
            </w:r>
          </w:p>
        </w:tc>
        <w:tc>
          <w:tcPr>
            <w:tcW w:w="800" w:type="dxa"/>
            <w:noWrap/>
            <w:hideMark/>
          </w:tcPr>
          <w:p w14:paraId="570FBC10" w14:textId="77777777" w:rsidR="001E13D5" w:rsidRPr="009770F5" w:rsidRDefault="001E13D5">
            <w:pPr>
              <w:rPr>
                <w:color w:val="000000" w:themeColor="text1"/>
              </w:rPr>
            </w:pPr>
            <w:r w:rsidRPr="009770F5">
              <w:rPr>
                <w:color w:val="000000" w:themeColor="text1"/>
              </w:rPr>
              <w:t>–</w:t>
            </w:r>
          </w:p>
        </w:tc>
      </w:tr>
      <w:tr w:rsidR="009770F5" w:rsidRPr="009770F5" w14:paraId="08DED8A4" w14:textId="77777777" w:rsidTr="00BE0E69">
        <w:trPr>
          <w:trHeight w:val="320"/>
        </w:trPr>
        <w:tc>
          <w:tcPr>
            <w:tcW w:w="1747" w:type="dxa"/>
            <w:noWrap/>
            <w:hideMark/>
          </w:tcPr>
          <w:p w14:paraId="7360B29C" w14:textId="04C8FD6A" w:rsidR="001E13D5" w:rsidRPr="009770F5" w:rsidRDefault="001E13D5">
            <w:pPr>
              <w:rPr>
                <w:color w:val="000000" w:themeColor="text1"/>
              </w:rPr>
            </w:pPr>
            <w:proofErr w:type="spellStart"/>
            <w:r w:rsidRPr="009770F5">
              <w:rPr>
                <w:color w:val="000000" w:themeColor="text1"/>
              </w:rPr>
              <w:lastRenderedPageBreak/>
              <w:t>Sreejith</w:t>
            </w:r>
            <w:proofErr w:type="spellEnd"/>
            <w:r w:rsidRPr="009770F5">
              <w:rPr>
                <w:color w:val="000000" w:themeColor="text1"/>
              </w:rPr>
              <w:t xml:space="preserve"> et al. [</w:t>
            </w:r>
            <w:r w:rsidR="00D4781E">
              <w:rPr>
                <w:color w:val="000000" w:themeColor="text1"/>
              </w:rPr>
              <w:t>7</w:t>
            </w:r>
            <w:r w:rsidRPr="009770F5">
              <w:rPr>
                <w:color w:val="000000" w:themeColor="text1"/>
              </w:rPr>
              <w:t>]</w:t>
            </w:r>
          </w:p>
        </w:tc>
        <w:tc>
          <w:tcPr>
            <w:tcW w:w="951" w:type="dxa"/>
            <w:noWrap/>
            <w:hideMark/>
          </w:tcPr>
          <w:p w14:paraId="5FB0F6F1"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22FE6786"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14D64FB5" w14:textId="77777777" w:rsidR="001E13D5" w:rsidRPr="009770F5" w:rsidRDefault="001E13D5">
            <w:pPr>
              <w:rPr>
                <w:color w:val="000000" w:themeColor="text1"/>
                <w:lang w:val="en-US"/>
              </w:rPr>
            </w:pPr>
            <w:r w:rsidRPr="009770F5">
              <w:rPr>
                <w:color w:val="000000" w:themeColor="text1"/>
                <w:lang w:val="en-US"/>
              </w:rPr>
              <w:t>RF with OSMOTE &amp; without CMVO</w:t>
            </w:r>
          </w:p>
        </w:tc>
        <w:tc>
          <w:tcPr>
            <w:tcW w:w="1123" w:type="dxa"/>
            <w:noWrap/>
            <w:hideMark/>
          </w:tcPr>
          <w:p w14:paraId="7CBC85ED" w14:textId="77777777" w:rsidR="001E13D5" w:rsidRPr="009770F5" w:rsidRDefault="001E13D5">
            <w:pPr>
              <w:rPr>
                <w:color w:val="000000" w:themeColor="text1"/>
              </w:rPr>
            </w:pPr>
            <w:r w:rsidRPr="009770F5">
              <w:rPr>
                <w:color w:val="000000" w:themeColor="text1"/>
              </w:rPr>
              <w:t>82.62</w:t>
            </w:r>
          </w:p>
        </w:tc>
        <w:tc>
          <w:tcPr>
            <w:tcW w:w="800" w:type="dxa"/>
            <w:noWrap/>
            <w:hideMark/>
          </w:tcPr>
          <w:p w14:paraId="676AD79F" w14:textId="77777777" w:rsidR="001E13D5" w:rsidRPr="009770F5" w:rsidRDefault="001E13D5">
            <w:pPr>
              <w:rPr>
                <w:color w:val="000000" w:themeColor="text1"/>
              </w:rPr>
            </w:pPr>
            <w:r w:rsidRPr="009770F5">
              <w:rPr>
                <w:color w:val="000000" w:themeColor="text1"/>
              </w:rPr>
              <w:t>–</w:t>
            </w:r>
          </w:p>
        </w:tc>
      </w:tr>
      <w:tr w:rsidR="009770F5" w:rsidRPr="009770F5" w14:paraId="0A38B596" w14:textId="77777777" w:rsidTr="00BE0E69">
        <w:trPr>
          <w:trHeight w:val="320"/>
        </w:trPr>
        <w:tc>
          <w:tcPr>
            <w:tcW w:w="1747" w:type="dxa"/>
            <w:noWrap/>
            <w:hideMark/>
          </w:tcPr>
          <w:p w14:paraId="6829B1F0" w14:textId="1BF3D164" w:rsidR="001E13D5" w:rsidRPr="009770F5" w:rsidRDefault="001E13D5">
            <w:pPr>
              <w:rPr>
                <w:color w:val="000000" w:themeColor="text1"/>
              </w:rPr>
            </w:pPr>
            <w:proofErr w:type="spellStart"/>
            <w:r w:rsidRPr="009770F5">
              <w:rPr>
                <w:color w:val="000000" w:themeColor="text1"/>
              </w:rPr>
              <w:t>Sreejith</w:t>
            </w:r>
            <w:proofErr w:type="spellEnd"/>
            <w:r w:rsidRPr="009770F5">
              <w:rPr>
                <w:color w:val="000000" w:themeColor="text1"/>
              </w:rPr>
              <w:t xml:space="preserve"> et al. [</w:t>
            </w:r>
            <w:r w:rsidR="00D4781E">
              <w:rPr>
                <w:color w:val="000000" w:themeColor="text1"/>
              </w:rPr>
              <w:t>7</w:t>
            </w:r>
            <w:r w:rsidRPr="009770F5">
              <w:rPr>
                <w:color w:val="000000" w:themeColor="text1"/>
              </w:rPr>
              <w:t>]</w:t>
            </w:r>
          </w:p>
        </w:tc>
        <w:tc>
          <w:tcPr>
            <w:tcW w:w="951" w:type="dxa"/>
            <w:noWrap/>
            <w:hideMark/>
          </w:tcPr>
          <w:p w14:paraId="229C4464"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5FF88200"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5BA01363" w14:textId="77777777" w:rsidR="001E13D5" w:rsidRPr="009770F5" w:rsidRDefault="001E13D5">
            <w:pPr>
              <w:rPr>
                <w:color w:val="000000" w:themeColor="text1"/>
              </w:rPr>
            </w:pPr>
            <w:r w:rsidRPr="009770F5">
              <w:rPr>
                <w:color w:val="000000" w:themeColor="text1"/>
              </w:rPr>
              <w:t>RF (OSMOTE + MVO-FS)</w:t>
            </w:r>
          </w:p>
        </w:tc>
        <w:tc>
          <w:tcPr>
            <w:tcW w:w="1123" w:type="dxa"/>
            <w:noWrap/>
            <w:hideMark/>
          </w:tcPr>
          <w:p w14:paraId="2714B18E" w14:textId="77777777" w:rsidR="001E13D5" w:rsidRPr="009770F5" w:rsidRDefault="001E13D5">
            <w:pPr>
              <w:rPr>
                <w:color w:val="000000" w:themeColor="text1"/>
              </w:rPr>
            </w:pPr>
            <w:r w:rsidRPr="009770F5">
              <w:rPr>
                <w:color w:val="000000" w:themeColor="text1"/>
              </w:rPr>
              <w:t>82.46</w:t>
            </w:r>
          </w:p>
        </w:tc>
        <w:tc>
          <w:tcPr>
            <w:tcW w:w="800" w:type="dxa"/>
            <w:noWrap/>
            <w:hideMark/>
          </w:tcPr>
          <w:p w14:paraId="5FEC6056" w14:textId="77777777" w:rsidR="001E13D5" w:rsidRPr="009770F5" w:rsidRDefault="001E13D5">
            <w:pPr>
              <w:rPr>
                <w:color w:val="000000" w:themeColor="text1"/>
              </w:rPr>
            </w:pPr>
            <w:r w:rsidRPr="009770F5">
              <w:rPr>
                <w:color w:val="000000" w:themeColor="text1"/>
              </w:rPr>
              <w:t>–</w:t>
            </w:r>
          </w:p>
        </w:tc>
      </w:tr>
      <w:tr w:rsidR="009770F5" w:rsidRPr="009770F5" w14:paraId="71946CFB" w14:textId="77777777" w:rsidTr="00BE0E69">
        <w:trPr>
          <w:trHeight w:val="320"/>
        </w:trPr>
        <w:tc>
          <w:tcPr>
            <w:tcW w:w="1747" w:type="dxa"/>
            <w:noWrap/>
            <w:hideMark/>
          </w:tcPr>
          <w:p w14:paraId="3C9AF603" w14:textId="73B4B54D" w:rsidR="001E13D5" w:rsidRPr="009770F5" w:rsidRDefault="001E13D5">
            <w:pPr>
              <w:rPr>
                <w:color w:val="000000" w:themeColor="text1"/>
              </w:rPr>
            </w:pPr>
            <w:r w:rsidRPr="009770F5">
              <w:rPr>
                <w:color w:val="000000" w:themeColor="text1"/>
              </w:rPr>
              <w:t>Gan et al. [8]</w:t>
            </w:r>
          </w:p>
        </w:tc>
        <w:tc>
          <w:tcPr>
            <w:tcW w:w="951" w:type="dxa"/>
            <w:noWrap/>
            <w:hideMark/>
          </w:tcPr>
          <w:p w14:paraId="1FDCA59C"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6ECA2750"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5C531981" w14:textId="77777777" w:rsidR="001E13D5" w:rsidRPr="009770F5" w:rsidRDefault="001E13D5">
            <w:pPr>
              <w:rPr>
                <w:color w:val="000000" w:themeColor="text1"/>
              </w:rPr>
            </w:pPr>
            <w:proofErr w:type="spellStart"/>
            <w:r w:rsidRPr="009770F5">
              <w:rPr>
                <w:color w:val="000000" w:themeColor="text1"/>
              </w:rPr>
              <w:t>AdaC</w:t>
            </w:r>
            <w:proofErr w:type="spellEnd"/>
            <w:r w:rsidRPr="009770F5">
              <w:rPr>
                <w:color w:val="000000" w:themeColor="text1"/>
              </w:rPr>
              <w:t>-TANBN</w:t>
            </w:r>
          </w:p>
        </w:tc>
        <w:tc>
          <w:tcPr>
            <w:tcW w:w="1123" w:type="dxa"/>
            <w:noWrap/>
            <w:hideMark/>
          </w:tcPr>
          <w:p w14:paraId="7B0643D9" w14:textId="77777777" w:rsidR="001E13D5" w:rsidRPr="009770F5" w:rsidRDefault="001E13D5">
            <w:pPr>
              <w:rPr>
                <w:color w:val="000000" w:themeColor="text1"/>
              </w:rPr>
            </w:pPr>
            <w:r w:rsidRPr="009770F5">
              <w:rPr>
                <w:color w:val="000000" w:themeColor="text1"/>
              </w:rPr>
              <w:t>68.23</w:t>
            </w:r>
          </w:p>
        </w:tc>
        <w:tc>
          <w:tcPr>
            <w:tcW w:w="800" w:type="dxa"/>
            <w:noWrap/>
            <w:hideMark/>
          </w:tcPr>
          <w:p w14:paraId="3A65E1CE" w14:textId="77777777" w:rsidR="001E13D5" w:rsidRPr="009770F5" w:rsidRDefault="001E13D5">
            <w:pPr>
              <w:rPr>
                <w:color w:val="000000" w:themeColor="text1"/>
              </w:rPr>
            </w:pPr>
            <w:r w:rsidRPr="009770F5">
              <w:rPr>
                <w:color w:val="000000" w:themeColor="text1"/>
              </w:rPr>
              <w:t>69.53</w:t>
            </w:r>
          </w:p>
        </w:tc>
      </w:tr>
      <w:tr w:rsidR="009770F5" w:rsidRPr="009770F5" w14:paraId="03D3DC85" w14:textId="77777777" w:rsidTr="00BE0E69">
        <w:trPr>
          <w:trHeight w:val="320"/>
        </w:trPr>
        <w:tc>
          <w:tcPr>
            <w:tcW w:w="1747" w:type="dxa"/>
            <w:noWrap/>
            <w:hideMark/>
          </w:tcPr>
          <w:p w14:paraId="6625CE85" w14:textId="769C5237" w:rsidR="001E13D5" w:rsidRPr="009770F5" w:rsidRDefault="001E13D5">
            <w:pPr>
              <w:rPr>
                <w:color w:val="000000" w:themeColor="text1"/>
              </w:rPr>
            </w:pPr>
            <w:r w:rsidRPr="009770F5">
              <w:rPr>
                <w:color w:val="000000" w:themeColor="text1"/>
              </w:rPr>
              <w:t>Gan et al. [8]</w:t>
            </w:r>
          </w:p>
        </w:tc>
        <w:tc>
          <w:tcPr>
            <w:tcW w:w="951" w:type="dxa"/>
            <w:noWrap/>
            <w:hideMark/>
          </w:tcPr>
          <w:p w14:paraId="5370AF63"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25055876"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591F6522" w14:textId="77777777" w:rsidR="001E13D5" w:rsidRPr="009770F5" w:rsidRDefault="001E13D5">
            <w:pPr>
              <w:rPr>
                <w:color w:val="000000" w:themeColor="text1"/>
              </w:rPr>
            </w:pPr>
            <w:r w:rsidRPr="009770F5">
              <w:rPr>
                <w:color w:val="000000" w:themeColor="text1"/>
              </w:rPr>
              <w:t>TANBN</w:t>
            </w:r>
          </w:p>
        </w:tc>
        <w:tc>
          <w:tcPr>
            <w:tcW w:w="1123" w:type="dxa"/>
            <w:noWrap/>
            <w:hideMark/>
          </w:tcPr>
          <w:p w14:paraId="2477A105" w14:textId="77777777" w:rsidR="001E13D5" w:rsidRPr="009770F5" w:rsidRDefault="001E13D5">
            <w:pPr>
              <w:rPr>
                <w:color w:val="000000" w:themeColor="text1"/>
              </w:rPr>
            </w:pPr>
            <w:r w:rsidRPr="009770F5">
              <w:rPr>
                <w:color w:val="000000" w:themeColor="text1"/>
              </w:rPr>
              <w:t>71.74</w:t>
            </w:r>
          </w:p>
        </w:tc>
        <w:tc>
          <w:tcPr>
            <w:tcW w:w="800" w:type="dxa"/>
            <w:noWrap/>
            <w:hideMark/>
          </w:tcPr>
          <w:p w14:paraId="1C69043A" w14:textId="77777777" w:rsidR="001E13D5" w:rsidRPr="009770F5" w:rsidRDefault="001E13D5">
            <w:pPr>
              <w:rPr>
                <w:color w:val="000000" w:themeColor="text1"/>
              </w:rPr>
            </w:pPr>
            <w:r w:rsidRPr="009770F5">
              <w:rPr>
                <w:color w:val="000000" w:themeColor="text1"/>
              </w:rPr>
              <w:t>60.23</w:t>
            </w:r>
          </w:p>
        </w:tc>
      </w:tr>
      <w:tr w:rsidR="009770F5" w:rsidRPr="009770F5" w14:paraId="4662F1D1" w14:textId="77777777" w:rsidTr="00BE0E69">
        <w:trPr>
          <w:trHeight w:val="320"/>
        </w:trPr>
        <w:tc>
          <w:tcPr>
            <w:tcW w:w="1747" w:type="dxa"/>
            <w:noWrap/>
            <w:hideMark/>
          </w:tcPr>
          <w:p w14:paraId="71BF9DAD" w14:textId="660B02F0" w:rsidR="001E13D5" w:rsidRPr="009770F5" w:rsidRDefault="001E13D5">
            <w:pPr>
              <w:rPr>
                <w:color w:val="000000" w:themeColor="text1"/>
              </w:rPr>
            </w:pPr>
            <w:r w:rsidRPr="009770F5">
              <w:rPr>
                <w:color w:val="000000" w:themeColor="text1"/>
              </w:rPr>
              <w:t>Gan et al. [8]</w:t>
            </w:r>
          </w:p>
        </w:tc>
        <w:tc>
          <w:tcPr>
            <w:tcW w:w="951" w:type="dxa"/>
            <w:noWrap/>
            <w:hideMark/>
          </w:tcPr>
          <w:p w14:paraId="5F10DB00"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24AE7115"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5335038D" w14:textId="77777777" w:rsidR="001E13D5" w:rsidRPr="009770F5" w:rsidRDefault="001E13D5">
            <w:pPr>
              <w:rPr>
                <w:color w:val="000000" w:themeColor="text1"/>
              </w:rPr>
            </w:pPr>
            <w:r w:rsidRPr="009770F5">
              <w:rPr>
                <w:color w:val="000000" w:themeColor="text1"/>
              </w:rPr>
              <w:t>BN</w:t>
            </w:r>
          </w:p>
        </w:tc>
        <w:tc>
          <w:tcPr>
            <w:tcW w:w="1123" w:type="dxa"/>
            <w:noWrap/>
            <w:hideMark/>
          </w:tcPr>
          <w:p w14:paraId="33D618A8" w14:textId="77777777" w:rsidR="001E13D5" w:rsidRPr="009770F5" w:rsidRDefault="001E13D5">
            <w:pPr>
              <w:rPr>
                <w:color w:val="000000" w:themeColor="text1"/>
              </w:rPr>
            </w:pPr>
            <w:r w:rsidRPr="009770F5">
              <w:rPr>
                <w:color w:val="000000" w:themeColor="text1"/>
              </w:rPr>
              <w:t>69.03</w:t>
            </w:r>
          </w:p>
        </w:tc>
        <w:tc>
          <w:tcPr>
            <w:tcW w:w="800" w:type="dxa"/>
            <w:noWrap/>
            <w:hideMark/>
          </w:tcPr>
          <w:p w14:paraId="377CB61B" w14:textId="77777777" w:rsidR="001E13D5" w:rsidRPr="009770F5" w:rsidRDefault="001E13D5">
            <w:pPr>
              <w:rPr>
                <w:color w:val="000000" w:themeColor="text1"/>
              </w:rPr>
            </w:pPr>
            <w:r w:rsidRPr="009770F5">
              <w:rPr>
                <w:color w:val="000000" w:themeColor="text1"/>
              </w:rPr>
              <w:t>62.12</w:t>
            </w:r>
          </w:p>
        </w:tc>
      </w:tr>
      <w:tr w:rsidR="009770F5" w:rsidRPr="009770F5" w14:paraId="4E9CF053" w14:textId="77777777" w:rsidTr="00BE0E69">
        <w:trPr>
          <w:trHeight w:val="320"/>
        </w:trPr>
        <w:tc>
          <w:tcPr>
            <w:tcW w:w="1747" w:type="dxa"/>
            <w:noWrap/>
            <w:hideMark/>
          </w:tcPr>
          <w:p w14:paraId="5CE3A7C1" w14:textId="4F7C8DE0" w:rsidR="001E13D5" w:rsidRPr="009770F5" w:rsidRDefault="001E13D5">
            <w:pPr>
              <w:rPr>
                <w:color w:val="000000" w:themeColor="text1"/>
              </w:rPr>
            </w:pPr>
            <w:r w:rsidRPr="009770F5">
              <w:rPr>
                <w:color w:val="000000" w:themeColor="text1"/>
              </w:rPr>
              <w:t>Gan et al. [8]</w:t>
            </w:r>
          </w:p>
        </w:tc>
        <w:tc>
          <w:tcPr>
            <w:tcW w:w="951" w:type="dxa"/>
            <w:noWrap/>
            <w:hideMark/>
          </w:tcPr>
          <w:p w14:paraId="24A7863C"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49D56D95"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1BD9D967" w14:textId="77777777" w:rsidR="001E13D5" w:rsidRPr="009770F5" w:rsidRDefault="001E13D5">
            <w:pPr>
              <w:rPr>
                <w:color w:val="000000" w:themeColor="text1"/>
              </w:rPr>
            </w:pPr>
            <w:r w:rsidRPr="009770F5">
              <w:rPr>
                <w:color w:val="000000" w:themeColor="text1"/>
              </w:rPr>
              <w:t>SVM</w:t>
            </w:r>
          </w:p>
        </w:tc>
        <w:tc>
          <w:tcPr>
            <w:tcW w:w="1123" w:type="dxa"/>
            <w:noWrap/>
            <w:hideMark/>
          </w:tcPr>
          <w:p w14:paraId="0F7609F4" w14:textId="77777777" w:rsidR="001E13D5" w:rsidRPr="009770F5" w:rsidRDefault="001E13D5">
            <w:pPr>
              <w:rPr>
                <w:color w:val="000000" w:themeColor="text1"/>
              </w:rPr>
            </w:pPr>
            <w:r w:rsidRPr="009770F5">
              <w:rPr>
                <w:color w:val="000000" w:themeColor="text1"/>
              </w:rPr>
              <w:t>67.57</w:t>
            </w:r>
          </w:p>
        </w:tc>
        <w:tc>
          <w:tcPr>
            <w:tcW w:w="800" w:type="dxa"/>
            <w:noWrap/>
            <w:hideMark/>
          </w:tcPr>
          <w:p w14:paraId="3E689EB2" w14:textId="77777777" w:rsidR="001E13D5" w:rsidRPr="009770F5" w:rsidRDefault="001E13D5">
            <w:pPr>
              <w:rPr>
                <w:color w:val="000000" w:themeColor="text1"/>
              </w:rPr>
            </w:pPr>
            <w:r w:rsidRPr="009770F5">
              <w:rPr>
                <w:color w:val="000000" w:themeColor="text1"/>
              </w:rPr>
              <w:t>63.59</w:t>
            </w:r>
          </w:p>
        </w:tc>
      </w:tr>
      <w:tr w:rsidR="009770F5" w:rsidRPr="009770F5" w14:paraId="176AD612" w14:textId="77777777" w:rsidTr="00BE0E69">
        <w:trPr>
          <w:trHeight w:val="320"/>
        </w:trPr>
        <w:tc>
          <w:tcPr>
            <w:tcW w:w="1747" w:type="dxa"/>
            <w:noWrap/>
            <w:hideMark/>
          </w:tcPr>
          <w:p w14:paraId="75BC7BF0" w14:textId="43211DC9"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951" w:type="dxa"/>
            <w:noWrap/>
            <w:hideMark/>
          </w:tcPr>
          <w:p w14:paraId="5AEB9395"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1A899C77"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2C4432D6" w14:textId="77777777" w:rsidR="001E13D5" w:rsidRPr="009770F5" w:rsidRDefault="001E13D5">
            <w:pPr>
              <w:rPr>
                <w:color w:val="000000" w:themeColor="text1"/>
              </w:rPr>
            </w:pPr>
            <w:r w:rsidRPr="009770F5">
              <w:rPr>
                <w:color w:val="000000" w:themeColor="text1"/>
              </w:rPr>
              <w:t>MLP</w:t>
            </w:r>
          </w:p>
        </w:tc>
        <w:tc>
          <w:tcPr>
            <w:tcW w:w="1123" w:type="dxa"/>
            <w:noWrap/>
            <w:hideMark/>
          </w:tcPr>
          <w:p w14:paraId="4F5EF8A9" w14:textId="77777777" w:rsidR="001E13D5" w:rsidRPr="009770F5" w:rsidRDefault="001E13D5">
            <w:pPr>
              <w:rPr>
                <w:color w:val="000000" w:themeColor="text1"/>
              </w:rPr>
            </w:pPr>
            <w:r w:rsidRPr="009770F5">
              <w:rPr>
                <w:color w:val="000000" w:themeColor="text1"/>
              </w:rPr>
              <w:t>82.00</w:t>
            </w:r>
          </w:p>
        </w:tc>
        <w:tc>
          <w:tcPr>
            <w:tcW w:w="800" w:type="dxa"/>
            <w:noWrap/>
            <w:hideMark/>
          </w:tcPr>
          <w:p w14:paraId="097638B9" w14:textId="77777777" w:rsidR="001E13D5" w:rsidRPr="009770F5" w:rsidRDefault="001E13D5">
            <w:pPr>
              <w:rPr>
                <w:color w:val="000000" w:themeColor="text1"/>
              </w:rPr>
            </w:pPr>
            <w:r w:rsidRPr="009770F5">
              <w:rPr>
                <w:color w:val="000000" w:themeColor="text1"/>
              </w:rPr>
              <w:t>–</w:t>
            </w:r>
          </w:p>
        </w:tc>
      </w:tr>
      <w:tr w:rsidR="009770F5" w:rsidRPr="009770F5" w14:paraId="272BFA9D" w14:textId="77777777" w:rsidTr="00BE0E69">
        <w:trPr>
          <w:trHeight w:val="320"/>
        </w:trPr>
        <w:tc>
          <w:tcPr>
            <w:tcW w:w="1747" w:type="dxa"/>
            <w:noWrap/>
            <w:hideMark/>
          </w:tcPr>
          <w:p w14:paraId="78A3213D" w14:textId="25B4DE94"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951" w:type="dxa"/>
            <w:noWrap/>
            <w:hideMark/>
          </w:tcPr>
          <w:p w14:paraId="253F23E9"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02517A24"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0AC7580D" w14:textId="77777777" w:rsidR="001E13D5" w:rsidRPr="009770F5" w:rsidRDefault="001E13D5">
            <w:pPr>
              <w:rPr>
                <w:color w:val="000000" w:themeColor="text1"/>
              </w:rPr>
            </w:pPr>
            <w:r w:rsidRPr="009770F5">
              <w:rPr>
                <w:color w:val="000000" w:themeColor="text1"/>
              </w:rPr>
              <w:t>K-NN</w:t>
            </w:r>
          </w:p>
        </w:tc>
        <w:tc>
          <w:tcPr>
            <w:tcW w:w="1123" w:type="dxa"/>
            <w:noWrap/>
            <w:hideMark/>
          </w:tcPr>
          <w:p w14:paraId="1C899B35" w14:textId="77777777" w:rsidR="001E13D5" w:rsidRPr="009770F5" w:rsidRDefault="001E13D5">
            <w:pPr>
              <w:rPr>
                <w:color w:val="000000" w:themeColor="text1"/>
              </w:rPr>
            </w:pPr>
            <w:r w:rsidRPr="009770F5">
              <w:rPr>
                <w:color w:val="000000" w:themeColor="text1"/>
              </w:rPr>
              <w:t>79.00</w:t>
            </w:r>
          </w:p>
        </w:tc>
        <w:tc>
          <w:tcPr>
            <w:tcW w:w="800" w:type="dxa"/>
            <w:noWrap/>
            <w:hideMark/>
          </w:tcPr>
          <w:p w14:paraId="6613F85D" w14:textId="77777777" w:rsidR="001E13D5" w:rsidRPr="009770F5" w:rsidRDefault="001E13D5">
            <w:pPr>
              <w:rPr>
                <w:color w:val="000000" w:themeColor="text1"/>
              </w:rPr>
            </w:pPr>
            <w:r w:rsidRPr="009770F5">
              <w:rPr>
                <w:color w:val="000000" w:themeColor="text1"/>
              </w:rPr>
              <w:t>–</w:t>
            </w:r>
          </w:p>
        </w:tc>
      </w:tr>
      <w:tr w:rsidR="009770F5" w:rsidRPr="009770F5" w14:paraId="51A03576" w14:textId="77777777" w:rsidTr="00BE0E69">
        <w:trPr>
          <w:trHeight w:val="320"/>
        </w:trPr>
        <w:tc>
          <w:tcPr>
            <w:tcW w:w="1747" w:type="dxa"/>
            <w:noWrap/>
            <w:hideMark/>
          </w:tcPr>
          <w:p w14:paraId="5D3A2DB4" w14:textId="6AF311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951" w:type="dxa"/>
            <w:noWrap/>
            <w:hideMark/>
          </w:tcPr>
          <w:p w14:paraId="1BF835F9"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1C3B544C"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2B1D9BFC" w14:textId="77777777" w:rsidR="001E13D5" w:rsidRPr="009770F5" w:rsidRDefault="001E13D5">
            <w:pPr>
              <w:rPr>
                <w:color w:val="000000" w:themeColor="text1"/>
              </w:rPr>
            </w:pPr>
            <w:r w:rsidRPr="009770F5">
              <w:rPr>
                <w:color w:val="000000" w:themeColor="text1"/>
              </w:rPr>
              <w:t>LR</w:t>
            </w:r>
          </w:p>
        </w:tc>
        <w:tc>
          <w:tcPr>
            <w:tcW w:w="1123" w:type="dxa"/>
            <w:noWrap/>
            <w:hideMark/>
          </w:tcPr>
          <w:p w14:paraId="29F5EB1D" w14:textId="77777777" w:rsidR="001E13D5" w:rsidRPr="009770F5" w:rsidRDefault="001E13D5">
            <w:pPr>
              <w:rPr>
                <w:color w:val="000000" w:themeColor="text1"/>
              </w:rPr>
            </w:pPr>
            <w:r w:rsidRPr="009770F5">
              <w:rPr>
                <w:color w:val="000000" w:themeColor="text1"/>
              </w:rPr>
              <w:t>76.00</w:t>
            </w:r>
          </w:p>
        </w:tc>
        <w:tc>
          <w:tcPr>
            <w:tcW w:w="800" w:type="dxa"/>
            <w:noWrap/>
            <w:hideMark/>
          </w:tcPr>
          <w:p w14:paraId="5A4985D5" w14:textId="77777777" w:rsidR="001E13D5" w:rsidRPr="009770F5" w:rsidRDefault="001E13D5">
            <w:pPr>
              <w:rPr>
                <w:color w:val="000000" w:themeColor="text1"/>
              </w:rPr>
            </w:pPr>
            <w:r w:rsidRPr="009770F5">
              <w:rPr>
                <w:color w:val="000000" w:themeColor="text1"/>
              </w:rPr>
              <w:t>–</w:t>
            </w:r>
          </w:p>
        </w:tc>
      </w:tr>
      <w:tr w:rsidR="009770F5" w:rsidRPr="009770F5" w14:paraId="4B75F4EF" w14:textId="77777777" w:rsidTr="00BE0E69">
        <w:trPr>
          <w:trHeight w:val="320"/>
        </w:trPr>
        <w:tc>
          <w:tcPr>
            <w:tcW w:w="1747" w:type="dxa"/>
            <w:noWrap/>
            <w:hideMark/>
          </w:tcPr>
          <w:p w14:paraId="0A2FDE17" w14:textId="23FDF1F4"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951" w:type="dxa"/>
            <w:noWrap/>
            <w:hideMark/>
          </w:tcPr>
          <w:p w14:paraId="6967D33F"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4F200F3F"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1BF5CB4A" w14:textId="77777777" w:rsidR="001E13D5" w:rsidRPr="009770F5" w:rsidRDefault="001E13D5">
            <w:pPr>
              <w:rPr>
                <w:color w:val="000000" w:themeColor="text1"/>
              </w:rPr>
            </w:pPr>
            <w:r w:rsidRPr="009770F5">
              <w:rPr>
                <w:color w:val="000000" w:themeColor="text1"/>
              </w:rPr>
              <w:t>DT</w:t>
            </w:r>
          </w:p>
        </w:tc>
        <w:tc>
          <w:tcPr>
            <w:tcW w:w="1123" w:type="dxa"/>
            <w:noWrap/>
            <w:hideMark/>
          </w:tcPr>
          <w:p w14:paraId="3F84A2D6" w14:textId="77777777" w:rsidR="001E13D5" w:rsidRPr="009770F5" w:rsidRDefault="001E13D5">
            <w:pPr>
              <w:rPr>
                <w:color w:val="000000" w:themeColor="text1"/>
              </w:rPr>
            </w:pPr>
            <w:r w:rsidRPr="009770F5">
              <w:rPr>
                <w:color w:val="000000" w:themeColor="text1"/>
              </w:rPr>
              <w:t>84.00</w:t>
            </w:r>
          </w:p>
        </w:tc>
        <w:tc>
          <w:tcPr>
            <w:tcW w:w="800" w:type="dxa"/>
            <w:noWrap/>
            <w:hideMark/>
          </w:tcPr>
          <w:p w14:paraId="5E67B41F" w14:textId="77777777" w:rsidR="001E13D5" w:rsidRPr="009770F5" w:rsidRDefault="001E13D5">
            <w:pPr>
              <w:rPr>
                <w:color w:val="000000" w:themeColor="text1"/>
              </w:rPr>
            </w:pPr>
            <w:r w:rsidRPr="009770F5">
              <w:rPr>
                <w:color w:val="000000" w:themeColor="text1"/>
              </w:rPr>
              <w:t>–</w:t>
            </w:r>
          </w:p>
        </w:tc>
      </w:tr>
      <w:tr w:rsidR="009770F5" w:rsidRPr="009770F5" w14:paraId="6B43983C" w14:textId="77777777" w:rsidTr="00BE0E69">
        <w:trPr>
          <w:trHeight w:val="320"/>
        </w:trPr>
        <w:tc>
          <w:tcPr>
            <w:tcW w:w="1747" w:type="dxa"/>
            <w:noWrap/>
            <w:hideMark/>
          </w:tcPr>
          <w:p w14:paraId="07424F57" w14:textId="5AA00393"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951" w:type="dxa"/>
            <w:noWrap/>
            <w:hideMark/>
          </w:tcPr>
          <w:p w14:paraId="15EA8045"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60478B5D"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33BA66BF" w14:textId="77777777" w:rsidR="001E13D5" w:rsidRPr="009770F5" w:rsidRDefault="001E13D5">
            <w:pPr>
              <w:rPr>
                <w:color w:val="000000" w:themeColor="text1"/>
              </w:rPr>
            </w:pPr>
            <w:r w:rsidRPr="009770F5">
              <w:rPr>
                <w:color w:val="000000" w:themeColor="text1"/>
              </w:rPr>
              <w:t>RF</w:t>
            </w:r>
          </w:p>
        </w:tc>
        <w:tc>
          <w:tcPr>
            <w:tcW w:w="1123" w:type="dxa"/>
            <w:noWrap/>
            <w:hideMark/>
          </w:tcPr>
          <w:p w14:paraId="11047FD0" w14:textId="77777777" w:rsidR="001E13D5" w:rsidRPr="009770F5" w:rsidRDefault="001E13D5">
            <w:pPr>
              <w:rPr>
                <w:color w:val="000000" w:themeColor="text1"/>
              </w:rPr>
            </w:pPr>
            <w:r w:rsidRPr="009770F5">
              <w:rPr>
                <w:color w:val="000000" w:themeColor="text1"/>
              </w:rPr>
              <w:t>88.00</w:t>
            </w:r>
          </w:p>
        </w:tc>
        <w:tc>
          <w:tcPr>
            <w:tcW w:w="800" w:type="dxa"/>
            <w:noWrap/>
            <w:hideMark/>
          </w:tcPr>
          <w:p w14:paraId="74A7FA8B" w14:textId="77777777" w:rsidR="001E13D5" w:rsidRPr="009770F5" w:rsidRDefault="001E13D5">
            <w:pPr>
              <w:rPr>
                <w:color w:val="000000" w:themeColor="text1"/>
              </w:rPr>
            </w:pPr>
            <w:r w:rsidRPr="009770F5">
              <w:rPr>
                <w:color w:val="000000" w:themeColor="text1"/>
              </w:rPr>
              <w:t>–</w:t>
            </w:r>
          </w:p>
        </w:tc>
      </w:tr>
      <w:tr w:rsidR="009770F5" w:rsidRPr="009770F5" w14:paraId="3D02FBD6" w14:textId="77777777" w:rsidTr="00BE0E69">
        <w:trPr>
          <w:trHeight w:val="320"/>
        </w:trPr>
        <w:tc>
          <w:tcPr>
            <w:tcW w:w="1747" w:type="dxa"/>
            <w:noWrap/>
            <w:hideMark/>
          </w:tcPr>
          <w:p w14:paraId="1B342BA9" w14:textId="2D48B9F2"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951" w:type="dxa"/>
            <w:noWrap/>
            <w:hideMark/>
          </w:tcPr>
          <w:p w14:paraId="3B7BC198"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15BEBDD6"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51857782" w14:textId="77777777" w:rsidR="001E13D5" w:rsidRPr="009770F5" w:rsidRDefault="001E13D5">
            <w:pPr>
              <w:rPr>
                <w:color w:val="000000" w:themeColor="text1"/>
              </w:rPr>
            </w:pPr>
            <w:r w:rsidRPr="009770F5">
              <w:rPr>
                <w:color w:val="000000" w:themeColor="text1"/>
              </w:rPr>
              <w:t xml:space="preserve">Gradient </w:t>
            </w:r>
            <w:proofErr w:type="spellStart"/>
            <w:r w:rsidRPr="009770F5">
              <w:rPr>
                <w:color w:val="000000" w:themeColor="text1"/>
              </w:rPr>
              <w:t>Boosting</w:t>
            </w:r>
            <w:proofErr w:type="spellEnd"/>
          </w:p>
        </w:tc>
        <w:tc>
          <w:tcPr>
            <w:tcW w:w="1123" w:type="dxa"/>
            <w:noWrap/>
            <w:hideMark/>
          </w:tcPr>
          <w:p w14:paraId="08469BFC" w14:textId="77777777" w:rsidR="001E13D5" w:rsidRPr="009770F5" w:rsidRDefault="001E13D5">
            <w:pPr>
              <w:rPr>
                <w:color w:val="000000" w:themeColor="text1"/>
              </w:rPr>
            </w:pPr>
            <w:r w:rsidRPr="009770F5">
              <w:rPr>
                <w:color w:val="000000" w:themeColor="text1"/>
              </w:rPr>
              <w:t>84.00</w:t>
            </w:r>
          </w:p>
        </w:tc>
        <w:tc>
          <w:tcPr>
            <w:tcW w:w="800" w:type="dxa"/>
            <w:noWrap/>
            <w:hideMark/>
          </w:tcPr>
          <w:p w14:paraId="17DAB94A" w14:textId="77777777" w:rsidR="001E13D5" w:rsidRPr="009770F5" w:rsidRDefault="001E13D5">
            <w:pPr>
              <w:rPr>
                <w:color w:val="000000" w:themeColor="text1"/>
              </w:rPr>
            </w:pPr>
            <w:r w:rsidRPr="009770F5">
              <w:rPr>
                <w:color w:val="000000" w:themeColor="text1"/>
              </w:rPr>
              <w:t>–</w:t>
            </w:r>
          </w:p>
        </w:tc>
      </w:tr>
      <w:tr w:rsidR="009770F5" w:rsidRPr="009770F5" w14:paraId="6A1BC491" w14:textId="77777777" w:rsidTr="00BE0E69">
        <w:trPr>
          <w:trHeight w:val="320"/>
        </w:trPr>
        <w:tc>
          <w:tcPr>
            <w:tcW w:w="1747" w:type="dxa"/>
            <w:noWrap/>
            <w:hideMark/>
          </w:tcPr>
          <w:p w14:paraId="3684242C" w14:textId="07491DFA"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951" w:type="dxa"/>
            <w:noWrap/>
            <w:hideMark/>
          </w:tcPr>
          <w:p w14:paraId="066C8740"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0C8D5EDF"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267D4277" w14:textId="77777777" w:rsidR="001E13D5" w:rsidRPr="009770F5" w:rsidRDefault="001E13D5">
            <w:pPr>
              <w:rPr>
                <w:color w:val="000000" w:themeColor="text1"/>
              </w:rPr>
            </w:pPr>
            <w:proofErr w:type="spellStart"/>
            <w:r w:rsidRPr="009770F5">
              <w:rPr>
                <w:color w:val="000000" w:themeColor="text1"/>
              </w:rPr>
              <w:t>AdaBoost</w:t>
            </w:r>
            <w:proofErr w:type="spellEnd"/>
          </w:p>
        </w:tc>
        <w:tc>
          <w:tcPr>
            <w:tcW w:w="1123" w:type="dxa"/>
            <w:noWrap/>
            <w:hideMark/>
          </w:tcPr>
          <w:p w14:paraId="2E6BA493" w14:textId="77777777" w:rsidR="001E13D5" w:rsidRPr="009770F5" w:rsidRDefault="001E13D5">
            <w:pPr>
              <w:rPr>
                <w:color w:val="000000" w:themeColor="text1"/>
              </w:rPr>
            </w:pPr>
            <w:r w:rsidRPr="009770F5">
              <w:rPr>
                <w:color w:val="000000" w:themeColor="text1"/>
              </w:rPr>
              <w:t>83.00</w:t>
            </w:r>
          </w:p>
        </w:tc>
        <w:tc>
          <w:tcPr>
            <w:tcW w:w="800" w:type="dxa"/>
            <w:noWrap/>
            <w:hideMark/>
          </w:tcPr>
          <w:p w14:paraId="729570F8" w14:textId="77777777" w:rsidR="001E13D5" w:rsidRPr="009770F5" w:rsidRDefault="001E13D5">
            <w:pPr>
              <w:rPr>
                <w:color w:val="000000" w:themeColor="text1"/>
              </w:rPr>
            </w:pPr>
            <w:r w:rsidRPr="009770F5">
              <w:rPr>
                <w:color w:val="000000" w:themeColor="text1"/>
              </w:rPr>
              <w:t>–</w:t>
            </w:r>
          </w:p>
        </w:tc>
      </w:tr>
      <w:tr w:rsidR="009770F5" w:rsidRPr="009770F5" w14:paraId="6BE96618" w14:textId="77777777" w:rsidTr="00BE0E69">
        <w:trPr>
          <w:trHeight w:val="320"/>
        </w:trPr>
        <w:tc>
          <w:tcPr>
            <w:tcW w:w="1747" w:type="dxa"/>
            <w:noWrap/>
            <w:hideMark/>
          </w:tcPr>
          <w:p w14:paraId="4650CCDC" w14:textId="75E6CBE1"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951" w:type="dxa"/>
            <w:noWrap/>
            <w:hideMark/>
          </w:tcPr>
          <w:p w14:paraId="24CFFA20"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59BB6E2C"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067E71F1" w14:textId="77777777" w:rsidR="001E13D5" w:rsidRPr="009770F5" w:rsidRDefault="001E13D5">
            <w:pPr>
              <w:rPr>
                <w:color w:val="000000" w:themeColor="text1"/>
              </w:rPr>
            </w:pPr>
            <w:proofErr w:type="spellStart"/>
            <w:r w:rsidRPr="009770F5">
              <w:rPr>
                <w:color w:val="000000" w:themeColor="text1"/>
              </w:rPr>
              <w:t>XGBoost</w:t>
            </w:r>
            <w:proofErr w:type="spellEnd"/>
          </w:p>
        </w:tc>
        <w:tc>
          <w:tcPr>
            <w:tcW w:w="1123" w:type="dxa"/>
            <w:noWrap/>
            <w:hideMark/>
          </w:tcPr>
          <w:p w14:paraId="3BE5E9DE" w14:textId="77777777" w:rsidR="001E13D5" w:rsidRPr="009770F5" w:rsidRDefault="001E13D5">
            <w:pPr>
              <w:rPr>
                <w:color w:val="000000" w:themeColor="text1"/>
              </w:rPr>
            </w:pPr>
            <w:r w:rsidRPr="009770F5">
              <w:rPr>
                <w:color w:val="000000" w:themeColor="text1"/>
              </w:rPr>
              <w:t>86.00</w:t>
            </w:r>
          </w:p>
        </w:tc>
        <w:tc>
          <w:tcPr>
            <w:tcW w:w="800" w:type="dxa"/>
            <w:noWrap/>
            <w:hideMark/>
          </w:tcPr>
          <w:p w14:paraId="7E49AFC7" w14:textId="77777777" w:rsidR="001E13D5" w:rsidRPr="009770F5" w:rsidRDefault="001E13D5">
            <w:pPr>
              <w:rPr>
                <w:color w:val="000000" w:themeColor="text1"/>
              </w:rPr>
            </w:pPr>
            <w:r w:rsidRPr="009770F5">
              <w:rPr>
                <w:color w:val="000000" w:themeColor="text1"/>
              </w:rPr>
              <w:t>–</w:t>
            </w:r>
          </w:p>
        </w:tc>
      </w:tr>
      <w:tr w:rsidR="009770F5" w:rsidRPr="009770F5" w14:paraId="7380F3A3" w14:textId="77777777" w:rsidTr="00BE0E69">
        <w:trPr>
          <w:trHeight w:val="320"/>
        </w:trPr>
        <w:tc>
          <w:tcPr>
            <w:tcW w:w="1747" w:type="dxa"/>
            <w:noWrap/>
            <w:hideMark/>
          </w:tcPr>
          <w:p w14:paraId="73FE89D9" w14:textId="53D55F6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951" w:type="dxa"/>
            <w:noWrap/>
            <w:hideMark/>
          </w:tcPr>
          <w:p w14:paraId="06FB2FAA"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6D603A89"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1FB2994D" w14:textId="77777777" w:rsidR="001E13D5" w:rsidRPr="009770F5" w:rsidRDefault="001E13D5">
            <w:pPr>
              <w:rPr>
                <w:color w:val="000000" w:themeColor="text1"/>
              </w:rPr>
            </w:pPr>
            <w:r w:rsidRPr="009770F5">
              <w:rPr>
                <w:color w:val="000000" w:themeColor="text1"/>
              </w:rPr>
              <w:t>Light GBM</w:t>
            </w:r>
          </w:p>
        </w:tc>
        <w:tc>
          <w:tcPr>
            <w:tcW w:w="1123" w:type="dxa"/>
            <w:noWrap/>
            <w:hideMark/>
          </w:tcPr>
          <w:p w14:paraId="21AFD84C" w14:textId="77777777" w:rsidR="001E13D5" w:rsidRPr="009770F5" w:rsidRDefault="001E13D5">
            <w:pPr>
              <w:rPr>
                <w:color w:val="000000" w:themeColor="text1"/>
              </w:rPr>
            </w:pPr>
            <w:r w:rsidRPr="009770F5">
              <w:rPr>
                <w:color w:val="000000" w:themeColor="text1"/>
              </w:rPr>
              <w:t>86.00</w:t>
            </w:r>
          </w:p>
        </w:tc>
        <w:tc>
          <w:tcPr>
            <w:tcW w:w="800" w:type="dxa"/>
            <w:noWrap/>
            <w:hideMark/>
          </w:tcPr>
          <w:p w14:paraId="72098D5C" w14:textId="77777777" w:rsidR="001E13D5" w:rsidRPr="009770F5" w:rsidRDefault="001E13D5">
            <w:pPr>
              <w:rPr>
                <w:color w:val="000000" w:themeColor="text1"/>
              </w:rPr>
            </w:pPr>
            <w:r w:rsidRPr="009770F5">
              <w:rPr>
                <w:color w:val="000000" w:themeColor="text1"/>
              </w:rPr>
              <w:t>–</w:t>
            </w:r>
          </w:p>
        </w:tc>
      </w:tr>
      <w:tr w:rsidR="009770F5" w:rsidRPr="009770F5" w14:paraId="3290AF0C" w14:textId="77777777" w:rsidTr="00BE0E69">
        <w:trPr>
          <w:trHeight w:val="320"/>
        </w:trPr>
        <w:tc>
          <w:tcPr>
            <w:tcW w:w="1747" w:type="dxa"/>
            <w:noWrap/>
            <w:hideMark/>
          </w:tcPr>
          <w:p w14:paraId="350F9FBD" w14:textId="631163CF"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w:t>
            </w:r>
            <w:r w:rsidR="00D4781E">
              <w:rPr>
                <w:color w:val="000000" w:themeColor="text1"/>
              </w:rPr>
              <w:t>7</w:t>
            </w:r>
            <w:r w:rsidRPr="009770F5">
              <w:rPr>
                <w:color w:val="000000" w:themeColor="text1"/>
              </w:rPr>
              <w:t>]</w:t>
            </w:r>
          </w:p>
        </w:tc>
        <w:tc>
          <w:tcPr>
            <w:tcW w:w="951" w:type="dxa"/>
            <w:noWrap/>
            <w:hideMark/>
          </w:tcPr>
          <w:p w14:paraId="336FE250" w14:textId="77777777" w:rsidR="001E13D5" w:rsidRPr="009770F5" w:rsidRDefault="001E13D5" w:rsidP="001E13D5">
            <w:pPr>
              <w:rPr>
                <w:color w:val="000000" w:themeColor="text1"/>
              </w:rPr>
            </w:pPr>
            <w:r w:rsidRPr="009770F5">
              <w:rPr>
                <w:color w:val="000000" w:themeColor="text1"/>
              </w:rPr>
              <w:t>2020</w:t>
            </w:r>
          </w:p>
        </w:tc>
        <w:tc>
          <w:tcPr>
            <w:tcW w:w="1670" w:type="dxa"/>
            <w:noWrap/>
            <w:hideMark/>
          </w:tcPr>
          <w:p w14:paraId="6649E9EE"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3CA04B9E" w14:textId="77777777" w:rsidR="001E13D5" w:rsidRPr="009770F5" w:rsidRDefault="001E13D5">
            <w:pPr>
              <w:rPr>
                <w:color w:val="000000" w:themeColor="text1"/>
              </w:rPr>
            </w:pPr>
            <w:r w:rsidRPr="009770F5">
              <w:rPr>
                <w:color w:val="000000" w:themeColor="text1"/>
              </w:rPr>
              <w:t xml:space="preserve">Stacking </w:t>
            </w:r>
            <w:proofErr w:type="spellStart"/>
            <w:r w:rsidRPr="009770F5">
              <w:rPr>
                <w:color w:val="000000" w:themeColor="text1"/>
              </w:rPr>
              <w:t>Estimator</w:t>
            </w:r>
            <w:proofErr w:type="spellEnd"/>
          </w:p>
        </w:tc>
        <w:tc>
          <w:tcPr>
            <w:tcW w:w="1123" w:type="dxa"/>
            <w:noWrap/>
            <w:hideMark/>
          </w:tcPr>
          <w:p w14:paraId="6C81C569" w14:textId="77777777" w:rsidR="001E13D5" w:rsidRPr="009770F5" w:rsidRDefault="001E13D5">
            <w:pPr>
              <w:rPr>
                <w:color w:val="000000" w:themeColor="text1"/>
              </w:rPr>
            </w:pPr>
            <w:r w:rsidRPr="009770F5">
              <w:rPr>
                <w:color w:val="000000" w:themeColor="text1"/>
              </w:rPr>
              <w:t>85.00</w:t>
            </w:r>
          </w:p>
        </w:tc>
        <w:tc>
          <w:tcPr>
            <w:tcW w:w="800" w:type="dxa"/>
            <w:noWrap/>
            <w:hideMark/>
          </w:tcPr>
          <w:p w14:paraId="497F4541" w14:textId="77777777" w:rsidR="001E13D5" w:rsidRPr="009770F5" w:rsidRDefault="001E13D5">
            <w:pPr>
              <w:rPr>
                <w:color w:val="000000" w:themeColor="text1"/>
              </w:rPr>
            </w:pPr>
            <w:r w:rsidRPr="009770F5">
              <w:rPr>
                <w:color w:val="000000" w:themeColor="text1"/>
              </w:rPr>
              <w:t>–</w:t>
            </w:r>
          </w:p>
        </w:tc>
      </w:tr>
      <w:tr w:rsidR="009770F5" w:rsidRPr="009770F5" w14:paraId="45CE1386" w14:textId="77777777" w:rsidTr="00BE0E69">
        <w:trPr>
          <w:trHeight w:val="320"/>
        </w:trPr>
        <w:tc>
          <w:tcPr>
            <w:tcW w:w="1747" w:type="dxa"/>
            <w:noWrap/>
            <w:hideMark/>
          </w:tcPr>
          <w:p w14:paraId="7398306E" w14:textId="53DE1A3F" w:rsidR="001E13D5" w:rsidRPr="009770F5" w:rsidRDefault="001E13D5">
            <w:pPr>
              <w:rPr>
                <w:color w:val="000000" w:themeColor="text1"/>
              </w:rPr>
            </w:pPr>
            <w:r w:rsidRPr="009770F5">
              <w:rPr>
                <w:color w:val="000000" w:themeColor="text1"/>
              </w:rPr>
              <w:t>P. Kumar et al. [</w:t>
            </w:r>
            <w:r w:rsidR="00D4781E">
              <w:rPr>
                <w:color w:val="000000" w:themeColor="text1"/>
              </w:rPr>
              <w:t>12</w:t>
            </w:r>
            <w:r w:rsidRPr="009770F5">
              <w:rPr>
                <w:color w:val="000000" w:themeColor="text1"/>
              </w:rPr>
              <w:t>]</w:t>
            </w:r>
          </w:p>
        </w:tc>
        <w:tc>
          <w:tcPr>
            <w:tcW w:w="951" w:type="dxa"/>
            <w:noWrap/>
            <w:hideMark/>
          </w:tcPr>
          <w:p w14:paraId="3086DA55" w14:textId="77777777" w:rsidR="001E13D5" w:rsidRPr="009770F5" w:rsidRDefault="001E13D5" w:rsidP="001E13D5">
            <w:pPr>
              <w:rPr>
                <w:color w:val="000000" w:themeColor="text1"/>
              </w:rPr>
            </w:pPr>
            <w:r w:rsidRPr="009770F5">
              <w:rPr>
                <w:color w:val="000000" w:themeColor="text1"/>
              </w:rPr>
              <w:t>2021</w:t>
            </w:r>
          </w:p>
        </w:tc>
        <w:tc>
          <w:tcPr>
            <w:tcW w:w="1670" w:type="dxa"/>
            <w:noWrap/>
            <w:hideMark/>
          </w:tcPr>
          <w:p w14:paraId="4072B7C9"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0C0169BF" w14:textId="77777777" w:rsidR="001E13D5" w:rsidRPr="009770F5" w:rsidRDefault="001E13D5">
            <w:pPr>
              <w:rPr>
                <w:color w:val="000000" w:themeColor="text1"/>
              </w:rPr>
            </w:pPr>
            <w:r w:rsidRPr="009770F5">
              <w:rPr>
                <w:color w:val="000000" w:themeColor="text1"/>
              </w:rPr>
              <w:t>NWKNN</w:t>
            </w:r>
          </w:p>
        </w:tc>
        <w:tc>
          <w:tcPr>
            <w:tcW w:w="1123" w:type="dxa"/>
            <w:noWrap/>
            <w:hideMark/>
          </w:tcPr>
          <w:p w14:paraId="2D42820E" w14:textId="77777777" w:rsidR="001E13D5" w:rsidRPr="009770F5" w:rsidRDefault="001E13D5">
            <w:pPr>
              <w:rPr>
                <w:color w:val="000000" w:themeColor="text1"/>
              </w:rPr>
            </w:pPr>
            <w:r w:rsidRPr="009770F5">
              <w:rPr>
                <w:color w:val="000000" w:themeColor="text1"/>
              </w:rPr>
              <w:t>72.31</w:t>
            </w:r>
          </w:p>
        </w:tc>
        <w:tc>
          <w:tcPr>
            <w:tcW w:w="800" w:type="dxa"/>
            <w:noWrap/>
            <w:hideMark/>
          </w:tcPr>
          <w:p w14:paraId="6B84195E" w14:textId="77777777" w:rsidR="001E13D5" w:rsidRPr="009770F5" w:rsidRDefault="001E13D5">
            <w:pPr>
              <w:rPr>
                <w:color w:val="000000" w:themeColor="text1"/>
              </w:rPr>
            </w:pPr>
            <w:r w:rsidRPr="009770F5">
              <w:rPr>
                <w:color w:val="000000" w:themeColor="text1"/>
              </w:rPr>
              <w:t>68.08</w:t>
            </w:r>
          </w:p>
        </w:tc>
      </w:tr>
      <w:tr w:rsidR="009770F5" w:rsidRPr="009770F5" w14:paraId="0B22C49A" w14:textId="77777777" w:rsidTr="00BE0E69">
        <w:trPr>
          <w:trHeight w:val="320"/>
        </w:trPr>
        <w:tc>
          <w:tcPr>
            <w:tcW w:w="1747" w:type="dxa"/>
            <w:noWrap/>
            <w:hideMark/>
          </w:tcPr>
          <w:p w14:paraId="0DCFD692" w14:textId="7B618B43" w:rsidR="001E13D5" w:rsidRPr="009770F5" w:rsidRDefault="001E13D5">
            <w:pPr>
              <w:rPr>
                <w:color w:val="000000" w:themeColor="text1"/>
              </w:rPr>
            </w:pPr>
            <w:r w:rsidRPr="009770F5">
              <w:rPr>
                <w:color w:val="000000" w:themeColor="text1"/>
              </w:rPr>
              <w:t>P. Kumar et al. [</w:t>
            </w:r>
            <w:r w:rsidR="00D4781E">
              <w:rPr>
                <w:color w:val="000000" w:themeColor="text1"/>
              </w:rPr>
              <w:t>1</w:t>
            </w:r>
            <w:r w:rsidRPr="009770F5">
              <w:rPr>
                <w:color w:val="000000" w:themeColor="text1"/>
              </w:rPr>
              <w:t>2]</w:t>
            </w:r>
          </w:p>
        </w:tc>
        <w:tc>
          <w:tcPr>
            <w:tcW w:w="951" w:type="dxa"/>
            <w:noWrap/>
            <w:hideMark/>
          </w:tcPr>
          <w:p w14:paraId="79675F2D" w14:textId="77777777" w:rsidR="001E13D5" w:rsidRPr="009770F5" w:rsidRDefault="001E13D5" w:rsidP="001E13D5">
            <w:pPr>
              <w:rPr>
                <w:color w:val="000000" w:themeColor="text1"/>
              </w:rPr>
            </w:pPr>
            <w:r w:rsidRPr="009770F5">
              <w:rPr>
                <w:color w:val="000000" w:themeColor="text1"/>
              </w:rPr>
              <w:t>2021</w:t>
            </w:r>
          </w:p>
        </w:tc>
        <w:tc>
          <w:tcPr>
            <w:tcW w:w="1670" w:type="dxa"/>
            <w:noWrap/>
            <w:hideMark/>
          </w:tcPr>
          <w:p w14:paraId="0DBB2DC6"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60D7B21C" w14:textId="77777777" w:rsidR="001E13D5" w:rsidRPr="009770F5" w:rsidRDefault="001E13D5">
            <w:pPr>
              <w:rPr>
                <w:color w:val="000000" w:themeColor="text1"/>
              </w:rPr>
            </w:pPr>
            <w:proofErr w:type="spellStart"/>
            <w:r w:rsidRPr="009770F5">
              <w:rPr>
                <w:color w:val="000000" w:themeColor="text1"/>
              </w:rPr>
              <w:t>Fuzzy</w:t>
            </w:r>
            <w:proofErr w:type="spellEnd"/>
            <w:r w:rsidRPr="009770F5">
              <w:rPr>
                <w:color w:val="000000" w:themeColor="text1"/>
              </w:rPr>
              <w:t>-NWKNN</w:t>
            </w:r>
          </w:p>
        </w:tc>
        <w:tc>
          <w:tcPr>
            <w:tcW w:w="1123" w:type="dxa"/>
            <w:noWrap/>
            <w:hideMark/>
          </w:tcPr>
          <w:p w14:paraId="4DD8CA51" w14:textId="77777777" w:rsidR="001E13D5" w:rsidRPr="009770F5" w:rsidRDefault="001E13D5">
            <w:pPr>
              <w:rPr>
                <w:color w:val="000000" w:themeColor="text1"/>
              </w:rPr>
            </w:pPr>
            <w:r w:rsidRPr="009770F5">
              <w:rPr>
                <w:color w:val="000000" w:themeColor="text1"/>
              </w:rPr>
              <w:t>76.31</w:t>
            </w:r>
          </w:p>
        </w:tc>
        <w:tc>
          <w:tcPr>
            <w:tcW w:w="800" w:type="dxa"/>
            <w:noWrap/>
            <w:hideMark/>
          </w:tcPr>
          <w:p w14:paraId="10D65FB8" w14:textId="77777777" w:rsidR="001E13D5" w:rsidRPr="009770F5" w:rsidRDefault="001E13D5">
            <w:pPr>
              <w:rPr>
                <w:color w:val="000000" w:themeColor="text1"/>
              </w:rPr>
            </w:pPr>
            <w:r w:rsidRPr="009770F5">
              <w:rPr>
                <w:color w:val="000000" w:themeColor="text1"/>
              </w:rPr>
              <w:t>74.48</w:t>
            </w:r>
          </w:p>
        </w:tc>
      </w:tr>
      <w:tr w:rsidR="009770F5" w:rsidRPr="009770F5" w14:paraId="555BC12E" w14:textId="77777777" w:rsidTr="00BE0E69">
        <w:trPr>
          <w:trHeight w:val="320"/>
        </w:trPr>
        <w:tc>
          <w:tcPr>
            <w:tcW w:w="1747" w:type="dxa"/>
            <w:noWrap/>
            <w:hideMark/>
          </w:tcPr>
          <w:p w14:paraId="4FDD089C" w14:textId="7684C76A" w:rsidR="001E13D5" w:rsidRPr="009770F5" w:rsidRDefault="001E13D5">
            <w:pPr>
              <w:rPr>
                <w:color w:val="000000" w:themeColor="text1"/>
              </w:rPr>
            </w:pPr>
            <w:r w:rsidRPr="009770F5">
              <w:rPr>
                <w:color w:val="000000" w:themeColor="text1"/>
              </w:rPr>
              <w:t>P. Kumar et al. [</w:t>
            </w:r>
            <w:r w:rsidR="00D4781E">
              <w:rPr>
                <w:color w:val="000000" w:themeColor="text1"/>
              </w:rPr>
              <w:t>1</w:t>
            </w:r>
            <w:r w:rsidRPr="009770F5">
              <w:rPr>
                <w:color w:val="000000" w:themeColor="text1"/>
              </w:rPr>
              <w:t>2]</w:t>
            </w:r>
          </w:p>
        </w:tc>
        <w:tc>
          <w:tcPr>
            <w:tcW w:w="951" w:type="dxa"/>
            <w:noWrap/>
            <w:hideMark/>
          </w:tcPr>
          <w:p w14:paraId="6DA01924" w14:textId="77777777" w:rsidR="001E13D5" w:rsidRPr="009770F5" w:rsidRDefault="001E13D5" w:rsidP="001E13D5">
            <w:pPr>
              <w:rPr>
                <w:color w:val="000000" w:themeColor="text1"/>
              </w:rPr>
            </w:pPr>
            <w:r w:rsidRPr="009770F5">
              <w:rPr>
                <w:color w:val="000000" w:themeColor="text1"/>
              </w:rPr>
              <w:t>2021</w:t>
            </w:r>
          </w:p>
        </w:tc>
        <w:tc>
          <w:tcPr>
            <w:tcW w:w="1670" w:type="dxa"/>
            <w:noWrap/>
            <w:hideMark/>
          </w:tcPr>
          <w:p w14:paraId="31F17D6E"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1865A879" w14:textId="77777777" w:rsidR="001E13D5" w:rsidRPr="009770F5" w:rsidRDefault="001E13D5">
            <w:pPr>
              <w:rPr>
                <w:color w:val="000000" w:themeColor="text1"/>
              </w:rPr>
            </w:pPr>
            <w:r w:rsidRPr="009770F5">
              <w:rPr>
                <w:color w:val="000000" w:themeColor="text1"/>
              </w:rPr>
              <w:t>Variable-NWKNN</w:t>
            </w:r>
          </w:p>
        </w:tc>
        <w:tc>
          <w:tcPr>
            <w:tcW w:w="1123" w:type="dxa"/>
            <w:noWrap/>
            <w:hideMark/>
          </w:tcPr>
          <w:p w14:paraId="0EFCF6B0" w14:textId="77777777" w:rsidR="001E13D5" w:rsidRPr="009770F5" w:rsidRDefault="001E13D5">
            <w:pPr>
              <w:rPr>
                <w:color w:val="000000" w:themeColor="text1"/>
              </w:rPr>
            </w:pPr>
            <w:r w:rsidRPr="009770F5">
              <w:rPr>
                <w:color w:val="000000" w:themeColor="text1"/>
              </w:rPr>
              <w:t>87.71</w:t>
            </w:r>
          </w:p>
        </w:tc>
        <w:tc>
          <w:tcPr>
            <w:tcW w:w="800" w:type="dxa"/>
            <w:noWrap/>
            <w:hideMark/>
          </w:tcPr>
          <w:p w14:paraId="1990716A" w14:textId="77777777" w:rsidR="001E13D5" w:rsidRPr="009770F5" w:rsidRDefault="001E13D5">
            <w:pPr>
              <w:rPr>
                <w:color w:val="000000" w:themeColor="text1"/>
              </w:rPr>
            </w:pPr>
            <w:r w:rsidRPr="009770F5">
              <w:rPr>
                <w:color w:val="000000" w:themeColor="text1"/>
              </w:rPr>
              <w:t>82.41</w:t>
            </w:r>
          </w:p>
        </w:tc>
      </w:tr>
      <w:tr w:rsidR="009770F5" w:rsidRPr="009770F5" w14:paraId="256D8817" w14:textId="77777777" w:rsidTr="00BE0E69">
        <w:trPr>
          <w:trHeight w:val="320"/>
        </w:trPr>
        <w:tc>
          <w:tcPr>
            <w:tcW w:w="1747" w:type="dxa"/>
            <w:noWrap/>
            <w:hideMark/>
          </w:tcPr>
          <w:p w14:paraId="3C0EDB1A" w14:textId="07DFF39D" w:rsidR="001E13D5" w:rsidRPr="009770F5" w:rsidRDefault="001E13D5">
            <w:pPr>
              <w:rPr>
                <w:color w:val="000000" w:themeColor="text1"/>
              </w:rPr>
            </w:pPr>
            <w:proofErr w:type="spellStart"/>
            <w:r w:rsidRPr="009770F5">
              <w:rPr>
                <w:color w:val="000000" w:themeColor="text1"/>
              </w:rPr>
              <w:t>Amare</w:t>
            </w:r>
            <w:proofErr w:type="spellEnd"/>
            <w:r w:rsidRPr="009770F5">
              <w:rPr>
                <w:color w:val="000000" w:themeColor="text1"/>
              </w:rPr>
              <w:t xml:space="preserve"> et al. [</w:t>
            </w:r>
            <w:r w:rsidR="003C1D3B">
              <w:rPr>
                <w:color w:val="000000" w:themeColor="text1"/>
              </w:rPr>
              <w:t>1</w:t>
            </w:r>
            <w:r w:rsidRPr="009770F5">
              <w:rPr>
                <w:color w:val="000000" w:themeColor="text1"/>
              </w:rPr>
              <w:t>0]</w:t>
            </w:r>
          </w:p>
        </w:tc>
        <w:tc>
          <w:tcPr>
            <w:tcW w:w="951" w:type="dxa"/>
            <w:noWrap/>
            <w:hideMark/>
          </w:tcPr>
          <w:p w14:paraId="20F842AC" w14:textId="77777777" w:rsidR="001E13D5" w:rsidRPr="009770F5" w:rsidRDefault="001E13D5" w:rsidP="001E13D5">
            <w:pPr>
              <w:rPr>
                <w:color w:val="000000" w:themeColor="text1"/>
              </w:rPr>
            </w:pPr>
            <w:r w:rsidRPr="009770F5">
              <w:rPr>
                <w:color w:val="000000" w:themeColor="text1"/>
              </w:rPr>
              <w:t>2019</w:t>
            </w:r>
          </w:p>
        </w:tc>
        <w:tc>
          <w:tcPr>
            <w:tcW w:w="1670" w:type="dxa"/>
            <w:noWrap/>
            <w:hideMark/>
          </w:tcPr>
          <w:p w14:paraId="6F228C3C"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1B6ACC24" w14:textId="77777777" w:rsidR="001E13D5" w:rsidRPr="009770F5" w:rsidRDefault="001E13D5">
            <w:pPr>
              <w:rPr>
                <w:color w:val="000000" w:themeColor="text1"/>
              </w:rPr>
            </w:pPr>
            <w:r w:rsidRPr="009770F5">
              <w:rPr>
                <w:color w:val="000000" w:themeColor="text1"/>
              </w:rPr>
              <w:t>CNB</w:t>
            </w:r>
          </w:p>
        </w:tc>
        <w:tc>
          <w:tcPr>
            <w:tcW w:w="1123" w:type="dxa"/>
            <w:noWrap/>
            <w:hideMark/>
          </w:tcPr>
          <w:p w14:paraId="6B263B98" w14:textId="77777777" w:rsidR="001E13D5" w:rsidRPr="009770F5" w:rsidRDefault="001E13D5">
            <w:pPr>
              <w:rPr>
                <w:color w:val="000000" w:themeColor="text1"/>
              </w:rPr>
            </w:pPr>
            <w:r w:rsidRPr="009770F5">
              <w:rPr>
                <w:color w:val="000000" w:themeColor="text1"/>
              </w:rPr>
              <w:t>60.85</w:t>
            </w:r>
          </w:p>
        </w:tc>
        <w:tc>
          <w:tcPr>
            <w:tcW w:w="800" w:type="dxa"/>
            <w:noWrap/>
            <w:hideMark/>
          </w:tcPr>
          <w:p w14:paraId="34C9311A" w14:textId="77777777" w:rsidR="001E13D5" w:rsidRPr="009770F5" w:rsidRDefault="001E13D5">
            <w:pPr>
              <w:rPr>
                <w:color w:val="000000" w:themeColor="text1"/>
              </w:rPr>
            </w:pPr>
            <w:r w:rsidRPr="009770F5">
              <w:rPr>
                <w:color w:val="000000" w:themeColor="text1"/>
              </w:rPr>
              <w:t>–</w:t>
            </w:r>
          </w:p>
        </w:tc>
      </w:tr>
      <w:tr w:rsidR="009770F5" w:rsidRPr="009770F5" w14:paraId="2AEA3A12" w14:textId="77777777" w:rsidTr="00BE0E69">
        <w:trPr>
          <w:trHeight w:val="320"/>
        </w:trPr>
        <w:tc>
          <w:tcPr>
            <w:tcW w:w="1747" w:type="dxa"/>
            <w:noWrap/>
            <w:hideMark/>
          </w:tcPr>
          <w:p w14:paraId="760AA56E" w14:textId="31A17F95" w:rsidR="001E13D5" w:rsidRPr="009770F5" w:rsidRDefault="001E13D5">
            <w:pPr>
              <w:rPr>
                <w:color w:val="000000" w:themeColor="text1"/>
              </w:rPr>
            </w:pPr>
            <w:proofErr w:type="spellStart"/>
            <w:r w:rsidRPr="009770F5">
              <w:rPr>
                <w:color w:val="000000" w:themeColor="text1"/>
              </w:rPr>
              <w:t>Amare</w:t>
            </w:r>
            <w:proofErr w:type="spellEnd"/>
            <w:r w:rsidRPr="009770F5">
              <w:rPr>
                <w:color w:val="000000" w:themeColor="text1"/>
              </w:rPr>
              <w:t xml:space="preserve"> et al. [</w:t>
            </w:r>
            <w:r w:rsidR="003C1D3B">
              <w:rPr>
                <w:color w:val="000000" w:themeColor="text1"/>
              </w:rPr>
              <w:t>1</w:t>
            </w:r>
            <w:r w:rsidRPr="009770F5">
              <w:rPr>
                <w:color w:val="000000" w:themeColor="text1"/>
              </w:rPr>
              <w:t>0]</w:t>
            </w:r>
          </w:p>
        </w:tc>
        <w:tc>
          <w:tcPr>
            <w:tcW w:w="951" w:type="dxa"/>
            <w:noWrap/>
            <w:hideMark/>
          </w:tcPr>
          <w:p w14:paraId="11796D51" w14:textId="77777777" w:rsidR="001E13D5" w:rsidRPr="009770F5" w:rsidRDefault="001E13D5" w:rsidP="001E13D5">
            <w:pPr>
              <w:rPr>
                <w:color w:val="000000" w:themeColor="text1"/>
              </w:rPr>
            </w:pPr>
            <w:r w:rsidRPr="009770F5">
              <w:rPr>
                <w:color w:val="000000" w:themeColor="text1"/>
              </w:rPr>
              <w:t>2019</w:t>
            </w:r>
          </w:p>
        </w:tc>
        <w:tc>
          <w:tcPr>
            <w:tcW w:w="1670" w:type="dxa"/>
            <w:noWrap/>
            <w:hideMark/>
          </w:tcPr>
          <w:p w14:paraId="7A6375BE"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54A8F880" w14:textId="77777777" w:rsidR="001E13D5" w:rsidRPr="009770F5" w:rsidRDefault="001E13D5">
            <w:pPr>
              <w:rPr>
                <w:color w:val="000000" w:themeColor="text1"/>
              </w:rPr>
            </w:pPr>
            <w:r w:rsidRPr="009770F5">
              <w:rPr>
                <w:color w:val="000000" w:themeColor="text1"/>
              </w:rPr>
              <w:t>K-NN</w:t>
            </w:r>
          </w:p>
        </w:tc>
        <w:tc>
          <w:tcPr>
            <w:tcW w:w="1123" w:type="dxa"/>
            <w:noWrap/>
            <w:hideMark/>
          </w:tcPr>
          <w:p w14:paraId="715237B7" w14:textId="77777777" w:rsidR="001E13D5" w:rsidRPr="009770F5" w:rsidRDefault="001E13D5">
            <w:pPr>
              <w:rPr>
                <w:color w:val="000000" w:themeColor="text1"/>
              </w:rPr>
            </w:pPr>
            <w:r w:rsidRPr="009770F5">
              <w:rPr>
                <w:color w:val="000000" w:themeColor="text1"/>
              </w:rPr>
              <w:t>68.61</w:t>
            </w:r>
          </w:p>
        </w:tc>
        <w:tc>
          <w:tcPr>
            <w:tcW w:w="800" w:type="dxa"/>
            <w:noWrap/>
            <w:hideMark/>
          </w:tcPr>
          <w:p w14:paraId="7A3052ED" w14:textId="77777777" w:rsidR="001E13D5" w:rsidRPr="009770F5" w:rsidRDefault="001E13D5">
            <w:pPr>
              <w:rPr>
                <w:color w:val="000000" w:themeColor="text1"/>
              </w:rPr>
            </w:pPr>
            <w:r w:rsidRPr="009770F5">
              <w:rPr>
                <w:color w:val="000000" w:themeColor="text1"/>
              </w:rPr>
              <w:t>–</w:t>
            </w:r>
          </w:p>
        </w:tc>
      </w:tr>
      <w:tr w:rsidR="009770F5" w:rsidRPr="009770F5" w14:paraId="795EBBA3" w14:textId="77777777" w:rsidTr="00BE0E69">
        <w:trPr>
          <w:trHeight w:val="320"/>
        </w:trPr>
        <w:tc>
          <w:tcPr>
            <w:tcW w:w="1747" w:type="dxa"/>
            <w:noWrap/>
            <w:hideMark/>
          </w:tcPr>
          <w:p w14:paraId="76C294A2" w14:textId="23E38402" w:rsidR="001E13D5" w:rsidRPr="009770F5" w:rsidRDefault="001E13D5">
            <w:pPr>
              <w:rPr>
                <w:color w:val="000000" w:themeColor="text1"/>
              </w:rPr>
            </w:pPr>
            <w:proofErr w:type="spellStart"/>
            <w:r w:rsidRPr="009770F5">
              <w:rPr>
                <w:color w:val="000000" w:themeColor="text1"/>
              </w:rPr>
              <w:t>Amare</w:t>
            </w:r>
            <w:proofErr w:type="spellEnd"/>
            <w:r w:rsidRPr="009770F5">
              <w:rPr>
                <w:color w:val="000000" w:themeColor="text1"/>
              </w:rPr>
              <w:t xml:space="preserve"> et al. [</w:t>
            </w:r>
            <w:r w:rsidR="003C1D3B">
              <w:rPr>
                <w:color w:val="000000" w:themeColor="text1"/>
              </w:rPr>
              <w:t>1</w:t>
            </w:r>
            <w:r w:rsidRPr="009770F5">
              <w:rPr>
                <w:color w:val="000000" w:themeColor="text1"/>
              </w:rPr>
              <w:t>0]</w:t>
            </w:r>
          </w:p>
        </w:tc>
        <w:tc>
          <w:tcPr>
            <w:tcW w:w="951" w:type="dxa"/>
            <w:noWrap/>
            <w:hideMark/>
          </w:tcPr>
          <w:p w14:paraId="21CD11BA" w14:textId="77777777" w:rsidR="001E13D5" w:rsidRPr="009770F5" w:rsidRDefault="001E13D5" w:rsidP="001E13D5">
            <w:pPr>
              <w:rPr>
                <w:color w:val="000000" w:themeColor="text1"/>
              </w:rPr>
            </w:pPr>
            <w:r w:rsidRPr="009770F5">
              <w:rPr>
                <w:color w:val="000000" w:themeColor="text1"/>
              </w:rPr>
              <w:t>2019</w:t>
            </w:r>
          </w:p>
        </w:tc>
        <w:tc>
          <w:tcPr>
            <w:tcW w:w="1670" w:type="dxa"/>
            <w:noWrap/>
            <w:hideMark/>
          </w:tcPr>
          <w:p w14:paraId="532DBE3F"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1CE86123" w14:textId="77777777" w:rsidR="001E13D5" w:rsidRPr="009770F5" w:rsidRDefault="001E13D5">
            <w:pPr>
              <w:rPr>
                <w:color w:val="000000" w:themeColor="text1"/>
              </w:rPr>
            </w:pPr>
            <w:r w:rsidRPr="009770F5">
              <w:rPr>
                <w:color w:val="000000" w:themeColor="text1"/>
              </w:rPr>
              <w:t>NB</w:t>
            </w:r>
          </w:p>
        </w:tc>
        <w:tc>
          <w:tcPr>
            <w:tcW w:w="1123" w:type="dxa"/>
            <w:noWrap/>
            <w:hideMark/>
          </w:tcPr>
          <w:p w14:paraId="19E344EC" w14:textId="77777777" w:rsidR="001E13D5" w:rsidRPr="009770F5" w:rsidRDefault="001E13D5">
            <w:pPr>
              <w:rPr>
                <w:color w:val="000000" w:themeColor="text1"/>
              </w:rPr>
            </w:pPr>
            <w:r w:rsidRPr="009770F5">
              <w:rPr>
                <w:color w:val="000000" w:themeColor="text1"/>
              </w:rPr>
              <w:t>71.36</w:t>
            </w:r>
          </w:p>
        </w:tc>
        <w:tc>
          <w:tcPr>
            <w:tcW w:w="800" w:type="dxa"/>
            <w:noWrap/>
            <w:hideMark/>
          </w:tcPr>
          <w:p w14:paraId="3ED7D6F8" w14:textId="77777777" w:rsidR="001E13D5" w:rsidRPr="009770F5" w:rsidRDefault="001E13D5">
            <w:pPr>
              <w:rPr>
                <w:color w:val="000000" w:themeColor="text1"/>
              </w:rPr>
            </w:pPr>
            <w:r w:rsidRPr="009770F5">
              <w:rPr>
                <w:color w:val="000000" w:themeColor="text1"/>
              </w:rPr>
              <w:t>–</w:t>
            </w:r>
          </w:p>
        </w:tc>
      </w:tr>
      <w:tr w:rsidR="009770F5" w:rsidRPr="009770F5" w14:paraId="29EA1979" w14:textId="77777777" w:rsidTr="00BE0E69">
        <w:trPr>
          <w:trHeight w:val="320"/>
        </w:trPr>
        <w:tc>
          <w:tcPr>
            <w:tcW w:w="1747" w:type="dxa"/>
            <w:noWrap/>
            <w:hideMark/>
          </w:tcPr>
          <w:p w14:paraId="42514A5C" w14:textId="02035C9D" w:rsidR="001E13D5" w:rsidRPr="009770F5" w:rsidRDefault="001E13D5">
            <w:pPr>
              <w:rPr>
                <w:color w:val="000000" w:themeColor="text1"/>
              </w:rPr>
            </w:pPr>
            <w:r w:rsidRPr="009770F5">
              <w:rPr>
                <w:color w:val="000000" w:themeColor="text1"/>
              </w:rPr>
              <w:t xml:space="preserve">M. </w:t>
            </w:r>
            <w:proofErr w:type="spellStart"/>
            <w:r w:rsidRPr="009770F5">
              <w:rPr>
                <w:color w:val="000000" w:themeColor="text1"/>
              </w:rPr>
              <w:t>Babu</w:t>
            </w:r>
            <w:proofErr w:type="spellEnd"/>
            <w:r w:rsidRPr="009770F5">
              <w:rPr>
                <w:color w:val="000000" w:themeColor="text1"/>
              </w:rPr>
              <w:t xml:space="preserve"> et al. [</w:t>
            </w:r>
            <w:r w:rsidR="003C1D3B">
              <w:rPr>
                <w:color w:val="000000" w:themeColor="text1"/>
              </w:rPr>
              <w:t>1</w:t>
            </w:r>
            <w:r w:rsidRPr="009770F5">
              <w:rPr>
                <w:color w:val="000000" w:themeColor="text1"/>
              </w:rPr>
              <w:t>1]</w:t>
            </w:r>
          </w:p>
        </w:tc>
        <w:tc>
          <w:tcPr>
            <w:tcW w:w="951" w:type="dxa"/>
            <w:noWrap/>
            <w:hideMark/>
          </w:tcPr>
          <w:p w14:paraId="439E85B6" w14:textId="77777777" w:rsidR="001E13D5" w:rsidRPr="009770F5" w:rsidRDefault="001E13D5" w:rsidP="001E13D5">
            <w:pPr>
              <w:rPr>
                <w:color w:val="000000" w:themeColor="text1"/>
              </w:rPr>
            </w:pPr>
            <w:r w:rsidRPr="009770F5">
              <w:rPr>
                <w:color w:val="000000" w:themeColor="text1"/>
              </w:rPr>
              <w:t>2016</w:t>
            </w:r>
          </w:p>
        </w:tc>
        <w:tc>
          <w:tcPr>
            <w:tcW w:w="1670" w:type="dxa"/>
            <w:noWrap/>
            <w:hideMark/>
          </w:tcPr>
          <w:p w14:paraId="337C6C3D" w14:textId="77777777" w:rsidR="001E13D5" w:rsidRPr="009770F5" w:rsidRDefault="001E13D5">
            <w:pPr>
              <w:rPr>
                <w:color w:val="000000" w:themeColor="text1"/>
              </w:rPr>
            </w:pPr>
            <w:r w:rsidRPr="009770F5">
              <w:rPr>
                <w:color w:val="000000" w:themeColor="text1"/>
              </w:rPr>
              <w:t>10-fold Cross-validation</w:t>
            </w:r>
          </w:p>
        </w:tc>
        <w:tc>
          <w:tcPr>
            <w:tcW w:w="2771" w:type="dxa"/>
            <w:noWrap/>
            <w:hideMark/>
          </w:tcPr>
          <w:p w14:paraId="475120D3" w14:textId="77777777" w:rsidR="001E13D5" w:rsidRPr="009770F5" w:rsidRDefault="001E13D5">
            <w:pPr>
              <w:rPr>
                <w:color w:val="000000" w:themeColor="text1"/>
              </w:rPr>
            </w:pPr>
            <w:r w:rsidRPr="009770F5">
              <w:rPr>
                <w:color w:val="000000" w:themeColor="text1"/>
              </w:rPr>
              <w:t>NBC</w:t>
            </w:r>
          </w:p>
        </w:tc>
        <w:tc>
          <w:tcPr>
            <w:tcW w:w="1123" w:type="dxa"/>
            <w:noWrap/>
            <w:hideMark/>
          </w:tcPr>
          <w:p w14:paraId="0E650F21" w14:textId="77777777" w:rsidR="001E13D5" w:rsidRPr="009770F5" w:rsidRDefault="001E13D5">
            <w:pPr>
              <w:rPr>
                <w:color w:val="000000" w:themeColor="text1"/>
              </w:rPr>
            </w:pPr>
            <w:r w:rsidRPr="009770F5">
              <w:rPr>
                <w:color w:val="000000" w:themeColor="text1"/>
              </w:rPr>
              <w:t>56.00</w:t>
            </w:r>
          </w:p>
        </w:tc>
        <w:tc>
          <w:tcPr>
            <w:tcW w:w="800" w:type="dxa"/>
            <w:noWrap/>
            <w:hideMark/>
          </w:tcPr>
          <w:p w14:paraId="56021B9C" w14:textId="77777777" w:rsidR="001E13D5" w:rsidRPr="009770F5" w:rsidRDefault="001E13D5">
            <w:pPr>
              <w:rPr>
                <w:color w:val="000000" w:themeColor="text1"/>
              </w:rPr>
            </w:pPr>
            <w:r w:rsidRPr="009770F5">
              <w:rPr>
                <w:color w:val="000000" w:themeColor="text1"/>
              </w:rPr>
              <w:t>–</w:t>
            </w:r>
          </w:p>
        </w:tc>
      </w:tr>
      <w:tr w:rsidR="009770F5" w:rsidRPr="009770F5" w14:paraId="36E992FA" w14:textId="77777777" w:rsidTr="00BE0E69">
        <w:trPr>
          <w:trHeight w:val="320"/>
        </w:trPr>
        <w:tc>
          <w:tcPr>
            <w:tcW w:w="1747" w:type="dxa"/>
            <w:noWrap/>
            <w:hideMark/>
          </w:tcPr>
          <w:p w14:paraId="14DFFCB8" w14:textId="0C2CB8FE" w:rsidR="001E13D5" w:rsidRPr="009770F5" w:rsidRDefault="001E13D5">
            <w:pPr>
              <w:rPr>
                <w:color w:val="000000" w:themeColor="text1"/>
              </w:rPr>
            </w:pPr>
            <w:r w:rsidRPr="009770F5">
              <w:rPr>
                <w:color w:val="000000" w:themeColor="text1"/>
              </w:rPr>
              <w:t xml:space="preserve">M. </w:t>
            </w:r>
            <w:proofErr w:type="spellStart"/>
            <w:r w:rsidRPr="009770F5">
              <w:rPr>
                <w:color w:val="000000" w:themeColor="text1"/>
              </w:rPr>
              <w:t>Babu</w:t>
            </w:r>
            <w:proofErr w:type="spellEnd"/>
            <w:r w:rsidRPr="009770F5">
              <w:rPr>
                <w:color w:val="000000" w:themeColor="text1"/>
              </w:rPr>
              <w:t xml:space="preserve"> et al. [</w:t>
            </w:r>
            <w:r w:rsidR="003C1D3B">
              <w:rPr>
                <w:color w:val="000000" w:themeColor="text1"/>
              </w:rPr>
              <w:t>1</w:t>
            </w:r>
            <w:r w:rsidRPr="009770F5">
              <w:rPr>
                <w:color w:val="000000" w:themeColor="text1"/>
              </w:rPr>
              <w:t>1]</w:t>
            </w:r>
          </w:p>
        </w:tc>
        <w:tc>
          <w:tcPr>
            <w:tcW w:w="951" w:type="dxa"/>
            <w:noWrap/>
            <w:hideMark/>
          </w:tcPr>
          <w:p w14:paraId="6FEED670" w14:textId="77777777" w:rsidR="001E13D5" w:rsidRPr="009770F5" w:rsidRDefault="001E13D5" w:rsidP="001E13D5">
            <w:pPr>
              <w:rPr>
                <w:color w:val="000000" w:themeColor="text1"/>
              </w:rPr>
            </w:pPr>
            <w:r w:rsidRPr="009770F5">
              <w:rPr>
                <w:color w:val="000000" w:themeColor="text1"/>
              </w:rPr>
              <w:t>2016</w:t>
            </w:r>
          </w:p>
        </w:tc>
        <w:tc>
          <w:tcPr>
            <w:tcW w:w="1670" w:type="dxa"/>
            <w:noWrap/>
            <w:hideMark/>
          </w:tcPr>
          <w:p w14:paraId="38A57E59" w14:textId="77777777" w:rsidR="001E13D5" w:rsidRPr="009770F5" w:rsidRDefault="001E13D5">
            <w:pPr>
              <w:rPr>
                <w:color w:val="000000" w:themeColor="text1"/>
              </w:rPr>
            </w:pPr>
            <w:r w:rsidRPr="009770F5">
              <w:rPr>
                <w:color w:val="000000" w:themeColor="text1"/>
              </w:rPr>
              <w:t>10-fold Cross-validation</w:t>
            </w:r>
          </w:p>
        </w:tc>
        <w:tc>
          <w:tcPr>
            <w:tcW w:w="2771" w:type="dxa"/>
            <w:noWrap/>
            <w:hideMark/>
          </w:tcPr>
          <w:p w14:paraId="3FECF952" w14:textId="77777777" w:rsidR="001E13D5" w:rsidRPr="009770F5" w:rsidRDefault="001E13D5">
            <w:pPr>
              <w:rPr>
                <w:color w:val="000000" w:themeColor="text1"/>
              </w:rPr>
            </w:pPr>
            <w:r w:rsidRPr="009770F5">
              <w:rPr>
                <w:color w:val="000000" w:themeColor="text1"/>
              </w:rPr>
              <w:t>K-NN</w:t>
            </w:r>
          </w:p>
        </w:tc>
        <w:tc>
          <w:tcPr>
            <w:tcW w:w="1123" w:type="dxa"/>
            <w:noWrap/>
            <w:hideMark/>
          </w:tcPr>
          <w:p w14:paraId="0125823B" w14:textId="77777777" w:rsidR="001E13D5" w:rsidRPr="009770F5" w:rsidRDefault="001E13D5">
            <w:pPr>
              <w:rPr>
                <w:color w:val="000000" w:themeColor="text1"/>
              </w:rPr>
            </w:pPr>
            <w:r w:rsidRPr="009770F5">
              <w:rPr>
                <w:color w:val="000000" w:themeColor="text1"/>
              </w:rPr>
              <w:t>64.00</w:t>
            </w:r>
          </w:p>
        </w:tc>
        <w:tc>
          <w:tcPr>
            <w:tcW w:w="800" w:type="dxa"/>
            <w:noWrap/>
            <w:hideMark/>
          </w:tcPr>
          <w:p w14:paraId="1701B0D5" w14:textId="77777777" w:rsidR="001E13D5" w:rsidRPr="009770F5" w:rsidRDefault="001E13D5">
            <w:pPr>
              <w:rPr>
                <w:color w:val="000000" w:themeColor="text1"/>
              </w:rPr>
            </w:pPr>
            <w:r w:rsidRPr="009770F5">
              <w:rPr>
                <w:color w:val="000000" w:themeColor="text1"/>
              </w:rPr>
              <w:t>–</w:t>
            </w:r>
          </w:p>
        </w:tc>
      </w:tr>
      <w:tr w:rsidR="009770F5" w:rsidRPr="009770F5" w14:paraId="037D4A83" w14:textId="77777777" w:rsidTr="00BE0E69">
        <w:trPr>
          <w:trHeight w:val="320"/>
        </w:trPr>
        <w:tc>
          <w:tcPr>
            <w:tcW w:w="1747" w:type="dxa"/>
            <w:noWrap/>
            <w:hideMark/>
          </w:tcPr>
          <w:p w14:paraId="39B85D9F" w14:textId="5EDA596E" w:rsidR="001E13D5" w:rsidRPr="009770F5" w:rsidRDefault="001E13D5">
            <w:pPr>
              <w:rPr>
                <w:color w:val="000000" w:themeColor="text1"/>
              </w:rPr>
            </w:pPr>
            <w:r w:rsidRPr="009770F5">
              <w:rPr>
                <w:color w:val="000000" w:themeColor="text1"/>
              </w:rPr>
              <w:t xml:space="preserve">M. </w:t>
            </w:r>
            <w:proofErr w:type="spellStart"/>
            <w:r w:rsidRPr="009770F5">
              <w:rPr>
                <w:color w:val="000000" w:themeColor="text1"/>
              </w:rPr>
              <w:t>Babu</w:t>
            </w:r>
            <w:proofErr w:type="spellEnd"/>
            <w:r w:rsidRPr="009770F5">
              <w:rPr>
                <w:color w:val="000000" w:themeColor="text1"/>
              </w:rPr>
              <w:t xml:space="preserve"> et al. [</w:t>
            </w:r>
            <w:r w:rsidR="003C1D3B">
              <w:rPr>
                <w:color w:val="000000" w:themeColor="text1"/>
              </w:rPr>
              <w:t>1</w:t>
            </w:r>
            <w:r w:rsidRPr="009770F5">
              <w:rPr>
                <w:color w:val="000000" w:themeColor="text1"/>
              </w:rPr>
              <w:t>1]</w:t>
            </w:r>
          </w:p>
        </w:tc>
        <w:tc>
          <w:tcPr>
            <w:tcW w:w="951" w:type="dxa"/>
            <w:noWrap/>
            <w:hideMark/>
          </w:tcPr>
          <w:p w14:paraId="70EC61FE" w14:textId="77777777" w:rsidR="001E13D5" w:rsidRPr="009770F5" w:rsidRDefault="001E13D5" w:rsidP="001E13D5">
            <w:pPr>
              <w:rPr>
                <w:color w:val="000000" w:themeColor="text1"/>
              </w:rPr>
            </w:pPr>
            <w:r w:rsidRPr="009770F5">
              <w:rPr>
                <w:color w:val="000000" w:themeColor="text1"/>
              </w:rPr>
              <w:t>2016</w:t>
            </w:r>
          </w:p>
        </w:tc>
        <w:tc>
          <w:tcPr>
            <w:tcW w:w="1670" w:type="dxa"/>
            <w:noWrap/>
            <w:hideMark/>
          </w:tcPr>
          <w:p w14:paraId="3778472F" w14:textId="77777777" w:rsidR="001E13D5" w:rsidRPr="009770F5" w:rsidRDefault="001E13D5">
            <w:pPr>
              <w:rPr>
                <w:color w:val="000000" w:themeColor="text1"/>
              </w:rPr>
            </w:pPr>
            <w:r w:rsidRPr="009770F5">
              <w:rPr>
                <w:color w:val="000000" w:themeColor="text1"/>
              </w:rPr>
              <w:t>10-fold Cross-validation</w:t>
            </w:r>
          </w:p>
        </w:tc>
        <w:tc>
          <w:tcPr>
            <w:tcW w:w="2771" w:type="dxa"/>
            <w:noWrap/>
            <w:hideMark/>
          </w:tcPr>
          <w:p w14:paraId="1C4F9DEF" w14:textId="77777777" w:rsidR="001E13D5" w:rsidRPr="009770F5" w:rsidRDefault="001E13D5">
            <w:pPr>
              <w:rPr>
                <w:color w:val="000000" w:themeColor="text1"/>
              </w:rPr>
            </w:pPr>
            <w:r w:rsidRPr="009770F5">
              <w:rPr>
                <w:color w:val="000000" w:themeColor="text1"/>
              </w:rPr>
              <w:t>C 4.5</w:t>
            </w:r>
          </w:p>
        </w:tc>
        <w:tc>
          <w:tcPr>
            <w:tcW w:w="1123" w:type="dxa"/>
            <w:noWrap/>
            <w:hideMark/>
          </w:tcPr>
          <w:p w14:paraId="356A94B8" w14:textId="77777777" w:rsidR="001E13D5" w:rsidRPr="009770F5" w:rsidRDefault="001E13D5">
            <w:pPr>
              <w:rPr>
                <w:color w:val="000000" w:themeColor="text1"/>
              </w:rPr>
            </w:pPr>
            <w:r w:rsidRPr="009770F5">
              <w:rPr>
                <w:color w:val="000000" w:themeColor="text1"/>
              </w:rPr>
              <w:t>69.00</w:t>
            </w:r>
          </w:p>
        </w:tc>
        <w:tc>
          <w:tcPr>
            <w:tcW w:w="800" w:type="dxa"/>
            <w:noWrap/>
            <w:hideMark/>
          </w:tcPr>
          <w:p w14:paraId="54D827D7" w14:textId="77777777" w:rsidR="001E13D5" w:rsidRPr="009770F5" w:rsidRDefault="001E13D5">
            <w:pPr>
              <w:rPr>
                <w:color w:val="000000" w:themeColor="text1"/>
              </w:rPr>
            </w:pPr>
            <w:r w:rsidRPr="009770F5">
              <w:rPr>
                <w:color w:val="000000" w:themeColor="text1"/>
              </w:rPr>
              <w:t>–</w:t>
            </w:r>
          </w:p>
        </w:tc>
      </w:tr>
      <w:tr w:rsidR="009770F5" w:rsidRPr="009770F5" w14:paraId="161A1E58" w14:textId="77777777" w:rsidTr="00BE0E69">
        <w:trPr>
          <w:trHeight w:val="320"/>
        </w:trPr>
        <w:tc>
          <w:tcPr>
            <w:tcW w:w="1747" w:type="dxa"/>
            <w:noWrap/>
            <w:hideMark/>
          </w:tcPr>
          <w:p w14:paraId="78A02A2D" w14:textId="24677E73" w:rsidR="001E13D5" w:rsidRPr="009770F5" w:rsidRDefault="001E13D5">
            <w:pPr>
              <w:rPr>
                <w:color w:val="000000" w:themeColor="text1"/>
              </w:rPr>
            </w:pPr>
            <w:proofErr w:type="spellStart"/>
            <w:r w:rsidRPr="009770F5">
              <w:rPr>
                <w:color w:val="000000" w:themeColor="text1"/>
              </w:rPr>
              <w:lastRenderedPageBreak/>
              <w:t>Ruhul</w:t>
            </w:r>
            <w:proofErr w:type="spellEnd"/>
            <w:r w:rsidRPr="009770F5">
              <w:rPr>
                <w:color w:val="000000" w:themeColor="text1"/>
              </w:rPr>
              <w:t xml:space="preserve"> Amin et al.</w:t>
            </w:r>
            <w:r w:rsidR="003C1D3B">
              <w:rPr>
                <w:color w:val="000000" w:themeColor="text1"/>
              </w:rPr>
              <w:t xml:space="preserve"> [18]</w:t>
            </w:r>
          </w:p>
        </w:tc>
        <w:tc>
          <w:tcPr>
            <w:tcW w:w="951" w:type="dxa"/>
            <w:noWrap/>
            <w:hideMark/>
          </w:tcPr>
          <w:p w14:paraId="337EEF18"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27A73107"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5410B40E" w14:textId="77777777" w:rsidR="001E13D5" w:rsidRPr="009770F5" w:rsidRDefault="001E13D5">
            <w:pPr>
              <w:rPr>
                <w:color w:val="000000" w:themeColor="text1"/>
              </w:rPr>
            </w:pPr>
            <w:r w:rsidRPr="009770F5">
              <w:rPr>
                <w:color w:val="000000" w:themeColor="text1"/>
              </w:rPr>
              <w:t>LR</w:t>
            </w:r>
          </w:p>
        </w:tc>
        <w:tc>
          <w:tcPr>
            <w:tcW w:w="1123" w:type="dxa"/>
            <w:noWrap/>
            <w:hideMark/>
          </w:tcPr>
          <w:p w14:paraId="1FD8671D" w14:textId="77777777" w:rsidR="001E13D5" w:rsidRPr="009770F5" w:rsidRDefault="001E13D5">
            <w:pPr>
              <w:rPr>
                <w:color w:val="000000" w:themeColor="text1"/>
              </w:rPr>
            </w:pPr>
            <w:r w:rsidRPr="009770F5">
              <w:rPr>
                <w:color w:val="000000" w:themeColor="text1"/>
              </w:rPr>
              <w:t>55.40</w:t>
            </w:r>
          </w:p>
        </w:tc>
        <w:tc>
          <w:tcPr>
            <w:tcW w:w="800" w:type="dxa"/>
            <w:noWrap/>
            <w:hideMark/>
          </w:tcPr>
          <w:p w14:paraId="4BF877D6" w14:textId="77777777" w:rsidR="001E13D5" w:rsidRPr="009770F5" w:rsidRDefault="001E13D5">
            <w:pPr>
              <w:rPr>
                <w:color w:val="000000" w:themeColor="text1"/>
              </w:rPr>
            </w:pPr>
            <w:r w:rsidRPr="009770F5">
              <w:rPr>
                <w:color w:val="000000" w:themeColor="text1"/>
              </w:rPr>
              <w:t>55.40</w:t>
            </w:r>
          </w:p>
        </w:tc>
      </w:tr>
      <w:tr w:rsidR="009770F5" w:rsidRPr="009770F5" w14:paraId="17481349" w14:textId="77777777" w:rsidTr="00BE0E69">
        <w:trPr>
          <w:trHeight w:val="320"/>
        </w:trPr>
        <w:tc>
          <w:tcPr>
            <w:tcW w:w="1747" w:type="dxa"/>
            <w:noWrap/>
            <w:hideMark/>
          </w:tcPr>
          <w:p w14:paraId="030AC208" w14:textId="68D76C55"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r w:rsidR="003C1D3B">
              <w:rPr>
                <w:color w:val="000000" w:themeColor="text1"/>
              </w:rPr>
              <w:t xml:space="preserve"> [18]</w:t>
            </w:r>
          </w:p>
        </w:tc>
        <w:tc>
          <w:tcPr>
            <w:tcW w:w="951" w:type="dxa"/>
            <w:noWrap/>
            <w:hideMark/>
          </w:tcPr>
          <w:p w14:paraId="4EC258E3"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10D8EE36"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6D374DC1" w14:textId="77777777" w:rsidR="001E13D5" w:rsidRPr="009770F5" w:rsidRDefault="001E13D5">
            <w:pPr>
              <w:rPr>
                <w:color w:val="000000" w:themeColor="text1"/>
              </w:rPr>
            </w:pPr>
            <w:r w:rsidRPr="009770F5">
              <w:rPr>
                <w:color w:val="000000" w:themeColor="text1"/>
              </w:rPr>
              <w:t>K-NN</w:t>
            </w:r>
          </w:p>
        </w:tc>
        <w:tc>
          <w:tcPr>
            <w:tcW w:w="1123" w:type="dxa"/>
            <w:noWrap/>
            <w:hideMark/>
          </w:tcPr>
          <w:p w14:paraId="7DAED188" w14:textId="77777777" w:rsidR="001E13D5" w:rsidRPr="009770F5" w:rsidRDefault="001E13D5">
            <w:pPr>
              <w:rPr>
                <w:color w:val="000000" w:themeColor="text1"/>
              </w:rPr>
            </w:pPr>
            <w:r w:rsidRPr="009770F5">
              <w:rPr>
                <w:color w:val="000000" w:themeColor="text1"/>
              </w:rPr>
              <w:t>67.90</w:t>
            </w:r>
          </w:p>
        </w:tc>
        <w:tc>
          <w:tcPr>
            <w:tcW w:w="800" w:type="dxa"/>
            <w:noWrap/>
            <w:hideMark/>
          </w:tcPr>
          <w:p w14:paraId="36A94851" w14:textId="77777777" w:rsidR="001E13D5" w:rsidRPr="009770F5" w:rsidRDefault="001E13D5">
            <w:pPr>
              <w:rPr>
                <w:color w:val="000000" w:themeColor="text1"/>
              </w:rPr>
            </w:pPr>
            <w:r w:rsidRPr="009770F5">
              <w:rPr>
                <w:color w:val="000000" w:themeColor="text1"/>
              </w:rPr>
              <w:t>71.39</w:t>
            </w:r>
          </w:p>
        </w:tc>
      </w:tr>
      <w:tr w:rsidR="009770F5" w:rsidRPr="009770F5" w14:paraId="1BEF8455" w14:textId="77777777" w:rsidTr="00BE0E69">
        <w:trPr>
          <w:trHeight w:val="320"/>
        </w:trPr>
        <w:tc>
          <w:tcPr>
            <w:tcW w:w="1747" w:type="dxa"/>
            <w:noWrap/>
            <w:hideMark/>
          </w:tcPr>
          <w:p w14:paraId="4318926A" w14:textId="304FA63D"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r w:rsidR="003C1D3B">
              <w:rPr>
                <w:color w:val="000000" w:themeColor="text1"/>
              </w:rPr>
              <w:t xml:space="preserve"> [18]</w:t>
            </w:r>
          </w:p>
        </w:tc>
        <w:tc>
          <w:tcPr>
            <w:tcW w:w="951" w:type="dxa"/>
            <w:noWrap/>
            <w:hideMark/>
          </w:tcPr>
          <w:p w14:paraId="20B5BD82"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7733E543"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1CEF2EA8" w14:textId="77777777" w:rsidR="001E13D5" w:rsidRPr="009770F5" w:rsidRDefault="001E13D5">
            <w:pPr>
              <w:rPr>
                <w:color w:val="000000" w:themeColor="text1"/>
              </w:rPr>
            </w:pPr>
            <w:r w:rsidRPr="009770F5">
              <w:rPr>
                <w:color w:val="000000" w:themeColor="text1"/>
              </w:rPr>
              <w:t>Random Forest</w:t>
            </w:r>
          </w:p>
        </w:tc>
        <w:tc>
          <w:tcPr>
            <w:tcW w:w="1123" w:type="dxa"/>
            <w:noWrap/>
            <w:hideMark/>
          </w:tcPr>
          <w:p w14:paraId="1EDDAB7D" w14:textId="77777777" w:rsidR="001E13D5" w:rsidRPr="009770F5" w:rsidRDefault="001E13D5">
            <w:pPr>
              <w:rPr>
                <w:color w:val="000000" w:themeColor="text1"/>
              </w:rPr>
            </w:pPr>
            <w:r w:rsidRPr="009770F5">
              <w:rPr>
                <w:color w:val="000000" w:themeColor="text1"/>
              </w:rPr>
              <w:t>88.10</w:t>
            </w:r>
          </w:p>
        </w:tc>
        <w:tc>
          <w:tcPr>
            <w:tcW w:w="800" w:type="dxa"/>
            <w:noWrap/>
            <w:hideMark/>
          </w:tcPr>
          <w:p w14:paraId="3908A6B0" w14:textId="77777777" w:rsidR="001E13D5" w:rsidRPr="009770F5" w:rsidRDefault="001E13D5">
            <w:pPr>
              <w:rPr>
                <w:color w:val="000000" w:themeColor="text1"/>
              </w:rPr>
            </w:pPr>
            <w:r w:rsidRPr="009770F5">
              <w:rPr>
                <w:color w:val="000000" w:themeColor="text1"/>
              </w:rPr>
              <w:t>88.20</w:t>
            </w:r>
          </w:p>
        </w:tc>
      </w:tr>
      <w:tr w:rsidR="009770F5" w:rsidRPr="009770F5" w14:paraId="552BA757" w14:textId="77777777" w:rsidTr="00BE0E69">
        <w:trPr>
          <w:trHeight w:val="320"/>
        </w:trPr>
        <w:tc>
          <w:tcPr>
            <w:tcW w:w="1747" w:type="dxa"/>
            <w:noWrap/>
            <w:hideMark/>
          </w:tcPr>
          <w:p w14:paraId="4EB474EA" w14:textId="4C7C262C"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r w:rsidR="003C1D3B">
              <w:rPr>
                <w:color w:val="000000" w:themeColor="text1"/>
              </w:rPr>
              <w:t xml:space="preserve"> [18]</w:t>
            </w:r>
          </w:p>
        </w:tc>
        <w:tc>
          <w:tcPr>
            <w:tcW w:w="951" w:type="dxa"/>
            <w:noWrap/>
            <w:hideMark/>
          </w:tcPr>
          <w:p w14:paraId="7BF60C25"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293CF129"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21FC8631" w14:textId="77777777" w:rsidR="001E13D5" w:rsidRPr="009770F5" w:rsidRDefault="001E13D5">
            <w:pPr>
              <w:rPr>
                <w:color w:val="000000" w:themeColor="text1"/>
              </w:rPr>
            </w:pPr>
            <w:r w:rsidRPr="009770F5">
              <w:rPr>
                <w:color w:val="000000" w:themeColor="text1"/>
              </w:rPr>
              <w:t>SVM</w:t>
            </w:r>
          </w:p>
        </w:tc>
        <w:tc>
          <w:tcPr>
            <w:tcW w:w="1123" w:type="dxa"/>
            <w:noWrap/>
            <w:hideMark/>
          </w:tcPr>
          <w:p w14:paraId="6FB4C689" w14:textId="77777777" w:rsidR="001E13D5" w:rsidRPr="009770F5" w:rsidRDefault="001E13D5">
            <w:pPr>
              <w:rPr>
                <w:color w:val="000000" w:themeColor="text1"/>
              </w:rPr>
            </w:pPr>
            <w:r w:rsidRPr="009770F5">
              <w:rPr>
                <w:color w:val="000000" w:themeColor="text1"/>
              </w:rPr>
              <w:t>67.90</w:t>
            </w:r>
          </w:p>
        </w:tc>
        <w:tc>
          <w:tcPr>
            <w:tcW w:w="800" w:type="dxa"/>
            <w:noWrap/>
            <w:hideMark/>
          </w:tcPr>
          <w:p w14:paraId="05317394" w14:textId="77777777" w:rsidR="001E13D5" w:rsidRPr="009770F5" w:rsidRDefault="001E13D5">
            <w:pPr>
              <w:rPr>
                <w:color w:val="000000" w:themeColor="text1"/>
              </w:rPr>
            </w:pPr>
            <w:r w:rsidRPr="009770F5">
              <w:rPr>
                <w:color w:val="000000" w:themeColor="text1"/>
              </w:rPr>
              <w:t>67.90</w:t>
            </w:r>
          </w:p>
        </w:tc>
      </w:tr>
      <w:tr w:rsidR="009770F5" w:rsidRPr="009770F5" w14:paraId="76EDEFA3" w14:textId="77777777" w:rsidTr="00BE0E69">
        <w:trPr>
          <w:trHeight w:val="320"/>
        </w:trPr>
        <w:tc>
          <w:tcPr>
            <w:tcW w:w="1747" w:type="dxa"/>
            <w:noWrap/>
            <w:hideMark/>
          </w:tcPr>
          <w:p w14:paraId="06BFA5C0" w14:textId="6225E35C"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r w:rsidR="003C1D3B">
              <w:rPr>
                <w:color w:val="000000" w:themeColor="text1"/>
              </w:rPr>
              <w:t xml:space="preserve"> [18]</w:t>
            </w:r>
          </w:p>
        </w:tc>
        <w:tc>
          <w:tcPr>
            <w:tcW w:w="951" w:type="dxa"/>
            <w:noWrap/>
            <w:hideMark/>
          </w:tcPr>
          <w:p w14:paraId="014674DF"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06FE3262"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60DF82E3" w14:textId="77777777" w:rsidR="001E13D5" w:rsidRPr="009770F5" w:rsidRDefault="001E13D5">
            <w:pPr>
              <w:rPr>
                <w:color w:val="000000" w:themeColor="text1"/>
              </w:rPr>
            </w:pPr>
            <w:r w:rsidRPr="009770F5">
              <w:rPr>
                <w:color w:val="000000" w:themeColor="text1"/>
              </w:rPr>
              <w:t>MLP</w:t>
            </w:r>
          </w:p>
        </w:tc>
        <w:tc>
          <w:tcPr>
            <w:tcW w:w="1123" w:type="dxa"/>
            <w:noWrap/>
            <w:hideMark/>
          </w:tcPr>
          <w:p w14:paraId="79AD2706" w14:textId="77777777" w:rsidR="001E13D5" w:rsidRPr="009770F5" w:rsidRDefault="001E13D5">
            <w:pPr>
              <w:rPr>
                <w:color w:val="000000" w:themeColor="text1"/>
              </w:rPr>
            </w:pPr>
            <w:r w:rsidRPr="009770F5">
              <w:rPr>
                <w:color w:val="000000" w:themeColor="text1"/>
              </w:rPr>
              <w:t>83.53</w:t>
            </w:r>
          </w:p>
        </w:tc>
        <w:tc>
          <w:tcPr>
            <w:tcW w:w="800" w:type="dxa"/>
            <w:noWrap/>
            <w:hideMark/>
          </w:tcPr>
          <w:p w14:paraId="02BF10A3" w14:textId="77777777" w:rsidR="001E13D5" w:rsidRPr="009770F5" w:rsidRDefault="001E13D5">
            <w:pPr>
              <w:rPr>
                <w:color w:val="000000" w:themeColor="text1"/>
              </w:rPr>
            </w:pPr>
            <w:r w:rsidRPr="009770F5">
              <w:rPr>
                <w:color w:val="000000" w:themeColor="text1"/>
              </w:rPr>
              <w:t>83.53</w:t>
            </w:r>
          </w:p>
        </w:tc>
      </w:tr>
      <w:tr w:rsidR="009770F5" w:rsidRPr="009770F5" w14:paraId="299C0F60" w14:textId="77777777" w:rsidTr="00BE0E69">
        <w:trPr>
          <w:trHeight w:val="320"/>
        </w:trPr>
        <w:tc>
          <w:tcPr>
            <w:tcW w:w="1747" w:type="dxa"/>
            <w:noWrap/>
            <w:hideMark/>
          </w:tcPr>
          <w:p w14:paraId="210F49CA" w14:textId="4F127994"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r w:rsidR="003C1D3B">
              <w:rPr>
                <w:color w:val="000000" w:themeColor="text1"/>
              </w:rPr>
              <w:t xml:space="preserve"> [18]</w:t>
            </w:r>
          </w:p>
        </w:tc>
        <w:tc>
          <w:tcPr>
            <w:tcW w:w="951" w:type="dxa"/>
            <w:noWrap/>
            <w:hideMark/>
          </w:tcPr>
          <w:p w14:paraId="628E814E" w14:textId="77777777" w:rsidR="001E13D5" w:rsidRPr="009770F5" w:rsidRDefault="001E13D5" w:rsidP="001E13D5">
            <w:pPr>
              <w:rPr>
                <w:color w:val="000000" w:themeColor="text1"/>
              </w:rPr>
            </w:pPr>
            <w:r w:rsidRPr="009770F5">
              <w:rPr>
                <w:color w:val="000000" w:themeColor="text1"/>
              </w:rPr>
              <w:t>2022</w:t>
            </w:r>
          </w:p>
        </w:tc>
        <w:tc>
          <w:tcPr>
            <w:tcW w:w="1670" w:type="dxa"/>
            <w:noWrap/>
            <w:hideMark/>
          </w:tcPr>
          <w:p w14:paraId="10036CA6" w14:textId="77777777" w:rsidR="001E13D5" w:rsidRPr="009770F5" w:rsidRDefault="001E13D5">
            <w:pPr>
              <w:rPr>
                <w:color w:val="000000" w:themeColor="text1"/>
              </w:rPr>
            </w:pPr>
            <w:r w:rsidRPr="009770F5">
              <w:rPr>
                <w:color w:val="000000" w:themeColor="text1"/>
              </w:rPr>
              <w:t>Train-Test</w:t>
            </w:r>
          </w:p>
        </w:tc>
        <w:tc>
          <w:tcPr>
            <w:tcW w:w="2771" w:type="dxa"/>
            <w:noWrap/>
            <w:hideMark/>
          </w:tcPr>
          <w:p w14:paraId="6E6BD194" w14:textId="77777777" w:rsidR="001E13D5" w:rsidRPr="009770F5" w:rsidRDefault="001E13D5">
            <w:pPr>
              <w:rPr>
                <w:color w:val="000000" w:themeColor="text1"/>
              </w:rPr>
            </w:pPr>
            <w:r w:rsidRPr="009770F5">
              <w:rPr>
                <w:color w:val="000000" w:themeColor="text1"/>
              </w:rPr>
              <w:t>Ensemble</w:t>
            </w:r>
          </w:p>
        </w:tc>
        <w:tc>
          <w:tcPr>
            <w:tcW w:w="1123" w:type="dxa"/>
            <w:noWrap/>
            <w:hideMark/>
          </w:tcPr>
          <w:p w14:paraId="3953FA3A" w14:textId="77777777" w:rsidR="001E13D5" w:rsidRPr="009770F5" w:rsidRDefault="001E13D5">
            <w:pPr>
              <w:rPr>
                <w:color w:val="000000" w:themeColor="text1"/>
              </w:rPr>
            </w:pPr>
            <w:r w:rsidRPr="009770F5">
              <w:rPr>
                <w:color w:val="000000" w:themeColor="text1"/>
              </w:rPr>
              <w:t>82.09</w:t>
            </w:r>
          </w:p>
        </w:tc>
        <w:tc>
          <w:tcPr>
            <w:tcW w:w="800" w:type="dxa"/>
            <w:noWrap/>
            <w:hideMark/>
          </w:tcPr>
          <w:p w14:paraId="65B34647" w14:textId="77777777" w:rsidR="001E13D5" w:rsidRPr="009770F5" w:rsidRDefault="001E13D5">
            <w:pPr>
              <w:rPr>
                <w:color w:val="000000" w:themeColor="text1"/>
              </w:rPr>
            </w:pPr>
            <w:r w:rsidRPr="009770F5">
              <w:rPr>
                <w:color w:val="000000" w:themeColor="text1"/>
              </w:rPr>
              <w:t>55.40</w:t>
            </w:r>
          </w:p>
        </w:tc>
      </w:tr>
      <w:tr w:rsidR="009770F5" w:rsidRPr="009770F5" w14:paraId="00A6B405" w14:textId="77777777" w:rsidTr="00BE0E69">
        <w:trPr>
          <w:trHeight w:val="320"/>
        </w:trPr>
        <w:tc>
          <w:tcPr>
            <w:tcW w:w="1747" w:type="dxa"/>
            <w:noWrap/>
            <w:hideMark/>
          </w:tcPr>
          <w:p w14:paraId="630699D5"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951" w:type="dxa"/>
            <w:noWrap/>
            <w:hideMark/>
          </w:tcPr>
          <w:p w14:paraId="0F4876EB" w14:textId="77777777" w:rsidR="001E13D5" w:rsidRPr="009770F5" w:rsidRDefault="001E13D5" w:rsidP="001E13D5">
            <w:pPr>
              <w:rPr>
                <w:color w:val="000000" w:themeColor="text1"/>
              </w:rPr>
            </w:pPr>
            <w:r w:rsidRPr="009770F5">
              <w:rPr>
                <w:color w:val="000000" w:themeColor="text1"/>
              </w:rPr>
              <w:t>2024</w:t>
            </w:r>
          </w:p>
        </w:tc>
        <w:tc>
          <w:tcPr>
            <w:tcW w:w="1670" w:type="dxa"/>
            <w:noWrap/>
            <w:hideMark/>
          </w:tcPr>
          <w:p w14:paraId="6A06D67B"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235F26F8" w14:textId="77777777" w:rsidR="001E13D5" w:rsidRPr="009770F5" w:rsidRDefault="001E13D5">
            <w:pPr>
              <w:rPr>
                <w:color w:val="000000" w:themeColor="text1"/>
              </w:rPr>
            </w:pPr>
            <w:proofErr w:type="spellStart"/>
            <w:r w:rsidRPr="009770F5">
              <w:rPr>
                <w:color w:val="000000" w:themeColor="text1"/>
              </w:rPr>
              <w:t>RandomForestClassifier</w:t>
            </w:r>
            <w:proofErr w:type="spellEnd"/>
          </w:p>
        </w:tc>
        <w:tc>
          <w:tcPr>
            <w:tcW w:w="1123" w:type="dxa"/>
            <w:noWrap/>
            <w:hideMark/>
          </w:tcPr>
          <w:p w14:paraId="1466BC5B" w14:textId="77777777" w:rsidR="001E13D5" w:rsidRPr="009770F5" w:rsidRDefault="001E13D5">
            <w:pPr>
              <w:rPr>
                <w:color w:val="000000" w:themeColor="text1"/>
              </w:rPr>
            </w:pPr>
            <w:r w:rsidRPr="009770F5">
              <w:rPr>
                <w:color w:val="000000" w:themeColor="text1"/>
              </w:rPr>
              <w:t>82.83</w:t>
            </w:r>
          </w:p>
        </w:tc>
        <w:tc>
          <w:tcPr>
            <w:tcW w:w="800" w:type="dxa"/>
            <w:noWrap/>
            <w:hideMark/>
          </w:tcPr>
          <w:p w14:paraId="4454B4BE" w14:textId="77777777" w:rsidR="001E13D5" w:rsidRPr="009770F5" w:rsidRDefault="001E13D5">
            <w:pPr>
              <w:rPr>
                <w:color w:val="000000" w:themeColor="text1"/>
              </w:rPr>
            </w:pPr>
            <w:r w:rsidRPr="009770F5">
              <w:rPr>
                <w:color w:val="000000" w:themeColor="text1"/>
              </w:rPr>
              <w:t>83.12</w:t>
            </w:r>
          </w:p>
        </w:tc>
      </w:tr>
      <w:tr w:rsidR="009770F5" w:rsidRPr="009770F5" w14:paraId="444F00B3" w14:textId="77777777" w:rsidTr="00BE0E69">
        <w:trPr>
          <w:trHeight w:val="320"/>
        </w:trPr>
        <w:tc>
          <w:tcPr>
            <w:tcW w:w="1747" w:type="dxa"/>
            <w:noWrap/>
            <w:hideMark/>
          </w:tcPr>
          <w:p w14:paraId="1654D2E0"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951" w:type="dxa"/>
            <w:noWrap/>
            <w:hideMark/>
          </w:tcPr>
          <w:p w14:paraId="4F2A918C" w14:textId="77777777" w:rsidR="001E13D5" w:rsidRPr="009770F5" w:rsidRDefault="001E13D5" w:rsidP="001E13D5">
            <w:pPr>
              <w:rPr>
                <w:color w:val="000000" w:themeColor="text1"/>
              </w:rPr>
            </w:pPr>
            <w:r w:rsidRPr="009770F5">
              <w:rPr>
                <w:color w:val="000000" w:themeColor="text1"/>
              </w:rPr>
              <w:t>2024</w:t>
            </w:r>
          </w:p>
        </w:tc>
        <w:tc>
          <w:tcPr>
            <w:tcW w:w="1670" w:type="dxa"/>
            <w:noWrap/>
            <w:hideMark/>
          </w:tcPr>
          <w:p w14:paraId="2F1E99B7"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43FBC84A" w14:textId="77777777" w:rsidR="001E13D5" w:rsidRPr="009770F5" w:rsidRDefault="001E13D5">
            <w:pPr>
              <w:rPr>
                <w:color w:val="000000" w:themeColor="text1"/>
              </w:rPr>
            </w:pPr>
            <w:proofErr w:type="spellStart"/>
            <w:r w:rsidRPr="009770F5">
              <w:rPr>
                <w:color w:val="000000" w:themeColor="text1"/>
              </w:rPr>
              <w:t>GradientBoostingClassifier</w:t>
            </w:r>
            <w:proofErr w:type="spellEnd"/>
          </w:p>
        </w:tc>
        <w:tc>
          <w:tcPr>
            <w:tcW w:w="1123" w:type="dxa"/>
            <w:noWrap/>
            <w:hideMark/>
          </w:tcPr>
          <w:p w14:paraId="2D3F8B50" w14:textId="77777777" w:rsidR="001E13D5" w:rsidRPr="009770F5" w:rsidRDefault="001E13D5">
            <w:pPr>
              <w:rPr>
                <w:color w:val="000000" w:themeColor="text1"/>
              </w:rPr>
            </w:pPr>
            <w:r w:rsidRPr="009770F5">
              <w:rPr>
                <w:color w:val="000000" w:themeColor="text1"/>
              </w:rPr>
              <w:t>78.79</w:t>
            </w:r>
          </w:p>
        </w:tc>
        <w:tc>
          <w:tcPr>
            <w:tcW w:w="800" w:type="dxa"/>
            <w:noWrap/>
            <w:hideMark/>
          </w:tcPr>
          <w:p w14:paraId="79D03A06" w14:textId="77777777" w:rsidR="001E13D5" w:rsidRPr="009770F5" w:rsidRDefault="001E13D5">
            <w:pPr>
              <w:rPr>
                <w:color w:val="000000" w:themeColor="text1"/>
              </w:rPr>
            </w:pPr>
            <w:r w:rsidRPr="009770F5">
              <w:rPr>
                <w:color w:val="000000" w:themeColor="text1"/>
              </w:rPr>
              <w:t>79.07</w:t>
            </w:r>
          </w:p>
        </w:tc>
      </w:tr>
      <w:tr w:rsidR="009770F5" w:rsidRPr="009770F5" w14:paraId="41DFA5C8" w14:textId="77777777" w:rsidTr="00BE0E69">
        <w:trPr>
          <w:trHeight w:val="320"/>
        </w:trPr>
        <w:tc>
          <w:tcPr>
            <w:tcW w:w="1747" w:type="dxa"/>
            <w:noWrap/>
            <w:hideMark/>
          </w:tcPr>
          <w:p w14:paraId="25DAAAEC"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951" w:type="dxa"/>
            <w:noWrap/>
            <w:hideMark/>
          </w:tcPr>
          <w:p w14:paraId="50DBD5AF" w14:textId="77777777" w:rsidR="001E13D5" w:rsidRPr="009770F5" w:rsidRDefault="001E13D5" w:rsidP="001E13D5">
            <w:pPr>
              <w:rPr>
                <w:color w:val="000000" w:themeColor="text1"/>
              </w:rPr>
            </w:pPr>
            <w:r w:rsidRPr="009770F5">
              <w:rPr>
                <w:color w:val="000000" w:themeColor="text1"/>
              </w:rPr>
              <w:t>2024</w:t>
            </w:r>
          </w:p>
        </w:tc>
        <w:tc>
          <w:tcPr>
            <w:tcW w:w="1670" w:type="dxa"/>
            <w:noWrap/>
            <w:hideMark/>
          </w:tcPr>
          <w:p w14:paraId="1CA16C06"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77B9E6A9" w14:textId="77777777" w:rsidR="001E13D5" w:rsidRPr="009770F5" w:rsidRDefault="001E13D5">
            <w:pPr>
              <w:rPr>
                <w:color w:val="000000" w:themeColor="text1"/>
              </w:rPr>
            </w:pPr>
            <w:proofErr w:type="spellStart"/>
            <w:r w:rsidRPr="009770F5">
              <w:rPr>
                <w:color w:val="000000" w:themeColor="text1"/>
              </w:rPr>
              <w:t>ExtraTreesClassifier</w:t>
            </w:r>
            <w:proofErr w:type="spellEnd"/>
          </w:p>
        </w:tc>
        <w:tc>
          <w:tcPr>
            <w:tcW w:w="1123" w:type="dxa"/>
            <w:noWrap/>
            <w:hideMark/>
          </w:tcPr>
          <w:p w14:paraId="31D2E259" w14:textId="77777777" w:rsidR="001E13D5" w:rsidRPr="009770F5" w:rsidRDefault="001E13D5">
            <w:pPr>
              <w:rPr>
                <w:color w:val="000000" w:themeColor="text1"/>
              </w:rPr>
            </w:pPr>
            <w:r w:rsidRPr="009770F5">
              <w:rPr>
                <w:color w:val="000000" w:themeColor="text1"/>
              </w:rPr>
              <w:t>85.35</w:t>
            </w:r>
          </w:p>
        </w:tc>
        <w:tc>
          <w:tcPr>
            <w:tcW w:w="800" w:type="dxa"/>
            <w:noWrap/>
            <w:hideMark/>
          </w:tcPr>
          <w:p w14:paraId="02423B0A" w14:textId="77777777" w:rsidR="001E13D5" w:rsidRPr="009770F5" w:rsidRDefault="001E13D5">
            <w:pPr>
              <w:rPr>
                <w:color w:val="000000" w:themeColor="text1"/>
              </w:rPr>
            </w:pPr>
            <w:r w:rsidRPr="009770F5">
              <w:rPr>
                <w:color w:val="000000" w:themeColor="text1"/>
              </w:rPr>
              <w:t>85.54</w:t>
            </w:r>
          </w:p>
        </w:tc>
      </w:tr>
      <w:tr w:rsidR="001E13D5" w:rsidRPr="009770F5" w14:paraId="7EF17335" w14:textId="77777777" w:rsidTr="00BE0E69">
        <w:trPr>
          <w:trHeight w:val="320"/>
        </w:trPr>
        <w:tc>
          <w:tcPr>
            <w:tcW w:w="1747" w:type="dxa"/>
            <w:noWrap/>
            <w:hideMark/>
          </w:tcPr>
          <w:p w14:paraId="3BE7B782"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951" w:type="dxa"/>
            <w:noWrap/>
            <w:hideMark/>
          </w:tcPr>
          <w:p w14:paraId="4377DC81" w14:textId="77777777" w:rsidR="001E13D5" w:rsidRPr="009770F5" w:rsidRDefault="001E13D5" w:rsidP="001E13D5">
            <w:pPr>
              <w:rPr>
                <w:color w:val="000000" w:themeColor="text1"/>
              </w:rPr>
            </w:pPr>
            <w:r w:rsidRPr="009770F5">
              <w:rPr>
                <w:color w:val="000000" w:themeColor="text1"/>
              </w:rPr>
              <w:t>2024</w:t>
            </w:r>
          </w:p>
        </w:tc>
        <w:tc>
          <w:tcPr>
            <w:tcW w:w="1670" w:type="dxa"/>
            <w:noWrap/>
            <w:hideMark/>
          </w:tcPr>
          <w:p w14:paraId="68531861"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2771" w:type="dxa"/>
            <w:noWrap/>
            <w:hideMark/>
          </w:tcPr>
          <w:p w14:paraId="56DB2112" w14:textId="77777777" w:rsidR="001E13D5" w:rsidRPr="009770F5" w:rsidRDefault="001E13D5">
            <w:pPr>
              <w:rPr>
                <w:color w:val="000000" w:themeColor="text1"/>
              </w:rPr>
            </w:pPr>
            <w:proofErr w:type="spellStart"/>
            <w:r w:rsidRPr="009770F5">
              <w:rPr>
                <w:color w:val="000000" w:themeColor="text1"/>
              </w:rPr>
              <w:t>StackingClassifier</w:t>
            </w:r>
            <w:proofErr w:type="spellEnd"/>
          </w:p>
        </w:tc>
        <w:tc>
          <w:tcPr>
            <w:tcW w:w="1123" w:type="dxa"/>
            <w:noWrap/>
            <w:hideMark/>
          </w:tcPr>
          <w:p w14:paraId="2F909598" w14:textId="77777777" w:rsidR="001E13D5" w:rsidRPr="009770F5" w:rsidRDefault="001E13D5">
            <w:pPr>
              <w:rPr>
                <w:color w:val="000000" w:themeColor="text1"/>
              </w:rPr>
            </w:pPr>
            <w:r w:rsidRPr="009770F5">
              <w:rPr>
                <w:color w:val="000000" w:themeColor="text1"/>
              </w:rPr>
              <w:t>91.04</w:t>
            </w:r>
          </w:p>
        </w:tc>
        <w:tc>
          <w:tcPr>
            <w:tcW w:w="800" w:type="dxa"/>
            <w:noWrap/>
            <w:hideMark/>
          </w:tcPr>
          <w:p w14:paraId="58C7AAD4" w14:textId="77777777" w:rsidR="001E13D5" w:rsidRPr="009770F5" w:rsidRDefault="001E13D5">
            <w:pPr>
              <w:rPr>
                <w:color w:val="000000" w:themeColor="text1"/>
              </w:rPr>
            </w:pPr>
            <w:r w:rsidRPr="009770F5">
              <w:rPr>
                <w:color w:val="000000" w:themeColor="text1"/>
              </w:rPr>
              <w:t>91.04</w:t>
            </w:r>
          </w:p>
        </w:tc>
      </w:tr>
    </w:tbl>
    <w:p w14:paraId="37D965DD" w14:textId="6F99354B" w:rsidR="00E13207" w:rsidRDefault="00BE0E69" w:rsidP="002E3DA8">
      <w:pPr>
        <w:rPr>
          <w:rFonts w:ascii="Arial" w:hAnsi="Arial" w:cs="Arial"/>
          <w:i/>
          <w:iCs/>
          <w:color w:val="0070C0"/>
          <w:sz w:val="18"/>
          <w:szCs w:val="18"/>
          <w:lang w:val="en-US"/>
        </w:rPr>
      </w:pPr>
      <w:r w:rsidRPr="00BE0E69">
        <w:rPr>
          <w:rFonts w:ascii="Arial" w:hAnsi="Arial" w:cs="Arial"/>
          <w:i/>
          <w:iCs/>
          <w:color w:val="0070C0"/>
          <w:sz w:val="18"/>
          <w:szCs w:val="18"/>
          <w:lang w:val="en-US"/>
        </w:rPr>
        <w:t xml:space="preserve">Table </w:t>
      </w:r>
      <w:r w:rsidRPr="00BE0E69">
        <w:rPr>
          <w:rFonts w:ascii="Arial" w:hAnsi="Arial" w:cs="Arial"/>
          <w:i/>
          <w:iCs/>
          <w:color w:val="0070C0"/>
          <w:sz w:val="18"/>
          <w:szCs w:val="18"/>
        </w:rPr>
        <w:fldChar w:fldCharType="begin"/>
      </w:r>
      <w:r w:rsidRPr="00BE0E69">
        <w:rPr>
          <w:rFonts w:ascii="Arial" w:hAnsi="Arial" w:cs="Arial"/>
          <w:i/>
          <w:iCs/>
          <w:color w:val="0070C0"/>
          <w:sz w:val="18"/>
          <w:szCs w:val="18"/>
          <w:lang w:val="en-US"/>
        </w:rPr>
        <w:instrText xml:space="preserve"> SEQ Tabelle \* ARABIC </w:instrText>
      </w:r>
      <w:r w:rsidRPr="00BE0E69">
        <w:rPr>
          <w:rFonts w:ascii="Arial" w:hAnsi="Arial" w:cs="Arial"/>
          <w:i/>
          <w:iCs/>
          <w:color w:val="0070C0"/>
          <w:sz w:val="18"/>
          <w:szCs w:val="18"/>
        </w:rPr>
        <w:fldChar w:fldCharType="separate"/>
      </w:r>
      <w:r w:rsidR="009E1F8F">
        <w:rPr>
          <w:rFonts w:ascii="Arial" w:hAnsi="Arial" w:cs="Arial"/>
          <w:i/>
          <w:iCs/>
          <w:noProof/>
          <w:color w:val="0070C0"/>
          <w:sz w:val="18"/>
          <w:szCs w:val="18"/>
          <w:lang w:val="en-US"/>
        </w:rPr>
        <w:t>1</w:t>
      </w:r>
      <w:r w:rsidRPr="00BE0E69">
        <w:rPr>
          <w:rFonts w:ascii="Arial" w:hAnsi="Arial" w:cs="Arial"/>
          <w:i/>
          <w:iCs/>
          <w:color w:val="0070C0"/>
          <w:sz w:val="18"/>
          <w:szCs w:val="18"/>
        </w:rPr>
        <w:fldChar w:fldCharType="end"/>
      </w:r>
      <w:r w:rsidRPr="00BE0E69">
        <w:rPr>
          <w:rFonts w:ascii="Arial" w:hAnsi="Arial" w:cs="Arial"/>
          <w:i/>
          <w:iCs/>
          <w:color w:val="0070C0"/>
          <w:sz w:val="18"/>
          <w:szCs w:val="18"/>
          <w:lang w:val="en-US"/>
        </w:rPr>
        <w:t xml:space="preserve"> Performance Comparison of recent studies</w:t>
      </w:r>
    </w:p>
    <w:p w14:paraId="6AE58F5E" w14:textId="77777777" w:rsidR="00BE0E69" w:rsidRPr="00BE0E69" w:rsidRDefault="00BE0E69" w:rsidP="000903E4">
      <w:pPr>
        <w:spacing w:line="360" w:lineRule="auto"/>
        <w:rPr>
          <w:rFonts w:ascii="Arial" w:hAnsi="Arial" w:cs="Arial"/>
          <w:i/>
          <w:iCs/>
          <w:color w:val="0070C0"/>
          <w:sz w:val="18"/>
          <w:szCs w:val="18"/>
          <w:lang w:val="en-US"/>
        </w:rPr>
      </w:pPr>
    </w:p>
    <w:p w14:paraId="0B9BE1CA" w14:textId="77777777" w:rsidR="00E13207" w:rsidRDefault="00E13207" w:rsidP="00E13207">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4.4 Comparative Analysis with Existing Studies</w:t>
      </w:r>
    </w:p>
    <w:p w14:paraId="5452B076" w14:textId="77777777" w:rsidR="00907931" w:rsidRPr="00907931" w:rsidRDefault="00907931" w:rsidP="00907931">
      <w:pPr>
        <w:rPr>
          <w:lang w:val="en-US"/>
        </w:rPr>
      </w:pPr>
    </w:p>
    <w:p w14:paraId="7631B14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section, we delve into a comparative analysis of our classifiers' performance against those reported in recent studies. This comparison not only highlights the advancements made in our approach but also situates our findings within the larger context of ongoing research in the field of liver disease diagnosis using machine learning.</w:t>
      </w:r>
    </w:p>
    <w:p w14:paraId="6B6B327B" w14:textId="77777777" w:rsidR="00E13207" w:rsidRPr="009770F5" w:rsidRDefault="00E13207" w:rsidP="00907931">
      <w:pPr>
        <w:spacing w:line="360" w:lineRule="auto"/>
        <w:jc w:val="both"/>
        <w:rPr>
          <w:rFonts w:ascii="Arial" w:hAnsi="Arial" w:cs="Arial"/>
          <w:color w:val="000000" w:themeColor="text1"/>
          <w:lang w:val="en-US"/>
        </w:rPr>
      </w:pPr>
    </w:p>
    <w:p w14:paraId="0A7C875B"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Broad Spectrum Analysis</w:t>
      </w:r>
    </w:p>
    <w:p w14:paraId="0387C53F" w14:textId="0AA6C0AE" w:rsidR="000903E4"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data from various studies, including those of K. Gupta et al., I. Altaf et al., and J. Singh et al., present a diverse range of classifiers, each with unique performance metrics. For instance, the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in Gupta's study achieved an accuracy of 63.00%, while our approach elevates this to 88.10%. This considerable increase can be attributed to our integrated methodologies, including feature selection and data balancing strategies.</w:t>
      </w:r>
    </w:p>
    <w:p w14:paraId="738A1161" w14:textId="77777777" w:rsidR="000903E4" w:rsidRDefault="000903E4" w:rsidP="00907931">
      <w:pPr>
        <w:spacing w:line="360" w:lineRule="auto"/>
        <w:jc w:val="both"/>
        <w:rPr>
          <w:rFonts w:ascii="Arial" w:hAnsi="Arial" w:cs="Arial"/>
          <w:color w:val="000000" w:themeColor="text1"/>
          <w:lang w:val="en-US"/>
        </w:rPr>
      </w:pPr>
    </w:p>
    <w:p w14:paraId="064B0F8C" w14:textId="77777777" w:rsidR="000903E4" w:rsidRDefault="000903E4" w:rsidP="00907931">
      <w:pPr>
        <w:spacing w:line="360" w:lineRule="auto"/>
        <w:jc w:val="both"/>
        <w:rPr>
          <w:rFonts w:ascii="Arial" w:hAnsi="Arial" w:cs="Arial"/>
          <w:color w:val="000000" w:themeColor="text1"/>
          <w:lang w:val="en-US"/>
        </w:rPr>
      </w:pPr>
    </w:p>
    <w:p w14:paraId="7FAAAEC0" w14:textId="77777777" w:rsidR="000903E4" w:rsidRDefault="000903E4" w:rsidP="00907931">
      <w:pPr>
        <w:spacing w:line="360" w:lineRule="auto"/>
        <w:jc w:val="both"/>
        <w:rPr>
          <w:rFonts w:ascii="Arial" w:hAnsi="Arial" w:cs="Arial"/>
          <w:color w:val="000000" w:themeColor="text1"/>
          <w:lang w:val="en-US"/>
        </w:rPr>
      </w:pPr>
    </w:p>
    <w:p w14:paraId="3DC13537" w14:textId="77777777" w:rsidR="000903E4" w:rsidRPr="009770F5" w:rsidRDefault="000903E4" w:rsidP="00907931">
      <w:pPr>
        <w:spacing w:line="360" w:lineRule="auto"/>
        <w:jc w:val="both"/>
        <w:rPr>
          <w:rFonts w:ascii="Arial" w:hAnsi="Arial" w:cs="Arial"/>
          <w:color w:val="000000" w:themeColor="text1"/>
          <w:lang w:val="en-US"/>
        </w:rPr>
      </w:pPr>
    </w:p>
    <w:p w14:paraId="73ABAA79"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lastRenderedPageBreak/>
        <w:t>Advancing Beyond Conventional Methods</w:t>
      </w:r>
    </w:p>
    <w:p w14:paraId="6065D36A" w14:textId="77777777" w:rsidR="000903E4"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A striking observation is the improvement in accuracy and AUC scores in our proposed method compared to others. </w:t>
      </w:r>
    </w:p>
    <w:p w14:paraId="1BB7E8E2" w14:textId="12C9BD0A"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While studies like that of P. Kumar et al. and Gan et al. have shown promising results with various classifiers, our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surpasses these with an accuracy of 91.04% and an AUC score of 91.04%. This signifies a substantial leap in predictive accuracy and reliability, essential in clinical settings for liver disease diagnosis.</w:t>
      </w:r>
    </w:p>
    <w:p w14:paraId="796DE26A" w14:textId="77777777" w:rsidR="00E13207" w:rsidRPr="009770F5" w:rsidRDefault="00E13207" w:rsidP="00907931">
      <w:pPr>
        <w:spacing w:line="360" w:lineRule="auto"/>
        <w:jc w:val="both"/>
        <w:rPr>
          <w:rFonts w:ascii="Arial" w:hAnsi="Arial" w:cs="Arial"/>
          <w:color w:val="000000" w:themeColor="text1"/>
          <w:lang w:val="en-US"/>
        </w:rPr>
      </w:pPr>
    </w:p>
    <w:p w14:paraId="0794052E"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Integrative and Innovative Approaches</w:t>
      </w:r>
    </w:p>
    <w:p w14:paraId="5177136B" w14:textId="6FC9B28B" w:rsidR="00E13207"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study's utilization of advanced machine learning techniques, particularly 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marks a significant departure from more traditional single-model approaches. This integrative strategy has proven to be more effective in handling the complexities of liver disease diagnostics, as evidenced by the superior performance metrics.</w:t>
      </w:r>
    </w:p>
    <w:p w14:paraId="3C028544" w14:textId="77777777" w:rsidR="000903E4" w:rsidRPr="00907931" w:rsidRDefault="000903E4" w:rsidP="00907931">
      <w:pPr>
        <w:spacing w:line="360" w:lineRule="auto"/>
        <w:jc w:val="both"/>
        <w:rPr>
          <w:rFonts w:ascii="Arial" w:hAnsi="Arial" w:cs="Arial"/>
          <w:color w:val="000000" w:themeColor="text1"/>
          <w:lang w:val="en-US"/>
        </w:rPr>
      </w:pPr>
    </w:p>
    <w:p w14:paraId="6030C211"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Implications and Future Directions</w:t>
      </w:r>
    </w:p>
    <w:p w14:paraId="7EB12681" w14:textId="4991E9FB"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comparative analysis underscores the potential of machine learning in transforming the landscape of medical diagnostics. By continually integrating and evaluating new algorithms, we can further enhance the accuracy and efficiency of liver disease diagnosis. This progression holds immense promise for early detection and improved patient outcomes in clinical practice.</w:t>
      </w:r>
    </w:p>
    <w:p w14:paraId="6B88E029" w14:textId="7D0C6420" w:rsidR="00F82E18" w:rsidRPr="00907931" w:rsidRDefault="00907931" w:rsidP="00907931">
      <w:pPr>
        <w:rPr>
          <w:rFonts w:ascii="Arial" w:hAnsi="Arial" w:cs="Arial"/>
          <w:color w:val="000000" w:themeColor="text1"/>
          <w:lang w:val="en-US"/>
        </w:rPr>
      </w:pPr>
      <w:r>
        <w:rPr>
          <w:rFonts w:ascii="Arial" w:hAnsi="Arial" w:cs="Arial"/>
          <w:color w:val="000000" w:themeColor="text1"/>
          <w:lang w:val="en-US"/>
        </w:rPr>
        <w:br w:type="page"/>
      </w:r>
    </w:p>
    <w:p w14:paraId="42F693C8" w14:textId="050EC850" w:rsidR="00134363" w:rsidRDefault="00B34E4A" w:rsidP="00134363">
      <w:pPr>
        <w:pStyle w:val="berschrift1"/>
        <w:rPr>
          <w:rFonts w:ascii="Arial" w:hAnsi="Arial" w:cs="Arial"/>
          <w:color w:val="000000" w:themeColor="text1"/>
          <w:lang w:val="en-US"/>
        </w:rPr>
      </w:pPr>
      <w:r w:rsidRPr="009770F5">
        <w:rPr>
          <w:rFonts w:ascii="Arial" w:hAnsi="Arial" w:cs="Arial"/>
          <w:color w:val="000000" w:themeColor="text1"/>
          <w:lang w:val="en-US"/>
        </w:rPr>
        <w:lastRenderedPageBreak/>
        <w:t xml:space="preserve">6 </w:t>
      </w:r>
      <w:r w:rsidR="00134363" w:rsidRPr="009770F5">
        <w:rPr>
          <w:rFonts w:ascii="Arial" w:hAnsi="Arial" w:cs="Arial"/>
          <w:color w:val="000000" w:themeColor="text1"/>
          <w:lang w:val="en-US"/>
        </w:rPr>
        <w:t>Conclusion and Future Directions</w:t>
      </w:r>
    </w:p>
    <w:p w14:paraId="0490628F" w14:textId="77777777" w:rsidR="00907931" w:rsidRPr="00907931" w:rsidRDefault="00907931" w:rsidP="00907931">
      <w:pPr>
        <w:rPr>
          <w:lang w:val="en-US"/>
        </w:rPr>
      </w:pPr>
    </w:p>
    <w:p w14:paraId="1258A798" w14:textId="71FC0400" w:rsidR="009232D7" w:rsidRPr="009E1F8F" w:rsidRDefault="009232D7" w:rsidP="00907931">
      <w:pPr>
        <w:spacing w:line="360" w:lineRule="auto"/>
        <w:jc w:val="both"/>
        <w:rPr>
          <w:rFonts w:ascii="Arial" w:hAnsi="Arial" w:cs="Arial"/>
          <w:color w:val="000000" w:themeColor="text1"/>
          <w:lang w:val="en-US"/>
        </w:rPr>
      </w:pPr>
      <w:r w:rsidRPr="009E1F8F">
        <w:rPr>
          <w:rFonts w:ascii="Arial" w:hAnsi="Arial" w:cs="Arial"/>
          <w:color w:val="000000" w:themeColor="text1"/>
          <w:lang w:val="en-US"/>
        </w:rPr>
        <w:t>As we reach the conclusion of this study, it is imperative to reflect on the findings and their implications while looking towards future directions in the field of liver disease diagnostics using machine learning.</w:t>
      </w:r>
    </w:p>
    <w:p w14:paraId="5F75BF31" w14:textId="77777777" w:rsidR="000D1FD7" w:rsidRPr="009E1F8F" w:rsidRDefault="000D1FD7" w:rsidP="00907931">
      <w:pPr>
        <w:spacing w:line="360" w:lineRule="auto"/>
        <w:jc w:val="both"/>
        <w:rPr>
          <w:rFonts w:ascii="Arial" w:hAnsi="Arial" w:cs="Arial"/>
          <w:color w:val="000000" w:themeColor="text1"/>
          <w:lang w:val="en-US"/>
        </w:rPr>
      </w:pPr>
    </w:p>
    <w:p w14:paraId="1013C5D3" w14:textId="77777777" w:rsidR="00060F6C" w:rsidRPr="009E1F8F" w:rsidRDefault="00060F6C" w:rsidP="00907931">
      <w:pPr>
        <w:spacing w:line="360" w:lineRule="auto"/>
        <w:jc w:val="both"/>
        <w:rPr>
          <w:rFonts w:ascii="Arial" w:hAnsi="Arial" w:cs="Arial"/>
          <w:color w:val="000000" w:themeColor="text1"/>
          <w:lang w:val="en-US"/>
        </w:rPr>
      </w:pPr>
      <w:r w:rsidRPr="009E1F8F">
        <w:rPr>
          <w:rFonts w:ascii="Arial" w:hAnsi="Arial" w:cs="Arial"/>
          <w:color w:val="000000" w:themeColor="text1"/>
          <w:lang w:val="en-US"/>
        </w:rPr>
        <w:t xml:space="preserve">Our study has demonstrated the potential of advanced machine learning techniques in the diagnosis of liver diseases. By employing a diverse array of classifiers, including </w:t>
      </w:r>
      <w:proofErr w:type="spellStart"/>
      <w:r w:rsidRPr="009E1F8F">
        <w:rPr>
          <w:rFonts w:ascii="Arial" w:hAnsi="Arial" w:cs="Arial"/>
          <w:color w:val="000000" w:themeColor="text1"/>
          <w:lang w:val="en-US"/>
        </w:rPr>
        <w:t>RandomForestClassifier</w:t>
      </w:r>
      <w:proofErr w:type="spellEnd"/>
      <w:r w:rsidRPr="009E1F8F">
        <w:rPr>
          <w:rFonts w:ascii="Arial" w:hAnsi="Arial" w:cs="Arial"/>
          <w:color w:val="000000" w:themeColor="text1"/>
          <w:lang w:val="en-US"/>
        </w:rPr>
        <w:t xml:space="preserve">, </w:t>
      </w:r>
      <w:proofErr w:type="spellStart"/>
      <w:r w:rsidRPr="009E1F8F">
        <w:rPr>
          <w:rFonts w:ascii="Arial" w:hAnsi="Arial" w:cs="Arial"/>
          <w:color w:val="000000" w:themeColor="text1"/>
          <w:lang w:val="en-US"/>
        </w:rPr>
        <w:t>GradientBoostingClassifier</w:t>
      </w:r>
      <w:proofErr w:type="spellEnd"/>
      <w:r w:rsidRPr="009E1F8F">
        <w:rPr>
          <w:rFonts w:ascii="Arial" w:hAnsi="Arial" w:cs="Arial"/>
          <w:color w:val="000000" w:themeColor="text1"/>
          <w:lang w:val="en-US"/>
        </w:rPr>
        <w:t xml:space="preserve">, </w:t>
      </w:r>
      <w:proofErr w:type="spellStart"/>
      <w:r w:rsidRPr="009E1F8F">
        <w:rPr>
          <w:rFonts w:ascii="Arial" w:hAnsi="Arial" w:cs="Arial"/>
          <w:color w:val="000000" w:themeColor="text1"/>
          <w:lang w:val="en-US"/>
        </w:rPr>
        <w:t>ExtraTreesClassifier</w:t>
      </w:r>
      <w:proofErr w:type="spellEnd"/>
      <w:r w:rsidRPr="009E1F8F">
        <w:rPr>
          <w:rFonts w:ascii="Arial" w:hAnsi="Arial" w:cs="Arial"/>
          <w:color w:val="000000" w:themeColor="text1"/>
          <w:lang w:val="en-US"/>
        </w:rPr>
        <w:t xml:space="preserve">, and an innovative </w:t>
      </w:r>
      <w:proofErr w:type="spellStart"/>
      <w:r w:rsidRPr="009E1F8F">
        <w:rPr>
          <w:rFonts w:ascii="Arial" w:hAnsi="Arial" w:cs="Arial"/>
          <w:color w:val="000000" w:themeColor="text1"/>
          <w:lang w:val="en-US"/>
        </w:rPr>
        <w:t>StackingClassifier</w:t>
      </w:r>
      <w:proofErr w:type="spellEnd"/>
      <w:r w:rsidRPr="009E1F8F">
        <w:rPr>
          <w:rFonts w:ascii="Arial" w:hAnsi="Arial" w:cs="Arial"/>
          <w:color w:val="000000" w:themeColor="text1"/>
          <w:lang w:val="en-US"/>
        </w:rPr>
        <w:t xml:space="preserve">, our research stands out for its methodological rigor and improved diagnostic accuracy. The superior performance of our </w:t>
      </w:r>
      <w:proofErr w:type="spellStart"/>
      <w:r w:rsidRPr="009E1F8F">
        <w:rPr>
          <w:rFonts w:ascii="Arial" w:hAnsi="Arial" w:cs="Arial"/>
          <w:color w:val="000000" w:themeColor="text1"/>
          <w:lang w:val="en-US"/>
        </w:rPr>
        <w:t>StackingClassifier</w:t>
      </w:r>
      <w:proofErr w:type="spellEnd"/>
      <w:proofErr w:type="gramStart"/>
      <w:r w:rsidRPr="009E1F8F">
        <w:rPr>
          <w:rFonts w:ascii="Arial" w:hAnsi="Arial" w:cs="Arial"/>
          <w:color w:val="000000" w:themeColor="text1"/>
          <w:lang w:val="en-US"/>
        </w:rPr>
        <w:t>, in particular, with</w:t>
      </w:r>
      <w:proofErr w:type="gramEnd"/>
      <w:r w:rsidRPr="009E1F8F">
        <w:rPr>
          <w:rFonts w:ascii="Arial" w:hAnsi="Arial" w:cs="Arial"/>
          <w:color w:val="000000" w:themeColor="text1"/>
          <w:lang w:val="en-US"/>
        </w:rPr>
        <w:t xml:space="preserve"> an accuracy and AUC score above 91%, marks a significant advancement in predictive modeling for liver disease diagnosis.</w:t>
      </w:r>
    </w:p>
    <w:p w14:paraId="6198EAB2" w14:textId="77777777" w:rsidR="00060F6C" w:rsidRPr="009E1F8F" w:rsidRDefault="00060F6C" w:rsidP="00907931">
      <w:pPr>
        <w:spacing w:line="360" w:lineRule="auto"/>
        <w:jc w:val="both"/>
        <w:rPr>
          <w:rFonts w:ascii="Arial" w:hAnsi="Arial" w:cs="Arial"/>
          <w:color w:val="000000" w:themeColor="text1"/>
          <w:lang w:val="en-US"/>
        </w:rPr>
      </w:pPr>
      <w:r w:rsidRPr="009E1F8F">
        <w:rPr>
          <w:rFonts w:ascii="Arial" w:hAnsi="Arial" w:cs="Arial"/>
          <w:color w:val="000000" w:themeColor="text1"/>
          <w:lang w:val="en-US"/>
        </w:rPr>
        <w:t>This study also underscores the importance of data preprocessing, feature selection, and balancing in enhancing the performance of machine learning models. Our approach in addressing data imbalances and focusing on relevant features has been instrumental in achieving high accuracy and reliability in diagnosis.</w:t>
      </w:r>
    </w:p>
    <w:p w14:paraId="3364DE30" w14:textId="77777777" w:rsidR="00060F6C" w:rsidRPr="009770F5" w:rsidRDefault="00060F6C" w:rsidP="00907931">
      <w:pPr>
        <w:spacing w:line="360" w:lineRule="auto"/>
        <w:jc w:val="both"/>
        <w:rPr>
          <w:rFonts w:ascii="Arial" w:hAnsi="Arial" w:cs="Arial"/>
          <w:color w:val="000000" w:themeColor="text1"/>
          <w:lang w:val="en-US"/>
        </w:rPr>
      </w:pPr>
    </w:p>
    <w:p w14:paraId="78608C64" w14:textId="2AF6CB0C" w:rsidR="009E1F8F"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Looking ahead, there are several promising avenues for future research:</w:t>
      </w:r>
    </w:p>
    <w:p w14:paraId="736E7EE2"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Deep Learning Applications</w:t>
      </w:r>
      <w:r w:rsidRPr="009770F5">
        <w:rPr>
          <w:rFonts w:ascii="Arial" w:hAnsi="Arial" w:cs="Arial"/>
          <w:color w:val="000000" w:themeColor="text1"/>
          <w:lang w:val="en-US"/>
        </w:rPr>
        <w:t>: The integration of deep learning techniques could further revolutionize liver disease diagnostics. Deep learning's ability to process large and complex datasets can uncover intricate patterns and relationships that traditional machine learning might miss. Exploring convolutional neural networks (CNNs) or recurrent neural networks (RNNs) could provide new insights into imaging data or sequential patient data, respectively.</w:t>
      </w:r>
    </w:p>
    <w:p w14:paraId="71068EA6"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Advanced Feature Extraction Techniques</w:t>
      </w:r>
      <w:r w:rsidRPr="009770F5">
        <w:rPr>
          <w:rFonts w:ascii="Arial" w:hAnsi="Arial" w:cs="Arial"/>
          <w:color w:val="000000" w:themeColor="text1"/>
          <w:lang w:val="en-US"/>
        </w:rPr>
        <w:t>: Employing more sophisticated feature extraction methods, such as autoencoders or advanced statistical techniques, could enhance the model's ability to identify key predictors of liver disease. This could lead to even more precise models that can handle the complexity of clinical data effectively.</w:t>
      </w:r>
    </w:p>
    <w:p w14:paraId="239B5B63"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Incorporation of More Diverse Data</w:t>
      </w:r>
      <w:r w:rsidRPr="009770F5">
        <w:rPr>
          <w:rFonts w:ascii="Arial" w:hAnsi="Arial" w:cs="Arial"/>
          <w:color w:val="000000" w:themeColor="text1"/>
          <w:lang w:val="en-US"/>
        </w:rPr>
        <w:t>: Expanding the dataset to include a wider range of demographic and clinical variables can improve the model's generalizability. This could involve integrating genetic, lifestyle, and environmental factors, which play a significant role in liver disease.</w:t>
      </w:r>
    </w:p>
    <w:p w14:paraId="1A0D99CB" w14:textId="77777777" w:rsidR="00060F6C"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Real-World Application and Validation</w:t>
      </w:r>
      <w:r w:rsidRPr="009770F5">
        <w:rPr>
          <w:rFonts w:ascii="Arial" w:hAnsi="Arial" w:cs="Arial"/>
          <w:color w:val="000000" w:themeColor="text1"/>
          <w:lang w:val="en-US"/>
        </w:rPr>
        <w:t>: Translating these findings into clinical practice is the next crucial step. Collaborating with medical practitioners for real-world testing and validation of the models can ensure their practical applicability and reliability in a clinical setting.</w:t>
      </w:r>
    </w:p>
    <w:p w14:paraId="55DA96D8" w14:textId="77777777" w:rsidR="00907931" w:rsidRPr="009770F5" w:rsidRDefault="00907931" w:rsidP="00907931">
      <w:pPr>
        <w:spacing w:line="360" w:lineRule="auto"/>
        <w:ind w:left="720"/>
        <w:jc w:val="both"/>
        <w:rPr>
          <w:rFonts w:ascii="Arial" w:hAnsi="Arial" w:cs="Arial"/>
          <w:color w:val="000000" w:themeColor="text1"/>
          <w:lang w:val="en-US"/>
        </w:rPr>
      </w:pPr>
    </w:p>
    <w:p w14:paraId="16D1B666"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Technical Limitations</w:t>
      </w:r>
    </w:p>
    <w:p w14:paraId="064F1CA2"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Despite the promising results, it's important to acknowledge the potential technical limitations:</w:t>
      </w:r>
    </w:p>
    <w:p w14:paraId="240A2176" w14:textId="77777777" w:rsidR="00060F6C" w:rsidRPr="009770F5"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Data Quality and Availability</w:t>
      </w:r>
      <w:r w:rsidRPr="009770F5">
        <w:rPr>
          <w:rFonts w:ascii="Arial" w:hAnsi="Arial" w:cs="Arial"/>
          <w:color w:val="000000" w:themeColor="text1"/>
          <w:lang w:val="en-US"/>
        </w:rPr>
        <w:t>: The performance of machine learning models is highly dependent on the quality and quantity of data. Limited or biased data can lead to models that do not generalize well across different populations.</w:t>
      </w:r>
    </w:p>
    <w:p w14:paraId="33B25E98" w14:textId="77777777" w:rsidR="00060F6C" w:rsidRPr="009770F5"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Interpretability and Transparency</w:t>
      </w:r>
      <w:r w:rsidRPr="009770F5">
        <w:rPr>
          <w:rFonts w:ascii="Arial" w:hAnsi="Arial" w:cs="Arial"/>
          <w:color w:val="000000" w:themeColor="text1"/>
          <w:lang w:val="en-US"/>
        </w:rPr>
        <w:t>: Machine learning models, especially complex ones, often lack interpretability. This "</w:t>
      </w:r>
      <w:proofErr w:type="gramStart"/>
      <w:r w:rsidRPr="009770F5">
        <w:rPr>
          <w:rFonts w:ascii="Arial" w:hAnsi="Arial" w:cs="Arial"/>
          <w:color w:val="000000" w:themeColor="text1"/>
          <w:lang w:val="en-US"/>
        </w:rPr>
        <w:t>black-box</w:t>
      </w:r>
      <w:proofErr w:type="gramEnd"/>
      <w:r w:rsidRPr="009770F5">
        <w:rPr>
          <w:rFonts w:ascii="Arial" w:hAnsi="Arial" w:cs="Arial"/>
          <w:color w:val="000000" w:themeColor="text1"/>
          <w:lang w:val="en-US"/>
        </w:rPr>
        <w:t>" nature can be a significant hurdle in clinical settings where understanding the rationale behind a diagnosis is crucial.</w:t>
      </w:r>
    </w:p>
    <w:p w14:paraId="5CE3C5EF" w14:textId="77777777" w:rsidR="00060F6C"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Overfitting and Model Complexity</w:t>
      </w:r>
      <w:r w:rsidRPr="009770F5">
        <w:rPr>
          <w:rFonts w:ascii="Arial" w:hAnsi="Arial" w:cs="Arial"/>
          <w:color w:val="000000" w:themeColor="text1"/>
          <w:lang w:val="en-US"/>
        </w:rPr>
        <w:t>: There is always a risk of overfitting, especially with complex models. Ensuring that the models are robust and validated across diverse datasets is essential.</w:t>
      </w:r>
    </w:p>
    <w:p w14:paraId="638A2E00" w14:textId="77777777" w:rsidR="00907931" w:rsidRPr="009770F5" w:rsidRDefault="00907931" w:rsidP="00907931">
      <w:pPr>
        <w:spacing w:line="360" w:lineRule="auto"/>
        <w:ind w:left="720"/>
        <w:jc w:val="both"/>
        <w:rPr>
          <w:rFonts w:ascii="Arial" w:hAnsi="Arial" w:cs="Arial"/>
          <w:color w:val="000000" w:themeColor="text1"/>
          <w:lang w:val="en-US"/>
        </w:rPr>
      </w:pPr>
    </w:p>
    <w:p w14:paraId="292D3E10"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conclusion, while our study has made significant strides in liver disease diagnostics using machine learning, the journey towards a fully integrated, accurate, and reliable diagnostic tool continues. Embracing new technologies, methodologies, and collaborations will be key in advancing this field. As we move forward, a focus on overcoming technical limitations and enhancing model capabilities will undoubtedly pave the way for more groundbreaking discoveries in healthcare diagnostics.</w:t>
      </w:r>
    </w:p>
    <w:p w14:paraId="5FCBFA72" w14:textId="77777777" w:rsidR="00060F6C" w:rsidRPr="009770F5" w:rsidRDefault="00060F6C" w:rsidP="00060F6C">
      <w:pPr>
        <w:jc w:val="both"/>
        <w:rPr>
          <w:rFonts w:ascii="Arial" w:hAnsi="Arial" w:cs="Arial"/>
          <w:color w:val="000000" w:themeColor="text1"/>
          <w:lang w:val="en-US"/>
        </w:rPr>
      </w:pPr>
    </w:p>
    <w:p w14:paraId="1D0A0D1B" w14:textId="77777777" w:rsidR="00F82E18" w:rsidRPr="009770F5" w:rsidRDefault="00F82E18" w:rsidP="00490241">
      <w:pPr>
        <w:jc w:val="both"/>
        <w:rPr>
          <w:rFonts w:ascii="Arial" w:eastAsiaTheme="majorEastAsia" w:hAnsi="Arial" w:cs="Arial"/>
          <w:color w:val="000000" w:themeColor="text1"/>
          <w:sz w:val="32"/>
          <w:szCs w:val="32"/>
          <w:lang w:val="en-US"/>
        </w:rPr>
      </w:pPr>
      <w:r w:rsidRPr="009770F5">
        <w:rPr>
          <w:rFonts w:ascii="Arial" w:hAnsi="Arial" w:cs="Arial"/>
          <w:color w:val="000000" w:themeColor="text1"/>
          <w:lang w:val="en-US"/>
        </w:rPr>
        <w:br w:type="page"/>
      </w:r>
    </w:p>
    <w:p w14:paraId="2144346B" w14:textId="72D2D388" w:rsidR="00134363" w:rsidRPr="002B6DDE" w:rsidRDefault="00134363" w:rsidP="00134363">
      <w:pPr>
        <w:pStyle w:val="berschrift1"/>
        <w:rPr>
          <w:rFonts w:ascii="Arial" w:hAnsi="Arial" w:cs="Arial"/>
          <w:color w:val="000000" w:themeColor="text1"/>
          <w:sz w:val="28"/>
          <w:szCs w:val="28"/>
          <w:lang w:val="en-US"/>
        </w:rPr>
      </w:pPr>
      <w:r w:rsidRPr="002B6DDE">
        <w:rPr>
          <w:rFonts w:ascii="Arial" w:hAnsi="Arial" w:cs="Arial"/>
          <w:color w:val="000000" w:themeColor="text1"/>
          <w:sz w:val="28"/>
          <w:szCs w:val="28"/>
          <w:lang w:val="en-US"/>
        </w:rPr>
        <w:lastRenderedPageBreak/>
        <w:t>Acknowledgements</w:t>
      </w:r>
    </w:p>
    <w:p w14:paraId="779C6495" w14:textId="77777777" w:rsidR="002B6DDE" w:rsidRPr="002B6DDE" w:rsidRDefault="002B6DDE" w:rsidP="002B6DDE">
      <w:pPr>
        <w:rPr>
          <w:lang w:val="en-US"/>
        </w:rPr>
      </w:pPr>
    </w:p>
    <w:p w14:paraId="4B28AF1D" w14:textId="3881E8F9" w:rsidR="00F82E18" w:rsidRPr="009770F5" w:rsidRDefault="00F15AD6" w:rsidP="00F15AD6">
      <w:pPr>
        <w:spacing w:line="360" w:lineRule="auto"/>
        <w:jc w:val="both"/>
        <w:rPr>
          <w:rFonts w:ascii="Arial" w:eastAsiaTheme="majorEastAsia" w:hAnsi="Arial" w:cs="Arial"/>
          <w:color w:val="000000" w:themeColor="text1"/>
          <w:sz w:val="32"/>
          <w:szCs w:val="32"/>
          <w:lang w:val="en-US"/>
        </w:rPr>
      </w:pPr>
      <w:r w:rsidRPr="00F15AD6">
        <w:rPr>
          <w:rFonts w:ascii="Arial" w:hAnsi="Arial" w:cs="Arial"/>
          <w:color w:val="000000" w:themeColor="text1"/>
          <w:lang w:val="en-US"/>
        </w:rPr>
        <w:t xml:space="preserve">We extend our heartfelt gratitude to Dr. </w:t>
      </w:r>
      <w:proofErr w:type="spellStart"/>
      <w:r w:rsidRPr="00F15AD6">
        <w:rPr>
          <w:rFonts w:ascii="Arial" w:hAnsi="Arial" w:cs="Arial"/>
          <w:color w:val="000000" w:themeColor="text1"/>
          <w:lang w:val="en-US"/>
        </w:rPr>
        <w:t>Hayder</w:t>
      </w:r>
      <w:proofErr w:type="spellEnd"/>
      <w:r w:rsidRPr="00F15AD6">
        <w:rPr>
          <w:rFonts w:ascii="Arial" w:hAnsi="Arial" w:cs="Arial"/>
          <w:color w:val="000000" w:themeColor="text1"/>
          <w:lang w:val="en-US"/>
        </w:rPr>
        <w:t xml:space="preserve"> Ali Abdullah </w:t>
      </w:r>
      <w:proofErr w:type="spellStart"/>
      <w:r w:rsidRPr="00F15AD6">
        <w:rPr>
          <w:rFonts w:ascii="Arial" w:hAnsi="Arial" w:cs="Arial"/>
          <w:color w:val="000000" w:themeColor="text1"/>
          <w:lang w:val="en-US"/>
        </w:rPr>
        <w:t>Mohammedqasim</w:t>
      </w:r>
      <w:proofErr w:type="spellEnd"/>
      <w:r w:rsidRPr="00F15AD6">
        <w:rPr>
          <w:rFonts w:ascii="Arial" w:hAnsi="Arial" w:cs="Arial"/>
          <w:color w:val="000000" w:themeColor="text1"/>
          <w:lang w:val="en-US"/>
        </w:rPr>
        <w:t xml:space="preserve">, whose expert guidance in designing the algorithmic framework was instrumental in enhancing the performance of our machine learning models. His insights into algorithm selection and his contributions to refining our analytical strategies were invaluable to the success of this research. </w:t>
      </w:r>
      <w:r w:rsidR="00F82E18" w:rsidRPr="009770F5">
        <w:rPr>
          <w:rFonts w:ascii="Arial" w:hAnsi="Arial" w:cs="Arial"/>
          <w:color w:val="000000" w:themeColor="text1"/>
          <w:lang w:val="en-US"/>
        </w:rPr>
        <w:br w:type="page"/>
      </w:r>
    </w:p>
    <w:p w14:paraId="79606464" w14:textId="77777777" w:rsidR="002B6DDE" w:rsidRDefault="002B6DDE" w:rsidP="002B6DDE">
      <w:pPr>
        <w:pStyle w:val="berschrift1"/>
        <w:ind w:left="432" w:hanging="432"/>
        <w:rPr>
          <w:rFonts w:ascii="Arial" w:hAnsi="Arial" w:cs="Arial"/>
          <w:color w:val="000000" w:themeColor="text1"/>
          <w:lang w:val="en-US"/>
        </w:rPr>
      </w:pPr>
      <w:r w:rsidRPr="009770F5">
        <w:rPr>
          <w:rFonts w:ascii="Arial" w:hAnsi="Arial" w:cs="Arial"/>
          <w:color w:val="000000" w:themeColor="text1"/>
          <w:lang w:val="en-US"/>
        </w:rPr>
        <w:lastRenderedPageBreak/>
        <w:t>References</w:t>
      </w:r>
    </w:p>
    <w:p w14:paraId="33B863A5" w14:textId="77777777" w:rsidR="00F15AD6" w:rsidRPr="00F15AD6" w:rsidRDefault="00F15AD6" w:rsidP="00F15AD6">
      <w:pPr>
        <w:rPr>
          <w:lang w:val="en-US"/>
        </w:rPr>
      </w:pPr>
    </w:p>
    <w:p w14:paraId="01F8478B" w14:textId="77777777" w:rsidR="002B6DDE" w:rsidRPr="002B6DDE" w:rsidRDefault="002B6DDE" w:rsidP="00FC41D8">
      <w:pPr>
        <w:spacing w:line="360" w:lineRule="auto"/>
        <w:jc w:val="both"/>
        <w:rPr>
          <w:rFonts w:ascii="Arial" w:hAnsi="Arial" w:cs="Arial"/>
          <w:color w:val="000000" w:themeColor="text1"/>
          <w:sz w:val="22"/>
          <w:szCs w:val="22"/>
        </w:rPr>
      </w:pPr>
    </w:p>
    <w:p w14:paraId="2CDD52AC" w14:textId="69613259"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lang w:val="en-US"/>
        </w:rPr>
        <w:t xml:space="preserve">Das, K., Mondal, D. &amp; Chowdhury, A. (2022, 28. </w:t>
      </w:r>
      <w:proofErr w:type="spellStart"/>
      <w:r w:rsidRPr="002B6DDE">
        <w:rPr>
          <w:rFonts w:ascii="Arial" w:hAnsi="Arial" w:cs="Arial"/>
          <w:sz w:val="22"/>
          <w:szCs w:val="22"/>
          <w:lang w:val="en-US"/>
        </w:rPr>
        <w:t>Januar</w:t>
      </w:r>
      <w:proofErr w:type="spellEnd"/>
      <w:r w:rsidRPr="002B6DDE">
        <w:rPr>
          <w:rFonts w:ascii="Arial" w:hAnsi="Arial" w:cs="Arial"/>
          <w:sz w:val="22"/>
          <w:szCs w:val="22"/>
          <w:lang w:val="en-US"/>
        </w:rPr>
        <w:t xml:space="preserve">). </w:t>
      </w:r>
      <w:r w:rsidRPr="002B6DDE">
        <w:rPr>
          <w:rFonts w:ascii="Arial" w:hAnsi="Arial" w:cs="Arial"/>
          <w:i/>
          <w:iCs/>
          <w:sz w:val="22"/>
          <w:szCs w:val="22"/>
          <w:lang w:val="en-US"/>
        </w:rPr>
        <w:t>Epidemiology of Liver Diseases in India</w:t>
      </w:r>
      <w:r w:rsidRPr="002B6DDE">
        <w:rPr>
          <w:rFonts w:ascii="Arial" w:hAnsi="Arial" w:cs="Arial"/>
          <w:sz w:val="22"/>
          <w:szCs w:val="22"/>
          <w:lang w:val="en-US"/>
        </w:rPr>
        <w:t>. [Accessed: January 4, 2024] https://www.ncbi.nlm.nih.gov/pmc/articles/PMC8958241/</w:t>
      </w:r>
    </w:p>
    <w:p w14:paraId="41B96CA6"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lang w:val="en-US"/>
        </w:rPr>
        <w:t xml:space="preserve">Tsai, J., Chang, W., </w:t>
      </w:r>
      <w:proofErr w:type="spellStart"/>
      <w:r w:rsidRPr="002B6DDE">
        <w:rPr>
          <w:rFonts w:ascii="Arial" w:hAnsi="Arial" w:cs="Arial"/>
          <w:sz w:val="22"/>
          <w:szCs w:val="22"/>
          <w:lang w:val="en-US"/>
        </w:rPr>
        <w:t>Jeng</w:t>
      </w:r>
      <w:proofErr w:type="spellEnd"/>
      <w:r w:rsidRPr="002B6DDE">
        <w:rPr>
          <w:rFonts w:ascii="Arial" w:hAnsi="Arial" w:cs="Arial"/>
          <w:sz w:val="22"/>
          <w:szCs w:val="22"/>
          <w:lang w:val="en-US"/>
        </w:rPr>
        <w:t xml:space="preserve">, J., Ho, M., Lin, Z. &amp; Tsai, J. (1994). Hepatitis B and C virus infection as risk factors for liver cirrhosis and cirrhotic hepatocellular carcinoma: a case-control study. </w:t>
      </w:r>
      <w:proofErr w:type="spellStart"/>
      <w:r w:rsidRPr="002B6DDE">
        <w:rPr>
          <w:rFonts w:ascii="Arial" w:hAnsi="Arial" w:cs="Arial"/>
          <w:i/>
          <w:iCs/>
          <w:sz w:val="22"/>
          <w:szCs w:val="22"/>
        </w:rPr>
        <w:t>Liver</w:t>
      </w:r>
      <w:proofErr w:type="spellEnd"/>
      <w:r w:rsidRPr="002B6DDE">
        <w:rPr>
          <w:rFonts w:ascii="Arial" w:hAnsi="Arial" w:cs="Arial"/>
          <w:sz w:val="22"/>
          <w:szCs w:val="22"/>
        </w:rPr>
        <w:t xml:space="preserve">, </w:t>
      </w:r>
      <w:r w:rsidRPr="002B6DDE">
        <w:rPr>
          <w:rFonts w:ascii="Arial" w:hAnsi="Arial" w:cs="Arial"/>
          <w:i/>
          <w:iCs/>
          <w:sz w:val="22"/>
          <w:szCs w:val="22"/>
        </w:rPr>
        <w:t>14</w:t>
      </w:r>
      <w:r w:rsidRPr="002B6DDE">
        <w:rPr>
          <w:rFonts w:ascii="Arial" w:hAnsi="Arial" w:cs="Arial"/>
          <w:sz w:val="22"/>
          <w:szCs w:val="22"/>
        </w:rPr>
        <w:t>(2), 98–102. https://doi.org/10.1111/j.1600-0676.1994.tb00055.x</w:t>
      </w:r>
    </w:p>
    <w:p w14:paraId="0189F6D2"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proofErr w:type="spellStart"/>
      <w:r w:rsidRPr="002B6DDE">
        <w:rPr>
          <w:rFonts w:ascii="Arial" w:hAnsi="Arial" w:cs="Arial"/>
          <w:sz w:val="22"/>
          <w:szCs w:val="22"/>
          <w:lang w:val="en-US"/>
        </w:rPr>
        <w:t>Khuroo</w:t>
      </w:r>
      <w:proofErr w:type="spellEnd"/>
      <w:r w:rsidRPr="002B6DDE">
        <w:rPr>
          <w:rFonts w:ascii="Arial" w:hAnsi="Arial" w:cs="Arial"/>
          <w:sz w:val="22"/>
          <w:szCs w:val="22"/>
          <w:lang w:val="en-US"/>
        </w:rPr>
        <w:t xml:space="preserve">, M. S. (2023b). Discovery of Hepatitis E and its impact on global health: A journey of 44 years about an incredible Human-Interest story. </w:t>
      </w:r>
      <w:proofErr w:type="spellStart"/>
      <w:r w:rsidRPr="002B6DDE">
        <w:rPr>
          <w:rFonts w:ascii="Arial" w:hAnsi="Arial" w:cs="Arial"/>
          <w:i/>
          <w:iCs/>
          <w:sz w:val="22"/>
          <w:szCs w:val="22"/>
        </w:rPr>
        <w:t>Viruses</w:t>
      </w:r>
      <w:proofErr w:type="spellEnd"/>
      <w:r w:rsidRPr="002B6DDE">
        <w:rPr>
          <w:rFonts w:ascii="Arial" w:hAnsi="Arial" w:cs="Arial"/>
          <w:sz w:val="22"/>
          <w:szCs w:val="22"/>
        </w:rPr>
        <w:t xml:space="preserve">, </w:t>
      </w:r>
      <w:r w:rsidRPr="002B6DDE">
        <w:rPr>
          <w:rFonts w:ascii="Arial" w:hAnsi="Arial" w:cs="Arial"/>
          <w:i/>
          <w:iCs/>
          <w:sz w:val="22"/>
          <w:szCs w:val="22"/>
        </w:rPr>
        <w:t>15</w:t>
      </w:r>
      <w:r w:rsidRPr="002B6DDE">
        <w:rPr>
          <w:rFonts w:ascii="Arial" w:hAnsi="Arial" w:cs="Arial"/>
          <w:sz w:val="22"/>
          <w:szCs w:val="22"/>
        </w:rPr>
        <w:t>(8), 1745. https://doi.org/10.3390/v15081745</w:t>
      </w:r>
    </w:p>
    <w:p w14:paraId="24CE99F4"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proofErr w:type="spellStart"/>
      <w:r w:rsidRPr="002B6DDE">
        <w:rPr>
          <w:rFonts w:ascii="Arial" w:hAnsi="Arial" w:cs="Arial"/>
          <w:sz w:val="22"/>
          <w:szCs w:val="22"/>
          <w:lang w:val="en-US"/>
        </w:rPr>
        <w:t>Idalsoaga</w:t>
      </w:r>
      <w:proofErr w:type="spellEnd"/>
      <w:r w:rsidRPr="002B6DDE">
        <w:rPr>
          <w:rFonts w:ascii="Arial" w:hAnsi="Arial" w:cs="Arial"/>
          <w:sz w:val="22"/>
          <w:szCs w:val="22"/>
          <w:lang w:val="en-US"/>
        </w:rPr>
        <w:t xml:space="preserve">, F., Kulkarni, A. V., Mousa, O. Y., </w:t>
      </w:r>
      <w:proofErr w:type="spellStart"/>
      <w:r w:rsidRPr="002B6DDE">
        <w:rPr>
          <w:rFonts w:ascii="Arial" w:hAnsi="Arial" w:cs="Arial"/>
          <w:sz w:val="22"/>
          <w:szCs w:val="22"/>
          <w:lang w:val="en-US"/>
        </w:rPr>
        <w:t>Arrese</w:t>
      </w:r>
      <w:proofErr w:type="spellEnd"/>
      <w:r w:rsidRPr="002B6DDE">
        <w:rPr>
          <w:rFonts w:ascii="Arial" w:hAnsi="Arial" w:cs="Arial"/>
          <w:sz w:val="22"/>
          <w:szCs w:val="22"/>
          <w:lang w:val="en-US"/>
        </w:rPr>
        <w:t xml:space="preserve">, M. &amp; Arab, J. P. (2020). Non-alcoholic fatty liver disease and Alcohol-Related Liver disease: two intertwined entities. </w:t>
      </w:r>
      <w:r w:rsidRPr="002B6DDE">
        <w:rPr>
          <w:rFonts w:ascii="Arial" w:hAnsi="Arial" w:cs="Arial"/>
          <w:i/>
          <w:iCs/>
          <w:sz w:val="22"/>
          <w:szCs w:val="22"/>
        </w:rPr>
        <w:t>Frontiers in Medicine</w:t>
      </w:r>
      <w:r w:rsidRPr="002B6DDE">
        <w:rPr>
          <w:rFonts w:ascii="Arial" w:hAnsi="Arial" w:cs="Arial"/>
          <w:sz w:val="22"/>
          <w:szCs w:val="22"/>
        </w:rPr>
        <w:t xml:space="preserve">, </w:t>
      </w:r>
      <w:r w:rsidRPr="002B6DDE">
        <w:rPr>
          <w:rFonts w:ascii="Arial" w:hAnsi="Arial" w:cs="Arial"/>
          <w:i/>
          <w:iCs/>
          <w:sz w:val="22"/>
          <w:szCs w:val="22"/>
        </w:rPr>
        <w:t>7</w:t>
      </w:r>
      <w:r w:rsidRPr="002B6DDE">
        <w:rPr>
          <w:rFonts w:ascii="Arial" w:hAnsi="Arial" w:cs="Arial"/>
          <w:sz w:val="22"/>
          <w:szCs w:val="22"/>
        </w:rPr>
        <w:t>. https://doi.org/10.3389/fmed.2020.00448</w:t>
      </w:r>
    </w:p>
    <w:p w14:paraId="24F4D9F2"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proofErr w:type="spellStart"/>
      <w:r w:rsidRPr="002B6DDE">
        <w:rPr>
          <w:rFonts w:ascii="Arial" w:hAnsi="Arial" w:cs="Arial"/>
          <w:sz w:val="22"/>
          <w:szCs w:val="22"/>
          <w:lang w:val="en-US"/>
        </w:rPr>
        <w:t>Khuroo</w:t>
      </w:r>
      <w:proofErr w:type="spellEnd"/>
      <w:r w:rsidRPr="002B6DDE">
        <w:rPr>
          <w:rFonts w:ascii="Arial" w:hAnsi="Arial" w:cs="Arial"/>
          <w:sz w:val="22"/>
          <w:szCs w:val="22"/>
          <w:lang w:val="en-US"/>
        </w:rPr>
        <w:t xml:space="preserve">, M. S. (2023a, </w:t>
      </w:r>
      <w:proofErr w:type="spellStart"/>
      <w:r w:rsidRPr="002B6DDE">
        <w:rPr>
          <w:rFonts w:ascii="Arial" w:hAnsi="Arial" w:cs="Arial"/>
          <w:sz w:val="22"/>
          <w:szCs w:val="22"/>
          <w:lang w:val="en-US"/>
        </w:rPr>
        <w:t>Januar</w:t>
      </w:r>
      <w:proofErr w:type="spellEnd"/>
      <w:r w:rsidRPr="002B6DDE">
        <w:rPr>
          <w:rFonts w:ascii="Arial" w:hAnsi="Arial" w:cs="Arial"/>
          <w:sz w:val="22"/>
          <w:szCs w:val="22"/>
          <w:lang w:val="en-US"/>
        </w:rPr>
        <w:t xml:space="preserve"> 3). </w:t>
      </w:r>
      <w:r w:rsidRPr="002B6DDE">
        <w:rPr>
          <w:rFonts w:ascii="Arial" w:hAnsi="Arial" w:cs="Arial"/>
          <w:i/>
          <w:iCs/>
          <w:sz w:val="22"/>
          <w:szCs w:val="22"/>
          <w:lang w:val="en-US"/>
        </w:rPr>
        <w:t>Liver diseases in India: hope and despair</w:t>
      </w:r>
      <w:r w:rsidRPr="002B6DDE">
        <w:rPr>
          <w:rFonts w:ascii="Arial" w:hAnsi="Arial" w:cs="Arial"/>
          <w:sz w:val="22"/>
          <w:szCs w:val="22"/>
          <w:lang w:val="en-US"/>
        </w:rPr>
        <w:t xml:space="preserve">. Greater Kashmir. [Accessed: </w:t>
      </w:r>
      <w:proofErr w:type="gramStart"/>
      <w:r w:rsidRPr="002B6DDE">
        <w:rPr>
          <w:rFonts w:ascii="Arial" w:hAnsi="Arial" w:cs="Arial"/>
          <w:sz w:val="22"/>
          <w:szCs w:val="22"/>
          <w:lang w:val="en-US"/>
        </w:rPr>
        <w:t>January,</w:t>
      </w:r>
      <w:proofErr w:type="gramEnd"/>
      <w:r w:rsidRPr="002B6DDE">
        <w:rPr>
          <w:rFonts w:ascii="Arial" w:hAnsi="Arial" w:cs="Arial"/>
          <w:sz w:val="22"/>
          <w:szCs w:val="22"/>
          <w:lang w:val="en-US"/>
        </w:rPr>
        <w:t xml:space="preserve"> 4, 2024] https://www.greaterkashmir.com/todays-paper/op-ed/liver-diseases-in-india-hope-and-despair.</w:t>
      </w:r>
    </w:p>
    <w:p w14:paraId="6059CFA6"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proofErr w:type="spellStart"/>
      <w:r w:rsidRPr="002B6DDE">
        <w:rPr>
          <w:rFonts w:ascii="Arial" w:hAnsi="Arial" w:cs="Arial"/>
          <w:sz w:val="22"/>
          <w:szCs w:val="22"/>
        </w:rPr>
        <w:t>Ramana</w:t>
      </w:r>
      <w:proofErr w:type="spellEnd"/>
      <w:r w:rsidRPr="002B6DDE">
        <w:rPr>
          <w:rFonts w:ascii="Arial" w:hAnsi="Arial" w:cs="Arial"/>
          <w:sz w:val="22"/>
          <w:szCs w:val="22"/>
        </w:rPr>
        <w:t xml:space="preserve">, B. &amp; </w:t>
      </w:r>
      <w:proofErr w:type="spellStart"/>
      <w:r w:rsidRPr="002B6DDE">
        <w:rPr>
          <w:rFonts w:ascii="Arial" w:hAnsi="Arial" w:cs="Arial"/>
          <w:sz w:val="22"/>
          <w:szCs w:val="22"/>
        </w:rPr>
        <w:t>Venkateswarlu</w:t>
      </w:r>
      <w:proofErr w:type="spellEnd"/>
      <w:r w:rsidRPr="002B6DDE">
        <w:rPr>
          <w:rFonts w:ascii="Arial" w:hAnsi="Arial" w:cs="Arial"/>
          <w:sz w:val="22"/>
          <w:szCs w:val="22"/>
        </w:rPr>
        <w:t xml:space="preserve">, N. (o. D.). </w:t>
      </w:r>
      <w:r w:rsidRPr="002B6DDE">
        <w:rPr>
          <w:rFonts w:ascii="Arial" w:hAnsi="Arial" w:cs="Arial"/>
          <w:i/>
          <w:iCs/>
          <w:sz w:val="22"/>
          <w:szCs w:val="22"/>
          <w:lang w:val="en-US"/>
        </w:rPr>
        <w:t>UCI Machine Learning Repository</w:t>
      </w:r>
      <w:r w:rsidRPr="002B6DDE">
        <w:rPr>
          <w:rFonts w:ascii="Arial" w:hAnsi="Arial" w:cs="Arial"/>
          <w:sz w:val="22"/>
          <w:szCs w:val="22"/>
          <w:lang w:val="en-US"/>
        </w:rPr>
        <w:t xml:space="preserve">. [Accessed: </w:t>
      </w:r>
      <w:proofErr w:type="gramStart"/>
      <w:r w:rsidRPr="002B6DDE">
        <w:rPr>
          <w:rFonts w:ascii="Arial" w:hAnsi="Arial" w:cs="Arial"/>
          <w:sz w:val="22"/>
          <w:szCs w:val="22"/>
          <w:lang w:val="en-US"/>
        </w:rPr>
        <w:t>January,</w:t>
      </w:r>
      <w:proofErr w:type="gramEnd"/>
      <w:r w:rsidRPr="002B6DDE">
        <w:rPr>
          <w:rFonts w:ascii="Arial" w:hAnsi="Arial" w:cs="Arial"/>
          <w:sz w:val="22"/>
          <w:szCs w:val="22"/>
          <w:lang w:val="en-US"/>
        </w:rPr>
        <w:t xml:space="preserve"> 4, 2024] https://archive.ics.uci.edu/ml/datasets/ILPD+(Indian+Liver+Patient+Dataset).</w:t>
      </w:r>
    </w:p>
    <w:p w14:paraId="707FF45F"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proofErr w:type="spellStart"/>
      <w:r w:rsidRPr="002B6DDE">
        <w:rPr>
          <w:rFonts w:ascii="Arial" w:hAnsi="Arial" w:cs="Arial"/>
          <w:sz w:val="22"/>
          <w:szCs w:val="22"/>
        </w:rPr>
        <w:t>Sreejith</w:t>
      </w:r>
      <w:proofErr w:type="spellEnd"/>
      <w:r w:rsidRPr="002B6DDE">
        <w:rPr>
          <w:rFonts w:ascii="Arial" w:hAnsi="Arial" w:cs="Arial"/>
          <w:sz w:val="22"/>
          <w:szCs w:val="22"/>
        </w:rPr>
        <w:t xml:space="preserve">, S., Nehemiah, H. K. &amp; </w:t>
      </w:r>
      <w:proofErr w:type="spellStart"/>
      <w:r w:rsidRPr="002B6DDE">
        <w:rPr>
          <w:rFonts w:ascii="Arial" w:hAnsi="Arial" w:cs="Arial"/>
          <w:sz w:val="22"/>
          <w:szCs w:val="22"/>
        </w:rPr>
        <w:t>Kannan</w:t>
      </w:r>
      <w:proofErr w:type="spellEnd"/>
      <w:r w:rsidRPr="002B6DDE">
        <w:rPr>
          <w:rFonts w:ascii="Arial" w:hAnsi="Arial" w:cs="Arial"/>
          <w:sz w:val="22"/>
          <w:szCs w:val="22"/>
        </w:rPr>
        <w:t xml:space="preserve">, A. (2020). </w:t>
      </w:r>
      <w:r w:rsidRPr="002B6DDE">
        <w:rPr>
          <w:rFonts w:ascii="Arial" w:hAnsi="Arial" w:cs="Arial"/>
          <w:sz w:val="22"/>
          <w:szCs w:val="22"/>
          <w:lang w:val="en-US"/>
        </w:rPr>
        <w:t xml:space="preserve">Clinical data classification using an enhanced SMOTE and chaotic evolutionary feature selection. </w:t>
      </w:r>
      <w:r w:rsidRPr="002B6DDE">
        <w:rPr>
          <w:rFonts w:ascii="Arial" w:hAnsi="Arial" w:cs="Arial"/>
          <w:i/>
          <w:iCs/>
          <w:sz w:val="22"/>
          <w:szCs w:val="22"/>
          <w:lang w:val="en-US"/>
        </w:rPr>
        <w:t>Computers in Biology and Medicine</w:t>
      </w:r>
      <w:r w:rsidRPr="002B6DDE">
        <w:rPr>
          <w:rFonts w:ascii="Arial" w:hAnsi="Arial" w:cs="Arial"/>
          <w:sz w:val="22"/>
          <w:szCs w:val="22"/>
          <w:lang w:val="en-US"/>
        </w:rPr>
        <w:t xml:space="preserve">, </w:t>
      </w:r>
      <w:r w:rsidRPr="002B6DDE">
        <w:rPr>
          <w:rFonts w:ascii="Arial" w:hAnsi="Arial" w:cs="Arial"/>
          <w:i/>
          <w:iCs/>
          <w:sz w:val="22"/>
          <w:szCs w:val="22"/>
          <w:lang w:val="en-US"/>
        </w:rPr>
        <w:t>126</w:t>
      </w:r>
      <w:r w:rsidRPr="002B6DDE">
        <w:rPr>
          <w:rFonts w:ascii="Arial" w:hAnsi="Arial" w:cs="Arial"/>
          <w:sz w:val="22"/>
          <w:szCs w:val="22"/>
          <w:lang w:val="en-US"/>
        </w:rPr>
        <w:t>, 103991. https://doi.org/10.1016/j.compbiomed.2020.103991</w:t>
      </w:r>
    </w:p>
    <w:p w14:paraId="77CED998" w14:textId="77777777"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rPr>
        <w:t xml:space="preserve">Gan, D., Shen, J., An, B., </w:t>
      </w:r>
      <w:proofErr w:type="spellStart"/>
      <w:r w:rsidRPr="002B6DDE">
        <w:rPr>
          <w:rFonts w:ascii="Arial" w:hAnsi="Arial" w:cs="Arial"/>
          <w:sz w:val="22"/>
          <w:szCs w:val="22"/>
        </w:rPr>
        <w:t>Xu</w:t>
      </w:r>
      <w:proofErr w:type="spellEnd"/>
      <w:r w:rsidRPr="002B6DDE">
        <w:rPr>
          <w:rFonts w:ascii="Arial" w:hAnsi="Arial" w:cs="Arial"/>
          <w:sz w:val="22"/>
          <w:szCs w:val="22"/>
        </w:rPr>
        <w:t xml:space="preserve">, M. &amp; Liu, N. (2020). </w:t>
      </w:r>
      <w:r w:rsidRPr="002B6DDE">
        <w:rPr>
          <w:rFonts w:ascii="Arial" w:hAnsi="Arial" w:cs="Arial"/>
          <w:sz w:val="22"/>
          <w:szCs w:val="22"/>
          <w:lang w:val="en-US"/>
        </w:rPr>
        <w:t xml:space="preserve">Integrating TANBN with cost sensitive classification algorithm for imbalanced data in medical diagnosis. </w:t>
      </w:r>
      <w:r w:rsidRPr="002B6DDE">
        <w:rPr>
          <w:rFonts w:ascii="Arial" w:hAnsi="Arial" w:cs="Arial"/>
          <w:i/>
          <w:iCs/>
          <w:sz w:val="22"/>
          <w:szCs w:val="22"/>
        </w:rPr>
        <w:t>Computers &amp; Industrial Engineering</w:t>
      </w:r>
      <w:r w:rsidRPr="002B6DDE">
        <w:rPr>
          <w:rFonts w:ascii="Arial" w:hAnsi="Arial" w:cs="Arial"/>
          <w:sz w:val="22"/>
          <w:szCs w:val="22"/>
        </w:rPr>
        <w:t xml:space="preserve">, </w:t>
      </w:r>
      <w:r w:rsidRPr="002B6DDE">
        <w:rPr>
          <w:rFonts w:ascii="Arial" w:hAnsi="Arial" w:cs="Arial"/>
          <w:i/>
          <w:iCs/>
          <w:sz w:val="22"/>
          <w:szCs w:val="22"/>
        </w:rPr>
        <w:t>140</w:t>
      </w:r>
      <w:r w:rsidRPr="002B6DDE">
        <w:rPr>
          <w:rFonts w:ascii="Arial" w:hAnsi="Arial" w:cs="Arial"/>
          <w:sz w:val="22"/>
          <w:szCs w:val="22"/>
        </w:rPr>
        <w:t>, 106266. https://doi.org/10.1016/j.cie.2019.106266</w:t>
      </w:r>
    </w:p>
    <w:p w14:paraId="4ACF368F" w14:textId="77777777" w:rsidR="00F15AD6"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proofErr w:type="spellStart"/>
      <w:r w:rsidRPr="002B6DDE">
        <w:rPr>
          <w:rFonts w:ascii="Arial" w:hAnsi="Arial" w:cs="Arial"/>
          <w:sz w:val="22"/>
          <w:szCs w:val="22"/>
        </w:rPr>
        <w:t>Abdar</w:t>
      </w:r>
      <w:proofErr w:type="spellEnd"/>
      <w:r w:rsidRPr="002B6DDE">
        <w:rPr>
          <w:rFonts w:ascii="Arial" w:hAnsi="Arial" w:cs="Arial"/>
          <w:sz w:val="22"/>
          <w:szCs w:val="22"/>
        </w:rPr>
        <w:t xml:space="preserve">, M., Yen, N. Y. &amp; Hung, J. C. (2017). </w:t>
      </w:r>
      <w:r w:rsidRPr="002B6DDE">
        <w:rPr>
          <w:rFonts w:ascii="Arial" w:hAnsi="Arial" w:cs="Arial"/>
          <w:sz w:val="22"/>
          <w:szCs w:val="22"/>
          <w:lang w:val="en-US"/>
        </w:rPr>
        <w:t xml:space="preserve">Improving the diagnosis of liver disease using multilayer perceptron neural network and boosted decision trees. </w:t>
      </w:r>
    </w:p>
    <w:p w14:paraId="557E8A70" w14:textId="6AD364CF" w:rsidR="002B6DDE" w:rsidRPr="002B6DDE" w:rsidRDefault="002B6DDE" w:rsidP="00FC41D8">
      <w:pPr>
        <w:pStyle w:val="StandardWeb"/>
        <w:spacing w:before="0" w:beforeAutospacing="0" w:after="0" w:afterAutospacing="0" w:line="360" w:lineRule="auto"/>
        <w:ind w:left="720"/>
        <w:jc w:val="both"/>
        <w:rPr>
          <w:rFonts w:ascii="Arial" w:hAnsi="Arial" w:cs="Arial"/>
          <w:sz w:val="22"/>
          <w:szCs w:val="22"/>
          <w:lang w:val="en-US"/>
        </w:rPr>
      </w:pPr>
      <w:r w:rsidRPr="002B6DDE">
        <w:rPr>
          <w:rFonts w:ascii="Arial" w:hAnsi="Arial" w:cs="Arial"/>
          <w:i/>
          <w:iCs/>
          <w:sz w:val="22"/>
          <w:szCs w:val="22"/>
          <w:lang w:val="en-US"/>
        </w:rPr>
        <w:t>Journal of Medical and Biological Engineering</w:t>
      </w:r>
      <w:r w:rsidRPr="002B6DDE">
        <w:rPr>
          <w:rFonts w:ascii="Arial" w:hAnsi="Arial" w:cs="Arial"/>
          <w:sz w:val="22"/>
          <w:szCs w:val="22"/>
          <w:lang w:val="en-US"/>
        </w:rPr>
        <w:t xml:space="preserve">, </w:t>
      </w:r>
      <w:r w:rsidRPr="002B6DDE">
        <w:rPr>
          <w:rFonts w:ascii="Arial" w:hAnsi="Arial" w:cs="Arial"/>
          <w:i/>
          <w:iCs/>
          <w:sz w:val="22"/>
          <w:szCs w:val="22"/>
          <w:lang w:val="en-US"/>
        </w:rPr>
        <w:t>38</w:t>
      </w:r>
      <w:r w:rsidRPr="002B6DDE">
        <w:rPr>
          <w:rFonts w:ascii="Arial" w:hAnsi="Arial" w:cs="Arial"/>
          <w:sz w:val="22"/>
          <w:szCs w:val="22"/>
          <w:lang w:val="en-US"/>
        </w:rPr>
        <w:t>(6), 953–965. https://doi.org/10.1007/s40846-017-0360-z</w:t>
      </w:r>
    </w:p>
    <w:p w14:paraId="7291CC04" w14:textId="6C227171" w:rsid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lang w:val="en-US"/>
        </w:rPr>
        <w:t xml:space="preserve">Amare, A. &amp; Chang, Y. (2018). A new complement naïve Bayesian approach for biomedical data classification. </w:t>
      </w:r>
      <w:r w:rsidRPr="002B6DDE">
        <w:rPr>
          <w:rFonts w:ascii="Arial" w:hAnsi="Arial" w:cs="Arial"/>
          <w:i/>
          <w:iCs/>
          <w:sz w:val="22"/>
          <w:szCs w:val="22"/>
          <w:lang w:val="en-US"/>
        </w:rPr>
        <w:t>Journal of Ambient Intelligence and Humanized Computing</w:t>
      </w:r>
      <w:r w:rsidRPr="002B6DDE">
        <w:rPr>
          <w:rFonts w:ascii="Arial" w:hAnsi="Arial" w:cs="Arial"/>
          <w:sz w:val="22"/>
          <w:szCs w:val="22"/>
          <w:lang w:val="en-US"/>
        </w:rPr>
        <w:t xml:space="preserve">, </w:t>
      </w:r>
      <w:r w:rsidRPr="002B6DDE">
        <w:rPr>
          <w:rFonts w:ascii="Arial" w:hAnsi="Arial" w:cs="Arial"/>
          <w:i/>
          <w:iCs/>
          <w:sz w:val="22"/>
          <w:szCs w:val="22"/>
          <w:lang w:val="en-US"/>
        </w:rPr>
        <w:t>10</w:t>
      </w:r>
      <w:r w:rsidRPr="002B6DDE">
        <w:rPr>
          <w:rFonts w:ascii="Arial" w:hAnsi="Arial" w:cs="Arial"/>
          <w:sz w:val="22"/>
          <w:szCs w:val="22"/>
          <w:lang w:val="en-US"/>
        </w:rPr>
        <w:t xml:space="preserve">(10), 3889–3897. </w:t>
      </w:r>
      <w:hyperlink r:id="rId7" w:history="1">
        <w:r w:rsidR="003C1D3B" w:rsidRPr="007C5164">
          <w:rPr>
            <w:rStyle w:val="Hyperlink"/>
            <w:rFonts w:ascii="Arial" w:hAnsi="Arial" w:cs="Arial"/>
            <w:sz w:val="22"/>
            <w:szCs w:val="22"/>
            <w:lang w:val="en-US"/>
          </w:rPr>
          <w:t>https://doi.org/10.1007/s12652-018-1160-1</w:t>
        </w:r>
      </w:hyperlink>
    </w:p>
    <w:p w14:paraId="29D496F3" w14:textId="77777777" w:rsidR="003C1D3B" w:rsidRDefault="003C1D3B" w:rsidP="003C1D3B">
      <w:pPr>
        <w:pStyle w:val="StandardWeb"/>
        <w:spacing w:before="0" w:beforeAutospacing="0" w:after="0" w:afterAutospacing="0" w:line="360" w:lineRule="auto"/>
        <w:jc w:val="both"/>
        <w:rPr>
          <w:rFonts w:ascii="Arial" w:hAnsi="Arial" w:cs="Arial"/>
          <w:sz w:val="22"/>
          <w:szCs w:val="22"/>
          <w:lang w:val="en-US"/>
        </w:rPr>
      </w:pPr>
    </w:p>
    <w:p w14:paraId="757756D3" w14:textId="77777777" w:rsidR="003C1D3B" w:rsidRPr="002B6DDE" w:rsidRDefault="003C1D3B" w:rsidP="003C1D3B">
      <w:pPr>
        <w:pStyle w:val="StandardWeb"/>
        <w:spacing w:before="0" w:beforeAutospacing="0" w:after="0" w:afterAutospacing="0" w:line="360" w:lineRule="auto"/>
        <w:jc w:val="both"/>
        <w:rPr>
          <w:rFonts w:ascii="Arial" w:hAnsi="Arial" w:cs="Arial"/>
          <w:sz w:val="22"/>
          <w:szCs w:val="22"/>
          <w:lang w:val="en-US"/>
        </w:rPr>
      </w:pPr>
    </w:p>
    <w:p w14:paraId="5E4CB3C8" w14:textId="7AE1E18F"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2B6DDE">
        <w:rPr>
          <w:rFonts w:ascii="Arial" w:hAnsi="Arial" w:cs="Arial"/>
          <w:sz w:val="22"/>
          <w:szCs w:val="22"/>
          <w:lang w:val="en-US"/>
        </w:rPr>
        <w:lastRenderedPageBreak/>
        <w:t xml:space="preserve">Babu, M. S. P., </w:t>
      </w:r>
      <w:proofErr w:type="spellStart"/>
      <w:r w:rsidRPr="002B6DDE">
        <w:rPr>
          <w:rFonts w:ascii="Arial" w:hAnsi="Arial" w:cs="Arial"/>
          <w:sz w:val="22"/>
          <w:szCs w:val="22"/>
          <w:lang w:val="en-US"/>
        </w:rPr>
        <w:t>Ramjee</w:t>
      </w:r>
      <w:proofErr w:type="spellEnd"/>
      <w:r w:rsidRPr="002B6DDE">
        <w:rPr>
          <w:rFonts w:ascii="Arial" w:hAnsi="Arial" w:cs="Arial"/>
          <w:sz w:val="22"/>
          <w:szCs w:val="22"/>
          <w:lang w:val="en-US"/>
        </w:rPr>
        <w:t xml:space="preserve">, M., Katta, S. &amp; Swapna, K. (2016). </w:t>
      </w:r>
      <w:r w:rsidRPr="002B6DDE">
        <w:rPr>
          <w:rFonts w:ascii="Arial" w:hAnsi="Arial" w:cs="Arial"/>
          <w:i/>
          <w:iCs/>
          <w:sz w:val="22"/>
          <w:szCs w:val="22"/>
          <w:lang w:val="en-US"/>
        </w:rPr>
        <w:t>Implementation of partitional clustering on ILPD dataset to predict liver disorders. In Proceedings of the IEEE International Conference on Software Engineering and Service Science (ICSESS)</w:t>
      </w:r>
      <w:r w:rsidRPr="002B6DDE">
        <w:rPr>
          <w:rFonts w:ascii="Arial" w:hAnsi="Arial" w:cs="Arial"/>
          <w:sz w:val="22"/>
          <w:szCs w:val="22"/>
          <w:lang w:val="en-US"/>
        </w:rPr>
        <w:t xml:space="preserve">. [Accessed: </w:t>
      </w:r>
      <w:proofErr w:type="gramStart"/>
      <w:r w:rsidRPr="002B6DDE">
        <w:rPr>
          <w:rFonts w:ascii="Arial" w:hAnsi="Arial" w:cs="Arial"/>
          <w:sz w:val="22"/>
          <w:szCs w:val="22"/>
          <w:lang w:val="en-US"/>
        </w:rPr>
        <w:t>January,</w:t>
      </w:r>
      <w:proofErr w:type="gramEnd"/>
      <w:r w:rsidRPr="002B6DDE">
        <w:rPr>
          <w:rFonts w:ascii="Arial" w:hAnsi="Arial" w:cs="Arial"/>
          <w:sz w:val="22"/>
          <w:szCs w:val="22"/>
          <w:lang w:val="en-US"/>
        </w:rPr>
        <w:t xml:space="preserve"> 4, 2024] https://ieeexplore.ieee.org/document/7883256.</w:t>
      </w:r>
    </w:p>
    <w:p w14:paraId="3F99E316" w14:textId="0BE8BE86" w:rsidR="002B6DDE" w:rsidRPr="002B6DDE"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2B6DDE">
        <w:rPr>
          <w:rFonts w:ascii="Arial" w:hAnsi="Arial" w:cs="Arial"/>
          <w:sz w:val="22"/>
          <w:szCs w:val="22"/>
          <w:lang w:val="en-US"/>
        </w:rPr>
        <w:t xml:space="preserve">Kumar, P. &amp; Thakur, R. S. (2020). Liver disorder detection using variable- neighbor weighted fuzzy K nearest neighbor approach. </w:t>
      </w:r>
      <w:r w:rsidRPr="002B6DDE">
        <w:rPr>
          <w:rFonts w:ascii="Arial" w:hAnsi="Arial" w:cs="Arial"/>
          <w:i/>
          <w:iCs/>
          <w:sz w:val="22"/>
          <w:szCs w:val="22"/>
        </w:rPr>
        <w:t xml:space="preserve">Multimedia Tools and </w:t>
      </w:r>
      <w:proofErr w:type="spellStart"/>
      <w:r w:rsidRPr="002B6DDE">
        <w:rPr>
          <w:rFonts w:ascii="Arial" w:hAnsi="Arial" w:cs="Arial"/>
          <w:i/>
          <w:iCs/>
          <w:sz w:val="22"/>
          <w:szCs w:val="22"/>
        </w:rPr>
        <w:t>Applications</w:t>
      </w:r>
      <w:proofErr w:type="spellEnd"/>
      <w:r w:rsidRPr="002B6DDE">
        <w:rPr>
          <w:rFonts w:ascii="Arial" w:hAnsi="Arial" w:cs="Arial"/>
          <w:sz w:val="22"/>
          <w:szCs w:val="22"/>
        </w:rPr>
        <w:t xml:space="preserve">, </w:t>
      </w:r>
      <w:r w:rsidRPr="002B6DDE">
        <w:rPr>
          <w:rFonts w:ascii="Arial" w:hAnsi="Arial" w:cs="Arial"/>
          <w:i/>
          <w:iCs/>
          <w:sz w:val="22"/>
          <w:szCs w:val="22"/>
        </w:rPr>
        <w:t>80</w:t>
      </w:r>
      <w:r w:rsidRPr="002B6DDE">
        <w:rPr>
          <w:rFonts w:ascii="Arial" w:hAnsi="Arial" w:cs="Arial"/>
          <w:sz w:val="22"/>
          <w:szCs w:val="22"/>
        </w:rPr>
        <w:t>(11), 16515–16535. https://doi.org/10.1007/s11042-019-07978-3</w:t>
      </w:r>
    </w:p>
    <w:p w14:paraId="0F1808E2" w14:textId="77777777" w:rsidR="00FC41D8" w:rsidRDefault="002B6DDE"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FC41D8">
        <w:rPr>
          <w:rFonts w:ascii="Arial" w:hAnsi="Arial" w:cs="Arial"/>
          <w:sz w:val="22"/>
          <w:szCs w:val="22"/>
          <w:lang w:val="en-US"/>
        </w:rPr>
        <w:t xml:space="preserve">Straw, I. &amp; Wu, H. (2022). Investigating for Bias in healthcare algorithms: A sex-stratified analysis of supervised machine learning models in liver disease prediction. </w:t>
      </w:r>
      <w:r w:rsidRPr="00FC41D8">
        <w:rPr>
          <w:rFonts w:ascii="Arial" w:hAnsi="Arial" w:cs="Arial"/>
          <w:i/>
          <w:iCs/>
          <w:sz w:val="22"/>
          <w:szCs w:val="22"/>
        </w:rPr>
        <w:t xml:space="preserve">BMJ Health &amp; Care </w:t>
      </w:r>
      <w:proofErr w:type="spellStart"/>
      <w:r w:rsidRPr="00FC41D8">
        <w:rPr>
          <w:rFonts w:ascii="Arial" w:hAnsi="Arial" w:cs="Arial"/>
          <w:i/>
          <w:iCs/>
          <w:sz w:val="22"/>
          <w:szCs w:val="22"/>
        </w:rPr>
        <w:t>Informatics</w:t>
      </w:r>
      <w:proofErr w:type="spellEnd"/>
      <w:r w:rsidRPr="00FC41D8">
        <w:rPr>
          <w:rFonts w:ascii="Arial" w:hAnsi="Arial" w:cs="Arial"/>
          <w:sz w:val="22"/>
          <w:szCs w:val="22"/>
        </w:rPr>
        <w:t xml:space="preserve">, </w:t>
      </w:r>
      <w:r w:rsidRPr="00FC41D8">
        <w:rPr>
          <w:rFonts w:ascii="Arial" w:hAnsi="Arial" w:cs="Arial"/>
          <w:i/>
          <w:iCs/>
          <w:sz w:val="22"/>
          <w:szCs w:val="22"/>
        </w:rPr>
        <w:t>29</w:t>
      </w:r>
      <w:r w:rsidRPr="00FC41D8">
        <w:rPr>
          <w:rFonts w:ascii="Arial" w:hAnsi="Arial" w:cs="Arial"/>
          <w:sz w:val="22"/>
          <w:szCs w:val="22"/>
        </w:rPr>
        <w:t xml:space="preserve">(1), e100457. </w:t>
      </w:r>
      <w:hyperlink r:id="rId8" w:history="1">
        <w:r w:rsidR="00FC41D8" w:rsidRPr="00FC41D8">
          <w:rPr>
            <w:rStyle w:val="Hyperlink"/>
            <w:rFonts w:ascii="Arial" w:hAnsi="Arial" w:cs="Arial"/>
            <w:sz w:val="22"/>
            <w:szCs w:val="22"/>
            <w:lang w:val="en-US"/>
          </w:rPr>
          <w:t>https://doi.org/10.1136/bmjhci-2021-100457</w:t>
        </w:r>
      </w:hyperlink>
    </w:p>
    <w:p w14:paraId="1A87CFB8" w14:textId="77777777" w:rsidR="00FC41D8" w:rsidRDefault="00FC41D8" w:rsidP="00FC41D8">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FC41D8">
        <w:rPr>
          <w:rFonts w:ascii="Arial" w:hAnsi="Arial" w:cs="Arial"/>
          <w:sz w:val="22"/>
          <w:szCs w:val="22"/>
          <w:lang w:val="en-US"/>
        </w:rPr>
        <w:t xml:space="preserve">Gupta, K., </w:t>
      </w:r>
      <w:proofErr w:type="spellStart"/>
      <w:r w:rsidRPr="00FC41D8">
        <w:rPr>
          <w:rFonts w:ascii="Arial" w:hAnsi="Arial" w:cs="Arial"/>
          <w:sz w:val="22"/>
          <w:szCs w:val="22"/>
          <w:lang w:val="en-US"/>
        </w:rPr>
        <w:t>Jiwani</w:t>
      </w:r>
      <w:proofErr w:type="spellEnd"/>
      <w:r w:rsidRPr="00FC41D8">
        <w:rPr>
          <w:rFonts w:ascii="Arial" w:hAnsi="Arial" w:cs="Arial"/>
          <w:sz w:val="22"/>
          <w:szCs w:val="22"/>
          <w:lang w:val="en-US"/>
        </w:rPr>
        <w:t xml:space="preserve">, N., Afreen, N. &amp; </w:t>
      </w:r>
      <w:proofErr w:type="spellStart"/>
      <w:r w:rsidRPr="00FC41D8">
        <w:rPr>
          <w:rFonts w:ascii="Arial" w:hAnsi="Arial" w:cs="Arial"/>
          <w:sz w:val="22"/>
          <w:szCs w:val="22"/>
          <w:lang w:val="en-US"/>
        </w:rPr>
        <w:t>Divyarani</w:t>
      </w:r>
      <w:proofErr w:type="spellEnd"/>
      <w:r w:rsidRPr="00FC41D8">
        <w:rPr>
          <w:rFonts w:ascii="Arial" w:hAnsi="Arial" w:cs="Arial"/>
          <w:sz w:val="22"/>
          <w:szCs w:val="22"/>
          <w:lang w:val="en-US"/>
        </w:rPr>
        <w:t xml:space="preserve">, D. (2022). Liver disease prediction using machine learning classification techniques. </w:t>
      </w:r>
      <w:r w:rsidRPr="00FC41D8">
        <w:rPr>
          <w:rFonts w:ascii="Arial" w:hAnsi="Arial" w:cs="Arial"/>
          <w:i/>
          <w:iCs/>
          <w:sz w:val="22"/>
          <w:szCs w:val="22"/>
          <w:lang w:val="en-US"/>
        </w:rPr>
        <w:t>2022 IEEE 11th International Conference on Communication Systems and Network Technologies (CSNT)</w:t>
      </w:r>
      <w:r w:rsidRPr="00FC41D8">
        <w:rPr>
          <w:rFonts w:ascii="Arial" w:hAnsi="Arial" w:cs="Arial"/>
          <w:sz w:val="22"/>
          <w:szCs w:val="22"/>
          <w:lang w:val="en-US"/>
        </w:rPr>
        <w:t xml:space="preserve">. </w:t>
      </w:r>
      <w:hyperlink r:id="rId9" w:history="1">
        <w:r w:rsidRPr="007C5164">
          <w:rPr>
            <w:rStyle w:val="Hyperlink"/>
            <w:rFonts w:ascii="Arial" w:hAnsi="Arial" w:cs="Arial"/>
            <w:sz w:val="22"/>
            <w:szCs w:val="22"/>
            <w:lang w:val="en-US"/>
          </w:rPr>
          <w:t>https://doi.org/10.1109/csnt54456.2022.9787574</w:t>
        </w:r>
      </w:hyperlink>
    </w:p>
    <w:p w14:paraId="3377867A" w14:textId="77777777" w:rsidR="00D4781E" w:rsidRDefault="00FC41D8" w:rsidP="00D4781E">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D4781E">
        <w:rPr>
          <w:rFonts w:ascii="Arial" w:hAnsi="Arial" w:cs="Arial"/>
          <w:sz w:val="22"/>
          <w:szCs w:val="22"/>
          <w:lang w:val="en-US"/>
        </w:rPr>
        <w:t xml:space="preserve">Altaf, I., Butt, M. A. &amp; Zaman, M. (2022). Hard voting meta classifier for disease diagnosis using mean decrease in impurity for tree models. </w:t>
      </w:r>
      <w:r w:rsidRPr="00D4781E">
        <w:rPr>
          <w:rFonts w:ascii="Arial" w:hAnsi="Arial" w:cs="Arial"/>
          <w:i/>
          <w:iCs/>
          <w:sz w:val="22"/>
          <w:szCs w:val="22"/>
        </w:rPr>
        <w:t xml:space="preserve">Review </w:t>
      </w:r>
      <w:proofErr w:type="spellStart"/>
      <w:r w:rsidRPr="00D4781E">
        <w:rPr>
          <w:rFonts w:ascii="Arial" w:hAnsi="Arial" w:cs="Arial"/>
          <w:i/>
          <w:iCs/>
          <w:sz w:val="22"/>
          <w:szCs w:val="22"/>
        </w:rPr>
        <w:t>of</w:t>
      </w:r>
      <w:proofErr w:type="spellEnd"/>
      <w:r w:rsidRPr="00D4781E">
        <w:rPr>
          <w:rFonts w:ascii="Arial" w:hAnsi="Arial" w:cs="Arial"/>
          <w:i/>
          <w:iCs/>
          <w:sz w:val="22"/>
          <w:szCs w:val="22"/>
        </w:rPr>
        <w:t xml:space="preserve"> </w:t>
      </w:r>
      <w:proofErr w:type="spellStart"/>
      <w:r w:rsidRPr="00D4781E">
        <w:rPr>
          <w:rFonts w:ascii="Arial" w:hAnsi="Arial" w:cs="Arial"/>
          <w:i/>
          <w:iCs/>
          <w:sz w:val="22"/>
          <w:szCs w:val="22"/>
        </w:rPr>
        <w:t>computer</w:t>
      </w:r>
      <w:proofErr w:type="spellEnd"/>
      <w:r w:rsidRPr="00D4781E">
        <w:rPr>
          <w:rFonts w:ascii="Arial" w:hAnsi="Arial" w:cs="Arial"/>
          <w:i/>
          <w:iCs/>
          <w:sz w:val="22"/>
          <w:szCs w:val="22"/>
        </w:rPr>
        <w:t xml:space="preserve"> </w:t>
      </w:r>
      <w:proofErr w:type="spellStart"/>
      <w:r w:rsidRPr="00D4781E">
        <w:rPr>
          <w:rFonts w:ascii="Arial" w:hAnsi="Arial" w:cs="Arial"/>
          <w:i/>
          <w:iCs/>
          <w:sz w:val="22"/>
          <w:szCs w:val="22"/>
        </w:rPr>
        <w:t>engineering</w:t>
      </w:r>
      <w:proofErr w:type="spellEnd"/>
      <w:r w:rsidRPr="00D4781E">
        <w:rPr>
          <w:rFonts w:ascii="Arial" w:hAnsi="Arial" w:cs="Arial"/>
          <w:i/>
          <w:iCs/>
          <w:sz w:val="22"/>
          <w:szCs w:val="22"/>
        </w:rPr>
        <w:t xml:space="preserve"> </w:t>
      </w:r>
      <w:proofErr w:type="spellStart"/>
      <w:r w:rsidRPr="00D4781E">
        <w:rPr>
          <w:rFonts w:ascii="Arial" w:hAnsi="Arial" w:cs="Arial"/>
          <w:i/>
          <w:iCs/>
          <w:sz w:val="22"/>
          <w:szCs w:val="22"/>
        </w:rPr>
        <w:t>research</w:t>
      </w:r>
      <w:proofErr w:type="spellEnd"/>
      <w:r w:rsidRPr="00D4781E">
        <w:rPr>
          <w:rFonts w:ascii="Arial" w:hAnsi="Arial" w:cs="Arial"/>
          <w:sz w:val="22"/>
          <w:szCs w:val="22"/>
        </w:rPr>
        <w:t xml:space="preserve">, </w:t>
      </w:r>
      <w:r w:rsidRPr="00D4781E">
        <w:rPr>
          <w:rFonts w:ascii="Arial" w:hAnsi="Arial" w:cs="Arial"/>
          <w:i/>
          <w:iCs/>
          <w:sz w:val="22"/>
          <w:szCs w:val="22"/>
        </w:rPr>
        <w:t>9</w:t>
      </w:r>
      <w:r w:rsidRPr="00D4781E">
        <w:rPr>
          <w:rFonts w:ascii="Arial" w:hAnsi="Arial" w:cs="Arial"/>
          <w:sz w:val="22"/>
          <w:szCs w:val="22"/>
        </w:rPr>
        <w:t xml:space="preserve">(2), 71–82. </w:t>
      </w:r>
      <w:hyperlink r:id="rId10" w:history="1">
        <w:r w:rsidR="00D4781E" w:rsidRPr="00D4781E">
          <w:rPr>
            <w:rStyle w:val="Hyperlink"/>
            <w:rFonts w:ascii="Arial" w:hAnsi="Arial" w:cs="Arial"/>
            <w:sz w:val="22"/>
            <w:szCs w:val="22"/>
          </w:rPr>
          <w:t>https://doi.org/10.18488/76.v9i2.3037</w:t>
        </w:r>
      </w:hyperlink>
    </w:p>
    <w:p w14:paraId="3E7A8549" w14:textId="315155F7" w:rsidR="00D4781E" w:rsidRDefault="00D4781E" w:rsidP="00D4781E">
      <w:pPr>
        <w:pStyle w:val="StandardWeb"/>
        <w:numPr>
          <w:ilvl w:val="0"/>
          <w:numId w:val="23"/>
        </w:numPr>
        <w:spacing w:before="0" w:beforeAutospacing="0" w:after="0" w:afterAutospacing="0" w:line="360" w:lineRule="auto"/>
        <w:ind w:hanging="578"/>
        <w:jc w:val="both"/>
        <w:rPr>
          <w:rFonts w:ascii="Arial" w:hAnsi="Arial" w:cs="Arial"/>
          <w:sz w:val="22"/>
          <w:szCs w:val="22"/>
        </w:rPr>
      </w:pPr>
      <w:r w:rsidRPr="00D4781E">
        <w:rPr>
          <w:rFonts w:ascii="Arial" w:hAnsi="Arial" w:cs="Arial"/>
          <w:sz w:val="22"/>
          <w:szCs w:val="22"/>
        </w:rPr>
        <w:t xml:space="preserve">Singh, J., </w:t>
      </w:r>
      <w:proofErr w:type="spellStart"/>
      <w:r w:rsidRPr="00D4781E">
        <w:rPr>
          <w:rFonts w:ascii="Arial" w:hAnsi="Arial" w:cs="Arial"/>
          <w:sz w:val="22"/>
          <w:szCs w:val="22"/>
        </w:rPr>
        <w:t>Bagga</w:t>
      </w:r>
      <w:proofErr w:type="spellEnd"/>
      <w:r w:rsidRPr="00D4781E">
        <w:rPr>
          <w:rFonts w:ascii="Arial" w:hAnsi="Arial" w:cs="Arial"/>
          <w:sz w:val="22"/>
          <w:szCs w:val="22"/>
        </w:rPr>
        <w:t xml:space="preserve">, S. &amp; Kaur, R. (2020). </w:t>
      </w:r>
      <w:r w:rsidRPr="00D4781E">
        <w:rPr>
          <w:rFonts w:ascii="Arial" w:hAnsi="Arial" w:cs="Arial"/>
          <w:sz w:val="22"/>
          <w:szCs w:val="22"/>
          <w:lang w:val="en-US"/>
        </w:rPr>
        <w:t xml:space="preserve">Software-based prediction of liver disease with feature selection and classification techniques. </w:t>
      </w:r>
      <w:proofErr w:type="spellStart"/>
      <w:r w:rsidRPr="00D4781E">
        <w:rPr>
          <w:rFonts w:ascii="Arial" w:hAnsi="Arial" w:cs="Arial"/>
          <w:i/>
          <w:iCs/>
          <w:sz w:val="22"/>
          <w:szCs w:val="22"/>
        </w:rPr>
        <w:t>Procedia</w:t>
      </w:r>
      <w:proofErr w:type="spellEnd"/>
      <w:r w:rsidRPr="00D4781E">
        <w:rPr>
          <w:rFonts w:ascii="Arial" w:hAnsi="Arial" w:cs="Arial"/>
          <w:i/>
          <w:iCs/>
          <w:sz w:val="22"/>
          <w:szCs w:val="22"/>
        </w:rPr>
        <w:t xml:space="preserve"> Computer Science</w:t>
      </w:r>
      <w:r w:rsidRPr="00D4781E">
        <w:rPr>
          <w:rFonts w:ascii="Arial" w:hAnsi="Arial" w:cs="Arial"/>
          <w:sz w:val="22"/>
          <w:szCs w:val="22"/>
        </w:rPr>
        <w:t xml:space="preserve">, </w:t>
      </w:r>
      <w:r w:rsidRPr="00D4781E">
        <w:rPr>
          <w:rFonts w:ascii="Arial" w:hAnsi="Arial" w:cs="Arial"/>
          <w:i/>
          <w:iCs/>
          <w:sz w:val="22"/>
          <w:szCs w:val="22"/>
        </w:rPr>
        <w:t>167</w:t>
      </w:r>
      <w:r w:rsidRPr="00D4781E">
        <w:rPr>
          <w:rFonts w:ascii="Arial" w:hAnsi="Arial" w:cs="Arial"/>
          <w:sz w:val="22"/>
          <w:szCs w:val="22"/>
        </w:rPr>
        <w:t xml:space="preserve">, 1970–1980. </w:t>
      </w:r>
      <w:hyperlink r:id="rId11" w:history="1">
        <w:r w:rsidRPr="007C5164">
          <w:rPr>
            <w:rStyle w:val="Hyperlink"/>
            <w:rFonts w:ascii="Arial" w:hAnsi="Arial" w:cs="Arial"/>
            <w:sz w:val="22"/>
            <w:szCs w:val="22"/>
          </w:rPr>
          <w:t>https://doi.org/10.1016/j.procs.2020.03.226</w:t>
        </w:r>
      </w:hyperlink>
    </w:p>
    <w:p w14:paraId="18369709" w14:textId="4B4A3CE1" w:rsidR="003C1D3B" w:rsidRDefault="00D4781E" w:rsidP="003C1D3B">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proofErr w:type="spellStart"/>
      <w:r w:rsidRPr="00D4781E">
        <w:rPr>
          <w:rFonts w:ascii="Arial" w:hAnsi="Arial" w:cs="Arial"/>
          <w:sz w:val="22"/>
          <w:szCs w:val="22"/>
        </w:rPr>
        <w:t>Kuzhippallil</w:t>
      </w:r>
      <w:proofErr w:type="spellEnd"/>
      <w:r w:rsidRPr="00D4781E">
        <w:rPr>
          <w:rFonts w:ascii="Arial" w:hAnsi="Arial" w:cs="Arial"/>
          <w:sz w:val="22"/>
          <w:szCs w:val="22"/>
        </w:rPr>
        <w:t xml:space="preserve">, M. A., Joseph, C. &amp; </w:t>
      </w:r>
      <w:proofErr w:type="spellStart"/>
      <w:r w:rsidRPr="00D4781E">
        <w:rPr>
          <w:rFonts w:ascii="Arial" w:hAnsi="Arial" w:cs="Arial"/>
          <w:sz w:val="22"/>
          <w:szCs w:val="22"/>
        </w:rPr>
        <w:t>Kannan</w:t>
      </w:r>
      <w:proofErr w:type="spellEnd"/>
      <w:r w:rsidRPr="00D4781E">
        <w:rPr>
          <w:rFonts w:ascii="Arial" w:hAnsi="Arial" w:cs="Arial"/>
          <w:sz w:val="22"/>
          <w:szCs w:val="22"/>
        </w:rPr>
        <w:t xml:space="preserve">, A. (2020). </w:t>
      </w:r>
      <w:r w:rsidRPr="00D4781E">
        <w:rPr>
          <w:rFonts w:ascii="Arial" w:hAnsi="Arial" w:cs="Arial"/>
          <w:sz w:val="22"/>
          <w:szCs w:val="22"/>
          <w:lang w:val="en-US"/>
        </w:rPr>
        <w:t xml:space="preserve">Comparative Analysis of Machine Learning Techniques for Indian Liver Disease Patients. </w:t>
      </w:r>
      <w:hyperlink r:id="rId12" w:history="1">
        <w:r w:rsidR="003C1D3B" w:rsidRPr="007C5164">
          <w:rPr>
            <w:rStyle w:val="Hyperlink"/>
            <w:rFonts w:ascii="Arial" w:hAnsi="Arial" w:cs="Arial"/>
            <w:sz w:val="22"/>
            <w:szCs w:val="22"/>
            <w:lang w:val="en-US"/>
          </w:rPr>
          <w:t>https://doi.org/10.1109/icaccs48705.2020.9074368</w:t>
        </w:r>
      </w:hyperlink>
    </w:p>
    <w:p w14:paraId="30E52AE1" w14:textId="5BA16A2E" w:rsidR="00D4781E" w:rsidRPr="00705A44" w:rsidRDefault="003C1D3B" w:rsidP="00705A44">
      <w:pPr>
        <w:pStyle w:val="StandardWeb"/>
        <w:numPr>
          <w:ilvl w:val="0"/>
          <w:numId w:val="23"/>
        </w:numPr>
        <w:spacing w:before="0" w:beforeAutospacing="0" w:after="0" w:afterAutospacing="0" w:line="360" w:lineRule="auto"/>
        <w:ind w:hanging="578"/>
        <w:jc w:val="both"/>
        <w:rPr>
          <w:rFonts w:ascii="Arial" w:hAnsi="Arial" w:cs="Arial"/>
          <w:sz w:val="22"/>
          <w:szCs w:val="22"/>
          <w:lang w:val="en-US"/>
        </w:rPr>
      </w:pPr>
      <w:r w:rsidRPr="003C1D3B">
        <w:rPr>
          <w:rFonts w:ascii="Arial" w:hAnsi="Arial" w:cs="Arial"/>
          <w:sz w:val="22"/>
          <w:szCs w:val="22"/>
        </w:rPr>
        <w:t xml:space="preserve">Amin, R., Yasmin, R., Ruhi, S., Rahman, M. H. &amp; Reza, M. S. (2023). </w:t>
      </w:r>
      <w:r w:rsidRPr="003C1D3B">
        <w:rPr>
          <w:rFonts w:ascii="Arial" w:hAnsi="Arial" w:cs="Arial"/>
          <w:sz w:val="22"/>
          <w:szCs w:val="22"/>
          <w:lang w:val="en-US"/>
        </w:rPr>
        <w:t xml:space="preserve">Prediction of chronic liver disease patients using integrated projection based statistical feature extraction with machine learning algorithms. </w:t>
      </w:r>
      <w:proofErr w:type="spellStart"/>
      <w:r w:rsidRPr="003C1D3B">
        <w:rPr>
          <w:rFonts w:ascii="Arial" w:hAnsi="Arial" w:cs="Arial"/>
          <w:i/>
          <w:iCs/>
          <w:sz w:val="22"/>
          <w:szCs w:val="22"/>
        </w:rPr>
        <w:t>Informatics</w:t>
      </w:r>
      <w:proofErr w:type="spellEnd"/>
      <w:r w:rsidRPr="003C1D3B">
        <w:rPr>
          <w:rFonts w:ascii="Arial" w:hAnsi="Arial" w:cs="Arial"/>
          <w:i/>
          <w:iCs/>
          <w:sz w:val="22"/>
          <w:szCs w:val="22"/>
        </w:rPr>
        <w:t xml:space="preserve"> in Medicine </w:t>
      </w:r>
      <w:proofErr w:type="spellStart"/>
      <w:r w:rsidRPr="003C1D3B">
        <w:rPr>
          <w:rFonts w:ascii="Arial" w:hAnsi="Arial" w:cs="Arial"/>
          <w:i/>
          <w:iCs/>
          <w:sz w:val="22"/>
          <w:szCs w:val="22"/>
        </w:rPr>
        <w:t>Unlocked</w:t>
      </w:r>
      <w:proofErr w:type="spellEnd"/>
      <w:r w:rsidRPr="003C1D3B">
        <w:rPr>
          <w:rFonts w:ascii="Arial" w:hAnsi="Arial" w:cs="Arial"/>
          <w:sz w:val="22"/>
          <w:szCs w:val="22"/>
        </w:rPr>
        <w:t xml:space="preserve">, </w:t>
      </w:r>
      <w:r w:rsidRPr="003C1D3B">
        <w:rPr>
          <w:rFonts w:ascii="Arial" w:hAnsi="Arial" w:cs="Arial"/>
          <w:i/>
          <w:iCs/>
          <w:sz w:val="22"/>
          <w:szCs w:val="22"/>
        </w:rPr>
        <w:t>36</w:t>
      </w:r>
      <w:r w:rsidRPr="003C1D3B">
        <w:rPr>
          <w:rFonts w:ascii="Arial" w:hAnsi="Arial" w:cs="Arial"/>
          <w:sz w:val="22"/>
          <w:szCs w:val="22"/>
        </w:rPr>
        <w:t>, 101155. https://doi.org/10.1016/j.imu.2022.101155</w:t>
      </w:r>
    </w:p>
    <w:p w14:paraId="6F520C57" w14:textId="77777777" w:rsidR="00FC41D8" w:rsidRPr="00D4781E" w:rsidRDefault="00FC41D8" w:rsidP="00FC41D8">
      <w:pPr>
        <w:pStyle w:val="StandardWeb"/>
        <w:spacing w:before="0" w:beforeAutospacing="0" w:after="0" w:afterAutospacing="0" w:line="360" w:lineRule="auto"/>
        <w:ind w:left="720"/>
        <w:jc w:val="both"/>
        <w:rPr>
          <w:rFonts w:ascii="Arial" w:hAnsi="Arial" w:cs="Arial"/>
          <w:sz w:val="22"/>
          <w:szCs w:val="22"/>
          <w:lang w:val="en-US"/>
        </w:rPr>
      </w:pPr>
    </w:p>
    <w:p w14:paraId="7A42D0ED" w14:textId="77777777" w:rsidR="00FC41D8" w:rsidRPr="00FC41D8" w:rsidRDefault="00FC41D8" w:rsidP="00FC41D8">
      <w:pPr>
        <w:pStyle w:val="StandardWeb"/>
        <w:spacing w:before="0" w:beforeAutospacing="0" w:after="0" w:afterAutospacing="0" w:line="480" w:lineRule="auto"/>
        <w:ind w:left="360"/>
        <w:jc w:val="both"/>
        <w:rPr>
          <w:rFonts w:ascii="Arial" w:hAnsi="Arial" w:cs="Arial"/>
          <w:sz w:val="22"/>
          <w:szCs w:val="22"/>
          <w:lang w:val="en-US"/>
        </w:rPr>
      </w:pPr>
    </w:p>
    <w:p w14:paraId="0CE732EC" w14:textId="3290D5A2" w:rsidR="006917B9" w:rsidRPr="002B6DDE" w:rsidRDefault="006917B9" w:rsidP="002B6DDE">
      <w:pPr>
        <w:pStyle w:val="berschrift1"/>
        <w:rPr>
          <w:rFonts w:ascii="Arial" w:hAnsi="Arial" w:cs="Arial"/>
          <w:color w:val="000000" w:themeColor="text1"/>
          <w:sz w:val="22"/>
          <w:szCs w:val="22"/>
          <w:lang w:val="en-US"/>
        </w:rPr>
      </w:pPr>
    </w:p>
    <w:sectPr w:rsidR="006917B9" w:rsidRPr="002B6DDE" w:rsidSect="000310ED">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289"/>
    <w:multiLevelType w:val="multilevel"/>
    <w:tmpl w:val="8D2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27FF0"/>
    <w:multiLevelType w:val="multilevel"/>
    <w:tmpl w:val="D3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1431A"/>
    <w:multiLevelType w:val="hybridMultilevel"/>
    <w:tmpl w:val="FB78E8EE"/>
    <w:lvl w:ilvl="0" w:tplc="598CD59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645241"/>
    <w:multiLevelType w:val="multilevel"/>
    <w:tmpl w:val="A56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BE703C"/>
    <w:multiLevelType w:val="multilevel"/>
    <w:tmpl w:val="DC3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1762BE4"/>
    <w:multiLevelType w:val="multilevel"/>
    <w:tmpl w:val="1F9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85D5D"/>
    <w:multiLevelType w:val="multilevel"/>
    <w:tmpl w:val="F45E3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011A8"/>
    <w:multiLevelType w:val="multilevel"/>
    <w:tmpl w:val="28A23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012FE"/>
    <w:multiLevelType w:val="multilevel"/>
    <w:tmpl w:val="B1B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10CF6"/>
    <w:multiLevelType w:val="multilevel"/>
    <w:tmpl w:val="F06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B235A"/>
    <w:multiLevelType w:val="multilevel"/>
    <w:tmpl w:val="F74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200FB"/>
    <w:multiLevelType w:val="multilevel"/>
    <w:tmpl w:val="76C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9218ED"/>
    <w:multiLevelType w:val="hybridMultilevel"/>
    <w:tmpl w:val="D938EB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62C13FA2"/>
    <w:multiLevelType w:val="multilevel"/>
    <w:tmpl w:val="D68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5A715C"/>
    <w:multiLevelType w:val="multilevel"/>
    <w:tmpl w:val="350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5B1D76"/>
    <w:multiLevelType w:val="multilevel"/>
    <w:tmpl w:val="FD4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85617">
    <w:abstractNumId w:val="4"/>
  </w:num>
  <w:num w:numId="2" w16cid:durableId="295337300">
    <w:abstractNumId w:val="10"/>
  </w:num>
  <w:num w:numId="3" w16cid:durableId="1892030953">
    <w:abstractNumId w:val="13"/>
  </w:num>
  <w:num w:numId="4" w16cid:durableId="1505392229">
    <w:abstractNumId w:val="9"/>
  </w:num>
  <w:num w:numId="5" w16cid:durableId="1925845664">
    <w:abstractNumId w:val="5"/>
  </w:num>
  <w:num w:numId="6" w16cid:durableId="2105879974">
    <w:abstractNumId w:val="6"/>
  </w:num>
  <w:num w:numId="7" w16cid:durableId="934828799">
    <w:abstractNumId w:val="8"/>
  </w:num>
  <w:num w:numId="8" w16cid:durableId="780148934">
    <w:abstractNumId w:val="21"/>
  </w:num>
  <w:num w:numId="9" w16cid:durableId="1809130589">
    <w:abstractNumId w:val="1"/>
  </w:num>
  <w:num w:numId="10" w16cid:durableId="1489587632">
    <w:abstractNumId w:val="14"/>
  </w:num>
  <w:num w:numId="11" w16cid:durableId="443041677">
    <w:abstractNumId w:val="3"/>
  </w:num>
  <w:num w:numId="12" w16cid:durableId="86852044">
    <w:abstractNumId w:val="7"/>
  </w:num>
  <w:num w:numId="13" w16cid:durableId="2044205077">
    <w:abstractNumId w:val="20"/>
  </w:num>
  <w:num w:numId="14" w16cid:durableId="421804658">
    <w:abstractNumId w:val="0"/>
  </w:num>
  <w:num w:numId="15" w16cid:durableId="1497569896">
    <w:abstractNumId w:val="22"/>
  </w:num>
  <w:num w:numId="16" w16cid:durableId="4090251">
    <w:abstractNumId w:val="15"/>
  </w:num>
  <w:num w:numId="17" w16cid:durableId="1461803329">
    <w:abstractNumId w:val="17"/>
  </w:num>
  <w:num w:numId="18" w16cid:durableId="1422675428">
    <w:abstractNumId w:val="18"/>
  </w:num>
  <w:num w:numId="19" w16cid:durableId="959727793">
    <w:abstractNumId w:val="19"/>
  </w:num>
  <w:num w:numId="20" w16cid:durableId="1182359031">
    <w:abstractNumId w:val="12"/>
  </w:num>
  <w:num w:numId="21" w16cid:durableId="710767037">
    <w:abstractNumId w:val="16"/>
  </w:num>
  <w:num w:numId="22" w16cid:durableId="365257795">
    <w:abstractNumId w:val="11"/>
  </w:num>
  <w:num w:numId="23" w16cid:durableId="284233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10ED"/>
    <w:rsid w:val="000347DC"/>
    <w:rsid w:val="00043FB8"/>
    <w:rsid w:val="0004781B"/>
    <w:rsid w:val="00060F6C"/>
    <w:rsid w:val="00067F9B"/>
    <w:rsid w:val="00081617"/>
    <w:rsid w:val="00083F5D"/>
    <w:rsid w:val="000903E4"/>
    <w:rsid w:val="000D1FD7"/>
    <w:rsid w:val="00130A73"/>
    <w:rsid w:val="00134363"/>
    <w:rsid w:val="001D095C"/>
    <w:rsid w:val="001E13D5"/>
    <w:rsid w:val="001F1083"/>
    <w:rsid w:val="00216E16"/>
    <w:rsid w:val="002A7D8A"/>
    <w:rsid w:val="002B6DDE"/>
    <w:rsid w:val="002D708E"/>
    <w:rsid w:val="002E3DA8"/>
    <w:rsid w:val="003041C1"/>
    <w:rsid w:val="00326FA9"/>
    <w:rsid w:val="003C1D3B"/>
    <w:rsid w:val="003F4450"/>
    <w:rsid w:val="00406D28"/>
    <w:rsid w:val="0046349E"/>
    <w:rsid w:val="00471D5B"/>
    <w:rsid w:val="004767ED"/>
    <w:rsid w:val="00490241"/>
    <w:rsid w:val="00492B8A"/>
    <w:rsid w:val="004A7ABB"/>
    <w:rsid w:val="004C0EB3"/>
    <w:rsid w:val="004E470F"/>
    <w:rsid w:val="00553EB7"/>
    <w:rsid w:val="00566890"/>
    <w:rsid w:val="006551A9"/>
    <w:rsid w:val="006917B9"/>
    <w:rsid w:val="00692002"/>
    <w:rsid w:val="00695B13"/>
    <w:rsid w:val="00695D3F"/>
    <w:rsid w:val="006B3D0F"/>
    <w:rsid w:val="006C788D"/>
    <w:rsid w:val="006F2A81"/>
    <w:rsid w:val="00705A44"/>
    <w:rsid w:val="00705DCC"/>
    <w:rsid w:val="00710955"/>
    <w:rsid w:val="00720E78"/>
    <w:rsid w:val="00756547"/>
    <w:rsid w:val="0076406A"/>
    <w:rsid w:val="00767866"/>
    <w:rsid w:val="007A30FA"/>
    <w:rsid w:val="007D3C47"/>
    <w:rsid w:val="007E5B13"/>
    <w:rsid w:val="00817BC8"/>
    <w:rsid w:val="00852C04"/>
    <w:rsid w:val="00882D3A"/>
    <w:rsid w:val="00890203"/>
    <w:rsid w:val="008D5CAE"/>
    <w:rsid w:val="00907931"/>
    <w:rsid w:val="00914174"/>
    <w:rsid w:val="009232D7"/>
    <w:rsid w:val="00926407"/>
    <w:rsid w:val="00944CCD"/>
    <w:rsid w:val="00963516"/>
    <w:rsid w:val="009770F5"/>
    <w:rsid w:val="009E1F8F"/>
    <w:rsid w:val="00A437BA"/>
    <w:rsid w:val="00AA0DB1"/>
    <w:rsid w:val="00B02F24"/>
    <w:rsid w:val="00B1709F"/>
    <w:rsid w:val="00B3400B"/>
    <w:rsid w:val="00B34E4A"/>
    <w:rsid w:val="00BE0E69"/>
    <w:rsid w:val="00C5174E"/>
    <w:rsid w:val="00C6091D"/>
    <w:rsid w:val="00C743B9"/>
    <w:rsid w:val="00C86E66"/>
    <w:rsid w:val="00D4781E"/>
    <w:rsid w:val="00D55887"/>
    <w:rsid w:val="00D76068"/>
    <w:rsid w:val="00E05395"/>
    <w:rsid w:val="00E0591B"/>
    <w:rsid w:val="00E13207"/>
    <w:rsid w:val="00E20BDE"/>
    <w:rsid w:val="00E37033"/>
    <w:rsid w:val="00E47C2E"/>
    <w:rsid w:val="00EC00CC"/>
    <w:rsid w:val="00F15AD6"/>
    <w:rsid w:val="00F5114E"/>
    <w:rsid w:val="00F82E18"/>
    <w:rsid w:val="00F83C00"/>
    <w:rsid w:val="00F97EFF"/>
    <w:rsid w:val="00FA4F36"/>
    <w:rsid w:val="00FB5B02"/>
    <w:rsid w:val="00FC41D8"/>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E470F"/>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B1709F"/>
    <w:rPr>
      <w:color w:val="666666"/>
    </w:rPr>
  </w:style>
  <w:style w:type="paragraph" w:styleId="Beschriftung">
    <w:name w:val="caption"/>
    <w:basedOn w:val="Standard"/>
    <w:next w:val="Standard"/>
    <w:uiPriority w:val="35"/>
    <w:unhideWhenUsed/>
    <w:qFormat/>
    <w:rsid w:val="00E47C2E"/>
    <w:pPr>
      <w:spacing w:after="200"/>
    </w:pPr>
    <w:rPr>
      <w:i/>
      <w:iCs/>
      <w:color w:val="44546A" w:themeColor="text2"/>
      <w:sz w:val="18"/>
      <w:szCs w:val="18"/>
    </w:rPr>
  </w:style>
  <w:style w:type="character" w:styleId="Hyperlink">
    <w:name w:val="Hyperlink"/>
    <w:basedOn w:val="Absatz-Standardschriftart"/>
    <w:uiPriority w:val="99"/>
    <w:unhideWhenUsed/>
    <w:rsid w:val="00756547"/>
    <w:rPr>
      <w:color w:val="0563C1" w:themeColor="hyperlink"/>
      <w:u w:val="single"/>
    </w:rPr>
  </w:style>
  <w:style w:type="character" w:styleId="NichtaufgelsteErwhnung">
    <w:name w:val="Unresolved Mention"/>
    <w:basedOn w:val="Absatz-Standardschriftart"/>
    <w:uiPriority w:val="99"/>
    <w:semiHidden/>
    <w:unhideWhenUsed/>
    <w:rsid w:val="00756547"/>
    <w:rPr>
      <w:color w:val="605E5C"/>
      <w:shd w:val="clear" w:color="auto" w:fill="E1DFDD"/>
    </w:rPr>
  </w:style>
  <w:style w:type="table" w:styleId="Tabellenraster">
    <w:name w:val="Table Grid"/>
    <w:basedOn w:val="NormaleTabelle"/>
    <w:uiPriority w:val="39"/>
    <w:rsid w:val="004E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4E470F"/>
    <w:rPr>
      <w:rFonts w:asciiTheme="majorHAnsi" w:eastAsiaTheme="majorEastAsia" w:hAnsiTheme="majorHAnsi" w:cstheme="majorBidi"/>
      <w:color w:val="1F3763" w:themeColor="accent1" w:themeShade="7F"/>
    </w:rPr>
  </w:style>
  <w:style w:type="paragraph" w:styleId="StandardWeb">
    <w:name w:val="Normal (Web)"/>
    <w:basedOn w:val="Standard"/>
    <w:uiPriority w:val="99"/>
    <w:unhideWhenUsed/>
    <w:rsid w:val="00C86E66"/>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C86E66"/>
  </w:style>
  <w:style w:type="character" w:styleId="BesuchterLink">
    <w:name w:val="FollowedHyperlink"/>
    <w:basedOn w:val="Absatz-Standardschriftart"/>
    <w:uiPriority w:val="99"/>
    <w:semiHidden/>
    <w:unhideWhenUsed/>
    <w:rsid w:val="00C86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937">
      <w:bodyDiv w:val="1"/>
      <w:marLeft w:val="0"/>
      <w:marRight w:val="0"/>
      <w:marTop w:val="0"/>
      <w:marBottom w:val="0"/>
      <w:divBdr>
        <w:top w:val="none" w:sz="0" w:space="0" w:color="auto"/>
        <w:left w:val="none" w:sz="0" w:space="0" w:color="auto"/>
        <w:bottom w:val="none" w:sz="0" w:space="0" w:color="auto"/>
        <w:right w:val="none" w:sz="0" w:space="0" w:color="auto"/>
      </w:divBdr>
    </w:div>
    <w:div w:id="99568379">
      <w:bodyDiv w:val="1"/>
      <w:marLeft w:val="0"/>
      <w:marRight w:val="0"/>
      <w:marTop w:val="0"/>
      <w:marBottom w:val="0"/>
      <w:divBdr>
        <w:top w:val="none" w:sz="0" w:space="0" w:color="auto"/>
        <w:left w:val="none" w:sz="0" w:space="0" w:color="auto"/>
        <w:bottom w:val="none" w:sz="0" w:space="0" w:color="auto"/>
        <w:right w:val="none" w:sz="0" w:space="0" w:color="auto"/>
      </w:divBdr>
      <w:divsChild>
        <w:div w:id="1263494520">
          <w:marLeft w:val="0"/>
          <w:marRight w:val="0"/>
          <w:marTop w:val="0"/>
          <w:marBottom w:val="0"/>
          <w:divBdr>
            <w:top w:val="none" w:sz="0" w:space="0" w:color="auto"/>
            <w:left w:val="none" w:sz="0" w:space="0" w:color="auto"/>
            <w:bottom w:val="none" w:sz="0" w:space="0" w:color="auto"/>
            <w:right w:val="none" w:sz="0" w:space="0" w:color="auto"/>
          </w:divBdr>
        </w:div>
        <w:div w:id="1322388271">
          <w:marLeft w:val="0"/>
          <w:marRight w:val="0"/>
          <w:marTop w:val="0"/>
          <w:marBottom w:val="0"/>
          <w:divBdr>
            <w:top w:val="none" w:sz="0" w:space="0" w:color="auto"/>
            <w:left w:val="none" w:sz="0" w:space="0" w:color="auto"/>
            <w:bottom w:val="none" w:sz="0" w:space="0" w:color="auto"/>
            <w:right w:val="none" w:sz="0" w:space="0" w:color="auto"/>
          </w:divBdr>
        </w:div>
      </w:divsChild>
    </w:div>
    <w:div w:id="101540553">
      <w:bodyDiv w:val="1"/>
      <w:marLeft w:val="0"/>
      <w:marRight w:val="0"/>
      <w:marTop w:val="0"/>
      <w:marBottom w:val="0"/>
      <w:divBdr>
        <w:top w:val="none" w:sz="0" w:space="0" w:color="auto"/>
        <w:left w:val="none" w:sz="0" w:space="0" w:color="auto"/>
        <w:bottom w:val="none" w:sz="0" w:space="0" w:color="auto"/>
        <w:right w:val="none" w:sz="0" w:space="0" w:color="auto"/>
      </w:divBdr>
    </w:div>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131216526">
      <w:bodyDiv w:val="1"/>
      <w:marLeft w:val="0"/>
      <w:marRight w:val="0"/>
      <w:marTop w:val="0"/>
      <w:marBottom w:val="0"/>
      <w:divBdr>
        <w:top w:val="none" w:sz="0" w:space="0" w:color="auto"/>
        <w:left w:val="none" w:sz="0" w:space="0" w:color="auto"/>
        <w:bottom w:val="none" w:sz="0" w:space="0" w:color="auto"/>
        <w:right w:val="none" w:sz="0" w:space="0" w:color="auto"/>
      </w:divBdr>
    </w:div>
    <w:div w:id="191458506">
      <w:bodyDiv w:val="1"/>
      <w:marLeft w:val="0"/>
      <w:marRight w:val="0"/>
      <w:marTop w:val="0"/>
      <w:marBottom w:val="0"/>
      <w:divBdr>
        <w:top w:val="none" w:sz="0" w:space="0" w:color="auto"/>
        <w:left w:val="none" w:sz="0" w:space="0" w:color="auto"/>
        <w:bottom w:val="none" w:sz="0" w:space="0" w:color="auto"/>
        <w:right w:val="none" w:sz="0" w:space="0" w:color="auto"/>
      </w:divBdr>
    </w:div>
    <w:div w:id="227619185">
      <w:bodyDiv w:val="1"/>
      <w:marLeft w:val="0"/>
      <w:marRight w:val="0"/>
      <w:marTop w:val="0"/>
      <w:marBottom w:val="0"/>
      <w:divBdr>
        <w:top w:val="none" w:sz="0" w:space="0" w:color="auto"/>
        <w:left w:val="none" w:sz="0" w:space="0" w:color="auto"/>
        <w:bottom w:val="none" w:sz="0" w:space="0" w:color="auto"/>
        <w:right w:val="none" w:sz="0" w:space="0" w:color="auto"/>
      </w:divBdr>
    </w:div>
    <w:div w:id="248513991">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02345907">
      <w:bodyDiv w:val="1"/>
      <w:marLeft w:val="0"/>
      <w:marRight w:val="0"/>
      <w:marTop w:val="0"/>
      <w:marBottom w:val="0"/>
      <w:divBdr>
        <w:top w:val="none" w:sz="0" w:space="0" w:color="auto"/>
        <w:left w:val="none" w:sz="0" w:space="0" w:color="auto"/>
        <w:bottom w:val="none" w:sz="0" w:space="0" w:color="auto"/>
        <w:right w:val="none" w:sz="0" w:space="0" w:color="auto"/>
      </w:divBdr>
      <w:divsChild>
        <w:div w:id="1958219637">
          <w:marLeft w:val="-720"/>
          <w:marRight w:val="0"/>
          <w:marTop w:val="0"/>
          <w:marBottom w:val="0"/>
          <w:divBdr>
            <w:top w:val="none" w:sz="0" w:space="0" w:color="auto"/>
            <w:left w:val="none" w:sz="0" w:space="0" w:color="auto"/>
            <w:bottom w:val="none" w:sz="0" w:space="0" w:color="auto"/>
            <w:right w:val="none" w:sz="0" w:space="0" w:color="auto"/>
          </w:divBdr>
        </w:div>
      </w:divsChild>
    </w:div>
    <w:div w:id="306865262">
      <w:bodyDiv w:val="1"/>
      <w:marLeft w:val="0"/>
      <w:marRight w:val="0"/>
      <w:marTop w:val="0"/>
      <w:marBottom w:val="0"/>
      <w:divBdr>
        <w:top w:val="none" w:sz="0" w:space="0" w:color="auto"/>
        <w:left w:val="none" w:sz="0" w:space="0" w:color="auto"/>
        <w:bottom w:val="none" w:sz="0" w:space="0" w:color="auto"/>
        <w:right w:val="none" w:sz="0" w:space="0" w:color="auto"/>
      </w:divBdr>
    </w:div>
    <w:div w:id="331495001">
      <w:bodyDiv w:val="1"/>
      <w:marLeft w:val="0"/>
      <w:marRight w:val="0"/>
      <w:marTop w:val="0"/>
      <w:marBottom w:val="0"/>
      <w:divBdr>
        <w:top w:val="none" w:sz="0" w:space="0" w:color="auto"/>
        <w:left w:val="none" w:sz="0" w:space="0" w:color="auto"/>
        <w:bottom w:val="none" w:sz="0" w:space="0" w:color="auto"/>
        <w:right w:val="none" w:sz="0" w:space="0" w:color="auto"/>
      </w:divBdr>
    </w:div>
    <w:div w:id="341203245">
      <w:bodyDiv w:val="1"/>
      <w:marLeft w:val="0"/>
      <w:marRight w:val="0"/>
      <w:marTop w:val="0"/>
      <w:marBottom w:val="0"/>
      <w:divBdr>
        <w:top w:val="none" w:sz="0" w:space="0" w:color="auto"/>
        <w:left w:val="none" w:sz="0" w:space="0" w:color="auto"/>
        <w:bottom w:val="none" w:sz="0" w:space="0" w:color="auto"/>
        <w:right w:val="none" w:sz="0" w:space="0" w:color="auto"/>
      </w:divBdr>
    </w:div>
    <w:div w:id="377777171">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49394167">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607542429">
      <w:bodyDiv w:val="1"/>
      <w:marLeft w:val="0"/>
      <w:marRight w:val="0"/>
      <w:marTop w:val="0"/>
      <w:marBottom w:val="0"/>
      <w:divBdr>
        <w:top w:val="none" w:sz="0" w:space="0" w:color="auto"/>
        <w:left w:val="none" w:sz="0" w:space="0" w:color="auto"/>
        <w:bottom w:val="none" w:sz="0" w:space="0" w:color="auto"/>
        <w:right w:val="none" w:sz="0" w:space="0" w:color="auto"/>
      </w:divBdr>
    </w:div>
    <w:div w:id="639119853">
      <w:bodyDiv w:val="1"/>
      <w:marLeft w:val="0"/>
      <w:marRight w:val="0"/>
      <w:marTop w:val="0"/>
      <w:marBottom w:val="0"/>
      <w:divBdr>
        <w:top w:val="none" w:sz="0" w:space="0" w:color="auto"/>
        <w:left w:val="none" w:sz="0" w:space="0" w:color="auto"/>
        <w:bottom w:val="none" w:sz="0" w:space="0" w:color="auto"/>
        <w:right w:val="none" w:sz="0" w:space="0" w:color="auto"/>
      </w:divBdr>
    </w:div>
    <w:div w:id="694502014">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737751359">
      <w:bodyDiv w:val="1"/>
      <w:marLeft w:val="0"/>
      <w:marRight w:val="0"/>
      <w:marTop w:val="0"/>
      <w:marBottom w:val="0"/>
      <w:divBdr>
        <w:top w:val="none" w:sz="0" w:space="0" w:color="auto"/>
        <w:left w:val="none" w:sz="0" w:space="0" w:color="auto"/>
        <w:bottom w:val="none" w:sz="0" w:space="0" w:color="auto"/>
        <w:right w:val="none" w:sz="0" w:space="0" w:color="auto"/>
      </w:divBdr>
    </w:div>
    <w:div w:id="794640521">
      <w:bodyDiv w:val="1"/>
      <w:marLeft w:val="0"/>
      <w:marRight w:val="0"/>
      <w:marTop w:val="0"/>
      <w:marBottom w:val="0"/>
      <w:divBdr>
        <w:top w:val="none" w:sz="0" w:space="0" w:color="auto"/>
        <w:left w:val="none" w:sz="0" w:space="0" w:color="auto"/>
        <w:bottom w:val="none" w:sz="0" w:space="0" w:color="auto"/>
        <w:right w:val="none" w:sz="0" w:space="0" w:color="auto"/>
      </w:divBdr>
    </w:div>
    <w:div w:id="800195097">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34496667">
      <w:bodyDiv w:val="1"/>
      <w:marLeft w:val="0"/>
      <w:marRight w:val="0"/>
      <w:marTop w:val="0"/>
      <w:marBottom w:val="0"/>
      <w:divBdr>
        <w:top w:val="none" w:sz="0" w:space="0" w:color="auto"/>
        <w:left w:val="none" w:sz="0" w:space="0" w:color="auto"/>
        <w:bottom w:val="none" w:sz="0" w:space="0" w:color="auto"/>
        <w:right w:val="none" w:sz="0" w:space="0" w:color="auto"/>
      </w:divBdr>
    </w:div>
    <w:div w:id="881139690">
      <w:bodyDiv w:val="1"/>
      <w:marLeft w:val="0"/>
      <w:marRight w:val="0"/>
      <w:marTop w:val="0"/>
      <w:marBottom w:val="0"/>
      <w:divBdr>
        <w:top w:val="none" w:sz="0" w:space="0" w:color="auto"/>
        <w:left w:val="none" w:sz="0" w:space="0" w:color="auto"/>
        <w:bottom w:val="none" w:sz="0" w:space="0" w:color="auto"/>
        <w:right w:val="none" w:sz="0" w:space="0" w:color="auto"/>
      </w:divBdr>
      <w:divsChild>
        <w:div w:id="1368484289">
          <w:marLeft w:val="-720"/>
          <w:marRight w:val="0"/>
          <w:marTop w:val="0"/>
          <w:marBottom w:val="0"/>
          <w:divBdr>
            <w:top w:val="none" w:sz="0" w:space="0" w:color="auto"/>
            <w:left w:val="none" w:sz="0" w:space="0" w:color="auto"/>
            <w:bottom w:val="none" w:sz="0" w:space="0" w:color="auto"/>
            <w:right w:val="none" w:sz="0" w:space="0" w:color="auto"/>
          </w:divBdr>
        </w:div>
      </w:divsChild>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999503340">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138650573">
      <w:bodyDiv w:val="1"/>
      <w:marLeft w:val="0"/>
      <w:marRight w:val="0"/>
      <w:marTop w:val="0"/>
      <w:marBottom w:val="0"/>
      <w:divBdr>
        <w:top w:val="none" w:sz="0" w:space="0" w:color="auto"/>
        <w:left w:val="none" w:sz="0" w:space="0" w:color="auto"/>
        <w:bottom w:val="none" w:sz="0" w:space="0" w:color="auto"/>
        <w:right w:val="none" w:sz="0" w:space="0" w:color="auto"/>
      </w:divBdr>
    </w:div>
    <w:div w:id="1157652779">
      <w:bodyDiv w:val="1"/>
      <w:marLeft w:val="0"/>
      <w:marRight w:val="0"/>
      <w:marTop w:val="0"/>
      <w:marBottom w:val="0"/>
      <w:divBdr>
        <w:top w:val="none" w:sz="0" w:space="0" w:color="auto"/>
        <w:left w:val="none" w:sz="0" w:space="0" w:color="auto"/>
        <w:bottom w:val="none" w:sz="0" w:space="0" w:color="auto"/>
        <w:right w:val="none" w:sz="0" w:space="0" w:color="auto"/>
      </w:divBdr>
      <w:divsChild>
        <w:div w:id="1651715803">
          <w:marLeft w:val="0"/>
          <w:marRight w:val="0"/>
          <w:marTop w:val="0"/>
          <w:marBottom w:val="0"/>
          <w:divBdr>
            <w:top w:val="single" w:sz="2" w:space="0" w:color="ECEDEE"/>
            <w:left w:val="single" w:sz="2" w:space="11" w:color="ECEDEE"/>
            <w:bottom w:val="single" w:sz="2" w:space="0" w:color="ECEDEE"/>
            <w:right w:val="single" w:sz="2" w:space="11" w:color="ECEDEE"/>
          </w:divBdr>
          <w:divsChild>
            <w:div w:id="1437867326">
              <w:marLeft w:val="0"/>
              <w:marRight w:val="0"/>
              <w:marTop w:val="0"/>
              <w:marBottom w:val="0"/>
              <w:divBdr>
                <w:top w:val="single" w:sz="2" w:space="0" w:color="ECEDEE"/>
                <w:left w:val="single" w:sz="2" w:space="0" w:color="ECEDEE"/>
                <w:bottom w:val="single" w:sz="2" w:space="0" w:color="ECEDEE"/>
                <w:right w:val="single" w:sz="2" w:space="0" w:color="ECEDEE"/>
              </w:divBdr>
              <w:divsChild>
                <w:div w:id="100608405">
                  <w:marLeft w:val="0"/>
                  <w:marRight w:val="0"/>
                  <w:marTop w:val="0"/>
                  <w:marBottom w:val="0"/>
                  <w:divBdr>
                    <w:top w:val="single" w:sz="2" w:space="0" w:color="ECEDEE"/>
                    <w:left w:val="single" w:sz="2" w:space="0" w:color="ECEDEE"/>
                    <w:bottom w:val="single" w:sz="2" w:space="0" w:color="ECEDEE"/>
                    <w:right w:val="single" w:sz="2" w:space="0" w:color="ECEDEE"/>
                  </w:divBdr>
                  <w:divsChild>
                    <w:div w:id="624891649">
                      <w:marLeft w:val="0"/>
                      <w:marRight w:val="0"/>
                      <w:marTop w:val="0"/>
                      <w:marBottom w:val="0"/>
                      <w:divBdr>
                        <w:top w:val="single" w:sz="2" w:space="0" w:color="ECEDEE"/>
                        <w:left w:val="single" w:sz="2" w:space="0" w:color="ECEDEE"/>
                        <w:bottom w:val="single" w:sz="2" w:space="0" w:color="ECEDEE"/>
                        <w:right w:val="single" w:sz="2" w:space="0" w:color="ECEDEE"/>
                      </w:divBdr>
                      <w:divsChild>
                        <w:div w:id="2044330876">
                          <w:marLeft w:val="0"/>
                          <w:marRight w:val="0"/>
                          <w:marTop w:val="0"/>
                          <w:marBottom w:val="0"/>
                          <w:divBdr>
                            <w:top w:val="single" w:sz="2" w:space="0" w:color="ECEDEE"/>
                            <w:left w:val="single" w:sz="2" w:space="0" w:color="ECEDEE"/>
                            <w:bottom w:val="single" w:sz="2" w:space="0" w:color="ECEDEE"/>
                            <w:right w:val="single" w:sz="2" w:space="0" w:color="ECEDEE"/>
                          </w:divBdr>
                          <w:divsChild>
                            <w:div w:id="1469397323">
                              <w:marLeft w:val="0"/>
                              <w:marRight w:val="0"/>
                              <w:marTop w:val="0"/>
                              <w:marBottom w:val="0"/>
                              <w:divBdr>
                                <w:top w:val="single" w:sz="2" w:space="0" w:color="ECEDEE"/>
                                <w:left w:val="single" w:sz="2" w:space="0" w:color="ECEDEE"/>
                                <w:bottom w:val="single" w:sz="2" w:space="0" w:color="ECEDEE"/>
                                <w:right w:val="single" w:sz="2" w:space="0" w:color="ECEDEE"/>
                              </w:divBdr>
                              <w:divsChild>
                                <w:div w:id="55595473">
                                  <w:marLeft w:val="0"/>
                                  <w:marRight w:val="0"/>
                                  <w:marTop w:val="0"/>
                                  <w:marBottom w:val="0"/>
                                  <w:divBdr>
                                    <w:top w:val="single" w:sz="2" w:space="0" w:color="ECEDEE"/>
                                    <w:left w:val="single" w:sz="2" w:space="0" w:color="ECEDEE"/>
                                    <w:bottom w:val="single" w:sz="2" w:space="0" w:color="ECEDEE"/>
                                    <w:right w:val="single" w:sz="2" w:space="0" w:color="ECEDEE"/>
                                  </w:divBdr>
                                  <w:divsChild>
                                    <w:div w:id="1781410273">
                                      <w:marLeft w:val="0"/>
                                      <w:marRight w:val="0"/>
                                      <w:marTop w:val="0"/>
                                      <w:marBottom w:val="0"/>
                                      <w:divBdr>
                                        <w:top w:val="single" w:sz="2" w:space="0" w:color="ECEDEE"/>
                                        <w:left w:val="single" w:sz="2" w:space="0" w:color="ECEDEE"/>
                                        <w:bottom w:val="single" w:sz="2" w:space="0" w:color="ECEDEE"/>
                                        <w:right w:val="single" w:sz="2" w:space="0" w:color="ECEDEE"/>
                                      </w:divBdr>
                                      <w:divsChild>
                                        <w:div w:id="1757361535">
                                          <w:marLeft w:val="0"/>
                                          <w:marRight w:val="0"/>
                                          <w:marTop w:val="0"/>
                                          <w:marBottom w:val="0"/>
                                          <w:divBdr>
                                            <w:top w:val="single" w:sz="2" w:space="0" w:color="ECEDEE"/>
                                            <w:left w:val="single" w:sz="2" w:space="0" w:color="ECEDEE"/>
                                            <w:bottom w:val="single" w:sz="2" w:space="0" w:color="ECEDEE"/>
                                            <w:right w:val="single" w:sz="2" w:space="0" w:color="ECEDEE"/>
                                          </w:divBdr>
                                          <w:divsChild>
                                            <w:div w:id="231394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432826368">
                                      <w:marLeft w:val="0"/>
                                      <w:marRight w:val="0"/>
                                      <w:marTop w:val="0"/>
                                      <w:marBottom w:val="0"/>
                                      <w:divBdr>
                                        <w:top w:val="single" w:sz="2" w:space="0" w:color="ECEDEE"/>
                                        <w:left w:val="single" w:sz="2" w:space="0" w:color="ECEDEE"/>
                                        <w:bottom w:val="single" w:sz="2" w:space="0" w:color="ECEDEE"/>
                                        <w:right w:val="single" w:sz="2" w:space="0" w:color="ECEDEE"/>
                                      </w:divBdr>
                                      <w:divsChild>
                                        <w:div w:id="1725055471">
                                          <w:marLeft w:val="0"/>
                                          <w:marRight w:val="0"/>
                                          <w:marTop w:val="0"/>
                                          <w:marBottom w:val="0"/>
                                          <w:divBdr>
                                            <w:top w:val="single" w:sz="2" w:space="0" w:color="ECEDEE"/>
                                            <w:left w:val="single" w:sz="2" w:space="0" w:color="ECEDEE"/>
                                            <w:bottom w:val="single" w:sz="2" w:space="0" w:color="ECEDEE"/>
                                            <w:right w:val="single" w:sz="2" w:space="0" w:color="ECEDEE"/>
                                          </w:divBdr>
                                          <w:divsChild>
                                            <w:div w:id="292684376">
                                              <w:marLeft w:val="0"/>
                                              <w:marRight w:val="0"/>
                                              <w:marTop w:val="0"/>
                                              <w:marBottom w:val="0"/>
                                              <w:divBdr>
                                                <w:top w:val="single" w:sz="2" w:space="0" w:color="ECEDEE"/>
                                                <w:left w:val="single" w:sz="2" w:space="0" w:color="ECEDEE"/>
                                                <w:bottom w:val="single" w:sz="2" w:space="0" w:color="ECEDEE"/>
                                                <w:right w:val="single" w:sz="2" w:space="0" w:color="ECEDEE"/>
                                              </w:divBdr>
                                              <w:divsChild>
                                                <w:div w:id="1397583426">
                                                  <w:marLeft w:val="0"/>
                                                  <w:marRight w:val="0"/>
                                                  <w:marTop w:val="0"/>
                                                  <w:marBottom w:val="0"/>
                                                  <w:divBdr>
                                                    <w:top w:val="single" w:sz="2" w:space="0" w:color="ECEDEE"/>
                                                    <w:left w:val="single" w:sz="2" w:space="0" w:color="ECEDEE"/>
                                                    <w:bottom w:val="single" w:sz="2" w:space="0" w:color="ECEDEE"/>
                                                    <w:right w:val="single" w:sz="2" w:space="0" w:color="ECEDEE"/>
                                                  </w:divBdr>
                                                  <w:divsChild>
                                                    <w:div w:id="20511095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78126408">
                                      <w:marLeft w:val="0"/>
                                      <w:marRight w:val="0"/>
                                      <w:marTop w:val="0"/>
                                      <w:marBottom w:val="0"/>
                                      <w:divBdr>
                                        <w:top w:val="single" w:sz="2" w:space="0" w:color="ECEDEE"/>
                                        <w:left w:val="single" w:sz="2" w:space="0" w:color="ECEDEE"/>
                                        <w:bottom w:val="single" w:sz="2" w:space="0" w:color="ECEDEE"/>
                                        <w:right w:val="single" w:sz="2" w:space="0" w:color="ECEDEE"/>
                                      </w:divBdr>
                                      <w:divsChild>
                                        <w:div w:id="407267004">
                                          <w:marLeft w:val="0"/>
                                          <w:marRight w:val="0"/>
                                          <w:marTop w:val="0"/>
                                          <w:marBottom w:val="0"/>
                                          <w:divBdr>
                                            <w:top w:val="single" w:sz="2" w:space="0" w:color="ECEDEE"/>
                                            <w:left w:val="single" w:sz="2" w:space="0" w:color="ECEDEE"/>
                                            <w:bottom w:val="single" w:sz="2" w:space="0" w:color="ECEDEE"/>
                                            <w:right w:val="single" w:sz="2" w:space="0" w:color="ECEDEE"/>
                                          </w:divBdr>
                                          <w:divsChild>
                                            <w:div w:id="462118646">
                                              <w:marLeft w:val="0"/>
                                              <w:marRight w:val="0"/>
                                              <w:marTop w:val="0"/>
                                              <w:marBottom w:val="0"/>
                                              <w:divBdr>
                                                <w:top w:val="single" w:sz="2" w:space="0" w:color="ECEDEE"/>
                                                <w:left w:val="single" w:sz="2" w:space="0" w:color="ECEDEE"/>
                                                <w:bottom w:val="single" w:sz="2" w:space="0" w:color="ECEDEE"/>
                                                <w:right w:val="single" w:sz="2" w:space="0" w:color="ECEDEE"/>
                                              </w:divBdr>
                                              <w:divsChild>
                                                <w:div w:id="1272474359">
                                                  <w:marLeft w:val="0"/>
                                                  <w:marRight w:val="0"/>
                                                  <w:marTop w:val="0"/>
                                                  <w:marBottom w:val="0"/>
                                                  <w:divBdr>
                                                    <w:top w:val="single" w:sz="2" w:space="0" w:color="ECEDEE"/>
                                                    <w:left w:val="single" w:sz="2" w:space="0" w:color="ECEDEE"/>
                                                    <w:bottom w:val="single" w:sz="2" w:space="0" w:color="ECEDEE"/>
                                                    <w:right w:val="single" w:sz="2" w:space="0" w:color="ECEDEE"/>
                                                  </w:divBdr>
                                                  <w:divsChild>
                                                    <w:div w:id="187888294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35268345">
                                      <w:marLeft w:val="0"/>
                                      <w:marRight w:val="0"/>
                                      <w:marTop w:val="0"/>
                                      <w:marBottom w:val="0"/>
                                      <w:divBdr>
                                        <w:top w:val="single" w:sz="2" w:space="0" w:color="ECEDEE"/>
                                        <w:left w:val="single" w:sz="2" w:space="0" w:color="ECEDEE"/>
                                        <w:bottom w:val="single" w:sz="2" w:space="0" w:color="ECEDEE"/>
                                        <w:right w:val="single" w:sz="2" w:space="0" w:color="ECEDEE"/>
                                      </w:divBdr>
                                      <w:divsChild>
                                        <w:div w:id="308898973">
                                          <w:marLeft w:val="0"/>
                                          <w:marRight w:val="0"/>
                                          <w:marTop w:val="0"/>
                                          <w:marBottom w:val="0"/>
                                          <w:divBdr>
                                            <w:top w:val="single" w:sz="2" w:space="0" w:color="ECEDEE"/>
                                            <w:left w:val="single" w:sz="2" w:space="0" w:color="ECEDEE"/>
                                            <w:bottom w:val="single" w:sz="2" w:space="0" w:color="ECEDEE"/>
                                            <w:right w:val="single" w:sz="2" w:space="0" w:color="ECEDEE"/>
                                          </w:divBdr>
                                          <w:divsChild>
                                            <w:div w:id="544410555">
                                              <w:marLeft w:val="0"/>
                                              <w:marRight w:val="0"/>
                                              <w:marTop w:val="0"/>
                                              <w:marBottom w:val="0"/>
                                              <w:divBdr>
                                                <w:top w:val="single" w:sz="2" w:space="0" w:color="ECEDEE"/>
                                                <w:left w:val="single" w:sz="2" w:space="0" w:color="ECEDEE"/>
                                                <w:bottom w:val="single" w:sz="2" w:space="0" w:color="ECEDEE"/>
                                                <w:right w:val="single" w:sz="2" w:space="0" w:color="ECEDEE"/>
                                              </w:divBdr>
                                              <w:divsChild>
                                                <w:div w:id="468785431">
                                                  <w:marLeft w:val="0"/>
                                                  <w:marRight w:val="0"/>
                                                  <w:marTop w:val="0"/>
                                                  <w:marBottom w:val="0"/>
                                                  <w:divBdr>
                                                    <w:top w:val="single" w:sz="2" w:space="0" w:color="ECEDEE"/>
                                                    <w:left w:val="single" w:sz="2" w:space="0" w:color="ECEDEE"/>
                                                    <w:bottom w:val="single" w:sz="2" w:space="0" w:color="ECEDEE"/>
                                                    <w:right w:val="single" w:sz="2" w:space="0" w:color="ECEDEE"/>
                                                  </w:divBdr>
                                                  <w:divsChild>
                                                    <w:div w:id="19967580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3307924">
                                      <w:marLeft w:val="0"/>
                                      <w:marRight w:val="0"/>
                                      <w:marTop w:val="0"/>
                                      <w:marBottom w:val="0"/>
                                      <w:divBdr>
                                        <w:top w:val="single" w:sz="2" w:space="0" w:color="ECEDEE"/>
                                        <w:left w:val="single" w:sz="2" w:space="0" w:color="ECEDEE"/>
                                        <w:bottom w:val="single" w:sz="2" w:space="0" w:color="ECEDEE"/>
                                        <w:right w:val="single" w:sz="2" w:space="0" w:color="ECEDEE"/>
                                      </w:divBdr>
                                      <w:divsChild>
                                        <w:div w:id="869994444">
                                          <w:marLeft w:val="0"/>
                                          <w:marRight w:val="0"/>
                                          <w:marTop w:val="0"/>
                                          <w:marBottom w:val="0"/>
                                          <w:divBdr>
                                            <w:top w:val="single" w:sz="2" w:space="0" w:color="ECEDEE"/>
                                            <w:left w:val="single" w:sz="2" w:space="0" w:color="ECEDEE"/>
                                            <w:bottom w:val="single" w:sz="2" w:space="0" w:color="ECEDEE"/>
                                            <w:right w:val="single" w:sz="2" w:space="0" w:color="ECEDEE"/>
                                          </w:divBdr>
                                          <w:divsChild>
                                            <w:div w:id="1044251583">
                                              <w:marLeft w:val="0"/>
                                              <w:marRight w:val="0"/>
                                              <w:marTop w:val="0"/>
                                              <w:marBottom w:val="0"/>
                                              <w:divBdr>
                                                <w:top w:val="single" w:sz="2" w:space="0" w:color="ECEDEE"/>
                                                <w:left w:val="single" w:sz="2" w:space="0" w:color="ECEDEE"/>
                                                <w:bottom w:val="single" w:sz="2" w:space="0" w:color="ECEDEE"/>
                                                <w:right w:val="single" w:sz="2" w:space="0" w:color="ECEDEE"/>
                                              </w:divBdr>
                                              <w:divsChild>
                                                <w:div w:id="1757939717">
                                                  <w:marLeft w:val="0"/>
                                                  <w:marRight w:val="0"/>
                                                  <w:marTop w:val="0"/>
                                                  <w:marBottom w:val="0"/>
                                                  <w:divBdr>
                                                    <w:top w:val="single" w:sz="2" w:space="0" w:color="ECEDEE"/>
                                                    <w:left w:val="single" w:sz="2" w:space="0" w:color="ECEDEE"/>
                                                    <w:bottom w:val="single" w:sz="2" w:space="0" w:color="ECEDEE"/>
                                                    <w:right w:val="single" w:sz="2" w:space="0" w:color="ECEDEE"/>
                                                  </w:divBdr>
                                                  <w:divsChild>
                                                    <w:div w:id="119565311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49371842">
                                      <w:marLeft w:val="0"/>
                                      <w:marRight w:val="0"/>
                                      <w:marTop w:val="0"/>
                                      <w:marBottom w:val="0"/>
                                      <w:divBdr>
                                        <w:top w:val="single" w:sz="2" w:space="0" w:color="ECEDEE"/>
                                        <w:left w:val="single" w:sz="2" w:space="0" w:color="ECEDEE"/>
                                        <w:bottom w:val="single" w:sz="2" w:space="0" w:color="ECEDEE"/>
                                        <w:right w:val="single" w:sz="2" w:space="0" w:color="ECEDEE"/>
                                      </w:divBdr>
                                      <w:divsChild>
                                        <w:div w:id="753280086">
                                          <w:marLeft w:val="0"/>
                                          <w:marRight w:val="0"/>
                                          <w:marTop w:val="0"/>
                                          <w:marBottom w:val="0"/>
                                          <w:divBdr>
                                            <w:top w:val="single" w:sz="2" w:space="0" w:color="ECEDEE"/>
                                            <w:left w:val="single" w:sz="2" w:space="0" w:color="ECEDEE"/>
                                            <w:bottom w:val="single" w:sz="2" w:space="0" w:color="ECEDEE"/>
                                            <w:right w:val="single" w:sz="2" w:space="0" w:color="ECEDEE"/>
                                          </w:divBdr>
                                          <w:divsChild>
                                            <w:div w:id="982388308">
                                              <w:marLeft w:val="0"/>
                                              <w:marRight w:val="0"/>
                                              <w:marTop w:val="0"/>
                                              <w:marBottom w:val="0"/>
                                              <w:divBdr>
                                                <w:top w:val="single" w:sz="2" w:space="0" w:color="ECEDEE"/>
                                                <w:left w:val="single" w:sz="2" w:space="0" w:color="ECEDEE"/>
                                                <w:bottom w:val="single" w:sz="2" w:space="0" w:color="ECEDEE"/>
                                                <w:right w:val="single" w:sz="2" w:space="0" w:color="ECEDEE"/>
                                              </w:divBdr>
                                              <w:divsChild>
                                                <w:div w:id="801659148">
                                                  <w:marLeft w:val="0"/>
                                                  <w:marRight w:val="0"/>
                                                  <w:marTop w:val="0"/>
                                                  <w:marBottom w:val="0"/>
                                                  <w:divBdr>
                                                    <w:top w:val="single" w:sz="2" w:space="0" w:color="ECEDEE"/>
                                                    <w:left w:val="single" w:sz="2" w:space="0" w:color="ECEDEE"/>
                                                    <w:bottom w:val="single" w:sz="2" w:space="0" w:color="ECEDEE"/>
                                                    <w:right w:val="single" w:sz="2" w:space="0" w:color="ECEDEE"/>
                                                  </w:divBdr>
                                                  <w:divsChild>
                                                    <w:div w:id="194407460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552280367">
                                      <w:marLeft w:val="0"/>
                                      <w:marRight w:val="0"/>
                                      <w:marTop w:val="0"/>
                                      <w:marBottom w:val="0"/>
                                      <w:divBdr>
                                        <w:top w:val="single" w:sz="2" w:space="0" w:color="ECEDEE"/>
                                        <w:left w:val="single" w:sz="2" w:space="0" w:color="ECEDEE"/>
                                        <w:bottom w:val="single" w:sz="2" w:space="0" w:color="ECEDEE"/>
                                        <w:right w:val="single" w:sz="2" w:space="0" w:color="ECEDEE"/>
                                      </w:divBdr>
                                      <w:divsChild>
                                        <w:div w:id="153036243">
                                          <w:marLeft w:val="0"/>
                                          <w:marRight w:val="0"/>
                                          <w:marTop w:val="0"/>
                                          <w:marBottom w:val="0"/>
                                          <w:divBdr>
                                            <w:top w:val="single" w:sz="2" w:space="0" w:color="ECEDEE"/>
                                            <w:left w:val="single" w:sz="2" w:space="0" w:color="ECEDEE"/>
                                            <w:bottom w:val="single" w:sz="2" w:space="0" w:color="ECEDEE"/>
                                            <w:right w:val="single" w:sz="2" w:space="0" w:color="ECEDEE"/>
                                          </w:divBdr>
                                          <w:divsChild>
                                            <w:div w:id="1099452829">
                                              <w:marLeft w:val="0"/>
                                              <w:marRight w:val="0"/>
                                              <w:marTop w:val="0"/>
                                              <w:marBottom w:val="0"/>
                                              <w:divBdr>
                                                <w:top w:val="single" w:sz="2" w:space="0" w:color="ECEDEE"/>
                                                <w:left w:val="single" w:sz="2" w:space="0" w:color="ECEDEE"/>
                                                <w:bottom w:val="single" w:sz="2" w:space="0" w:color="ECEDEE"/>
                                                <w:right w:val="single" w:sz="2" w:space="0" w:color="ECEDEE"/>
                                              </w:divBdr>
                                              <w:divsChild>
                                                <w:div w:id="316813000">
                                                  <w:marLeft w:val="0"/>
                                                  <w:marRight w:val="0"/>
                                                  <w:marTop w:val="0"/>
                                                  <w:marBottom w:val="0"/>
                                                  <w:divBdr>
                                                    <w:top w:val="single" w:sz="2" w:space="0" w:color="ECEDEE"/>
                                                    <w:left w:val="single" w:sz="2" w:space="0" w:color="ECEDEE"/>
                                                    <w:bottom w:val="single" w:sz="2" w:space="0" w:color="ECEDEE"/>
                                                    <w:right w:val="single" w:sz="2" w:space="0" w:color="ECEDEE"/>
                                                  </w:divBdr>
                                                  <w:divsChild>
                                                    <w:div w:id="18230860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534123512">
                                      <w:marLeft w:val="0"/>
                                      <w:marRight w:val="0"/>
                                      <w:marTop w:val="0"/>
                                      <w:marBottom w:val="0"/>
                                      <w:divBdr>
                                        <w:top w:val="single" w:sz="2" w:space="0" w:color="ECEDEE"/>
                                        <w:left w:val="single" w:sz="2" w:space="0" w:color="ECEDEE"/>
                                        <w:bottom w:val="single" w:sz="2" w:space="0" w:color="ECEDEE"/>
                                        <w:right w:val="single" w:sz="2" w:space="0" w:color="ECEDEE"/>
                                      </w:divBdr>
                                      <w:divsChild>
                                        <w:div w:id="1649048385">
                                          <w:marLeft w:val="0"/>
                                          <w:marRight w:val="0"/>
                                          <w:marTop w:val="0"/>
                                          <w:marBottom w:val="0"/>
                                          <w:divBdr>
                                            <w:top w:val="single" w:sz="2" w:space="0" w:color="ECEDEE"/>
                                            <w:left w:val="single" w:sz="2" w:space="0" w:color="ECEDEE"/>
                                            <w:bottom w:val="single" w:sz="2" w:space="0" w:color="ECEDEE"/>
                                            <w:right w:val="single" w:sz="2" w:space="0" w:color="ECEDEE"/>
                                          </w:divBdr>
                                          <w:divsChild>
                                            <w:div w:id="109865080">
                                              <w:marLeft w:val="0"/>
                                              <w:marRight w:val="0"/>
                                              <w:marTop w:val="0"/>
                                              <w:marBottom w:val="0"/>
                                              <w:divBdr>
                                                <w:top w:val="single" w:sz="2" w:space="0" w:color="ECEDEE"/>
                                                <w:left w:val="single" w:sz="2" w:space="0" w:color="ECEDEE"/>
                                                <w:bottom w:val="single" w:sz="2" w:space="0" w:color="ECEDEE"/>
                                                <w:right w:val="single" w:sz="2" w:space="0" w:color="ECEDEE"/>
                                              </w:divBdr>
                                              <w:divsChild>
                                                <w:div w:id="476799854">
                                                  <w:marLeft w:val="0"/>
                                                  <w:marRight w:val="0"/>
                                                  <w:marTop w:val="0"/>
                                                  <w:marBottom w:val="0"/>
                                                  <w:divBdr>
                                                    <w:top w:val="single" w:sz="2" w:space="0" w:color="ECEDEE"/>
                                                    <w:left w:val="single" w:sz="2" w:space="0" w:color="ECEDEE"/>
                                                    <w:bottom w:val="single" w:sz="2" w:space="0" w:color="ECEDEE"/>
                                                    <w:right w:val="single" w:sz="2" w:space="0" w:color="ECEDEE"/>
                                                  </w:divBdr>
                                                  <w:divsChild>
                                                    <w:div w:id="6665361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44249526">
                                      <w:marLeft w:val="0"/>
                                      <w:marRight w:val="0"/>
                                      <w:marTop w:val="0"/>
                                      <w:marBottom w:val="0"/>
                                      <w:divBdr>
                                        <w:top w:val="single" w:sz="2" w:space="0" w:color="ECEDEE"/>
                                        <w:left w:val="single" w:sz="2" w:space="0" w:color="ECEDEE"/>
                                        <w:bottom w:val="single" w:sz="2" w:space="0" w:color="ECEDEE"/>
                                        <w:right w:val="single" w:sz="2" w:space="0" w:color="ECEDEE"/>
                                      </w:divBdr>
                                      <w:divsChild>
                                        <w:div w:id="1091971798">
                                          <w:marLeft w:val="0"/>
                                          <w:marRight w:val="0"/>
                                          <w:marTop w:val="0"/>
                                          <w:marBottom w:val="0"/>
                                          <w:divBdr>
                                            <w:top w:val="single" w:sz="2" w:space="0" w:color="ECEDEE"/>
                                            <w:left w:val="single" w:sz="2" w:space="0" w:color="ECEDEE"/>
                                            <w:bottom w:val="single" w:sz="2" w:space="0" w:color="ECEDEE"/>
                                            <w:right w:val="single" w:sz="2" w:space="0" w:color="ECEDEE"/>
                                          </w:divBdr>
                                          <w:divsChild>
                                            <w:div w:id="1153792484">
                                              <w:marLeft w:val="0"/>
                                              <w:marRight w:val="0"/>
                                              <w:marTop w:val="0"/>
                                              <w:marBottom w:val="0"/>
                                              <w:divBdr>
                                                <w:top w:val="single" w:sz="2" w:space="0" w:color="ECEDEE"/>
                                                <w:left w:val="single" w:sz="2" w:space="0" w:color="ECEDEE"/>
                                                <w:bottom w:val="single" w:sz="2" w:space="0" w:color="ECEDEE"/>
                                                <w:right w:val="single" w:sz="2" w:space="0" w:color="ECEDEE"/>
                                              </w:divBdr>
                                              <w:divsChild>
                                                <w:div w:id="2075548340">
                                                  <w:marLeft w:val="0"/>
                                                  <w:marRight w:val="0"/>
                                                  <w:marTop w:val="0"/>
                                                  <w:marBottom w:val="0"/>
                                                  <w:divBdr>
                                                    <w:top w:val="single" w:sz="2" w:space="0" w:color="ECEDEE"/>
                                                    <w:left w:val="single" w:sz="2" w:space="0" w:color="ECEDEE"/>
                                                    <w:bottom w:val="single" w:sz="2" w:space="0" w:color="ECEDEE"/>
                                                    <w:right w:val="single" w:sz="2" w:space="0" w:color="ECEDEE"/>
                                                  </w:divBdr>
                                                  <w:divsChild>
                                                    <w:div w:id="165074756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612899850">
                                      <w:marLeft w:val="0"/>
                                      <w:marRight w:val="0"/>
                                      <w:marTop w:val="0"/>
                                      <w:marBottom w:val="0"/>
                                      <w:divBdr>
                                        <w:top w:val="single" w:sz="2" w:space="0" w:color="ECEDEE"/>
                                        <w:left w:val="single" w:sz="2" w:space="0" w:color="ECEDEE"/>
                                        <w:bottom w:val="single" w:sz="2" w:space="0" w:color="ECEDEE"/>
                                        <w:right w:val="single" w:sz="2" w:space="0" w:color="ECEDEE"/>
                                      </w:divBdr>
                                      <w:divsChild>
                                        <w:div w:id="1225798333">
                                          <w:marLeft w:val="0"/>
                                          <w:marRight w:val="0"/>
                                          <w:marTop w:val="0"/>
                                          <w:marBottom w:val="0"/>
                                          <w:divBdr>
                                            <w:top w:val="single" w:sz="2" w:space="0" w:color="ECEDEE"/>
                                            <w:left w:val="single" w:sz="2" w:space="0" w:color="ECEDEE"/>
                                            <w:bottom w:val="single" w:sz="2" w:space="0" w:color="ECEDEE"/>
                                            <w:right w:val="single" w:sz="2" w:space="0" w:color="ECEDEE"/>
                                          </w:divBdr>
                                          <w:divsChild>
                                            <w:div w:id="150369357">
                                              <w:marLeft w:val="0"/>
                                              <w:marRight w:val="0"/>
                                              <w:marTop w:val="0"/>
                                              <w:marBottom w:val="0"/>
                                              <w:divBdr>
                                                <w:top w:val="single" w:sz="2" w:space="0" w:color="ECEDEE"/>
                                                <w:left w:val="single" w:sz="2" w:space="0" w:color="ECEDEE"/>
                                                <w:bottom w:val="single" w:sz="2" w:space="0" w:color="ECEDEE"/>
                                                <w:right w:val="single" w:sz="2" w:space="0" w:color="ECEDEE"/>
                                              </w:divBdr>
                                              <w:divsChild>
                                                <w:div w:id="1188758849">
                                                  <w:marLeft w:val="0"/>
                                                  <w:marRight w:val="0"/>
                                                  <w:marTop w:val="0"/>
                                                  <w:marBottom w:val="0"/>
                                                  <w:divBdr>
                                                    <w:top w:val="single" w:sz="2" w:space="0" w:color="ECEDEE"/>
                                                    <w:left w:val="single" w:sz="2" w:space="0" w:color="ECEDEE"/>
                                                    <w:bottom w:val="single" w:sz="2" w:space="0" w:color="ECEDEE"/>
                                                    <w:right w:val="single" w:sz="2" w:space="0" w:color="ECEDEE"/>
                                                  </w:divBdr>
                                                  <w:divsChild>
                                                    <w:div w:id="20483361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726833307">
                                      <w:marLeft w:val="0"/>
                                      <w:marRight w:val="0"/>
                                      <w:marTop w:val="0"/>
                                      <w:marBottom w:val="0"/>
                                      <w:divBdr>
                                        <w:top w:val="single" w:sz="2" w:space="0" w:color="ECEDEE"/>
                                        <w:left w:val="single" w:sz="2" w:space="0" w:color="ECEDEE"/>
                                        <w:bottom w:val="single" w:sz="2" w:space="0" w:color="ECEDEE"/>
                                        <w:right w:val="single" w:sz="2" w:space="0" w:color="ECEDEE"/>
                                      </w:divBdr>
                                      <w:divsChild>
                                        <w:div w:id="1204904342">
                                          <w:marLeft w:val="0"/>
                                          <w:marRight w:val="0"/>
                                          <w:marTop w:val="0"/>
                                          <w:marBottom w:val="0"/>
                                          <w:divBdr>
                                            <w:top w:val="single" w:sz="2" w:space="0" w:color="ECEDEE"/>
                                            <w:left w:val="single" w:sz="2" w:space="0" w:color="ECEDEE"/>
                                            <w:bottom w:val="single" w:sz="2" w:space="0" w:color="ECEDEE"/>
                                            <w:right w:val="single" w:sz="2" w:space="0" w:color="ECEDEE"/>
                                          </w:divBdr>
                                          <w:divsChild>
                                            <w:div w:id="1191798306">
                                              <w:marLeft w:val="0"/>
                                              <w:marRight w:val="0"/>
                                              <w:marTop w:val="0"/>
                                              <w:marBottom w:val="0"/>
                                              <w:divBdr>
                                                <w:top w:val="single" w:sz="2" w:space="0" w:color="ECEDEE"/>
                                                <w:left w:val="single" w:sz="2" w:space="0" w:color="ECEDEE"/>
                                                <w:bottom w:val="single" w:sz="2" w:space="0" w:color="ECEDEE"/>
                                                <w:right w:val="single" w:sz="2" w:space="0" w:color="ECEDEE"/>
                                              </w:divBdr>
                                              <w:divsChild>
                                                <w:div w:id="732850052">
                                                  <w:marLeft w:val="0"/>
                                                  <w:marRight w:val="0"/>
                                                  <w:marTop w:val="0"/>
                                                  <w:marBottom w:val="0"/>
                                                  <w:divBdr>
                                                    <w:top w:val="single" w:sz="2" w:space="0" w:color="ECEDEE"/>
                                                    <w:left w:val="single" w:sz="2" w:space="0" w:color="ECEDEE"/>
                                                    <w:bottom w:val="single" w:sz="2" w:space="0" w:color="ECEDEE"/>
                                                    <w:right w:val="single" w:sz="2" w:space="0" w:color="ECEDEE"/>
                                                  </w:divBdr>
                                                  <w:divsChild>
                                                    <w:div w:id="117652971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60365338">
                                      <w:marLeft w:val="0"/>
                                      <w:marRight w:val="0"/>
                                      <w:marTop w:val="0"/>
                                      <w:marBottom w:val="0"/>
                                      <w:divBdr>
                                        <w:top w:val="single" w:sz="2" w:space="0" w:color="ECEDEE"/>
                                        <w:left w:val="single" w:sz="2" w:space="0" w:color="ECEDEE"/>
                                        <w:bottom w:val="single" w:sz="2" w:space="0" w:color="ECEDEE"/>
                                        <w:right w:val="single" w:sz="2" w:space="0" w:color="ECEDEE"/>
                                      </w:divBdr>
                                      <w:divsChild>
                                        <w:div w:id="1381244822">
                                          <w:marLeft w:val="0"/>
                                          <w:marRight w:val="0"/>
                                          <w:marTop w:val="0"/>
                                          <w:marBottom w:val="0"/>
                                          <w:divBdr>
                                            <w:top w:val="single" w:sz="2" w:space="0" w:color="ECEDEE"/>
                                            <w:left w:val="single" w:sz="2" w:space="0" w:color="ECEDEE"/>
                                            <w:bottom w:val="single" w:sz="2" w:space="0" w:color="ECEDEE"/>
                                            <w:right w:val="single" w:sz="2" w:space="0" w:color="ECEDEE"/>
                                          </w:divBdr>
                                          <w:divsChild>
                                            <w:div w:id="2078093875">
                                              <w:marLeft w:val="0"/>
                                              <w:marRight w:val="0"/>
                                              <w:marTop w:val="0"/>
                                              <w:marBottom w:val="0"/>
                                              <w:divBdr>
                                                <w:top w:val="single" w:sz="2" w:space="0" w:color="ECEDEE"/>
                                                <w:left w:val="single" w:sz="2" w:space="0" w:color="ECEDEE"/>
                                                <w:bottom w:val="single" w:sz="2" w:space="0" w:color="ECEDEE"/>
                                                <w:right w:val="single" w:sz="2" w:space="0" w:color="ECEDEE"/>
                                              </w:divBdr>
                                              <w:divsChild>
                                                <w:div w:id="2008559125">
                                                  <w:marLeft w:val="0"/>
                                                  <w:marRight w:val="0"/>
                                                  <w:marTop w:val="0"/>
                                                  <w:marBottom w:val="0"/>
                                                  <w:divBdr>
                                                    <w:top w:val="single" w:sz="2" w:space="0" w:color="ECEDEE"/>
                                                    <w:left w:val="single" w:sz="2" w:space="0" w:color="ECEDEE"/>
                                                    <w:bottom w:val="single" w:sz="2" w:space="0" w:color="ECEDEE"/>
                                                    <w:right w:val="single" w:sz="2" w:space="0" w:color="ECEDEE"/>
                                                  </w:divBdr>
                                                  <w:divsChild>
                                                    <w:div w:id="214638418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287270500">
                                      <w:marLeft w:val="0"/>
                                      <w:marRight w:val="0"/>
                                      <w:marTop w:val="0"/>
                                      <w:marBottom w:val="0"/>
                                      <w:divBdr>
                                        <w:top w:val="single" w:sz="2" w:space="0" w:color="ECEDEE"/>
                                        <w:left w:val="single" w:sz="2" w:space="0" w:color="ECEDEE"/>
                                        <w:bottom w:val="single" w:sz="2" w:space="0" w:color="ECEDEE"/>
                                        <w:right w:val="single" w:sz="2" w:space="0" w:color="ECEDEE"/>
                                      </w:divBdr>
                                      <w:divsChild>
                                        <w:div w:id="1499493026">
                                          <w:marLeft w:val="0"/>
                                          <w:marRight w:val="0"/>
                                          <w:marTop w:val="0"/>
                                          <w:marBottom w:val="0"/>
                                          <w:divBdr>
                                            <w:top w:val="single" w:sz="2" w:space="0" w:color="ECEDEE"/>
                                            <w:left w:val="single" w:sz="2" w:space="0" w:color="ECEDEE"/>
                                            <w:bottom w:val="single" w:sz="2" w:space="0" w:color="ECEDEE"/>
                                            <w:right w:val="single" w:sz="2" w:space="0" w:color="ECEDEE"/>
                                          </w:divBdr>
                                          <w:divsChild>
                                            <w:div w:id="1612855803">
                                              <w:marLeft w:val="0"/>
                                              <w:marRight w:val="0"/>
                                              <w:marTop w:val="0"/>
                                              <w:marBottom w:val="0"/>
                                              <w:divBdr>
                                                <w:top w:val="single" w:sz="2" w:space="0" w:color="ECEDEE"/>
                                                <w:left w:val="single" w:sz="2" w:space="0" w:color="ECEDEE"/>
                                                <w:bottom w:val="single" w:sz="2" w:space="0" w:color="ECEDEE"/>
                                                <w:right w:val="single" w:sz="2" w:space="0" w:color="ECEDEE"/>
                                              </w:divBdr>
                                              <w:divsChild>
                                                <w:div w:id="1205368289">
                                                  <w:marLeft w:val="0"/>
                                                  <w:marRight w:val="0"/>
                                                  <w:marTop w:val="0"/>
                                                  <w:marBottom w:val="0"/>
                                                  <w:divBdr>
                                                    <w:top w:val="single" w:sz="2" w:space="0" w:color="ECEDEE"/>
                                                    <w:left w:val="single" w:sz="2" w:space="0" w:color="ECEDEE"/>
                                                    <w:bottom w:val="single" w:sz="2" w:space="0" w:color="ECEDEE"/>
                                                    <w:right w:val="single" w:sz="2" w:space="0" w:color="ECEDEE"/>
                                                  </w:divBdr>
                                                  <w:divsChild>
                                                    <w:div w:id="573899921">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sChild>
                                </w:div>
                              </w:divsChild>
                            </w:div>
                          </w:divsChild>
                        </w:div>
                      </w:divsChild>
                    </w:div>
                  </w:divsChild>
                </w:div>
              </w:divsChild>
            </w:div>
          </w:divsChild>
        </w:div>
        <w:div w:id="620305989">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1189488118">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120502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351375649">
      <w:bodyDiv w:val="1"/>
      <w:marLeft w:val="0"/>
      <w:marRight w:val="0"/>
      <w:marTop w:val="0"/>
      <w:marBottom w:val="0"/>
      <w:divBdr>
        <w:top w:val="none" w:sz="0" w:space="0" w:color="auto"/>
        <w:left w:val="none" w:sz="0" w:space="0" w:color="auto"/>
        <w:bottom w:val="none" w:sz="0" w:space="0" w:color="auto"/>
        <w:right w:val="none" w:sz="0" w:space="0" w:color="auto"/>
      </w:divBdr>
    </w:div>
    <w:div w:id="1366129146">
      <w:bodyDiv w:val="1"/>
      <w:marLeft w:val="0"/>
      <w:marRight w:val="0"/>
      <w:marTop w:val="0"/>
      <w:marBottom w:val="0"/>
      <w:divBdr>
        <w:top w:val="none" w:sz="0" w:space="0" w:color="auto"/>
        <w:left w:val="none" w:sz="0" w:space="0" w:color="auto"/>
        <w:bottom w:val="none" w:sz="0" w:space="0" w:color="auto"/>
        <w:right w:val="none" w:sz="0" w:space="0" w:color="auto"/>
      </w:divBdr>
    </w:div>
    <w:div w:id="1398940718">
      <w:bodyDiv w:val="1"/>
      <w:marLeft w:val="0"/>
      <w:marRight w:val="0"/>
      <w:marTop w:val="0"/>
      <w:marBottom w:val="0"/>
      <w:divBdr>
        <w:top w:val="none" w:sz="0" w:space="0" w:color="auto"/>
        <w:left w:val="none" w:sz="0" w:space="0" w:color="auto"/>
        <w:bottom w:val="none" w:sz="0" w:space="0" w:color="auto"/>
        <w:right w:val="none" w:sz="0" w:space="0" w:color="auto"/>
      </w:divBdr>
      <w:divsChild>
        <w:div w:id="2008165061">
          <w:marLeft w:val="-720"/>
          <w:marRight w:val="0"/>
          <w:marTop w:val="0"/>
          <w:marBottom w:val="0"/>
          <w:divBdr>
            <w:top w:val="none" w:sz="0" w:space="0" w:color="auto"/>
            <w:left w:val="none" w:sz="0" w:space="0" w:color="auto"/>
            <w:bottom w:val="none" w:sz="0" w:space="0" w:color="auto"/>
            <w:right w:val="none" w:sz="0" w:space="0" w:color="auto"/>
          </w:divBdr>
        </w:div>
      </w:divsChild>
    </w:div>
    <w:div w:id="1423339648">
      <w:bodyDiv w:val="1"/>
      <w:marLeft w:val="0"/>
      <w:marRight w:val="0"/>
      <w:marTop w:val="0"/>
      <w:marBottom w:val="0"/>
      <w:divBdr>
        <w:top w:val="none" w:sz="0" w:space="0" w:color="auto"/>
        <w:left w:val="none" w:sz="0" w:space="0" w:color="auto"/>
        <w:bottom w:val="none" w:sz="0" w:space="0" w:color="auto"/>
        <w:right w:val="none" w:sz="0" w:space="0" w:color="auto"/>
      </w:divBdr>
    </w:div>
    <w:div w:id="1424760281">
      <w:bodyDiv w:val="1"/>
      <w:marLeft w:val="0"/>
      <w:marRight w:val="0"/>
      <w:marTop w:val="0"/>
      <w:marBottom w:val="0"/>
      <w:divBdr>
        <w:top w:val="none" w:sz="0" w:space="0" w:color="auto"/>
        <w:left w:val="none" w:sz="0" w:space="0" w:color="auto"/>
        <w:bottom w:val="none" w:sz="0" w:space="0" w:color="auto"/>
        <w:right w:val="none" w:sz="0" w:space="0" w:color="auto"/>
      </w:divBdr>
    </w:div>
    <w:div w:id="1447575311">
      <w:bodyDiv w:val="1"/>
      <w:marLeft w:val="0"/>
      <w:marRight w:val="0"/>
      <w:marTop w:val="0"/>
      <w:marBottom w:val="0"/>
      <w:divBdr>
        <w:top w:val="none" w:sz="0" w:space="0" w:color="auto"/>
        <w:left w:val="none" w:sz="0" w:space="0" w:color="auto"/>
        <w:bottom w:val="none" w:sz="0" w:space="0" w:color="auto"/>
        <w:right w:val="none" w:sz="0" w:space="0" w:color="auto"/>
      </w:divBdr>
    </w:div>
    <w:div w:id="1476072296">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27332401">
      <w:bodyDiv w:val="1"/>
      <w:marLeft w:val="0"/>
      <w:marRight w:val="0"/>
      <w:marTop w:val="0"/>
      <w:marBottom w:val="0"/>
      <w:divBdr>
        <w:top w:val="none" w:sz="0" w:space="0" w:color="auto"/>
        <w:left w:val="none" w:sz="0" w:space="0" w:color="auto"/>
        <w:bottom w:val="none" w:sz="0" w:space="0" w:color="auto"/>
        <w:right w:val="none" w:sz="0" w:space="0" w:color="auto"/>
      </w:divBdr>
    </w:div>
    <w:div w:id="1559897405">
      <w:bodyDiv w:val="1"/>
      <w:marLeft w:val="0"/>
      <w:marRight w:val="0"/>
      <w:marTop w:val="0"/>
      <w:marBottom w:val="0"/>
      <w:divBdr>
        <w:top w:val="none" w:sz="0" w:space="0" w:color="auto"/>
        <w:left w:val="none" w:sz="0" w:space="0" w:color="auto"/>
        <w:bottom w:val="none" w:sz="0" w:space="0" w:color="auto"/>
        <w:right w:val="none" w:sz="0" w:space="0" w:color="auto"/>
      </w:divBdr>
      <w:divsChild>
        <w:div w:id="408037685">
          <w:marLeft w:val="-720"/>
          <w:marRight w:val="0"/>
          <w:marTop w:val="0"/>
          <w:marBottom w:val="0"/>
          <w:divBdr>
            <w:top w:val="none" w:sz="0" w:space="0" w:color="auto"/>
            <w:left w:val="none" w:sz="0" w:space="0" w:color="auto"/>
            <w:bottom w:val="none" w:sz="0" w:space="0" w:color="auto"/>
            <w:right w:val="none" w:sz="0" w:space="0" w:color="auto"/>
          </w:divBdr>
        </w:div>
      </w:divsChild>
    </w:div>
    <w:div w:id="1563175055">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626620106">
      <w:bodyDiv w:val="1"/>
      <w:marLeft w:val="0"/>
      <w:marRight w:val="0"/>
      <w:marTop w:val="0"/>
      <w:marBottom w:val="0"/>
      <w:divBdr>
        <w:top w:val="none" w:sz="0" w:space="0" w:color="auto"/>
        <w:left w:val="none" w:sz="0" w:space="0" w:color="auto"/>
        <w:bottom w:val="none" w:sz="0" w:space="0" w:color="auto"/>
        <w:right w:val="none" w:sz="0" w:space="0" w:color="auto"/>
      </w:divBdr>
    </w:div>
    <w:div w:id="1659993191">
      <w:bodyDiv w:val="1"/>
      <w:marLeft w:val="0"/>
      <w:marRight w:val="0"/>
      <w:marTop w:val="0"/>
      <w:marBottom w:val="0"/>
      <w:divBdr>
        <w:top w:val="none" w:sz="0" w:space="0" w:color="auto"/>
        <w:left w:val="none" w:sz="0" w:space="0" w:color="auto"/>
        <w:bottom w:val="none" w:sz="0" w:space="0" w:color="auto"/>
        <w:right w:val="none" w:sz="0" w:space="0" w:color="auto"/>
      </w:divBdr>
    </w:div>
    <w:div w:id="1677265870">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725441836">
      <w:bodyDiv w:val="1"/>
      <w:marLeft w:val="0"/>
      <w:marRight w:val="0"/>
      <w:marTop w:val="0"/>
      <w:marBottom w:val="0"/>
      <w:divBdr>
        <w:top w:val="none" w:sz="0" w:space="0" w:color="auto"/>
        <w:left w:val="none" w:sz="0" w:space="0" w:color="auto"/>
        <w:bottom w:val="none" w:sz="0" w:space="0" w:color="auto"/>
        <w:right w:val="none" w:sz="0" w:space="0" w:color="auto"/>
      </w:divBdr>
    </w:div>
    <w:div w:id="1858079969">
      <w:bodyDiv w:val="1"/>
      <w:marLeft w:val="0"/>
      <w:marRight w:val="0"/>
      <w:marTop w:val="0"/>
      <w:marBottom w:val="0"/>
      <w:divBdr>
        <w:top w:val="none" w:sz="0" w:space="0" w:color="auto"/>
        <w:left w:val="none" w:sz="0" w:space="0" w:color="auto"/>
        <w:bottom w:val="none" w:sz="0" w:space="0" w:color="auto"/>
        <w:right w:val="none" w:sz="0" w:space="0" w:color="auto"/>
      </w:divBdr>
    </w:div>
    <w:div w:id="1871648999">
      <w:bodyDiv w:val="1"/>
      <w:marLeft w:val="0"/>
      <w:marRight w:val="0"/>
      <w:marTop w:val="0"/>
      <w:marBottom w:val="0"/>
      <w:divBdr>
        <w:top w:val="none" w:sz="0" w:space="0" w:color="auto"/>
        <w:left w:val="none" w:sz="0" w:space="0" w:color="auto"/>
        <w:bottom w:val="none" w:sz="0" w:space="0" w:color="auto"/>
        <w:right w:val="none" w:sz="0" w:space="0" w:color="auto"/>
      </w:divBdr>
      <w:divsChild>
        <w:div w:id="1853450991">
          <w:marLeft w:val="-720"/>
          <w:marRight w:val="0"/>
          <w:marTop w:val="0"/>
          <w:marBottom w:val="0"/>
          <w:divBdr>
            <w:top w:val="none" w:sz="0" w:space="0" w:color="auto"/>
            <w:left w:val="none" w:sz="0" w:space="0" w:color="auto"/>
            <w:bottom w:val="none" w:sz="0" w:space="0" w:color="auto"/>
            <w:right w:val="none" w:sz="0" w:space="0" w:color="auto"/>
          </w:divBdr>
        </w:div>
      </w:divsChild>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63270466">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011636241">
      <w:bodyDiv w:val="1"/>
      <w:marLeft w:val="0"/>
      <w:marRight w:val="0"/>
      <w:marTop w:val="0"/>
      <w:marBottom w:val="0"/>
      <w:divBdr>
        <w:top w:val="none" w:sz="0" w:space="0" w:color="auto"/>
        <w:left w:val="none" w:sz="0" w:space="0" w:color="auto"/>
        <w:bottom w:val="none" w:sz="0" w:space="0" w:color="auto"/>
        <w:right w:val="none" w:sz="0" w:space="0" w:color="auto"/>
      </w:divBdr>
      <w:divsChild>
        <w:div w:id="981228834">
          <w:marLeft w:val="-720"/>
          <w:marRight w:val="0"/>
          <w:marTop w:val="0"/>
          <w:marBottom w:val="0"/>
          <w:divBdr>
            <w:top w:val="none" w:sz="0" w:space="0" w:color="auto"/>
            <w:left w:val="none" w:sz="0" w:space="0" w:color="auto"/>
            <w:bottom w:val="none" w:sz="0" w:space="0" w:color="auto"/>
            <w:right w:val="none" w:sz="0" w:space="0" w:color="auto"/>
          </w:divBdr>
        </w:div>
      </w:divsChild>
    </w:div>
    <w:div w:id="2011636964">
      <w:bodyDiv w:val="1"/>
      <w:marLeft w:val="0"/>
      <w:marRight w:val="0"/>
      <w:marTop w:val="0"/>
      <w:marBottom w:val="0"/>
      <w:divBdr>
        <w:top w:val="none" w:sz="0" w:space="0" w:color="auto"/>
        <w:left w:val="none" w:sz="0" w:space="0" w:color="auto"/>
        <w:bottom w:val="none" w:sz="0" w:space="0" w:color="auto"/>
        <w:right w:val="none" w:sz="0" w:space="0" w:color="auto"/>
      </w:divBdr>
    </w:div>
    <w:div w:id="2133400970">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 w:id="2144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hci-2021-10045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s12652-018-1160-1" TargetMode="External"/><Relationship Id="rId12" Type="http://schemas.openxmlformats.org/officeDocument/2006/relationships/hyperlink" Target="https://doi.org/10.1109/icaccs48705.2020.90743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procs.2020.03.226" TargetMode="External"/><Relationship Id="rId5" Type="http://schemas.openxmlformats.org/officeDocument/2006/relationships/webSettings" Target="webSettings.xml"/><Relationship Id="rId10" Type="http://schemas.openxmlformats.org/officeDocument/2006/relationships/hyperlink" Target="https://doi.org/10.18488/76.v9i2.3037" TargetMode="External"/><Relationship Id="rId4" Type="http://schemas.openxmlformats.org/officeDocument/2006/relationships/settings" Target="settings.xml"/><Relationship Id="rId9" Type="http://schemas.openxmlformats.org/officeDocument/2006/relationships/hyperlink" Target="https://doi.org/10.1109/csnt54456.2022.9787574"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09A9-91A1-6445-A4DB-FBEFE4CD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7206</Words>
  <Characters>45400</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Microsoft Office User</cp:lastModifiedBy>
  <cp:revision>9</cp:revision>
  <cp:lastPrinted>2024-01-09T09:34:00Z</cp:lastPrinted>
  <dcterms:created xsi:type="dcterms:W3CDTF">2024-01-08T16:47:00Z</dcterms:created>
  <dcterms:modified xsi:type="dcterms:W3CDTF">2024-01-09T09:37:00Z</dcterms:modified>
</cp:coreProperties>
</file>