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FA671" w14:textId="77777777" w:rsidR="00F101CE" w:rsidRPr="00F101CE" w:rsidRDefault="00F101CE" w:rsidP="00F101CE">
      <w:pPr>
        <w:pStyle w:val="Heading1"/>
        <w:rPr>
          <w:rFonts w:ascii="Times New Roman" w:hAnsi="Times New Roman" w:cs="Times New Roman"/>
        </w:rPr>
      </w:pPr>
      <w:r w:rsidRPr="00F101CE">
        <w:rPr>
          <w:rFonts w:ascii="Times New Roman" w:hAnsi="Times New Roman" w:cs="Times New Roman"/>
        </w:rPr>
        <w:t>Commonly used supervised learning models</w:t>
      </w:r>
    </w:p>
    <w:p w14:paraId="5DB12ECA" w14:textId="77777777" w:rsidR="00F101CE" w:rsidRDefault="00F101CE" w:rsidP="00F101CE">
      <w:pPr>
        <w:rPr>
          <w:b/>
          <w:bCs/>
        </w:rPr>
      </w:pPr>
    </w:p>
    <w:p w14:paraId="715CF164" w14:textId="77777777" w:rsidR="00F101CE" w:rsidRDefault="00F101CE" w:rsidP="00F101CE">
      <w:r>
        <w:t>I want to focus on models commonly used in fraud detection.  Maybe not surprisingly, a web search doesn’t uncover e.g. exactly which types of models Visa uses.  And if you did find a post on what Visa uses, it could well be out-of-date.</w:t>
      </w:r>
    </w:p>
    <w:p w14:paraId="15A58CC1" w14:textId="77777777" w:rsidR="00F101CE" w:rsidRDefault="00F101CE" w:rsidP="00F101CE"/>
    <w:p w14:paraId="0B1592AC" w14:textId="77777777" w:rsidR="00F101CE" w:rsidRDefault="00F101CE" w:rsidP="00F101CE">
      <w:r>
        <w:t>That said, here is what a web search in July 2025 uncovered:</w:t>
      </w:r>
    </w:p>
    <w:p w14:paraId="3B5177C2" w14:textId="5D84C5C8" w:rsidR="00F101CE" w:rsidRPr="008D35F9" w:rsidRDefault="00F101CE" w:rsidP="00F101CE">
      <w:pPr>
        <w:pStyle w:val="Heading2"/>
      </w:pPr>
      <w:r w:rsidRPr="008D35F9">
        <w:t>The models we’ll look at and examples of who has used them</w:t>
      </w:r>
    </w:p>
    <w:p w14:paraId="3F6C1C00" w14:textId="77777777" w:rsidR="00F101CE" w:rsidRDefault="00F101CE" w:rsidP="00F101CE">
      <w:pPr>
        <w:pStyle w:val="Body"/>
      </w:pPr>
      <w:r w:rsidRPr="001400A8">
        <w:rPr>
          <w:rStyle w:val="Heading3Char"/>
        </w:rPr>
        <w:t>Logistic Regression</w:t>
      </w:r>
      <w:r w:rsidRPr="001400A8">
        <w:rPr>
          <w:rStyle w:val="Heading3Char"/>
        </w:rPr>
        <w:br/>
      </w:r>
    </w:p>
    <w:p w14:paraId="317B13A1" w14:textId="77777777" w:rsidR="00F101CE" w:rsidRDefault="00F101CE" w:rsidP="00F101CE">
      <w:pPr>
        <w:pStyle w:val="Body"/>
        <w:numPr>
          <w:ilvl w:val="0"/>
          <w:numId w:val="3"/>
        </w:numPr>
      </w:pPr>
      <w:r>
        <w:t>A 2023 post by Capital One mentions logistic &amp; other forms of regression, suggesting Capital One has used them in some fashion.</w:t>
      </w:r>
      <w:r>
        <w:rPr>
          <w:rStyle w:val="FootnoteReference"/>
        </w:rPr>
        <w:footnoteReference w:id="1"/>
      </w:r>
      <w:r>
        <w:t xml:space="preserve"> </w:t>
      </w:r>
    </w:p>
    <w:p w14:paraId="59ACC2FB" w14:textId="77777777" w:rsidR="00F101CE" w:rsidRDefault="00F101CE" w:rsidP="00F101CE">
      <w:pPr>
        <w:pStyle w:val="Body"/>
        <w:numPr>
          <w:ilvl w:val="0"/>
          <w:numId w:val="3"/>
        </w:numPr>
      </w:pPr>
      <w:r>
        <w:t xml:space="preserve">A 2021 post by Capital One mentions logistic regression among models considered for detecting money laundering. </w:t>
      </w:r>
      <w:r>
        <w:rPr>
          <w:rStyle w:val="FootnoteReference"/>
        </w:rPr>
        <w:footnoteReference w:id="2"/>
      </w:r>
    </w:p>
    <w:p w14:paraId="53C0F990" w14:textId="77777777" w:rsidR="00F101CE" w:rsidRDefault="00F101CE" w:rsidP="00F101CE">
      <w:pPr>
        <w:pStyle w:val="Body"/>
        <w:numPr>
          <w:ilvl w:val="0"/>
          <w:numId w:val="3"/>
        </w:numPr>
      </w:pPr>
      <w:r>
        <w:t>An undated post in Insider Finance Wire describes logistic regression as a “fundamental tool” in fraud detection.</w:t>
      </w:r>
      <w:r>
        <w:rPr>
          <w:rStyle w:val="FootnoteReference"/>
        </w:rPr>
        <w:footnoteReference w:id="3"/>
      </w:r>
    </w:p>
    <w:p w14:paraId="2D32F61C" w14:textId="77777777" w:rsidR="00F101CE" w:rsidRDefault="00F101CE" w:rsidP="00F101CE">
      <w:pPr>
        <w:numPr>
          <w:ilvl w:val="0"/>
          <w:numId w:val="2"/>
        </w:numPr>
      </w:pPr>
      <w:r>
        <w:t>A 2022 post in Fintech News says that PayPal used to use logistic regression: “</w:t>
      </w:r>
      <w:r w:rsidRPr="009A5B11">
        <w:t xml:space="preserve">PayPal used logistic regression for fraud detection. However, now it leverages advanced techniques like gradient boosted trees </w:t>
      </w:r>
      <w:r w:rsidRPr="00136A58">
        <w:t>(GBTs) to improve its accuracy of ML models. Recently, it has started to turn to more advanced AI tech like deep learning, active learning and transfer learning”</w:t>
      </w:r>
      <w:r>
        <w:t xml:space="preserve"> </w:t>
      </w:r>
      <w:r>
        <w:rPr>
          <w:rStyle w:val="FootnoteReference"/>
        </w:rPr>
        <w:footnoteReference w:id="4"/>
      </w:r>
    </w:p>
    <w:p w14:paraId="17186020" w14:textId="77777777" w:rsidR="00F101CE" w:rsidRDefault="00F101CE" w:rsidP="00F101CE">
      <w:pPr>
        <w:numPr>
          <w:ilvl w:val="0"/>
          <w:numId w:val="1"/>
        </w:numPr>
      </w:pPr>
      <w:r>
        <w:t>Used in the Handbook, due to its simplicity.</w:t>
      </w:r>
    </w:p>
    <w:p w14:paraId="1D2C57D6" w14:textId="77777777" w:rsidR="00F101CE" w:rsidRPr="00EC7F83" w:rsidRDefault="00F101CE" w:rsidP="00F101CE"/>
    <w:p w14:paraId="493266A9" w14:textId="77777777" w:rsidR="00F101CE" w:rsidRDefault="00F101CE" w:rsidP="00F101CE">
      <w:r w:rsidRPr="003A088F">
        <w:rPr>
          <w:rStyle w:val="Heading3Char"/>
        </w:rPr>
        <w:t>Decision Trees (DTs)</w:t>
      </w:r>
      <w:r w:rsidRPr="003A088F">
        <w:rPr>
          <w:rStyle w:val="Heading3Char"/>
        </w:rPr>
        <w:br/>
      </w:r>
    </w:p>
    <w:p w14:paraId="2D994AE5" w14:textId="77777777" w:rsidR="00F101CE" w:rsidRDefault="00F101CE" w:rsidP="00F101CE">
      <w:pPr>
        <w:numPr>
          <w:ilvl w:val="0"/>
          <w:numId w:val="1"/>
        </w:numPr>
      </w:pPr>
      <w:r>
        <w:t>Used in the Handbook, due to its simplicity.</w:t>
      </w:r>
    </w:p>
    <w:p w14:paraId="6CDB0370" w14:textId="77777777" w:rsidR="00F101CE" w:rsidRDefault="00F101CE" w:rsidP="00F101CE">
      <w:pPr>
        <w:pStyle w:val="Body"/>
        <w:numPr>
          <w:ilvl w:val="0"/>
          <w:numId w:val="1"/>
        </w:numPr>
      </w:pPr>
      <w:r>
        <w:t>Not mentioned specifically in any other posts, but DTs are fundamental to two other models that are used (random forests &amp; gradient boosted trees).</w:t>
      </w:r>
    </w:p>
    <w:p w14:paraId="291FCE22" w14:textId="77777777" w:rsidR="00F101CE" w:rsidRDefault="00F101CE" w:rsidP="00F101CE">
      <w:pPr>
        <w:pStyle w:val="Body"/>
      </w:pPr>
    </w:p>
    <w:p w14:paraId="4433BE4D" w14:textId="77777777" w:rsidR="00F101CE" w:rsidRPr="00530C5E" w:rsidRDefault="00F101CE" w:rsidP="00F101CE">
      <w:pPr>
        <w:pStyle w:val="Body"/>
      </w:pPr>
      <w:r w:rsidRPr="008C6FA8">
        <w:rPr>
          <w:rStyle w:val="Heading3Char"/>
        </w:rPr>
        <w:t>Random Forests (RFs)</w:t>
      </w:r>
      <w:r w:rsidRPr="008C6FA8">
        <w:rPr>
          <w:rStyle w:val="Heading3Char"/>
        </w:rPr>
        <w:br/>
      </w:r>
    </w:p>
    <w:p w14:paraId="1018628C" w14:textId="77777777" w:rsidR="00F101CE" w:rsidRDefault="00F101CE" w:rsidP="00F101CE">
      <w:pPr>
        <w:numPr>
          <w:ilvl w:val="0"/>
          <w:numId w:val="1"/>
        </w:numPr>
      </w:pPr>
      <w:r>
        <w:t xml:space="preserve">The chosen model in </w:t>
      </w:r>
      <w:proofErr w:type="gramStart"/>
      <w:r>
        <w:t>the 2021</w:t>
      </w:r>
      <w:proofErr w:type="gramEnd"/>
      <w:r>
        <w:t xml:space="preserve"> Capital One post on money laundering.</w:t>
      </w:r>
    </w:p>
    <w:p w14:paraId="12894EC8" w14:textId="77777777" w:rsidR="00F101CE" w:rsidRPr="008D35F9" w:rsidRDefault="00F101CE" w:rsidP="00F101CE">
      <w:pPr>
        <w:numPr>
          <w:ilvl w:val="0"/>
          <w:numId w:val="1"/>
        </w:numPr>
      </w:pPr>
      <w:r>
        <w:t xml:space="preserve">Used in the Handbook, described as having </w:t>
      </w:r>
      <w:r w:rsidRPr="009F15A3">
        <w:t>state-of-the-art performance</w:t>
      </w:r>
      <w:r>
        <w:t xml:space="preserve"> for fraud detection.</w:t>
      </w:r>
    </w:p>
    <w:p w14:paraId="38A011CB" w14:textId="77777777" w:rsidR="00F101CE" w:rsidRDefault="00F101CE" w:rsidP="00F101CE">
      <w:pPr>
        <w:pStyle w:val="Heading3"/>
        <w:rPr>
          <w:rStyle w:val="BodyChar"/>
        </w:rPr>
      </w:pPr>
      <w:r w:rsidRPr="008D35F9">
        <w:lastRenderedPageBreak/>
        <w:t>Gradient Boosted Trees (GBTs)</w:t>
      </w:r>
      <w:r w:rsidRPr="008D35F9">
        <w:br/>
      </w:r>
    </w:p>
    <w:p w14:paraId="6FD768FE" w14:textId="77777777" w:rsidR="00F101CE" w:rsidRDefault="00F101CE" w:rsidP="00F101CE">
      <w:pPr>
        <w:pStyle w:val="Body"/>
        <w:numPr>
          <w:ilvl w:val="0"/>
          <w:numId w:val="1"/>
        </w:numPr>
      </w:pPr>
      <w:r>
        <w:t>Mentioned in the 2022 Fintech News post as then-current technique used by PayPal.</w:t>
      </w:r>
    </w:p>
    <w:p w14:paraId="35E3C6B8" w14:textId="77777777" w:rsidR="00F101CE" w:rsidRDefault="00F101CE" w:rsidP="00F101CE">
      <w:pPr>
        <w:numPr>
          <w:ilvl w:val="0"/>
          <w:numId w:val="1"/>
        </w:numPr>
      </w:pPr>
      <w:proofErr w:type="spellStart"/>
      <w:r>
        <w:t>XGBoost</w:t>
      </w:r>
      <w:proofErr w:type="spellEnd"/>
      <w:r>
        <w:t xml:space="preserve"> was among the models considered in the 2021 Capital One post on money laundering.</w:t>
      </w:r>
    </w:p>
    <w:p w14:paraId="7E4B50CA" w14:textId="77777777" w:rsidR="00F101CE" w:rsidRPr="008D35F9" w:rsidRDefault="00F101CE" w:rsidP="00F101CE">
      <w:pPr>
        <w:numPr>
          <w:ilvl w:val="0"/>
          <w:numId w:val="1"/>
        </w:numPr>
      </w:pPr>
      <w:r>
        <w:t xml:space="preserve">Also used in the </w:t>
      </w:r>
      <w:proofErr w:type="gramStart"/>
      <w:r>
        <w:t>Handbook, and</w:t>
      </w:r>
      <w:proofErr w:type="gramEnd"/>
      <w:r>
        <w:t xml:space="preserve"> also described as having </w:t>
      </w:r>
      <w:r w:rsidRPr="009F15A3">
        <w:t>state-of-the-art performance</w:t>
      </w:r>
      <w:r>
        <w:t xml:space="preserve"> for fraud detection.</w:t>
      </w:r>
    </w:p>
    <w:p w14:paraId="2A674E52" w14:textId="77777777" w:rsidR="00F101CE" w:rsidRDefault="00F101CE" w:rsidP="00F101CE">
      <w:pPr>
        <w:numPr>
          <w:ilvl w:val="0"/>
          <w:numId w:val="1"/>
        </w:numPr>
      </w:pPr>
      <w:r>
        <w:t xml:space="preserve">A 2020 post by NVIDIA said that American Express included gradient boosted models in its portfolio. </w:t>
      </w:r>
      <w:r>
        <w:rPr>
          <w:rStyle w:val="FootnoteReference"/>
        </w:rPr>
        <w:footnoteReference w:id="5"/>
      </w:r>
    </w:p>
    <w:p w14:paraId="583459DB" w14:textId="77777777" w:rsidR="00F101CE" w:rsidRDefault="00F101CE" w:rsidP="00F101CE"/>
    <w:p w14:paraId="6B681DFE" w14:textId="77777777" w:rsidR="00F101CE" w:rsidRDefault="00F101CE" w:rsidP="00F101CE">
      <w:pPr>
        <w:pStyle w:val="Heading3"/>
      </w:pPr>
      <w:r w:rsidRPr="008D35F9">
        <w:t>Support Vector Machines (SVMs)</w:t>
      </w:r>
      <w:r w:rsidRPr="008D35F9">
        <w:br/>
      </w:r>
    </w:p>
    <w:p w14:paraId="145387A5" w14:textId="77777777" w:rsidR="00F101CE" w:rsidRDefault="00F101CE" w:rsidP="00F101CE">
      <w:pPr>
        <w:pStyle w:val="ListParagraph"/>
        <w:numPr>
          <w:ilvl w:val="0"/>
          <w:numId w:val="4"/>
        </w:numPr>
      </w:pPr>
      <w:r>
        <w:t xml:space="preserve">Not used in the Handbook or any </w:t>
      </w:r>
      <w:proofErr w:type="gramStart"/>
      <w:r>
        <w:t>posts, but</w:t>
      </w:r>
      <w:proofErr w:type="gramEnd"/>
      <w:r>
        <w:t xml:space="preserve"> seems to figure prominently in a 2019 survey by Priscilla et al that is used in the Handbook.</w:t>
      </w:r>
      <w:r>
        <w:rPr>
          <w:rStyle w:val="FootnoteReference"/>
        </w:rPr>
        <w:footnoteReference w:id="6"/>
      </w:r>
    </w:p>
    <w:p w14:paraId="63878DD8" w14:textId="77777777" w:rsidR="00F101CE" w:rsidRDefault="00F101CE" w:rsidP="00F101CE"/>
    <w:p w14:paraId="62598D8E" w14:textId="77777777" w:rsidR="00F101CE" w:rsidRDefault="00F101CE" w:rsidP="00F101CE">
      <w:pPr>
        <w:pStyle w:val="Heading3"/>
      </w:pPr>
      <w:r w:rsidRPr="008D35F9">
        <w:t>k-Nearest Neighbors (</w:t>
      </w:r>
      <w:proofErr w:type="spellStart"/>
      <w:r w:rsidRPr="008D35F9">
        <w:t>kNN</w:t>
      </w:r>
      <w:proofErr w:type="spellEnd"/>
      <w:r w:rsidRPr="008D35F9">
        <w:t>)</w:t>
      </w:r>
      <w:r w:rsidRPr="008D35F9">
        <w:br/>
      </w:r>
    </w:p>
    <w:p w14:paraId="2098649E" w14:textId="77777777" w:rsidR="00F101CE" w:rsidRDefault="00F101CE" w:rsidP="00F101CE">
      <w:pPr>
        <w:pStyle w:val="ListParagraph"/>
        <w:numPr>
          <w:ilvl w:val="0"/>
          <w:numId w:val="4"/>
        </w:numPr>
      </w:pPr>
      <w:r>
        <w:t xml:space="preserve">Not used in the Handbook or any </w:t>
      </w:r>
      <w:proofErr w:type="gramStart"/>
      <w:r>
        <w:t>posts, but</w:t>
      </w:r>
      <w:proofErr w:type="gramEnd"/>
      <w:r>
        <w:t xml:space="preserve"> also mentioned in the 2019 by Priscilla et al survey.</w:t>
      </w:r>
    </w:p>
    <w:p w14:paraId="1158C7AF" w14:textId="77777777" w:rsidR="00F101CE" w:rsidRDefault="00F101CE" w:rsidP="00F101CE"/>
    <w:p w14:paraId="15F14697" w14:textId="77777777" w:rsidR="00F101CE" w:rsidRDefault="00F101CE" w:rsidP="00F101CE">
      <w:pPr>
        <w:pStyle w:val="Heading3"/>
      </w:pPr>
      <w:r w:rsidRPr="008D35F9">
        <w:t>Neural Networks (NNs)</w:t>
      </w:r>
      <w:r w:rsidRPr="008D35F9">
        <w:br/>
      </w:r>
    </w:p>
    <w:p w14:paraId="642DC34E" w14:textId="77777777" w:rsidR="00F101CE" w:rsidRDefault="00F101CE" w:rsidP="00F101CE">
      <w:pPr>
        <w:pStyle w:val="ListParagraph"/>
        <w:numPr>
          <w:ilvl w:val="0"/>
          <w:numId w:val="5"/>
        </w:numPr>
      </w:pPr>
      <w:r>
        <w:t>The 2022 Fintech News post mentions PayPal using them.</w:t>
      </w:r>
    </w:p>
    <w:p w14:paraId="4AAA66DF" w14:textId="77777777" w:rsidR="00F101CE" w:rsidRDefault="00F101CE" w:rsidP="00F101CE">
      <w:pPr>
        <w:pStyle w:val="ListParagraph"/>
        <w:numPr>
          <w:ilvl w:val="0"/>
          <w:numId w:val="5"/>
        </w:numPr>
      </w:pPr>
      <w:r>
        <w:t>A 2021 post by Stripe said they use neural networks.</w:t>
      </w:r>
      <w:r>
        <w:rPr>
          <w:rStyle w:val="FootnoteReference"/>
        </w:rPr>
        <w:footnoteReference w:id="7"/>
      </w:r>
    </w:p>
    <w:p w14:paraId="06394332" w14:textId="77777777" w:rsidR="00F101CE" w:rsidRDefault="00F101CE" w:rsidP="00F101CE">
      <w:pPr>
        <w:pStyle w:val="ListParagraph"/>
        <w:numPr>
          <w:ilvl w:val="0"/>
          <w:numId w:val="5"/>
        </w:numPr>
      </w:pPr>
      <w:r>
        <w:t>The 2021 Capital One post said they use NNs to detect money laundering.</w:t>
      </w:r>
    </w:p>
    <w:p w14:paraId="5DD381E5" w14:textId="77777777" w:rsidR="00F101CE" w:rsidRDefault="00F101CE" w:rsidP="00F101CE">
      <w:pPr>
        <w:pStyle w:val="ListParagraph"/>
        <w:numPr>
          <w:ilvl w:val="0"/>
          <w:numId w:val="5"/>
        </w:numPr>
      </w:pPr>
      <w:r>
        <w:t>The 2020 NVIDIA post mentions American Express also using NNs.</w:t>
      </w:r>
    </w:p>
    <w:p w14:paraId="162B18E4" w14:textId="77777777" w:rsidR="00F101CE" w:rsidRDefault="00F101CE" w:rsidP="00F101CE"/>
    <w:p w14:paraId="0E66AF7C" w14:textId="77777777" w:rsidR="00F101CE" w:rsidRPr="008D35F9" w:rsidRDefault="00F101CE" w:rsidP="00F101CE"/>
    <w:p w14:paraId="2B30E1A4" w14:textId="77777777" w:rsidR="00803EE0" w:rsidRDefault="00803EE0"/>
    <w:sectPr w:rsidR="00803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D1414" w14:textId="77777777" w:rsidR="00F101CE" w:rsidRDefault="00F101CE" w:rsidP="00F101CE">
      <w:pPr>
        <w:spacing w:line="240" w:lineRule="auto"/>
      </w:pPr>
      <w:r>
        <w:separator/>
      </w:r>
    </w:p>
  </w:endnote>
  <w:endnote w:type="continuationSeparator" w:id="0">
    <w:p w14:paraId="5A0790EC" w14:textId="77777777" w:rsidR="00F101CE" w:rsidRDefault="00F101CE" w:rsidP="00F101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2CEB75" w14:textId="77777777" w:rsidR="00F101CE" w:rsidRDefault="00F101CE" w:rsidP="00F101CE">
      <w:pPr>
        <w:spacing w:line="240" w:lineRule="auto"/>
      </w:pPr>
      <w:r>
        <w:separator/>
      </w:r>
    </w:p>
  </w:footnote>
  <w:footnote w:type="continuationSeparator" w:id="0">
    <w:p w14:paraId="44CF91A8" w14:textId="77777777" w:rsidR="00F101CE" w:rsidRDefault="00F101CE" w:rsidP="00F101CE">
      <w:pPr>
        <w:spacing w:line="240" w:lineRule="auto"/>
      </w:pPr>
      <w:r>
        <w:continuationSeparator/>
      </w:r>
    </w:p>
  </w:footnote>
  <w:footnote w:id="1">
    <w:p w14:paraId="1466D48F" w14:textId="77777777" w:rsidR="00F101CE" w:rsidRDefault="00F101CE" w:rsidP="00F101C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C6983">
        <w:t xml:space="preserve">Capital One Tech. (2023, July 27). Boost model performance: Logistic regression in R. Medium. </w:t>
      </w:r>
      <w:hyperlink r:id="rId1" w:history="1">
        <w:r w:rsidRPr="003C6983">
          <w:rPr>
            <w:rStyle w:val="Hyperlink"/>
          </w:rPr>
          <w:t>https://medium.com/capital-one-tech/boost-model-performance-logistic-regression-in-r-615d18327034</w:t>
        </w:r>
      </w:hyperlink>
    </w:p>
  </w:footnote>
  <w:footnote w:id="2">
    <w:p w14:paraId="47F52161" w14:textId="77777777" w:rsidR="00F101CE" w:rsidRDefault="00F101CE" w:rsidP="00F101C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86D8C">
        <w:t xml:space="preserve">Munoz, P., &amp; Minnis, R. (2021, September 22). How machine learning can help fight money laundering. Capital One Tech. Retrieved July 24, 2025, from </w:t>
      </w:r>
      <w:hyperlink r:id="rId2" w:history="1">
        <w:r w:rsidRPr="00286D8C">
          <w:rPr>
            <w:rStyle w:val="Hyperlink"/>
          </w:rPr>
          <w:t>https://www.capitalone.com/tech/machine-learning/how-machine-learning-can-help-fight-money-laundering/</w:t>
        </w:r>
      </w:hyperlink>
    </w:p>
  </w:footnote>
  <w:footnote w:id="3">
    <w:p w14:paraId="220E5F41" w14:textId="77777777" w:rsidR="00F101CE" w:rsidRDefault="00F101CE" w:rsidP="00F101C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D52FC">
        <w:t xml:space="preserve">Logistic Regression: A Simple Powerhouse in Fraud Detection. (n.d.). Insider Finance Wire. Retrieved July 24, 2025, from </w:t>
      </w:r>
      <w:hyperlink r:id="rId3" w:history="1">
        <w:r w:rsidRPr="008D52FC">
          <w:rPr>
            <w:rStyle w:val="Hyperlink"/>
          </w:rPr>
          <w:t>https://wire.insiderfinance.io/logistic-regression-a-simple-powerhouse-in-fraud-detection-15ab984b2102</w:t>
        </w:r>
      </w:hyperlink>
    </w:p>
  </w:footnote>
  <w:footnote w:id="4">
    <w:p w14:paraId="1C69125D" w14:textId="77777777" w:rsidR="00F101CE" w:rsidRDefault="00F101CE" w:rsidP="00F101C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DD7051">
        <w:t>FintechNews</w:t>
      </w:r>
      <w:proofErr w:type="spellEnd"/>
      <w:r w:rsidRPr="00DD7051">
        <w:t xml:space="preserve"> Staff. (2022, February 9). PayPal taps AI/ML in battle against fraud. Fintech News. </w:t>
      </w:r>
      <w:hyperlink r:id="rId4" w:history="1">
        <w:r w:rsidRPr="00DD7051">
          <w:rPr>
            <w:rStyle w:val="Hyperlink"/>
          </w:rPr>
          <w:t>https://www.fintechnews.org/paypal-taps-ai-ml-in-battle-against-fraud/</w:t>
        </w:r>
      </w:hyperlink>
    </w:p>
  </w:footnote>
  <w:footnote w:id="5">
    <w:p w14:paraId="05F233C9" w14:textId="77777777" w:rsidR="00F101CE" w:rsidRDefault="00F101CE" w:rsidP="00F101C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F1E09">
        <w:t xml:space="preserve">Ashley, J. (2020, October 5). American Express Adopts NVIDIA AI to Help Prevent Fraud and Foil Cybercrime. NVIDIA Blog. Retrieved July 30, 2025, from </w:t>
      </w:r>
      <w:hyperlink r:id="rId5" w:history="1">
        <w:r w:rsidRPr="00090F67">
          <w:rPr>
            <w:rStyle w:val="Hyperlink"/>
          </w:rPr>
          <w:t>https://blogs.nvidia.com/blog/american-express-nvidia-ai/</w:t>
        </w:r>
      </w:hyperlink>
      <w:r>
        <w:t xml:space="preserve"> </w:t>
      </w:r>
    </w:p>
  </w:footnote>
  <w:footnote w:id="6">
    <w:p w14:paraId="37B949C3" w14:textId="77777777" w:rsidR="00F101CE" w:rsidRDefault="00F101CE" w:rsidP="00F101C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C5F88">
        <w:t>C Victoria Priscilla and D Padma Prabha. Credit card fraud detection: a systematic review. In </w:t>
      </w:r>
      <w:r w:rsidRPr="000C5F88">
        <w:rPr>
          <w:i/>
          <w:iCs/>
        </w:rPr>
        <w:t>International Conference on Information, Communication and Computing Technology</w:t>
      </w:r>
      <w:r w:rsidRPr="000C5F88">
        <w:t>, 290–303. Springer, 2019.</w:t>
      </w:r>
    </w:p>
  </w:footnote>
  <w:footnote w:id="7">
    <w:p w14:paraId="5A4F89F7" w14:textId="77777777" w:rsidR="00F101CE" w:rsidRDefault="00F101CE" w:rsidP="00F101CE">
      <w:pPr>
        <w:pStyle w:val="FootnoteText"/>
      </w:pPr>
      <w:r>
        <w:rPr>
          <w:rStyle w:val="FootnoteReference"/>
        </w:rPr>
        <w:footnoteRef/>
      </w:r>
      <w:r>
        <w:t xml:space="preserve"> Stripe. (2021, December 15). </w:t>
      </w:r>
      <w:r>
        <w:rPr>
          <w:rStyle w:val="Emphasis"/>
        </w:rPr>
        <w:t>A primer on machine learning for fraud detection</w:t>
      </w:r>
      <w:r>
        <w:t xml:space="preserve">. Stripe. Retrieved July 30, 2025, from </w:t>
      </w:r>
      <w:hyperlink r:id="rId6" w:history="1">
        <w:r>
          <w:rPr>
            <w:rStyle w:val="Hyperlink"/>
          </w:rPr>
          <w:t>https://stripe.com/guides/primer-on-machine-learning-for-fraud-protection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E1A0E"/>
    <w:multiLevelType w:val="multilevel"/>
    <w:tmpl w:val="5C7A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455B5"/>
    <w:multiLevelType w:val="hybridMultilevel"/>
    <w:tmpl w:val="879E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77867"/>
    <w:multiLevelType w:val="multilevel"/>
    <w:tmpl w:val="9898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231FF4"/>
    <w:multiLevelType w:val="multilevel"/>
    <w:tmpl w:val="9898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E067D8"/>
    <w:multiLevelType w:val="multilevel"/>
    <w:tmpl w:val="9898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526562">
    <w:abstractNumId w:val="2"/>
  </w:num>
  <w:num w:numId="2" w16cid:durableId="1573538924">
    <w:abstractNumId w:val="0"/>
  </w:num>
  <w:num w:numId="3" w16cid:durableId="315692667">
    <w:abstractNumId w:val="1"/>
  </w:num>
  <w:num w:numId="4" w16cid:durableId="684744716">
    <w:abstractNumId w:val="4"/>
  </w:num>
  <w:num w:numId="5" w16cid:durableId="2103909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CE"/>
    <w:rsid w:val="00401D5B"/>
    <w:rsid w:val="00582D32"/>
    <w:rsid w:val="006C1293"/>
    <w:rsid w:val="007D1D8F"/>
    <w:rsid w:val="00803EE0"/>
    <w:rsid w:val="00944ACF"/>
    <w:rsid w:val="00A65E70"/>
    <w:rsid w:val="00B4251F"/>
    <w:rsid w:val="00C73186"/>
    <w:rsid w:val="00CA1FF3"/>
    <w:rsid w:val="00EA4064"/>
    <w:rsid w:val="00F101CE"/>
    <w:rsid w:val="00F8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7E45"/>
  <w15:chartTrackingRefBased/>
  <w15:docId w15:val="{A5583330-2F2E-4312-BFDA-B0F9EF6B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1CE"/>
  </w:style>
  <w:style w:type="paragraph" w:styleId="Heading1">
    <w:name w:val="heading 1"/>
    <w:basedOn w:val="Normal"/>
    <w:next w:val="Normal"/>
    <w:link w:val="Heading1Char"/>
    <w:uiPriority w:val="9"/>
    <w:qFormat/>
    <w:rsid w:val="00F10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186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2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1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1C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1C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1C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1C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link w:val="BodyChar"/>
    <w:qFormat/>
    <w:rsid w:val="00C73186"/>
    <w:pPr>
      <w:spacing w:line="240" w:lineRule="auto"/>
    </w:pPr>
  </w:style>
  <w:style w:type="character" w:customStyle="1" w:styleId="BodyChar">
    <w:name w:val="Body Char"/>
    <w:basedOn w:val="DefaultParagraphFont"/>
    <w:link w:val="Body"/>
    <w:rsid w:val="00C73186"/>
  </w:style>
  <w:style w:type="paragraph" w:customStyle="1" w:styleId="Tabletitle">
    <w:name w:val="Table title"/>
    <w:basedOn w:val="Normal"/>
    <w:qFormat/>
    <w:rsid w:val="00C73186"/>
    <w:rPr>
      <w:rFonts w:eastAsia="Times New Roman"/>
      <w:b/>
      <w:bCs/>
      <w:kern w:val="0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73186"/>
    <w:rPr>
      <w:rFonts w:eastAsiaTheme="majorEastAsia" w:cstheme="majorBidi"/>
      <w:color w:val="0F4761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3186"/>
    <w:rPr>
      <w:rFonts w:eastAsiaTheme="majorEastAsia" w:cstheme="majorBidi"/>
      <w:color w:val="0F4761" w:themeColor="accent1" w:themeShade="BF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4251F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10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1C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1C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1C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1C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1C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1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1C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1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1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1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1CE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101C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01C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101C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101CE"/>
    <w:rPr>
      <w:color w:val="467886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101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ire.insiderfinance.io/logistic-regression-a-simple-powerhouse-in-fraud-detection-15ab984b2102" TargetMode="External"/><Relationship Id="rId2" Type="http://schemas.openxmlformats.org/officeDocument/2006/relationships/hyperlink" Target="https://www.capitalone.com/tech/machine-learning/how-machine-learning-can-help-fight-money-laundering/" TargetMode="External"/><Relationship Id="rId1" Type="http://schemas.openxmlformats.org/officeDocument/2006/relationships/hyperlink" Target="https://medium.com/capital-one-tech/boost-model-performance-logistic-regression-in-r-615d18327034" TargetMode="External"/><Relationship Id="rId6" Type="http://schemas.openxmlformats.org/officeDocument/2006/relationships/hyperlink" Target="https://stripe.com/guides/primer-on-machine-learning-for-fraud-protection" TargetMode="External"/><Relationship Id="rId5" Type="http://schemas.openxmlformats.org/officeDocument/2006/relationships/hyperlink" Target="https://blogs.nvidia.com/blog/american-express-nvidia-ai/" TargetMode="External"/><Relationship Id="rId4" Type="http://schemas.openxmlformats.org/officeDocument/2006/relationships/hyperlink" Target="https://www.fintechnews.org/paypal-taps-ai-ml-in-battle-against-frau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Glassbrenner</dc:creator>
  <cp:keywords/>
  <dc:description/>
  <cp:lastModifiedBy>Donna Glassbrenner</cp:lastModifiedBy>
  <cp:revision>1</cp:revision>
  <dcterms:created xsi:type="dcterms:W3CDTF">2025-08-06T19:03:00Z</dcterms:created>
  <dcterms:modified xsi:type="dcterms:W3CDTF">2025-08-06T19:05:00Z</dcterms:modified>
</cp:coreProperties>
</file>