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BCA" w:rsidRPr="003A46BD" w:rsidRDefault="00AB6260" w:rsidP="00AA70D2">
      <w:pPr>
        <w:pStyle w:val="Heading1"/>
        <w:jc w:val="center"/>
        <w:rPr>
          <w:sz w:val="28"/>
        </w:rPr>
      </w:pPr>
      <w:bookmarkStart w:id="0" w:name="_Toc532542187"/>
      <w:bookmarkStart w:id="1" w:name="_GoBack"/>
      <w:bookmarkEnd w:id="1"/>
      <w:r w:rsidRPr="003A46BD">
        <w:rPr>
          <w:sz w:val="28"/>
        </w:rPr>
        <w:t>Configur</w:t>
      </w:r>
      <w:r w:rsidR="0098519A">
        <w:rPr>
          <w:sz w:val="28"/>
        </w:rPr>
        <w:t>e</w:t>
      </w:r>
      <w:r w:rsidRPr="003A46BD">
        <w:rPr>
          <w:sz w:val="28"/>
        </w:rPr>
        <w:t xml:space="preserve"> Billing Rates</w:t>
      </w:r>
      <w:bookmarkEnd w:id="0"/>
    </w:p>
    <w:p w:rsidR="00B766DA" w:rsidRPr="003A46BD" w:rsidRDefault="00261BCA" w:rsidP="00261BCA">
      <w:pPr>
        <w:pStyle w:val="Heading1"/>
        <w:rPr>
          <w:sz w:val="28"/>
        </w:rPr>
      </w:pPr>
      <w:bookmarkStart w:id="2" w:name="_Toc532542188"/>
      <w:r w:rsidRPr="003A46BD">
        <w:rPr>
          <w:sz w:val="28"/>
        </w:rPr>
        <w:t xml:space="preserve">Document </w:t>
      </w:r>
      <w:r w:rsidR="00B766DA" w:rsidRPr="003A46BD">
        <w:rPr>
          <w:sz w:val="28"/>
        </w:rPr>
        <w:t>Overview</w:t>
      </w:r>
      <w:bookmarkEnd w:id="2"/>
    </w:p>
    <w:p w:rsidR="00D90CA1" w:rsidRPr="003A46BD" w:rsidRDefault="00D90CA1" w:rsidP="00D90CA1">
      <w:pPr>
        <w:rPr>
          <w:rFonts w:ascii="Gotham Book" w:hAnsi="Gotham Book"/>
          <w:sz w:val="28"/>
          <w:szCs w:val="28"/>
        </w:rPr>
      </w:pPr>
    </w:p>
    <w:p w:rsidR="00447015" w:rsidRPr="00353CD7" w:rsidRDefault="00AA70D2" w:rsidP="00070798">
      <w:pPr>
        <w:rPr>
          <w:rFonts w:ascii="Gotham Book" w:eastAsia="Times New Roman" w:hAnsi="Gotham Book"/>
          <w:b/>
          <w:bCs/>
          <w:color w:val="365F91"/>
          <w:sz w:val="28"/>
          <w:szCs w:val="28"/>
        </w:rPr>
      </w:pPr>
      <w:bookmarkStart w:id="3" w:name="_Toc475977196"/>
      <w:bookmarkStart w:id="4" w:name="_Toc481128788"/>
      <w:bookmarkStart w:id="5" w:name="_Toc532542189"/>
      <w:r w:rsidRPr="00AA70D2">
        <w:rPr>
          <w:rFonts w:ascii="Gotham Book" w:hAnsi="Gotham Book"/>
          <w:sz w:val="28"/>
          <w:szCs w:val="28"/>
        </w:rPr>
        <w:t>Billing rates determine the premiums charged for different coverage tiers under a specific benefit plan. When a new benefit plan is attached to an account</w:t>
      </w:r>
      <w:r w:rsidR="00852E54">
        <w:rPr>
          <w:rFonts w:ascii="Gotham Book" w:hAnsi="Gotham Book"/>
          <w:sz w:val="28"/>
          <w:szCs w:val="28"/>
        </w:rPr>
        <w:t xml:space="preserve"> (group)</w:t>
      </w:r>
      <w:r w:rsidRPr="00AA70D2">
        <w:rPr>
          <w:rFonts w:ascii="Gotham Book" w:hAnsi="Gotham Book"/>
          <w:sz w:val="28"/>
          <w:szCs w:val="28"/>
        </w:rPr>
        <w:t xml:space="preserve">, either when a new </w:t>
      </w:r>
      <w:r w:rsidR="00852E54">
        <w:rPr>
          <w:rFonts w:ascii="Gotham Book" w:hAnsi="Gotham Book"/>
          <w:sz w:val="28"/>
          <w:szCs w:val="28"/>
        </w:rPr>
        <w:t>account</w:t>
      </w:r>
      <w:r w:rsidR="00852E54" w:rsidRPr="00AA70D2">
        <w:rPr>
          <w:rFonts w:ascii="Gotham Book" w:hAnsi="Gotham Book"/>
          <w:sz w:val="28"/>
          <w:szCs w:val="28"/>
        </w:rPr>
        <w:t xml:space="preserve"> </w:t>
      </w:r>
      <w:r w:rsidRPr="00AA70D2">
        <w:rPr>
          <w:rFonts w:ascii="Gotham Book" w:hAnsi="Gotham Book"/>
          <w:sz w:val="28"/>
          <w:szCs w:val="28"/>
        </w:rPr>
        <w:t>is loaded or at the time of renewal, billing rate configuration is required for the account or any associated subscriptions to be billed under that benefit plan. This document provides instructions for creating and editing billing rates in HealthRules Manager (HRM).</w:t>
      </w:r>
      <w:r w:rsidR="00447015" w:rsidRPr="003A46BD">
        <w:rPr>
          <w:rFonts w:ascii="Gotham Book" w:hAnsi="Gotham Book"/>
          <w:sz w:val="28"/>
          <w:szCs w:val="28"/>
        </w:rPr>
        <w:br w:type="page"/>
      </w:r>
    </w:p>
    <w:p w:rsidR="003A14BA" w:rsidRDefault="007337E4" w:rsidP="00C516BB">
      <w:pPr>
        <w:pStyle w:val="Heading1"/>
        <w:rPr>
          <w:sz w:val="28"/>
        </w:rPr>
      </w:pPr>
      <w:r w:rsidRPr="003A46BD">
        <w:rPr>
          <w:sz w:val="28"/>
        </w:rPr>
        <w:lastRenderedPageBreak/>
        <w:t>P</w:t>
      </w:r>
      <w:r w:rsidR="002638B2" w:rsidRPr="003A46BD">
        <w:rPr>
          <w:sz w:val="28"/>
        </w:rPr>
        <w:t>rocess:</w:t>
      </w:r>
      <w:bookmarkEnd w:id="3"/>
      <w:bookmarkEnd w:id="4"/>
      <w:bookmarkEnd w:id="5"/>
    </w:p>
    <w:p w:rsidR="004A58A8" w:rsidRPr="004A58A8" w:rsidRDefault="004A58A8" w:rsidP="00E26B57">
      <w:pPr>
        <w:rPr>
          <w:sz w:val="28"/>
        </w:rPr>
      </w:pPr>
      <w:r w:rsidRPr="00353CD7">
        <w:rPr>
          <w:rFonts w:ascii="Gotham Book" w:eastAsia="Times New Roman" w:hAnsi="Gotham Book"/>
          <w:b/>
          <w:bCs/>
          <w:color w:val="357A2A"/>
          <w:sz w:val="28"/>
          <w:szCs w:val="28"/>
        </w:rPr>
        <w:t>Access the Benefit Plan</w:t>
      </w:r>
    </w:p>
    <w:p w:rsidR="003A14BA" w:rsidRPr="003A46BD" w:rsidRDefault="003A14BA" w:rsidP="003A14BA">
      <w:pPr>
        <w:pStyle w:val="ListParagraph"/>
        <w:numPr>
          <w:ilvl w:val="0"/>
          <w:numId w:val="9"/>
        </w:numPr>
        <w:autoSpaceDE w:val="0"/>
        <w:autoSpaceDN w:val="0"/>
        <w:adjustRightInd w:val="0"/>
        <w:spacing w:after="0" w:line="240" w:lineRule="auto"/>
        <w:rPr>
          <w:rFonts w:ascii="Gotham Book" w:hAnsi="Gotham Book"/>
          <w:sz w:val="28"/>
          <w:szCs w:val="28"/>
        </w:rPr>
      </w:pPr>
      <w:r w:rsidRPr="003A46BD">
        <w:rPr>
          <w:rFonts w:ascii="Gotham Book" w:hAnsi="Gotham Book" w:cs="Tahoma"/>
          <w:sz w:val="28"/>
          <w:szCs w:val="28"/>
        </w:rPr>
        <w:t xml:space="preserve">In HRM, click the search </w:t>
      </w:r>
      <w:r w:rsidR="00374BCB" w:rsidRPr="00DB69AA">
        <w:rPr>
          <w:rFonts w:ascii="Gotham Book" w:hAnsi="Gotham Book"/>
          <w:noProof/>
          <w:sz w:val="28"/>
          <w:szCs w:val="28"/>
        </w:rPr>
        <w:drawing>
          <wp:inline distT="0" distB="0" distL="0" distR="0">
            <wp:extent cx="171450" cy="190500"/>
            <wp:effectExtent l="19050" t="1905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w="9525" cmpd="sng">
                      <a:solidFill>
                        <a:srgbClr val="000000"/>
                      </a:solidFill>
                      <a:miter lim="800000"/>
                      <a:headEnd/>
                      <a:tailEnd/>
                    </a:ln>
                    <a:effectLst/>
                  </pic:spPr>
                </pic:pic>
              </a:graphicData>
            </a:graphic>
          </wp:inline>
        </w:drawing>
      </w:r>
      <w:r w:rsidRPr="003A46BD">
        <w:rPr>
          <w:rFonts w:ascii="Gotham Book" w:hAnsi="Gotham Book" w:cs="Tahoma"/>
          <w:sz w:val="28"/>
          <w:szCs w:val="28"/>
        </w:rPr>
        <w:t xml:space="preserve"> button for account on the </w:t>
      </w:r>
      <w:r w:rsidRPr="003A46BD">
        <w:rPr>
          <w:rFonts w:ascii="Gotham Book" w:hAnsi="Gotham Book" w:cs="Tahoma"/>
          <w:bCs/>
          <w:sz w:val="28"/>
          <w:szCs w:val="28"/>
        </w:rPr>
        <w:t>members</w:t>
      </w:r>
      <w:r w:rsidRPr="003A46BD">
        <w:rPr>
          <w:rFonts w:ascii="Gotham Book" w:hAnsi="Gotham Book" w:cs="Tahoma"/>
          <w:sz w:val="28"/>
          <w:szCs w:val="28"/>
        </w:rPr>
        <w:t xml:space="preserve"> card. </w:t>
      </w:r>
      <w:r w:rsidR="004605DC" w:rsidRPr="003A46BD">
        <w:rPr>
          <w:rFonts w:ascii="Gotham Book" w:hAnsi="Gotham Book" w:cs="Tahoma"/>
          <w:sz w:val="28"/>
          <w:szCs w:val="28"/>
        </w:rPr>
        <w:br/>
      </w:r>
      <w:r w:rsidRPr="003A46BD">
        <w:rPr>
          <w:rFonts w:ascii="Gotham Book" w:hAnsi="Gotham Book" w:cs="Tahoma"/>
          <w:b/>
          <w:sz w:val="28"/>
          <w:szCs w:val="28"/>
        </w:rPr>
        <w:br/>
      </w:r>
      <w:r w:rsidRPr="003A46BD">
        <w:rPr>
          <w:rFonts w:ascii="Gotham Book" w:hAnsi="Gotham Book"/>
          <w:noProof/>
          <w:sz w:val="28"/>
          <w:szCs w:val="28"/>
        </w:rPr>
        <w:t xml:space="preserve"> </w:t>
      </w:r>
      <w:r w:rsidR="00374BCB">
        <w:rPr>
          <w:noProof/>
        </w:rPr>
        <w:drawing>
          <wp:inline distT="0" distB="0" distL="0" distR="0">
            <wp:extent cx="2924175" cy="264795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2647950"/>
                    </a:xfrm>
                    <a:prstGeom prst="rect">
                      <a:avLst/>
                    </a:prstGeom>
                    <a:noFill/>
                    <a:ln>
                      <a:noFill/>
                    </a:ln>
                  </pic:spPr>
                </pic:pic>
              </a:graphicData>
            </a:graphic>
          </wp:inline>
        </w:drawing>
      </w:r>
    </w:p>
    <w:p w:rsidR="003A14BA" w:rsidRPr="003A46BD" w:rsidRDefault="003A14BA" w:rsidP="003A14BA">
      <w:pPr>
        <w:pStyle w:val="ListParagraph"/>
        <w:autoSpaceDE w:val="0"/>
        <w:autoSpaceDN w:val="0"/>
        <w:adjustRightInd w:val="0"/>
        <w:spacing w:after="0" w:line="240" w:lineRule="auto"/>
        <w:ind w:left="360"/>
        <w:rPr>
          <w:rFonts w:ascii="Gotham Book" w:hAnsi="Gotham Book"/>
          <w:sz w:val="28"/>
          <w:szCs w:val="28"/>
        </w:rPr>
      </w:pPr>
    </w:p>
    <w:p w:rsidR="003A14BA" w:rsidRPr="003A46BD" w:rsidRDefault="003A14BA" w:rsidP="003A14BA">
      <w:pPr>
        <w:pStyle w:val="ListParagraph"/>
        <w:numPr>
          <w:ilvl w:val="0"/>
          <w:numId w:val="9"/>
        </w:numPr>
        <w:rPr>
          <w:rFonts w:ascii="Gotham Book" w:hAnsi="Gotham Book" w:cs="Tahoma"/>
          <w:sz w:val="28"/>
          <w:szCs w:val="28"/>
        </w:rPr>
      </w:pPr>
      <w:r w:rsidRPr="003A46BD">
        <w:rPr>
          <w:rFonts w:ascii="Gotham Book" w:hAnsi="Gotham Book" w:cs="Tahoma"/>
          <w:sz w:val="28"/>
          <w:szCs w:val="28"/>
        </w:rPr>
        <w:t>Enter search criteria to locate the associated account.</w:t>
      </w:r>
    </w:p>
    <w:p w:rsidR="003A14BA" w:rsidRPr="003A46BD" w:rsidRDefault="003A14BA" w:rsidP="003A14BA">
      <w:pPr>
        <w:pStyle w:val="ListParagraph"/>
        <w:rPr>
          <w:rFonts w:ascii="Gotham Book" w:hAnsi="Gotham Book" w:cs="Tahoma"/>
          <w:sz w:val="28"/>
          <w:szCs w:val="28"/>
        </w:rPr>
      </w:pPr>
    </w:p>
    <w:p w:rsidR="003A14BA" w:rsidRPr="003A46BD" w:rsidRDefault="003A14BA" w:rsidP="003A14BA">
      <w:pPr>
        <w:pStyle w:val="ListParagraph"/>
        <w:numPr>
          <w:ilvl w:val="0"/>
          <w:numId w:val="9"/>
        </w:numPr>
        <w:rPr>
          <w:rFonts w:ascii="Gotham Book" w:hAnsi="Gotham Book" w:cs="Tahoma"/>
          <w:sz w:val="28"/>
          <w:szCs w:val="28"/>
        </w:rPr>
      </w:pPr>
      <w:r w:rsidRPr="003A46BD">
        <w:rPr>
          <w:rFonts w:ascii="Gotham Book" w:hAnsi="Gotham Book" w:cs="Tahoma"/>
          <w:sz w:val="28"/>
          <w:szCs w:val="28"/>
        </w:rPr>
        <w:t xml:space="preserve">Click </w:t>
      </w:r>
      <w:r w:rsidRPr="003A46BD">
        <w:rPr>
          <w:rFonts w:ascii="Gotham Book" w:hAnsi="Gotham Book" w:cs="Tahoma"/>
          <w:b/>
          <w:sz w:val="28"/>
          <w:szCs w:val="28"/>
        </w:rPr>
        <w:t>Search</w:t>
      </w:r>
      <w:r w:rsidRPr="003A46BD">
        <w:rPr>
          <w:rFonts w:ascii="Gotham Book" w:hAnsi="Gotham Book" w:cs="Tahoma"/>
          <w:sz w:val="28"/>
          <w:szCs w:val="28"/>
        </w:rPr>
        <w:t>.</w:t>
      </w:r>
    </w:p>
    <w:p w:rsidR="003A14BA" w:rsidRPr="003A46BD" w:rsidRDefault="003A14BA" w:rsidP="003A14BA">
      <w:pPr>
        <w:pStyle w:val="ListParagraph"/>
        <w:rPr>
          <w:rFonts w:ascii="Gotham Book" w:hAnsi="Gotham Book" w:cs="Tahoma"/>
          <w:sz w:val="28"/>
          <w:szCs w:val="28"/>
        </w:rPr>
      </w:pPr>
    </w:p>
    <w:p w:rsidR="003A14BA" w:rsidRPr="004A58A8" w:rsidRDefault="003A14BA" w:rsidP="004A58A8">
      <w:pPr>
        <w:pStyle w:val="ListParagraph"/>
        <w:numPr>
          <w:ilvl w:val="0"/>
          <w:numId w:val="9"/>
        </w:numPr>
      </w:pPr>
      <w:r w:rsidRPr="003A46BD">
        <w:rPr>
          <w:rFonts w:ascii="Gotham Book" w:hAnsi="Gotham Book" w:cs="Tahoma"/>
          <w:sz w:val="28"/>
          <w:szCs w:val="28"/>
        </w:rPr>
        <w:t xml:space="preserve">Double-click the </w:t>
      </w:r>
      <w:r w:rsidR="004A58A8">
        <w:rPr>
          <w:rFonts w:ascii="Gotham Book" w:hAnsi="Gotham Book" w:cs="Tahoma"/>
          <w:sz w:val="28"/>
          <w:szCs w:val="28"/>
        </w:rPr>
        <w:t>applicable</w:t>
      </w:r>
      <w:r w:rsidR="004A58A8" w:rsidRPr="003A46BD">
        <w:rPr>
          <w:rFonts w:ascii="Gotham Book" w:hAnsi="Gotham Book" w:cs="Tahoma"/>
          <w:sz w:val="28"/>
          <w:szCs w:val="28"/>
        </w:rPr>
        <w:t xml:space="preserve"> </w:t>
      </w:r>
      <w:r w:rsidRPr="003A46BD">
        <w:rPr>
          <w:rFonts w:ascii="Gotham Book" w:hAnsi="Gotham Book" w:cs="Tahoma"/>
          <w:sz w:val="28"/>
          <w:szCs w:val="28"/>
        </w:rPr>
        <w:t>account in the results list.</w:t>
      </w:r>
      <w:r w:rsidR="004A58A8">
        <w:rPr>
          <w:rFonts w:ascii="Gotham Book" w:hAnsi="Gotham Book" w:cs="Tahoma"/>
          <w:sz w:val="28"/>
          <w:szCs w:val="28"/>
        </w:rPr>
        <w:t xml:space="preserve"> </w:t>
      </w:r>
      <w:r w:rsidR="004605DC" w:rsidRPr="004A58A8">
        <w:rPr>
          <w:rFonts w:ascii="Gotham Book" w:hAnsi="Gotham Book" w:cs="Tahoma"/>
          <w:sz w:val="28"/>
          <w:szCs w:val="28"/>
        </w:rPr>
        <w:t xml:space="preserve">The account record </w:t>
      </w:r>
      <w:r w:rsidRPr="004A58A8">
        <w:rPr>
          <w:rFonts w:ascii="Gotham Book" w:hAnsi="Gotham Book" w:cs="Tahoma"/>
          <w:sz w:val="28"/>
          <w:szCs w:val="28"/>
        </w:rPr>
        <w:t>appear</w:t>
      </w:r>
      <w:r w:rsidR="004A58A8">
        <w:rPr>
          <w:rFonts w:ascii="Gotham Book" w:hAnsi="Gotham Book" w:cs="Tahoma"/>
          <w:sz w:val="28"/>
          <w:szCs w:val="28"/>
        </w:rPr>
        <w:t>s</w:t>
      </w:r>
      <w:r w:rsidRPr="004A58A8">
        <w:rPr>
          <w:rFonts w:ascii="Gotham Book" w:hAnsi="Gotham Book" w:cs="Tahoma"/>
          <w:sz w:val="28"/>
          <w:szCs w:val="28"/>
        </w:rPr>
        <w:t>.</w:t>
      </w:r>
    </w:p>
    <w:p w:rsidR="003A14BA" w:rsidRPr="003A46BD" w:rsidRDefault="003A14BA" w:rsidP="003A14BA">
      <w:pPr>
        <w:pStyle w:val="ListParagraph"/>
        <w:rPr>
          <w:rFonts w:ascii="Gotham Book" w:hAnsi="Gotham Book" w:cs="Tahoma"/>
          <w:sz w:val="28"/>
          <w:szCs w:val="28"/>
        </w:rPr>
      </w:pPr>
    </w:p>
    <w:p w:rsidR="002666F7" w:rsidRPr="003A46BD" w:rsidRDefault="004A58A8" w:rsidP="003A14BA">
      <w:pPr>
        <w:pStyle w:val="ListParagraph"/>
        <w:numPr>
          <w:ilvl w:val="0"/>
          <w:numId w:val="9"/>
        </w:numPr>
        <w:rPr>
          <w:rFonts w:ascii="Gotham Book" w:hAnsi="Gotham Book" w:cs="Tahoma"/>
          <w:sz w:val="28"/>
          <w:szCs w:val="28"/>
        </w:rPr>
      </w:pPr>
      <w:r>
        <w:rPr>
          <w:rFonts w:ascii="Gotham Book" w:hAnsi="Gotham Book" w:cs="Tahoma"/>
          <w:sz w:val="28"/>
          <w:szCs w:val="28"/>
        </w:rPr>
        <w:t>If the account is a risk account (pool or experience rated), s</w:t>
      </w:r>
      <w:r w:rsidR="002666F7" w:rsidRPr="003A46BD">
        <w:rPr>
          <w:rFonts w:ascii="Gotham Book" w:hAnsi="Gotham Book" w:cs="Tahoma"/>
          <w:sz w:val="28"/>
          <w:szCs w:val="28"/>
        </w:rPr>
        <w:t xml:space="preserve">elect the </w:t>
      </w:r>
      <w:r>
        <w:rPr>
          <w:rFonts w:ascii="Gotham Book" w:hAnsi="Gotham Book" w:cs="Tahoma"/>
          <w:sz w:val="28"/>
          <w:szCs w:val="28"/>
        </w:rPr>
        <w:t>applicable</w:t>
      </w:r>
      <w:r w:rsidRPr="003A46BD">
        <w:rPr>
          <w:rFonts w:ascii="Gotham Book" w:hAnsi="Gotham Book" w:cs="Tahoma"/>
          <w:sz w:val="28"/>
          <w:szCs w:val="28"/>
        </w:rPr>
        <w:t xml:space="preserve"> </w:t>
      </w:r>
      <w:r w:rsidR="002666F7" w:rsidRPr="003A46BD">
        <w:rPr>
          <w:rFonts w:ascii="Gotham Book" w:hAnsi="Gotham Book" w:cs="Tahoma"/>
          <w:sz w:val="28"/>
          <w:szCs w:val="28"/>
        </w:rPr>
        <w:t>sub account at the top of the screen.</w:t>
      </w:r>
      <w:r>
        <w:rPr>
          <w:rFonts w:ascii="Gotham Book" w:hAnsi="Gotham Book" w:cs="Tahoma"/>
          <w:sz w:val="28"/>
          <w:szCs w:val="28"/>
        </w:rPr>
        <w:t xml:space="preserve"> If the account is an ASC account, select the applicable sub-sub account.</w:t>
      </w:r>
    </w:p>
    <w:p w:rsidR="002666F7" w:rsidRPr="003A46BD" w:rsidRDefault="002666F7" w:rsidP="002666F7">
      <w:pPr>
        <w:pStyle w:val="ListParagraph"/>
        <w:rPr>
          <w:rFonts w:ascii="Gotham Book" w:hAnsi="Gotham Book" w:cs="Tahoma"/>
          <w:sz w:val="28"/>
          <w:szCs w:val="28"/>
        </w:rPr>
      </w:pPr>
    </w:p>
    <w:p w:rsidR="004605DC" w:rsidRDefault="004605DC" w:rsidP="003A14BA">
      <w:pPr>
        <w:pStyle w:val="ListParagraph"/>
        <w:numPr>
          <w:ilvl w:val="0"/>
          <w:numId w:val="9"/>
        </w:numPr>
        <w:rPr>
          <w:rFonts w:ascii="Gotham Book" w:hAnsi="Gotham Book" w:cs="Tahoma"/>
          <w:sz w:val="28"/>
          <w:szCs w:val="28"/>
        </w:rPr>
      </w:pPr>
      <w:r w:rsidRPr="003A46BD">
        <w:rPr>
          <w:rFonts w:ascii="Gotham Book" w:hAnsi="Gotham Book" w:cs="Tahoma"/>
          <w:sz w:val="28"/>
          <w:szCs w:val="28"/>
        </w:rPr>
        <w:t xml:space="preserve">Click the </w:t>
      </w:r>
      <w:r w:rsidRPr="003A46BD">
        <w:rPr>
          <w:rFonts w:ascii="Gotham Book" w:hAnsi="Gotham Book" w:cs="Tahoma"/>
          <w:b/>
          <w:sz w:val="28"/>
          <w:szCs w:val="28"/>
        </w:rPr>
        <w:t>Benefit Plans</w:t>
      </w:r>
      <w:r w:rsidRPr="003A46BD">
        <w:rPr>
          <w:rFonts w:ascii="Gotham Book" w:hAnsi="Gotham Book" w:cs="Tahoma"/>
          <w:sz w:val="28"/>
          <w:szCs w:val="28"/>
        </w:rPr>
        <w:t xml:space="preserve"> tab.</w:t>
      </w:r>
    </w:p>
    <w:p w:rsidR="004A58A8" w:rsidRDefault="004A58A8" w:rsidP="00E26B57">
      <w:pPr>
        <w:pStyle w:val="ListParagraph"/>
        <w:rPr>
          <w:rFonts w:ascii="Gotham Book" w:hAnsi="Gotham Book" w:cs="Tahoma"/>
          <w:sz w:val="28"/>
          <w:szCs w:val="28"/>
        </w:rPr>
      </w:pPr>
    </w:p>
    <w:p w:rsidR="007C1FA3" w:rsidRPr="00E26B57" w:rsidRDefault="007C1FA3" w:rsidP="00E26B57">
      <w:pPr>
        <w:pStyle w:val="ListParagraph"/>
        <w:ind w:left="0"/>
        <w:rPr>
          <w:rFonts w:ascii="Gotham Book" w:hAnsi="Gotham Book" w:cs="Tahoma"/>
          <w:sz w:val="28"/>
          <w:szCs w:val="28"/>
        </w:rPr>
      </w:pPr>
      <w:r>
        <w:rPr>
          <w:rFonts w:ascii="Gotham Book" w:hAnsi="Gotham Book" w:cs="Tahoma"/>
          <w:sz w:val="28"/>
          <w:szCs w:val="28"/>
        </w:rPr>
        <w:lastRenderedPageBreak/>
        <w:t>To set up billing rates for a benefit plan that doesn’t yet have any defined, continue to the Configure New Billing Rates section below. To edit existing billing rates, continue to the Edit Billing Rates section below.</w:t>
      </w:r>
    </w:p>
    <w:p w:rsidR="004A58A8" w:rsidRDefault="004A58A8" w:rsidP="00E26B57">
      <w:pPr>
        <w:rPr>
          <w:rFonts w:ascii="Gotham Book" w:hAnsi="Gotham Book" w:cs="Tahoma"/>
          <w:sz w:val="28"/>
          <w:szCs w:val="28"/>
        </w:rPr>
      </w:pPr>
      <w:r w:rsidRPr="00353CD7">
        <w:rPr>
          <w:rFonts w:ascii="Gotham Book" w:eastAsia="Times New Roman" w:hAnsi="Gotham Book"/>
          <w:b/>
          <w:bCs/>
          <w:color w:val="357A2A"/>
          <w:sz w:val="28"/>
          <w:szCs w:val="28"/>
        </w:rPr>
        <w:t>Configure New Billing Rates</w:t>
      </w:r>
    </w:p>
    <w:p w:rsidR="004A58A8" w:rsidRPr="00E26B57" w:rsidRDefault="004A58A8" w:rsidP="00E26B57">
      <w:pPr>
        <w:rPr>
          <w:rFonts w:ascii="Gotham Book" w:hAnsi="Gotham Book" w:cs="Tahoma"/>
          <w:sz w:val="28"/>
          <w:szCs w:val="28"/>
        </w:rPr>
      </w:pPr>
      <w:r>
        <w:rPr>
          <w:rFonts w:ascii="Gotham Book" w:hAnsi="Gotham Book" w:cs="Tahoma"/>
          <w:sz w:val="28"/>
          <w:szCs w:val="28"/>
        </w:rPr>
        <w:t>Follow these instructions to create billing rates for a benefit plan that does not yet have any billing rates defined.</w:t>
      </w:r>
    </w:p>
    <w:p w:rsidR="004605DC" w:rsidRPr="003A46BD" w:rsidRDefault="004605DC" w:rsidP="004605DC">
      <w:pPr>
        <w:pStyle w:val="ListParagraph"/>
        <w:rPr>
          <w:rFonts w:ascii="Gotham Book" w:hAnsi="Gotham Book" w:cs="Tahoma"/>
          <w:sz w:val="28"/>
          <w:szCs w:val="28"/>
        </w:rPr>
      </w:pPr>
    </w:p>
    <w:p w:rsidR="003A14BA" w:rsidRPr="003A46BD" w:rsidRDefault="00960B82" w:rsidP="00E26B57">
      <w:pPr>
        <w:pStyle w:val="ListParagraph"/>
        <w:numPr>
          <w:ilvl w:val="0"/>
          <w:numId w:val="30"/>
        </w:numPr>
        <w:rPr>
          <w:rFonts w:ascii="Gotham Book" w:hAnsi="Gotham Book" w:cs="Tahoma"/>
          <w:sz w:val="28"/>
          <w:szCs w:val="28"/>
        </w:rPr>
      </w:pPr>
      <w:r>
        <w:rPr>
          <w:rFonts w:ascii="Gotham Book" w:hAnsi="Gotham Book" w:cs="Tahoma"/>
          <w:sz w:val="28"/>
          <w:szCs w:val="28"/>
        </w:rPr>
        <w:t>From the Benefit Plans tab of the appropriate sub account or sub-sub account, c</w:t>
      </w:r>
      <w:r w:rsidR="004605DC" w:rsidRPr="003A46BD">
        <w:rPr>
          <w:rFonts w:ascii="Gotham Book" w:hAnsi="Gotham Book" w:cs="Tahoma"/>
          <w:sz w:val="28"/>
          <w:szCs w:val="28"/>
        </w:rPr>
        <w:t xml:space="preserve">lick </w:t>
      </w:r>
      <w:r w:rsidR="004605DC" w:rsidRPr="003A46BD">
        <w:rPr>
          <w:rFonts w:ascii="Gotham Book" w:hAnsi="Gotham Book" w:cs="Tahoma"/>
          <w:b/>
          <w:sz w:val="28"/>
          <w:szCs w:val="28"/>
        </w:rPr>
        <w:t>Create Billing Rates</w:t>
      </w:r>
      <w:r w:rsidR="004605DC" w:rsidRPr="003A46BD">
        <w:rPr>
          <w:rFonts w:ascii="Gotham Book" w:hAnsi="Gotham Book" w:cs="Tahoma"/>
          <w:sz w:val="28"/>
          <w:szCs w:val="28"/>
        </w:rPr>
        <w:t xml:space="preserve"> to the right of the appropriate benefit plan. </w:t>
      </w:r>
      <w:r w:rsidR="004605DC" w:rsidRPr="003A46BD">
        <w:rPr>
          <w:rFonts w:ascii="Gotham Book" w:hAnsi="Gotham Book" w:cs="Tahoma"/>
          <w:sz w:val="28"/>
          <w:szCs w:val="28"/>
        </w:rPr>
        <w:br/>
      </w:r>
      <w:r w:rsidR="00374BCB">
        <w:rPr>
          <w:noProof/>
        </w:rPr>
        <w:drawing>
          <wp:inline distT="0" distB="0" distL="0" distR="0">
            <wp:extent cx="5943600" cy="104775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rsidR="003A14BA" w:rsidRPr="003A46BD" w:rsidRDefault="003A14BA" w:rsidP="003A14BA">
      <w:pPr>
        <w:pStyle w:val="ListParagraph"/>
        <w:rPr>
          <w:rFonts w:ascii="Gotham Book" w:hAnsi="Gotham Book" w:cs="Tahoma"/>
          <w:sz w:val="28"/>
          <w:szCs w:val="28"/>
        </w:rPr>
      </w:pPr>
    </w:p>
    <w:p w:rsidR="003A14BA" w:rsidRPr="003A46BD" w:rsidRDefault="003A14BA" w:rsidP="00E26B57">
      <w:pPr>
        <w:pStyle w:val="ListParagraph"/>
        <w:numPr>
          <w:ilvl w:val="0"/>
          <w:numId w:val="30"/>
        </w:numPr>
        <w:rPr>
          <w:rFonts w:ascii="Gotham Book" w:hAnsi="Gotham Book" w:cs="Tahoma"/>
          <w:sz w:val="28"/>
          <w:szCs w:val="28"/>
        </w:rPr>
      </w:pPr>
      <w:r w:rsidRPr="003A46BD">
        <w:rPr>
          <w:rFonts w:ascii="Gotham Book" w:hAnsi="Gotham Book" w:cs="Tahoma"/>
          <w:sz w:val="28"/>
          <w:szCs w:val="28"/>
        </w:rPr>
        <w:t xml:space="preserve">Click </w:t>
      </w:r>
      <w:r w:rsidR="002666F7" w:rsidRPr="003A46BD">
        <w:rPr>
          <w:rFonts w:ascii="Gotham Book" w:hAnsi="Gotham Book" w:cs="Tahoma"/>
          <w:b/>
          <w:sz w:val="28"/>
          <w:szCs w:val="28"/>
        </w:rPr>
        <w:t>Add</w:t>
      </w:r>
      <w:r w:rsidR="002666F7" w:rsidRPr="003A46BD">
        <w:rPr>
          <w:rFonts w:ascii="Gotham Book" w:hAnsi="Gotham Book" w:cs="Tahoma"/>
          <w:sz w:val="28"/>
          <w:szCs w:val="28"/>
        </w:rPr>
        <w:t xml:space="preserve"> to the right of the </w:t>
      </w:r>
      <w:r w:rsidR="002666F7" w:rsidRPr="003A46BD">
        <w:rPr>
          <w:rFonts w:ascii="Gotham Book" w:hAnsi="Gotham Book" w:cs="Tahoma"/>
          <w:b/>
          <w:sz w:val="28"/>
          <w:szCs w:val="28"/>
        </w:rPr>
        <w:t>Billing Category Rates</w:t>
      </w:r>
      <w:r w:rsidR="002666F7" w:rsidRPr="003A46BD">
        <w:rPr>
          <w:rFonts w:ascii="Gotham Book" w:hAnsi="Gotham Book" w:cs="Tahoma"/>
          <w:sz w:val="28"/>
          <w:szCs w:val="28"/>
        </w:rPr>
        <w:t xml:space="preserve"> header.</w:t>
      </w:r>
      <w:r w:rsidR="002666F7" w:rsidRPr="003A46BD">
        <w:rPr>
          <w:rFonts w:ascii="Gotham Book" w:hAnsi="Gotham Book" w:cs="Tahoma"/>
          <w:sz w:val="28"/>
          <w:szCs w:val="28"/>
        </w:rPr>
        <w:br/>
      </w:r>
      <w:r w:rsidR="000B7B60" w:rsidRPr="000B7B60">
        <w:rPr>
          <w:noProof/>
        </w:rPr>
        <w:t xml:space="preserve"> </w:t>
      </w:r>
      <w:r w:rsidR="00374BCB">
        <w:rPr>
          <w:noProof/>
        </w:rPr>
        <w:drawing>
          <wp:inline distT="0" distB="0" distL="0" distR="0">
            <wp:extent cx="5905500" cy="20478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2047875"/>
                    </a:xfrm>
                    <a:prstGeom prst="rect">
                      <a:avLst/>
                    </a:prstGeom>
                    <a:noFill/>
                    <a:ln>
                      <a:noFill/>
                    </a:ln>
                  </pic:spPr>
                </pic:pic>
              </a:graphicData>
            </a:graphic>
          </wp:inline>
        </w:drawing>
      </w:r>
      <w:r w:rsidRPr="003A46BD">
        <w:rPr>
          <w:rFonts w:ascii="Gotham Book" w:hAnsi="Gotham Book" w:cs="Tahoma"/>
          <w:sz w:val="28"/>
          <w:szCs w:val="28"/>
        </w:rPr>
        <w:t xml:space="preserve"> </w:t>
      </w:r>
    </w:p>
    <w:p w:rsidR="00184AC4" w:rsidRPr="003A46BD" w:rsidRDefault="00184AC4" w:rsidP="00184AC4">
      <w:pPr>
        <w:pStyle w:val="ListParagraph"/>
        <w:rPr>
          <w:rFonts w:ascii="Gotham Book" w:hAnsi="Gotham Book" w:cs="Tahoma"/>
          <w:sz w:val="28"/>
          <w:szCs w:val="28"/>
        </w:rPr>
      </w:pPr>
    </w:p>
    <w:p w:rsidR="00184AC4" w:rsidRPr="003A46BD" w:rsidRDefault="002666F7" w:rsidP="00E26B57">
      <w:pPr>
        <w:pStyle w:val="ListParagraph"/>
        <w:numPr>
          <w:ilvl w:val="0"/>
          <w:numId w:val="30"/>
        </w:numPr>
        <w:rPr>
          <w:rFonts w:ascii="Gotham Book" w:hAnsi="Gotham Book" w:cs="Tahoma"/>
          <w:sz w:val="28"/>
          <w:szCs w:val="28"/>
        </w:rPr>
      </w:pPr>
      <w:r w:rsidRPr="003A46BD">
        <w:rPr>
          <w:rFonts w:ascii="Gotham Book" w:hAnsi="Gotham Book" w:cs="Tahoma"/>
          <w:sz w:val="28"/>
          <w:szCs w:val="28"/>
        </w:rPr>
        <w:t xml:space="preserve">Expand the </w:t>
      </w:r>
      <w:r w:rsidRPr="003A46BD">
        <w:rPr>
          <w:rFonts w:ascii="Gotham Book" w:hAnsi="Gotham Book" w:cs="Tahoma"/>
          <w:b/>
          <w:sz w:val="28"/>
          <w:szCs w:val="28"/>
        </w:rPr>
        <w:t>Billing Category Rate</w:t>
      </w:r>
      <w:r w:rsidRPr="003A46BD">
        <w:rPr>
          <w:rFonts w:ascii="Gotham Book" w:hAnsi="Gotham Book" w:cs="Tahoma"/>
          <w:sz w:val="28"/>
          <w:szCs w:val="28"/>
        </w:rPr>
        <w:t xml:space="preserve"> section.</w:t>
      </w:r>
      <w:r w:rsidRPr="003A46BD">
        <w:rPr>
          <w:rFonts w:ascii="Gotham Book" w:hAnsi="Gotham Book" w:cs="Tahoma"/>
          <w:sz w:val="28"/>
          <w:szCs w:val="28"/>
        </w:rPr>
        <w:br/>
      </w:r>
      <w:r w:rsidR="00374BCB">
        <w:rPr>
          <w:noProof/>
        </w:rPr>
        <w:drawing>
          <wp:inline distT="0" distB="0" distL="0" distR="0">
            <wp:extent cx="2371725" cy="771525"/>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771525"/>
                    </a:xfrm>
                    <a:prstGeom prst="rect">
                      <a:avLst/>
                    </a:prstGeom>
                    <a:noFill/>
                    <a:ln>
                      <a:noFill/>
                    </a:ln>
                  </pic:spPr>
                </pic:pic>
              </a:graphicData>
            </a:graphic>
          </wp:inline>
        </w:drawing>
      </w:r>
    </w:p>
    <w:p w:rsidR="00184AC4" w:rsidRPr="003A46BD" w:rsidRDefault="00184AC4" w:rsidP="00184AC4">
      <w:pPr>
        <w:pStyle w:val="ListParagraph"/>
        <w:rPr>
          <w:rFonts w:ascii="Gotham Book" w:hAnsi="Gotham Book" w:cs="Tahoma"/>
          <w:sz w:val="28"/>
          <w:szCs w:val="28"/>
        </w:rPr>
      </w:pPr>
    </w:p>
    <w:p w:rsidR="00F0605A" w:rsidRPr="003A46BD" w:rsidRDefault="002666F7" w:rsidP="00E26B57">
      <w:pPr>
        <w:pStyle w:val="ListParagraph"/>
        <w:numPr>
          <w:ilvl w:val="0"/>
          <w:numId w:val="30"/>
        </w:numPr>
        <w:rPr>
          <w:rFonts w:ascii="Gotham Book" w:hAnsi="Gotham Book" w:cs="Tahoma"/>
          <w:sz w:val="28"/>
          <w:szCs w:val="28"/>
        </w:rPr>
      </w:pPr>
      <w:r w:rsidRPr="003A46BD">
        <w:rPr>
          <w:rFonts w:ascii="Gotham Book" w:hAnsi="Gotham Book" w:cs="Tahoma"/>
          <w:sz w:val="28"/>
          <w:szCs w:val="28"/>
        </w:rPr>
        <w:t>Enter information according to the table below. Any fields not included in the table should not be populated</w:t>
      </w:r>
      <w:r w:rsidR="00D45705" w:rsidRPr="003A46BD">
        <w:rPr>
          <w:rFonts w:ascii="Gotham Book" w:hAnsi="Gotham Book" w:cs="Tahoma"/>
          <w:sz w:val="28"/>
          <w:szCs w:val="28"/>
        </w:rPr>
        <w:t>.</w:t>
      </w:r>
      <w:r w:rsidRPr="003A46BD">
        <w:rPr>
          <w:rFonts w:ascii="Gotham Book" w:hAnsi="Gotham Book" w:cs="Tahoma"/>
          <w:sz w:val="28"/>
          <w:szCs w:val="28"/>
        </w:rPr>
        <w:br/>
      </w:r>
      <w:r w:rsidRPr="003A46BD">
        <w:rPr>
          <w:rFonts w:ascii="Gotham Book" w:hAnsi="Gotham Book" w:cs="Tahoma"/>
          <w:sz w:val="28"/>
          <w:szCs w:val="28"/>
        </w:rPr>
        <w:br/>
      </w:r>
    </w:p>
    <w:p w:rsidR="002666F7" w:rsidRPr="003A46BD" w:rsidRDefault="00F0605A" w:rsidP="00F0605A">
      <w:pPr>
        <w:rPr>
          <w:rFonts w:ascii="Gotham Book" w:hAnsi="Gotham Book" w:cs="Tahoma"/>
          <w:sz w:val="28"/>
          <w:szCs w:val="28"/>
        </w:rPr>
      </w:pPr>
      <w:r w:rsidRPr="003A46BD">
        <w:rPr>
          <w:rFonts w:ascii="Gotham Book" w:hAnsi="Gotham Book" w:cs="Tahoma"/>
          <w:sz w:val="28"/>
          <w:szCs w:val="28"/>
        </w:rP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1"/>
        <w:gridCol w:w="2132"/>
        <w:gridCol w:w="1490"/>
        <w:gridCol w:w="1413"/>
        <w:gridCol w:w="2574"/>
      </w:tblGrid>
      <w:tr w:rsidR="0001419E" w:rsidRPr="00353CD7" w:rsidTr="00353CD7">
        <w:tc>
          <w:tcPr>
            <w:tcW w:w="1751" w:type="dxa"/>
            <w:tcBorders>
              <w:top w:val="single" w:sz="4" w:space="0" w:color="auto"/>
              <w:left w:val="single" w:sz="4" w:space="0" w:color="auto"/>
              <w:bottom w:val="single" w:sz="4" w:space="0" w:color="auto"/>
              <w:right w:val="single" w:sz="4" w:space="0" w:color="auto"/>
            </w:tcBorders>
            <w:shd w:val="clear" w:color="auto" w:fill="C6D9F1"/>
          </w:tcPr>
          <w:p w:rsidR="002666F7" w:rsidRPr="00353CD7" w:rsidRDefault="002666F7" w:rsidP="00353CD7">
            <w:pPr>
              <w:pStyle w:val="ListParagraph"/>
              <w:spacing w:after="0" w:line="240" w:lineRule="auto"/>
              <w:ind w:left="0"/>
              <w:jc w:val="center"/>
              <w:rPr>
                <w:rFonts w:ascii="Gotham Book" w:hAnsi="Gotham Book" w:cs="Tahoma"/>
                <w:b/>
                <w:sz w:val="28"/>
                <w:szCs w:val="28"/>
              </w:rPr>
            </w:pPr>
            <w:r w:rsidRPr="00353CD7">
              <w:rPr>
                <w:rFonts w:ascii="Gotham Book" w:hAnsi="Gotham Book"/>
                <w:sz w:val="28"/>
                <w:szCs w:val="28"/>
              </w:rPr>
              <w:br w:type="page"/>
            </w:r>
            <w:r w:rsidRPr="00353CD7">
              <w:rPr>
                <w:rFonts w:ascii="Gotham Book" w:hAnsi="Gotham Book" w:cs="Tahoma"/>
                <w:b/>
                <w:sz w:val="28"/>
                <w:szCs w:val="28"/>
              </w:rPr>
              <w:t>Field</w:t>
            </w:r>
          </w:p>
        </w:tc>
        <w:tc>
          <w:tcPr>
            <w:tcW w:w="2132" w:type="dxa"/>
            <w:tcBorders>
              <w:top w:val="single" w:sz="4" w:space="0" w:color="auto"/>
              <w:left w:val="single" w:sz="4" w:space="0" w:color="auto"/>
              <w:bottom w:val="single" w:sz="4" w:space="0" w:color="auto"/>
              <w:right w:val="single" w:sz="4" w:space="0" w:color="auto"/>
            </w:tcBorders>
            <w:shd w:val="clear" w:color="auto" w:fill="C6D9F1"/>
          </w:tcPr>
          <w:p w:rsidR="002666F7" w:rsidRPr="00353CD7" w:rsidRDefault="002666F7" w:rsidP="00353CD7">
            <w:pPr>
              <w:pStyle w:val="ListParagraph"/>
              <w:spacing w:after="0" w:line="240" w:lineRule="auto"/>
              <w:ind w:left="0"/>
              <w:jc w:val="center"/>
              <w:rPr>
                <w:rFonts w:ascii="Gotham Book" w:hAnsi="Gotham Book" w:cs="Tahoma"/>
                <w:b/>
                <w:sz w:val="28"/>
                <w:szCs w:val="28"/>
              </w:rPr>
            </w:pPr>
            <w:r w:rsidRPr="00353CD7">
              <w:rPr>
                <w:rFonts w:ascii="Gotham Book" w:hAnsi="Gotham Book" w:cs="Tahoma"/>
                <w:b/>
                <w:sz w:val="28"/>
                <w:szCs w:val="28"/>
              </w:rPr>
              <w:t>Description</w:t>
            </w:r>
          </w:p>
        </w:tc>
        <w:tc>
          <w:tcPr>
            <w:tcW w:w="1490" w:type="dxa"/>
            <w:tcBorders>
              <w:top w:val="single" w:sz="4" w:space="0" w:color="auto"/>
              <w:left w:val="single" w:sz="4" w:space="0" w:color="auto"/>
              <w:bottom w:val="single" w:sz="4" w:space="0" w:color="auto"/>
              <w:right w:val="single" w:sz="4" w:space="0" w:color="auto"/>
            </w:tcBorders>
            <w:shd w:val="clear" w:color="auto" w:fill="C6D9F1"/>
          </w:tcPr>
          <w:p w:rsidR="002666F7" w:rsidRPr="00353CD7" w:rsidRDefault="002666F7" w:rsidP="00353CD7">
            <w:pPr>
              <w:pStyle w:val="ListParagraph"/>
              <w:spacing w:after="0" w:line="240" w:lineRule="auto"/>
              <w:ind w:left="0"/>
              <w:jc w:val="center"/>
              <w:rPr>
                <w:rFonts w:ascii="Gotham Book" w:hAnsi="Gotham Book" w:cs="Tahoma"/>
                <w:b/>
                <w:sz w:val="28"/>
                <w:szCs w:val="28"/>
              </w:rPr>
            </w:pPr>
            <w:r w:rsidRPr="00353CD7">
              <w:rPr>
                <w:rFonts w:ascii="Gotham Book" w:hAnsi="Gotham Book" w:cs="Tahoma"/>
                <w:b/>
                <w:sz w:val="28"/>
                <w:szCs w:val="28"/>
              </w:rPr>
              <w:t>Required</w:t>
            </w:r>
          </w:p>
        </w:tc>
        <w:tc>
          <w:tcPr>
            <w:tcW w:w="1413" w:type="dxa"/>
            <w:tcBorders>
              <w:top w:val="single" w:sz="4" w:space="0" w:color="auto"/>
              <w:left w:val="single" w:sz="4" w:space="0" w:color="auto"/>
              <w:bottom w:val="single" w:sz="4" w:space="0" w:color="auto"/>
              <w:right w:val="single" w:sz="4" w:space="0" w:color="auto"/>
            </w:tcBorders>
            <w:shd w:val="clear" w:color="auto" w:fill="C6D9F1"/>
          </w:tcPr>
          <w:p w:rsidR="002666F7" w:rsidRPr="00353CD7" w:rsidRDefault="002666F7" w:rsidP="00353CD7">
            <w:pPr>
              <w:pStyle w:val="ListParagraph"/>
              <w:spacing w:after="0" w:line="240" w:lineRule="auto"/>
              <w:ind w:left="0"/>
              <w:jc w:val="center"/>
              <w:rPr>
                <w:rFonts w:ascii="Gotham Book" w:hAnsi="Gotham Book" w:cs="Tahoma"/>
                <w:b/>
                <w:sz w:val="28"/>
                <w:szCs w:val="28"/>
              </w:rPr>
            </w:pPr>
            <w:r w:rsidRPr="00353CD7">
              <w:rPr>
                <w:rFonts w:ascii="Gotham Book" w:hAnsi="Gotham Book" w:cs="Tahoma"/>
                <w:b/>
                <w:sz w:val="28"/>
                <w:szCs w:val="28"/>
              </w:rPr>
              <w:t>Optional</w:t>
            </w:r>
          </w:p>
        </w:tc>
        <w:tc>
          <w:tcPr>
            <w:tcW w:w="2574" w:type="dxa"/>
            <w:tcBorders>
              <w:top w:val="single" w:sz="4" w:space="0" w:color="auto"/>
              <w:left w:val="single" w:sz="4" w:space="0" w:color="auto"/>
              <w:bottom w:val="single" w:sz="4" w:space="0" w:color="auto"/>
              <w:right w:val="single" w:sz="4" w:space="0" w:color="auto"/>
            </w:tcBorders>
            <w:shd w:val="clear" w:color="auto" w:fill="C6D9F1"/>
          </w:tcPr>
          <w:p w:rsidR="002666F7" w:rsidRPr="00353CD7" w:rsidRDefault="002666F7" w:rsidP="00353CD7">
            <w:pPr>
              <w:pStyle w:val="ListParagraph"/>
              <w:spacing w:after="0" w:line="240" w:lineRule="auto"/>
              <w:ind w:left="0"/>
              <w:jc w:val="center"/>
              <w:rPr>
                <w:rFonts w:ascii="Gotham Book" w:hAnsi="Gotham Book" w:cs="Tahoma"/>
                <w:b/>
                <w:sz w:val="28"/>
                <w:szCs w:val="28"/>
              </w:rPr>
            </w:pPr>
            <w:r w:rsidRPr="00353CD7">
              <w:rPr>
                <w:rFonts w:ascii="Gotham Book" w:hAnsi="Gotham Book" w:cs="Tahoma"/>
                <w:b/>
                <w:sz w:val="28"/>
                <w:szCs w:val="28"/>
              </w:rPr>
              <w:t>Comments</w:t>
            </w:r>
          </w:p>
        </w:tc>
      </w:tr>
      <w:tr w:rsidR="00211DC7" w:rsidRPr="00353CD7" w:rsidTr="00353CD7">
        <w:tc>
          <w:tcPr>
            <w:tcW w:w="1751" w:type="dxa"/>
            <w:tcBorders>
              <w:top w:val="single" w:sz="4" w:space="0" w:color="auto"/>
              <w:left w:val="single" w:sz="4" w:space="0" w:color="auto"/>
              <w:bottom w:val="single" w:sz="4" w:space="0" w:color="auto"/>
              <w:right w:val="single" w:sz="4" w:space="0" w:color="auto"/>
            </w:tcBorders>
            <w:shd w:val="clear" w:color="auto" w:fill="auto"/>
          </w:tcPr>
          <w:p w:rsidR="002666F7" w:rsidRPr="00353CD7" w:rsidRDefault="002666F7" w:rsidP="00353CD7">
            <w:pPr>
              <w:pStyle w:val="ListParagraph"/>
              <w:spacing w:after="0" w:line="240" w:lineRule="auto"/>
              <w:ind w:left="0"/>
              <w:rPr>
                <w:rFonts w:ascii="Gotham Book" w:hAnsi="Gotham Book" w:cs="Tahoma"/>
                <w:sz w:val="28"/>
                <w:szCs w:val="28"/>
              </w:rPr>
            </w:pPr>
            <w:r w:rsidRPr="00353CD7">
              <w:rPr>
                <w:rFonts w:ascii="Gotham Book" w:hAnsi="Gotham Book" w:cs="Tahoma"/>
                <w:sz w:val="28"/>
                <w:szCs w:val="28"/>
              </w:rPr>
              <w:t>Billing Category</w:t>
            </w:r>
          </w:p>
        </w:tc>
        <w:tc>
          <w:tcPr>
            <w:tcW w:w="2132" w:type="dxa"/>
            <w:tcBorders>
              <w:top w:val="single" w:sz="4" w:space="0" w:color="auto"/>
              <w:left w:val="single" w:sz="4" w:space="0" w:color="auto"/>
              <w:bottom w:val="single" w:sz="4" w:space="0" w:color="auto"/>
              <w:right w:val="single" w:sz="4" w:space="0" w:color="auto"/>
            </w:tcBorders>
            <w:shd w:val="clear" w:color="auto" w:fill="auto"/>
          </w:tcPr>
          <w:p w:rsidR="002666F7" w:rsidRPr="00353CD7" w:rsidRDefault="00F3298A" w:rsidP="002666F7">
            <w:pPr>
              <w:pStyle w:val="NormalWeb"/>
              <w:rPr>
                <w:rFonts w:ascii="Gotham Book" w:hAnsi="Gotham Book" w:cs="Tahoma"/>
                <w:sz w:val="28"/>
                <w:szCs w:val="28"/>
              </w:rPr>
            </w:pPr>
            <w:r w:rsidRPr="00353CD7">
              <w:rPr>
                <w:rFonts w:ascii="Gotham Book" w:hAnsi="Gotham Book" w:cs="Tahoma"/>
                <w:sz w:val="28"/>
                <w:szCs w:val="28"/>
              </w:rPr>
              <w:t>The billing category from which the bill originated.</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2666F7" w:rsidRPr="00353CD7" w:rsidRDefault="002666F7" w:rsidP="00353CD7">
            <w:pPr>
              <w:spacing w:after="0" w:line="240" w:lineRule="auto"/>
              <w:jc w:val="center"/>
              <w:rPr>
                <w:rFonts w:ascii="Gotham Book" w:hAnsi="Gotham Book" w:cs="Tahoma"/>
                <w:sz w:val="28"/>
                <w:szCs w:val="28"/>
              </w:rPr>
            </w:pPr>
            <w:r w:rsidRPr="00353CD7">
              <w:rPr>
                <w:rFonts w:ascii="Gotham Book" w:hAnsi="Gotham Book" w:cs="Tahoma"/>
                <w:sz w:val="28"/>
                <w:szCs w:val="28"/>
              </w:rPr>
              <w:t>X</w:t>
            </w:r>
          </w:p>
        </w:tc>
        <w:tc>
          <w:tcPr>
            <w:tcW w:w="1413" w:type="dxa"/>
            <w:tcBorders>
              <w:top w:val="single" w:sz="4" w:space="0" w:color="auto"/>
              <w:left w:val="single" w:sz="4" w:space="0" w:color="auto"/>
              <w:bottom w:val="single" w:sz="4" w:space="0" w:color="auto"/>
              <w:right w:val="single" w:sz="4" w:space="0" w:color="auto"/>
            </w:tcBorders>
            <w:shd w:val="clear" w:color="auto" w:fill="auto"/>
          </w:tcPr>
          <w:p w:rsidR="002666F7" w:rsidRPr="00353CD7" w:rsidRDefault="002666F7" w:rsidP="00353CD7">
            <w:pPr>
              <w:spacing w:after="0" w:line="240" w:lineRule="auto"/>
              <w:rPr>
                <w:rFonts w:ascii="Gotham Book" w:hAnsi="Gotham Book" w:cs="Tahoma"/>
                <w:sz w:val="28"/>
                <w:szCs w:val="28"/>
              </w:rPr>
            </w:pPr>
          </w:p>
        </w:tc>
        <w:tc>
          <w:tcPr>
            <w:tcW w:w="2574" w:type="dxa"/>
            <w:tcBorders>
              <w:top w:val="single" w:sz="4" w:space="0" w:color="auto"/>
              <w:left w:val="single" w:sz="4" w:space="0" w:color="auto"/>
              <w:bottom w:val="single" w:sz="4" w:space="0" w:color="auto"/>
              <w:right w:val="single" w:sz="4" w:space="0" w:color="auto"/>
            </w:tcBorders>
            <w:shd w:val="clear" w:color="auto" w:fill="auto"/>
          </w:tcPr>
          <w:p w:rsidR="002666F7" w:rsidRPr="00353CD7" w:rsidRDefault="0001419E" w:rsidP="00353CD7">
            <w:pPr>
              <w:spacing w:after="0" w:line="240" w:lineRule="auto"/>
              <w:rPr>
                <w:rFonts w:ascii="Gotham Book" w:hAnsi="Gotham Book" w:cs="Tahoma"/>
                <w:sz w:val="28"/>
                <w:szCs w:val="28"/>
              </w:rPr>
            </w:pPr>
            <w:r w:rsidRPr="00353CD7">
              <w:rPr>
                <w:rFonts w:ascii="Gotham Book" w:hAnsi="Gotham Book" w:cs="Tahoma"/>
                <w:sz w:val="28"/>
                <w:szCs w:val="28"/>
              </w:rPr>
              <w:t xml:space="preserve">For risk-free groups, </w:t>
            </w:r>
            <w:r w:rsidR="00211DC7" w:rsidRPr="00353CD7">
              <w:rPr>
                <w:rFonts w:ascii="Gotham Book" w:hAnsi="Gotham Book" w:cs="Tahoma"/>
                <w:sz w:val="28"/>
                <w:szCs w:val="28"/>
              </w:rPr>
              <w:t>select</w:t>
            </w:r>
            <w:r w:rsidRPr="00353CD7">
              <w:rPr>
                <w:rFonts w:ascii="Gotham Book" w:hAnsi="Gotham Book" w:cs="Tahoma"/>
                <w:sz w:val="28"/>
                <w:szCs w:val="28"/>
              </w:rPr>
              <w:t xml:space="preserve"> Premium. For ASC groups, </w:t>
            </w:r>
            <w:r w:rsidR="00211DC7" w:rsidRPr="00353CD7">
              <w:rPr>
                <w:rFonts w:ascii="Gotham Book" w:hAnsi="Gotham Book" w:cs="Tahoma"/>
                <w:sz w:val="28"/>
                <w:szCs w:val="28"/>
              </w:rPr>
              <w:t>select</w:t>
            </w:r>
            <w:r w:rsidRPr="00353CD7">
              <w:rPr>
                <w:rFonts w:ascii="Gotham Book" w:hAnsi="Gotham Book" w:cs="Tahoma"/>
                <w:sz w:val="28"/>
                <w:szCs w:val="28"/>
              </w:rPr>
              <w:t xml:space="preserve"> ASC Fee - Flat. </w:t>
            </w:r>
          </w:p>
        </w:tc>
      </w:tr>
      <w:tr w:rsidR="00211DC7" w:rsidRPr="00353CD7" w:rsidTr="00353CD7">
        <w:trPr>
          <w:trHeight w:val="485"/>
        </w:trPr>
        <w:tc>
          <w:tcPr>
            <w:tcW w:w="1751" w:type="dxa"/>
            <w:tcBorders>
              <w:top w:val="single" w:sz="4" w:space="0" w:color="auto"/>
              <w:left w:val="single" w:sz="4" w:space="0" w:color="auto"/>
              <w:bottom w:val="single" w:sz="4" w:space="0" w:color="auto"/>
              <w:right w:val="single" w:sz="4" w:space="0" w:color="auto"/>
            </w:tcBorders>
            <w:shd w:val="clear" w:color="auto" w:fill="auto"/>
          </w:tcPr>
          <w:p w:rsidR="002666F7" w:rsidRPr="00353CD7" w:rsidRDefault="00D45705" w:rsidP="00353CD7">
            <w:pPr>
              <w:pStyle w:val="ListParagraph"/>
              <w:spacing w:after="0" w:line="240" w:lineRule="auto"/>
              <w:ind w:left="0"/>
              <w:rPr>
                <w:rFonts w:ascii="Gotham Book" w:hAnsi="Gotham Book" w:cs="Tahoma"/>
                <w:sz w:val="28"/>
                <w:szCs w:val="28"/>
              </w:rPr>
            </w:pPr>
            <w:r w:rsidRPr="00353CD7">
              <w:rPr>
                <w:rFonts w:ascii="Gotham Book" w:hAnsi="Gotham Book" w:cs="Tahoma"/>
                <w:sz w:val="28"/>
                <w:szCs w:val="28"/>
              </w:rPr>
              <w:t>Calculation Method</w:t>
            </w:r>
          </w:p>
        </w:tc>
        <w:tc>
          <w:tcPr>
            <w:tcW w:w="2132" w:type="dxa"/>
            <w:tcBorders>
              <w:top w:val="single" w:sz="4" w:space="0" w:color="auto"/>
              <w:left w:val="single" w:sz="4" w:space="0" w:color="auto"/>
              <w:bottom w:val="single" w:sz="4" w:space="0" w:color="auto"/>
              <w:right w:val="single" w:sz="4" w:space="0" w:color="auto"/>
            </w:tcBorders>
            <w:shd w:val="clear" w:color="auto" w:fill="auto"/>
          </w:tcPr>
          <w:p w:rsidR="002666F7" w:rsidRPr="00353CD7" w:rsidRDefault="007C1FA3" w:rsidP="00526335">
            <w:pPr>
              <w:pStyle w:val="NormalWeb"/>
              <w:rPr>
                <w:rFonts w:ascii="Gotham Book" w:hAnsi="Gotham Book" w:cs="Tahoma"/>
                <w:sz w:val="28"/>
                <w:szCs w:val="28"/>
              </w:rPr>
            </w:pPr>
            <w:r w:rsidRPr="00353CD7">
              <w:rPr>
                <w:rFonts w:ascii="Gotham Book" w:hAnsi="Gotham Book" w:cs="Tahoma"/>
                <w:sz w:val="28"/>
                <w:szCs w:val="28"/>
              </w:rPr>
              <w:t>I</w:t>
            </w:r>
            <w:r w:rsidR="00D45705" w:rsidRPr="00353CD7">
              <w:rPr>
                <w:rFonts w:ascii="Gotham Book" w:hAnsi="Gotham Book" w:cs="Tahoma"/>
                <w:sz w:val="28"/>
                <w:szCs w:val="28"/>
              </w:rPr>
              <w:t>ndicates how the billed amount is calculated.</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2666F7" w:rsidRPr="00353CD7" w:rsidRDefault="002666F7" w:rsidP="00353CD7">
            <w:pPr>
              <w:spacing w:after="0" w:line="240" w:lineRule="auto"/>
              <w:jc w:val="center"/>
              <w:rPr>
                <w:rFonts w:ascii="Gotham Book" w:hAnsi="Gotham Book" w:cs="Tahoma"/>
                <w:sz w:val="28"/>
                <w:szCs w:val="28"/>
              </w:rPr>
            </w:pPr>
            <w:r w:rsidRPr="00353CD7">
              <w:rPr>
                <w:rFonts w:ascii="Gotham Book" w:hAnsi="Gotham Book" w:cs="Tahoma"/>
                <w:sz w:val="28"/>
                <w:szCs w:val="28"/>
              </w:rPr>
              <w:t>X</w:t>
            </w:r>
          </w:p>
        </w:tc>
        <w:tc>
          <w:tcPr>
            <w:tcW w:w="1413" w:type="dxa"/>
            <w:tcBorders>
              <w:top w:val="single" w:sz="4" w:space="0" w:color="auto"/>
              <w:left w:val="single" w:sz="4" w:space="0" w:color="auto"/>
              <w:bottom w:val="single" w:sz="4" w:space="0" w:color="auto"/>
              <w:right w:val="single" w:sz="4" w:space="0" w:color="auto"/>
            </w:tcBorders>
            <w:shd w:val="clear" w:color="auto" w:fill="auto"/>
          </w:tcPr>
          <w:p w:rsidR="002666F7" w:rsidRPr="00353CD7" w:rsidRDefault="002666F7" w:rsidP="00353CD7">
            <w:pPr>
              <w:spacing w:after="0" w:line="240" w:lineRule="auto"/>
              <w:rPr>
                <w:rFonts w:ascii="Gotham Book" w:hAnsi="Gotham Book" w:cs="Tahoma"/>
                <w:sz w:val="28"/>
                <w:szCs w:val="28"/>
              </w:rPr>
            </w:pPr>
          </w:p>
        </w:tc>
        <w:tc>
          <w:tcPr>
            <w:tcW w:w="2574" w:type="dxa"/>
            <w:tcBorders>
              <w:top w:val="single" w:sz="4" w:space="0" w:color="auto"/>
              <w:left w:val="single" w:sz="4" w:space="0" w:color="auto"/>
              <w:bottom w:val="single" w:sz="4" w:space="0" w:color="auto"/>
              <w:right w:val="single" w:sz="4" w:space="0" w:color="auto"/>
            </w:tcBorders>
            <w:shd w:val="clear" w:color="auto" w:fill="auto"/>
          </w:tcPr>
          <w:p w:rsidR="002666F7" w:rsidRPr="00353CD7" w:rsidRDefault="0001419E" w:rsidP="0055149B">
            <w:pPr>
              <w:pStyle w:val="NormalWeb"/>
              <w:rPr>
                <w:rFonts w:ascii="Gotham Book" w:hAnsi="Gotham Book" w:cs="Tahoma"/>
                <w:sz w:val="28"/>
                <w:szCs w:val="28"/>
              </w:rPr>
            </w:pPr>
            <w:r w:rsidRPr="00353CD7">
              <w:rPr>
                <w:rFonts w:ascii="Gotham Book" w:hAnsi="Gotham Book" w:cs="Tahoma"/>
                <w:sz w:val="28"/>
                <w:szCs w:val="28"/>
              </w:rPr>
              <w:t>F</w:t>
            </w:r>
            <w:r w:rsidR="00D45705" w:rsidRPr="00353CD7">
              <w:rPr>
                <w:rFonts w:ascii="Gotham Book" w:hAnsi="Gotham Book" w:cs="Tahoma"/>
                <w:sz w:val="28"/>
                <w:szCs w:val="28"/>
              </w:rPr>
              <w:t>or Risk accounts (both pool and experience rated)</w:t>
            </w:r>
            <w:r w:rsidRPr="00353CD7">
              <w:rPr>
                <w:rFonts w:ascii="Gotham Book" w:hAnsi="Gotham Book" w:cs="Tahoma"/>
                <w:sz w:val="28"/>
                <w:szCs w:val="28"/>
              </w:rPr>
              <w:t xml:space="preserve">, </w:t>
            </w:r>
            <w:r w:rsidR="00211DC7" w:rsidRPr="00353CD7">
              <w:rPr>
                <w:rFonts w:ascii="Gotham Book" w:hAnsi="Gotham Book" w:cs="Tahoma"/>
                <w:sz w:val="28"/>
                <w:szCs w:val="28"/>
              </w:rPr>
              <w:t>select</w:t>
            </w:r>
            <w:r w:rsidRPr="00353CD7">
              <w:rPr>
                <w:rFonts w:ascii="Gotham Book" w:hAnsi="Gotham Book" w:cs="Tahoma"/>
                <w:sz w:val="28"/>
                <w:szCs w:val="28"/>
              </w:rPr>
              <w:t xml:space="preserve"> Wash.</w:t>
            </w:r>
            <w:r w:rsidR="00D45705" w:rsidRPr="00353CD7">
              <w:rPr>
                <w:rFonts w:ascii="Gotham Book" w:hAnsi="Gotham Book" w:cs="Tahoma"/>
                <w:sz w:val="28"/>
                <w:szCs w:val="28"/>
              </w:rPr>
              <w:t xml:space="preserve"> </w:t>
            </w:r>
            <w:r w:rsidRPr="00353CD7">
              <w:rPr>
                <w:rFonts w:ascii="Gotham Book" w:hAnsi="Gotham Book" w:cs="Tahoma"/>
                <w:sz w:val="28"/>
                <w:szCs w:val="28"/>
              </w:rPr>
              <w:t>F</w:t>
            </w:r>
            <w:r w:rsidR="00D45705" w:rsidRPr="00353CD7">
              <w:rPr>
                <w:rFonts w:ascii="Gotham Book" w:hAnsi="Gotham Book" w:cs="Tahoma"/>
                <w:sz w:val="28"/>
                <w:szCs w:val="28"/>
              </w:rPr>
              <w:t>or ASC accounts</w:t>
            </w:r>
            <w:r w:rsidRPr="00353CD7">
              <w:rPr>
                <w:rFonts w:ascii="Gotham Book" w:hAnsi="Gotham Book" w:cs="Tahoma"/>
                <w:sz w:val="28"/>
                <w:szCs w:val="28"/>
              </w:rPr>
              <w:t xml:space="preserve">, </w:t>
            </w:r>
            <w:r w:rsidR="00211DC7" w:rsidRPr="00353CD7">
              <w:rPr>
                <w:rFonts w:ascii="Gotham Book" w:hAnsi="Gotham Book" w:cs="Tahoma"/>
                <w:sz w:val="28"/>
                <w:szCs w:val="28"/>
              </w:rPr>
              <w:t>select</w:t>
            </w:r>
            <w:r w:rsidRPr="00353CD7">
              <w:rPr>
                <w:rFonts w:ascii="Gotham Book" w:hAnsi="Gotham Book" w:cs="Tahoma"/>
                <w:sz w:val="28"/>
                <w:szCs w:val="28"/>
              </w:rPr>
              <w:t xml:space="preserve"> Full Period</w:t>
            </w:r>
            <w:r w:rsidR="00D45705" w:rsidRPr="00353CD7">
              <w:rPr>
                <w:rFonts w:ascii="Gotham Book" w:hAnsi="Gotham Book" w:cs="Tahoma"/>
                <w:sz w:val="28"/>
                <w:szCs w:val="28"/>
              </w:rPr>
              <w:t>.</w:t>
            </w:r>
          </w:p>
        </w:tc>
      </w:tr>
      <w:tr w:rsidR="00211DC7" w:rsidRPr="00353CD7" w:rsidTr="00353CD7">
        <w:trPr>
          <w:trHeight w:val="485"/>
        </w:trPr>
        <w:tc>
          <w:tcPr>
            <w:tcW w:w="1751" w:type="dxa"/>
            <w:tcBorders>
              <w:top w:val="single" w:sz="4" w:space="0" w:color="auto"/>
              <w:left w:val="single" w:sz="4" w:space="0" w:color="auto"/>
              <w:bottom w:val="single" w:sz="4" w:space="0" w:color="auto"/>
              <w:right w:val="single" w:sz="4" w:space="0" w:color="auto"/>
            </w:tcBorders>
            <w:shd w:val="clear" w:color="auto" w:fill="auto"/>
          </w:tcPr>
          <w:p w:rsidR="00D45705" w:rsidRPr="00353CD7" w:rsidRDefault="00D45705" w:rsidP="00353CD7">
            <w:pPr>
              <w:pStyle w:val="ListParagraph"/>
              <w:spacing w:after="0" w:line="240" w:lineRule="auto"/>
              <w:ind w:left="0"/>
              <w:rPr>
                <w:rFonts w:ascii="Gotham Book" w:hAnsi="Gotham Book" w:cs="Tahoma"/>
                <w:sz w:val="28"/>
                <w:szCs w:val="28"/>
              </w:rPr>
            </w:pPr>
            <w:r w:rsidRPr="00353CD7">
              <w:rPr>
                <w:rFonts w:ascii="Gotham Book" w:hAnsi="Gotham Book" w:cs="Tahoma"/>
                <w:sz w:val="28"/>
                <w:szCs w:val="28"/>
              </w:rPr>
              <w:t>Min. Enrolled Days</w:t>
            </w:r>
          </w:p>
        </w:tc>
        <w:tc>
          <w:tcPr>
            <w:tcW w:w="2132" w:type="dxa"/>
            <w:tcBorders>
              <w:top w:val="single" w:sz="4" w:space="0" w:color="auto"/>
              <w:left w:val="single" w:sz="4" w:space="0" w:color="auto"/>
              <w:bottom w:val="single" w:sz="4" w:space="0" w:color="auto"/>
              <w:right w:val="single" w:sz="4" w:space="0" w:color="auto"/>
            </w:tcBorders>
            <w:shd w:val="clear" w:color="auto" w:fill="auto"/>
          </w:tcPr>
          <w:p w:rsidR="00D45705" w:rsidRPr="00353CD7" w:rsidRDefault="007C1FA3" w:rsidP="0055149B">
            <w:pPr>
              <w:pStyle w:val="NormalWeb"/>
              <w:rPr>
                <w:rFonts w:ascii="Gotham Book" w:hAnsi="Gotham Book" w:cs="Tahoma"/>
                <w:sz w:val="28"/>
                <w:szCs w:val="28"/>
              </w:rPr>
            </w:pPr>
            <w:r w:rsidRPr="00353CD7">
              <w:rPr>
                <w:rFonts w:ascii="Gotham Book" w:hAnsi="Gotham Book" w:cs="Tahoma"/>
                <w:sz w:val="28"/>
                <w:szCs w:val="28"/>
              </w:rPr>
              <w:t>I</w:t>
            </w:r>
            <w:r w:rsidR="00D45705" w:rsidRPr="00353CD7">
              <w:rPr>
                <w:rFonts w:ascii="Gotham Book" w:hAnsi="Gotham Book" w:cs="Tahoma"/>
                <w:sz w:val="28"/>
                <w:szCs w:val="28"/>
              </w:rPr>
              <w:t xml:space="preserve">ndicates how many days a subscription </w:t>
            </w:r>
            <w:r w:rsidR="00211DC7" w:rsidRPr="00353CD7">
              <w:rPr>
                <w:rFonts w:ascii="Gotham Book" w:hAnsi="Gotham Book" w:cs="Tahoma"/>
                <w:sz w:val="28"/>
                <w:szCs w:val="28"/>
              </w:rPr>
              <w:t>must</w:t>
            </w:r>
            <w:r w:rsidR="00D45705" w:rsidRPr="00353CD7">
              <w:rPr>
                <w:rFonts w:ascii="Gotham Book" w:hAnsi="Gotham Book" w:cs="Tahoma"/>
                <w:sz w:val="28"/>
                <w:szCs w:val="28"/>
              </w:rPr>
              <w:t xml:space="preserve"> be enrolled during a month in order for it to be billed.</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D45705" w:rsidRPr="00353CD7" w:rsidRDefault="00D45705" w:rsidP="00353CD7">
            <w:pPr>
              <w:spacing w:after="0" w:line="240" w:lineRule="auto"/>
              <w:jc w:val="center"/>
              <w:rPr>
                <w:rFonts w:ascii="Gotham Book" w:hAnsi="Gotham Book" w:cs="Tahoma"/>
                <w:sz w:val="28"/>
                <w:szCs w:val="28"/>
              </w:rPr>
            </w:pPr>
            <w:r w:rsidRPr="00353CD7">
              <w:rPr>
                <w:rFonts w:ascii="Gotham Book" w:hAnsi="Gotham Book" w:cs="Tahoma"/>
                <w:sz w:val="28"/>
                <w:szCs w:val="28"/>
              </w:rPr>
              <w:t>X</w:t>
            </w:r>
          </w:p>
        </w:tc>
        <w:tc>
          <w:tcPr>
            <w:tcW w:w="1413" w:type="dxa"/>
            <w:tcBorders>
              <w:top w:val="single" w:sz="4" w:space="0" w:color="auto"/>
              <w:left w:val="single" w:sz="4" w:space="0" w:color="auto"/>
              <w:bottom w:val="single" w:sz="4" w:space="0" w:color="auto"/>
              <w:right w:val="single" w:sz="4" w:space="0" w:color="auto"/>
            </w:tcBorders>
            <w:shd w:val="clear" w:color="auto" w:fill="auto"/>
          </w:tcPr>
          <w:p w:rsidR="00D45705" w:rsidRPr="00353CD7" w:rsidRDefault="00D45705" w:rsidP="00353CD7">
            <w:pPr>
              <w:spacing w:after="0" w:line="240" w:lineRule="auto"/>
              <w:rPr>
                <w:rFonts w:ascii="Gotham Book" w:hAnsi="Gotham Book" w:cs="Tahoma"/>
                <w:sz w:val="28"/>
                <w:szCs w:val="28"/>
              </w:rPr>
            </w:pPr>
          </w:p>
        </w:tc>
        <w:tc>
          <w:tcPr>
            <w:tcW w:w="2574" w:type="dxa"/>
            <w:tcBorders>
              <w:top w:val="single" w:sz="4" w:space="0" w:color="auto"/>
              <w:left w:val="single" w:sz="4" w:space="0" w:color="auto"/>
              <w:bottom w:val="single" w:sz="4" w:space="0" w:color="auto"/>
              <w:right w:val="single" w:sz="4" w:space="0" w:color="auto"/>
            </w:tcBorders>
            <w:shd w:val="clear" w:color="auto" w:fill="auto"/>
          </w:tcPr>
          <w:p w:rsidR="00D45705" w:rsidRPr="00353CD7" w:rsidRDefault="0001419E" w:rsidP="0055149B">
            <w:pPr>
              <w:pStyle w:val="NormalWeb"/>
              <w:rPr>
                <w:rFonts w:ascii="Gotham Book" w:hAnsi="Gotham Book" w:cs="Tahoma"/>
                <w:sz w:val="28"/>
                <w:szCs w:val="28"/>
              </w:rPr>
            </w:pPr>
            <w:r w:rsidRPr="00353CD7">
              <w:rPr>
                <w:rFonts w:ascii="Gotham Book" w:hAnsi="Gotham Book" w:cs="Tahoma"/>
                <w:sz w:val="28"/>
                <w:szCs w:val="28"/>
              </w:rPr>
              <w:t>Applies only</w:t>
            </w:r>
            <w:r w:rsidR="00D45705" w:rsidRPr="00353CD7">
              <w:rPr>
                <w:rFonts w:ascii="Gotham Book" w:hAnsi="Gotham Book" w:cs="Tahoma"/>
                <w:sz w:val="28"/>
                <w:szCs w:val="28"/>
              </w:rPr>
              <w:t xml:space="preserve"> to ASC accounts</w:t>
            </w:r>
            <w:r w:rsidR="00211DC7" w:rsidRPr="00353CD7">
              <w:rPr>
                <w:rFonts w:ascii="Gotham Book" w:hAnsi="Gotham Book" w:cs="Tahoma"/>
                <w:sz w:val="28"/>
                <w:szCs w:val="28"/>
              </w:rPr>
              <w:t>.</w:t>
            </w:r>
            <w:r w:rsidR="00D45705" w:rsidRPr="00353CD7">
              <w:rPr>
                <w:rFonts w:ascii="Gotham Book" w:hAnsi="Gotham Book" w:cs="Tahoma"/>
                <w:sz w:val="28"/>
                <w:szCs w:val="28"/>
              </w:rPr>
              <w:t xml:space="preserve"> </w:t>
            </w:r>
            <w:r w:rsidR="00211DC7" w:rsidRPr="00353CD7">
              <w:rPr>
                <w:rFonts w:ascii="Gotham Book" w:hAnsi="Gotham Book" w:cs="Tahoma"/>
                <w:sz w:val="28"/>
                <w:szCs w:val="28"/>
              </w:rPr>
              <w:t>Enter a value of</w:t>
            </w:r>
            <w:r w:rsidR="00D45705" w:rsidRPr="00353CD7">
              <w:rPr>
                <w:rFonts w:ascii="Gotham Book" w:hAnsi="Gotham Book" w:cs="Tahoma"/>
                <w:sz w:val="28"/>
                <w:szCs w:val="28"/>
              </w:rPr>
              <w:t xml:space="preserve"> 1.</w:t>
            </w:r>
          </w:p>
        </w:tc>
      </w:tr>
      <w:tr w:rsidR="00211DC7" w:rsidRPr="00353CD7" w:rsidTr="00353CD7">
        <w:tc>
          <w:tcPr>
            <w:tcW w:w="1751"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364E0D" w:rsidP="00353CD7">
            <w:pPr>
              <w:pStyle w:val="ListParagraph"/>
              <w:spacing w:after="0" w:line="240" w:lineRule="auto"/>
              <w:ind w:left="0"/>
              <w:rPr>
                <w:rFonts w:ascii="Gotham Book" w:hAnsi="Gotham Book" w:cs="Tahoma"/>
                <w:sz w:val="28"/>
                <w:szCs w:val="28"/>
              </w:rPr>
            </w:pPr>
            <w:r w:rsidRPr="00353CD7">
              <w:rPr>
                <w:rFonts w:ascii="Gotham Book" w:hAnsi="Gotham Book" w:cs="Tahoma"/>
                <w:sz w:val="28"/>
                <w:szCs w:val="28"/>
              </w:rPr>
              <w:t>Billing Party</w:t>
            </w:r>
          </w:p>
        </w:tc>
        <w:tc>
          <w:tcPr>
            <w:tcW w:w="2132"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415049" w:rsidP="00353CD7">
            <w:pPr>
              <w:spacing w:after="0" w:line="240" w:lineRule="auto"/>
              <w:rPr>
                <w:rFonts w:ascii="Gotham Book" w:hAnsi="Gotham Book" w:cs="Tahoma"/>
                <w:sz w:val="28"/>
                <w:szCs w:val="28"/>
              </w:rPr>
            </w:pPr>
            <w:r w:rsidRPr="00353CD7">
              <w:rPr>
                <w:rFonts w:ascii="Gotham Book" w:hAnsi="Gotham Book" w:cs="Tahoma"/>
                <w:sz w:val="28"/>
                <w:szCs w:val="28"/>
              </w:rPr>
              <w:t>Indicates whether the account or subscription should be billed</w:t>
            </w:r>
            <w:r w:rsidR="0001419E" w:rsidRPr="00353CD7">
              <w:rPr>
                <w:rFonts w:ascii="Gotham Book" w:hAnsi="Gotham Book" w:cs="Tahoma"/>
                <w:sz w:val="28"/>
                <w:szCs w:val="28"/>
              </w:rPr>
              <w:t>.</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910E9" w:rsidP="00353CD7">
            <w:pPr>
              <w:spacing w:after="0" w:line="240" w:lineRule="auto"/>
              <w:jc w:val="center"/>
              <w:rPr>
                <w:rFonts w:ascii="Gotham Book" w:hAnsi="Gotham Book" w:cs="Tahoma"/>
                <w:sz w:val="28"/>
                <w:szCs w:val="28"/>
              </w:rPr>
            </w:pPr>
            <w:r w:rsidRPr="00353CD7">
              <w:rPr>
                <w:rFonts w:ascii="Gotham Book" w:hAnsi="Gotham Book" w:cs="Tahoma"/>
                <w:sz w:val="28"/>
                <w:szCs w:val="28"/>
              </w:rPr>
              <w:t>X</w:t>
            </w:r>
          </w:p>
        </w:tc>
        <w:tc>
          <w:tcPr>
            <w:tcW w:w="1413"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910E9" w:rsidP="00353CD7">
            <w:pPr>
              <w:spacing w:after="0" w:line="240" w:lineRule="auto"/>
              <w:rPr>
                <w:rFonts w:ascii="Gotham Book" w:hAnsi="Gotham Book" w:cs="Tahoma"/>
                <w:sz w:val="28"/>
                <w:szCs w:val="28"/>
              </w:rPr>
            </w:pPr>
          </w:p>
        </w:tc>
        <w:tc>
          <w:tcPr>
            <w:tcW w:w="2574"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11DC7" w:rsidP="0055149B">
            <w:pPr>
              <w:pStyle w:val="NormalWeb"/>
              <w:rPr>
                <w:rFonts w:ascii="Gotham Book" w:eastAsia="Times New Roman" w:hAnsi="Gotham Book" w:cs="Tahoma"/>
                <w:sz w:val="28"/>
                <w:szCs w:val="28"/>
              </w:rPr>
            </w:pPr>
            <w:r w:rsidRPr="00353CD7">
              <w:rPr>
                <w:rFonts w:ascii="Gotham Book" w:eastAsia="Times New Roman" w:hAnsi="Gotham Book" w:cs="Tahoma"/>
                <w:sz w:val="28"/>
                <w:szCs w:val="28"/>
              </w:rPr>
              <w:t>Set this field</w:t>
            </w:r>
            <w:r w:rsidR="003E3E6D" w:rsidRPr="00353CD7">
              <w:rPr>
                <w:rFonts w:ascii="Gotham Book" w:eastAsia="Times New Roman" w:hAnsi="Gotham Book" w:cs="Tahoma"/>
                <w:sz w:val="28"/>
                <w:szCs w:val="28"/>
              </w:rPr>
              <w:t xml:space="preserve"> to </w:t>
            </w:r>
            <w:r w:rsidRPr="00353CD7">
              <w:rPr>
                <w:rFonts w:ascii="Gotham Book" w:eastAsia="Times New Roman" w:hAnsi="Gotham Book" w:cs="Tahoma"/>
                <w:sz w:val="28"/>
                <w:szCs w:val="28"/>
              </w:rPr>
              <w:t>A</w:t>
            </w:r>
            <w:r w:rsidR="003E3E6D" w:rsidRPr="00353CD7">
              <w:rPr>
                <w:rFonts w:ascii="Gotham Book" w:eastAsia="Times New Roman" w:hAnsi="Gotham Book" w:cs="Tahoma"/>
                <w:sz w:val="28"/>
                <w:szCs w:val="28"/>
              </w:rPr>
              <w:t>ccount</w:t>
            </w:r>
            <w:r w:rsidRPr="00353CD7">
              <w:rPr>
                <w:rFonts w:ascii="Gotham Book" w:eastAsia="Times New Roman" w:hAnsi="Gotham Book" w:cs="Tahoma"/>
                <w:sz w:val="28"/>
                <w:szCs w:val="28"/>
              </w:rPr>
              <w:t>. Exception:</w:t>
            </w:r>
            <w:r w:rsidR="003E3E6D" w:rsidRPr="00353CD7">
              <w:rPr>
                <w:rFonts w:ascii="Gotham Book" w:eastAsia="Times New Roman" w:hAnsi="Gotham Book" w:cs="Tahoma"/>
                <w:sz w:val="28"/>
                <w:szCs w:val="28"/>
              </w:rPr>
              <w:t xml:space="preserve"> </w:t>
            </w:r>
            <w:r w:rsidRPr="00353CD7">
              <w:rPr>
                <w:rFonts w:ascii="Gotham Book" w:eastAsia="Times New Roman" w:hAnsi="Gotham Book" w:cs="Tahoma"/>
                <w:sz w:val="28"/>
                <w:szCs w:val="28"/>
              </w:rPr>
              <w:t>when</w:t>
            </w:r>
            <w:r w:rsidR="003E3E6D" w:rsidRPr="00353CD7">
              <w:rPr>
                <w:rFonts w:ascii="Gotham Book" w:eastAsia="Times New Roman" w:hAnsi="Gotham Book" w:cs="Tahoma"/>
                <w:sz w:val="28"/>
                <w:szCs w:val="28"/>
              </w:rPr>
              <w:t xml:space="preserve"> setting up billing rates for </w:t>
            </w:r>
            <w:r w:rsidR="00D45705" w:rsidRPr="00353CD7">
              <w:rPr>
                <w:rFonts w:ascii="Gotham Book" w:eastAsia="Times New Roman" w:hAnsi="Gotham Book" w:cs="Tahoma"/>
                <w:sz w:val="28"/>
                <w:szCs w:val="28"/>
              </w:rPr>
              <w:t>individually billed benefit plans</w:t>
            </w:r>
            <w:r w:rsidR="003E3E6D" w:rsidRPr="00353CD7">
              <w:rPr>
                <w:rFonts w:ascii="Gotham Book" w:eastAsia="Times New Roman" w:hAnsi="Gotham Book" w:cs="Tahoma"/>
                <w:sz w:val="28"/>
                <w:szCs w:val="28"/>
              </w:rPr>
              <w:t xml:space="preserve">, </w:t>
            </w:r>
            <w:r w:rsidRPr="00353CD7">
              <w:rPr>
                <w:rFonts w:ascii="Gotham Book" w:eastAsia="Times New Roman" w:hAnsi="Gotham Book" w:cs="Tahoma"/>
                <w:sz w:val="28"/>
                <w:szCs w:val="28"/>
              </w:rPr>
              <w:t>set this field to Subscription</w:t>
            </w:r>
            <w:r w:rsidR="003E3E6D" w:rsidRPr="00353CD7">
              <w:rPr>
                <w:rFonts w:ascii="Gotham Book" w:eastAsia="Times New Roman" w:hAnsi="Gotham Book" w:cs="Tahoma"/>
                <w:sz w:val="28"/>
                <w:szCs w:val="28"/>
              </w:rPr>
              <w:t>.</w:t>
            </w:r>
          </w:p>
        </w:tc>
      </w:tr>
      <w:tr w:rsidR="00211DC7" w:rsidRPr="00353CD7" w:rsidTr="00353CD7">
        <w:tc>
          <w:tcPr>
            <w:tcW w:w="1751"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364E0D" w:rsidP="00353CD7">
            <w:pPr>
              <w:pStyle w:val="ListParagraph"/>
              <w:spacing w:after="0" w:line="240" w:lineRule="auto"/>
              <w:ind w:left="0"/>
              <w:rPr>
                <w:rFonts w:ascii="Gotham Book" w:hAnsi="Gotham Book" w:cs="Tahoma"/>
                <w:sz w:val="28"/>
                <w:szCs w:val="28"/>
              </w:rPr>
            </w:pPr>
            <w:r w:rsidRPr="00353CD7">
              <w:rPr>
                <w:rFonts w:ascii="Gotham Book" w:hAnsi="Gotham Book" w:cs="Tahoma"/>
                <w:sz w:val="28"/>
                <w:szCs w:val="28"/>
              </w:rPr>
              <w:t>Billing Percentage</w:t>
            </w:r>
          </w:p>
        </w:tc>
        <w:tc>
          <w:tcPr>
            <w:tcW w:w="2132"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415049" w:rsidP="00353CD7">
            <w:pPr>
              <w:spacing w:after="0" w:line="240" w:lineRule="auto"/>
              <w:rPr>
                <w:rFonts w:ascii="Gotham Book" w:hAnsi="Gotham Book" w:cs="Tahoma"/>
                <w:sz w:val="28"/>
                <w:szCs w:val="28"/>
              </w:rPr>
            </w:pPr>
            <w:r w:rsidRPr="00353CD7">
              <w:rPr>
                <w:rFonts w:ascii="Gotham Book" w:hAnsi="Gotham Book" w:cs="Tahoma"/>
                <w:sz w:val="28"/>
                <w:szCs w:val="28"/>
              </w:rPr>
              <w:t>Indicates the percent billed to the party chosen in previous field</w:t>
            </w:r>
            <w:r w:rsidR="00211DC7" w:rsidRPr="00353CD7">
              <w:rPr>
                <w:rFonts w:ascii="Gotham Book" w:hAnsi="Gotham Book" w:cs="Tahoma"/>
                <w:sz w:val="28"/>
                <w:szCs w:val="28"/>
              </w:rPr>
              <w:t>.</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910E9" w:rsidP="00353CD7">
            <w:pPr>
              <w:spacing w:after="0" w:line="240" w:lineRule="auto"/>
              <w:jc w:val="center"/>
              <w:rPr>
                <w:rFonts w:ascii="Gotham Book" w:hAnsi="Gotham Book" w:cs="Tahoma"/>
                <w:sz w:val="28"/>
                <w:szCs w:val="28"/>
              </w:rPr>
            </w:pPr>
            <w:r w:rsidRPr="00353CD7">
              <w:rPr>
                <w:rFonts w:ascii="Gotham Book" w:hAnsi="Gotham Book" w:cs="Tahoma"/>
                <w:sz w:val="28"/>
                <w:szCs w:val="28"/>
              </w:rPr>
              <w:t>X</w:t>
            </w:r>
          </w:p>
        </w:tc>
        <w:tc>
          <w:tcPr>
            <w:tcW w:w="1413"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910E9" w:rsidP="00353CD7">
            <w:pPr>
              <w:spacing w:after="0" w:line="240" w:lineRule="auto"/>
              <w:rPr>
                <w:rFonts w:ascii="Gotham Book" w:hAnsi="Gotham Book" w:cs="Tahoma"/>
                <w:sz w:val="28"/>
                <w:szCs w:val="28"/>
              </w:rPr>
            </w:pPr>
          </w:p>
        </w:tc>
        <w:tc>
          <w:tcPr>
            <w:tcW w:w="2574"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11DC7" w:rsidP="00526335">
            <w:pPr>
              <w:pStyle w:val="NormalWeb"/>
              <w:rPr>
                <w:rFonts w:ascii="Gotham Book" w:eastAsia="Times New Roman" w:hAnsi="Gotham Book" w:cs="Tahoma"/>
                <w:sz w:val="28"/>
                <w:szCs w:val="28"/>
              </w:rPr>
            </w:pPr>
            <w:r w:rsidRPr="00353CD7">
              <w:rPr>
                <w:rFonts w:ascii="Gotham Book" w:eastAsia="Times New Roman" w:hAnsi="Gotham Book" w:cs="Tahoma"/>
                <w:sz w:val="28"/>
                <w:szCs w:val="28"/>
              </w:rPr>
              <w:t>Enter a value of</w:t>
            </w:r>
            <w:r w:rsidR="003E3E6D" w:rsidRPr="00353CD7">
              <w:rPr>
                <w:rFonts w:ascii="Gotham Book" w:eastAsia="Times New Roman" w:hAnsi="Gotham Book" w:cs="Tahoma"/>
                <w:sz w:val="28"/>
                <w:szCs w:val="28"/>
              </w:rPr>
              <w:t xml:space="preserve"> 100.00 (100%).</w:t>
            </w:r>
          </w:p>
        </w:tc>
      </w:tr>
      <w:tr w:rsidR="00211DC7" w:rsidRPr="00353CD7" w:rsidTr="00353CD7">
        <w:tc>
          <w:tcPr>
            <w:tcW w:w="1751"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364E0D" w:rsidP="00353CD7">
            <w:pPr>
              <w:pStyle w:val="ListParagraph"/>
              <w:spacing w:after="0" w:line="240" w:lineRule="auto"/>
              <w:ind w:left="0"/>
              <w:rPr>
                <w:rFonts w:ascii="Gotham Book" w:hAnsi="Gotham Book" w:cs="Tahoma"/>
                <w:sz w:val="28"/>
                <w:szCs w:val="28"/>
              </w:rPr>
            </w:pPr>
            <w:r w:rsidRPr="00353CD7">
              <w:rPr>
                <w:rFonts w:ascii="Gotham Book" w:hAnsi="Gotham Book" w:cs="Tahoma"/>
                <w:sz w:val="28"/>
                <w:szCs w:val="28"/>
              </w:rPr>
              <w:t>Rate Category</w:t>
            </w:r>
          </w:p>
        </w:tc>
        <w:tc>
          <w:tcPr>
            <w:tcW w:w="2132" w:type="dxa"/>
            <w:tcBorders>
              <w:top w:val="single" w:sz="4" w:space="0" w:color="auto"/>
              <w:left w:val="single" w:sz="4" w:space="0" w:color="auto"/>
              <w:bottom w:val="single" w:sz="4" w:space="0" w:color="auto"/>
              <w:right w:val="single" w:sz="4" w:space="0" w:color="auto"/>
            </w:tcBorders>
            <w:shd w:val="clear" w:color="auto" w:fill="auto"/>
          </w:tcPr>
          <w:p w:rsidR="004E4E57" w:rsidRPr="00353CD7" w:rsidRDefault="00211DC7" w:rsidP="00353CD7">
            <w:pPr>
              <w:autoSpaceDE w:val="0"/>
              <w:autoSpaceDN w:val="0"/>
              <w:adjustRightInd w:val="0"/>
              <w:spacing w:after="0" w:line="240" w:lineRule="auto"/>
              <w:rPr>
                <w:rFonts w:ascii="Gotham Book" w:hAnsi="Gotham Book" w:cs="Tahoma"/>
                <w:sz w:val="28"/>
                <w:szCs w:val="28"/>
              </w:rPr>
            </w:pPr>
            <w:r w:rsidRPr="00353CD7">
              <w:rPr>
                <w:rFonts w:ascii="Gotham Book" w:hAnsi="Gotham Book" w:cs="Tahoma"/>
                <w:sz w:val="28"/>
                <w:szCs w:val="28"/>
              </w:rPr>
              <w:t>Indicates the</w:t>
            </w:r>
            <w:r w:rsidR="004E4E57" w:rsidRPr="00353CD7">
              <w:rPr>
                <w:rFonts w:ascii="Gotham Book" w:hAnsi="Gotham Book" w:cs="Tahoma"/>
                <w:sz w:val="28"/>
                <w:szCs w:val="28"/>
              </w:rPr>
              <w:t xml:space="preserve"> Rate Category, </w:t>
            </w:r>
            <w:r w:rsidRPr="00353CD7">
              <w:rPr>
                <w:rFonts w:ascii="Gotham Book" w:hAnsi="Gotham Book" w:cs="Tahoma"/>
                <w:sz w:val="28"/>
                <w:szCs w:val="28"/>
              </w:rPr>
              <w:t>such as</w:t>
            </w:r>
            <w:r w:rsidR="004E4E57" w:rsidRPr="00353CD7">
              <w:rPr>
                <w:rFonts w:ascii="Gotham Book" w:hAnsi="Gotham Book" w:cs="Tahoma"/>
                <w:sz w:val="28"/>
                <w:szCs w:val="28"/>
              </w:rPr>
              <w:t xml:space="preserve"> Community Rated</w:t>
            </w:r>
            <w:r w:rsidRPr="00353CD7">
              <w:rPr>
                <w:rFonts w:ascii="Gotham Book" w:hAnsi="Gotham Book" w:cs="Tahoma"/>
                <w:sz w:val="28"/>
                <w:szCs w:val="28"/>
              </w:rPr>
              <w:t xml:space="preserve"> or</w:t>
            </w:r>
            <w:r w:rsidR="004E4E57" w:rsidRPr="00353CD7">
              <w:rPr>
                <w:rFonts w:ascii="Gotham Book" w:hAnsi="Gotham Book" w:cs="Tahoma"/>
                <w:sz w:val="28"/>
                <w:szCs w:val="28"/>
              </w:rPr>
              <w:t xml:space="preserve"> Experience</w:t>
            </w:r>
          </w:p>
          <w:p w:rsidR="002910E9" w:rsidRPr="00353CD7" w:rsidRDefault="004E4E57" w:rsidP="00353CD7">
            <w:pPr>
              <w:spacing w:after="0" w:line="240" w:lineRule="auto"/>
              <w:rPr>
                <w:rFonts w:ascii="Gotham Book" w:hAnsi="Gotham Book" w:cs="Tahoma"/>
                <w:sz w:val="28"/>
                <w:szCs w:val="28"/>
              </w:rPr>
            </w:pPr>
            <w:r w:rsidRPr="00353CD7">
              <w:rPr>
                <w:rFonts w:ascii="Gotham Book" w:hAnsi="Gotham Book" w:cs="Tahoma"/>
                <w:sz w:val="28"/>
                <w:szCs w:val="28"/>
              </w:rPr>
              <w:t>Rated.</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910E9" w:rsidP="00353CD7">
            <w:pPr>
              <w:spacing w:after="0" w:line="240" w:lineRule="auto"/>
              <w:jc w:val="center"/>
              <w:rPr>
                <w:rFonts w:ascii="Gotham Book" w:hAnsi="Gotham Book" w:cs="Tahoma"/>
                <w:sz w:val="28"/>
                <w:szCs w:val="28"/>
              </w:rPr>
            </w:pPr>
            <w:r w:rsidRPr="00353CD7">
              <w:rPr>
                <w:rFonts w:ascii="Gotham Book" w:hAnsi="Gotham Book" w:cs="Tahoma"/>
                <w:sz w:val="28"/>
                <w:szCs w:val="28"/>
              </w:rPr>
              <w:t>X</w:t>
            </w:r>
          </w:p>
        </w:tc>
        <w:tc>
          <w:tcPr>
            <w:tcW w:w="1413"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910E9" w:rsidP="00353CD7">
            <w:pPr>
              <w:spacing w:after="0" w:line="240" w:lineRule="auto"/>
              <w:rPr>
                <w:rFonts w:ascii="Gotham Book" w:hAnsi="Gotham Book" w:cs="Tahoma"/>
                <w:sz w:val="28"/>
                <w:szCs w:val="28"/>
              </w:rPr>
            </w:pPr>
          </w:p>
        </w:tc>
        <w:tc>
          <w:tcPr>
            <w:tcW w:w="2574"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11DC7" w:rsidP="0055149B">
            <w:pPr>
              <w:pStyle w:val="NormalWeb"/>
              <w:rPr>
                <w:rFonts w:ascii="Gotham Book" w:eastAsia="Times New Roman" w:hAnsi="Gotham Book" w:cs="Tahoma"/>
                <w:sz w:val="28"/>
                <w:szCs w:val="28"/>
              </w:rPr>
            </w:pPr>
            <w:r w:rsidRPr="00353CD7">
              <w:rPr>
                <w:rFonts w:ascii="Gotham Book" w:eastAsia="Times New Roman" w:hAnsi="Gotham Book" w:cs="Tahoma"/>
                <w:sz w:val="28"/>
                <w:szCs w:val="28"/>
              </w:rPr>
              <w:t xml:space="preserve">For experience rated groups, select </w:t>
            </w:r>
            <w:r w:rsidR="003E3E6D" w:rsidRPr="00353CD7">
              <w:rPr>
                <w:rFonts w:ascii="Gotham Book" w:eastAsia="Times New Roman" w:hAnsi="Gotham Book" w:cs="Tahoma"/>
                <w:sz w:val="28"/>
                <w:szCs w:val="28"/>
              </w:rPr>
              <w:t>Experience Rated</w:t>
            </w:r>
            <w:r w:rsidRPr="00353CD7">
              <w:rPr>
                <w:rFonts w:ascii="Gotham Book" w:eastAsia="Times New Roman" w:hAnsi="Gotham Book" w:cs="Tahoma"/>
                <w:sz w:val="28"/>
                <w:szCs w:val="28"/>
              </w:rPr>
              <w:t>. For pool rated groups, select</w:t>
            </w:r>
            <w:r w:rsidR="003E3E6D" w:rsidRPr="00353CD7">
              <w:rPr>
                <w:rFonts w:ascii="Gotham Book" w:eastAsia="Times New Roman" w:hAnsi="Gotham Book" w:cs="Tahoma"/>
                <w:sz w:val="28"/>
                <w:szCs w:val="28"/>
              </w:rPr>
              <w:t xml:space="preserve"> Community Rated.</w:t>
            </w:r>
          </w:p>
        </w:tc>
      </w:tr>
      <w:tr w:rsidR="00211DC7" w:rsidRPr="00353CD7" w:rsidTr="00353CD7">
        <w:tc>
          <w:tcPr>
            <w:tcW w:w="1751"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364E0D" w:rsidP="00353CD7">
            <w:pPr>
              <w:pStyle w:val="ListParagraph"/>
              <w:spacing w:after="0" w:line="240" w:lineRule="auto"/>
              <w:ind w:left="0"/>
              <w:rPr>
                <w:rFonts w:ascii="Gotham Book" w:hAnsi="Gotham Book" w:cs="Tahoma"/>
                <w:sz w:val="28"/>
                <w:szCs w:val="28"/>
              </w:rPr>
            </w:pPr>
            <w:r w:rsidRPr="00353CD7">
              <w:rPr>
                <w:rFonts w:ascii="Gotham Book" w:hAnsi="Gotham Book" w:cs="Tahoma"/>
                <w:sz w:val="28"/>
                <w:szCs w:val="28"/>
              </w:rPr>
              <w:t>Rate Sub-</w:t>
            </w:r>
            <w:r w:rsidRPr="00353CD7">
              <w:rPr>
                <w:rFonts w:ascii="Gotham Book" w:hAnsi="Gotham Book" w:cs="Tahoma"/>
                <w:sz w:val="28"/>
                <w:szCs w:val="28"/>
              </w:rPr>
              <w:lastRenderedPageBreak/>
              <w:t>Category</w:t>
            </w:r>
          </w:p>
        </w:tc>
        <w:tc>
          <w:tcPr>
            <w:tcW w:w="2132" w:type="dxa"/>
            <w:tcBorders>
              <w:top w:val="single" w:sz="4" w:space="0" w:color="auto"/>
              <w:left w:val="single" w:sz="4" w:space="0" w:color="auto"/>
              <w:bottom w:val="single" w:sz="4" w:space="0" w:color="auto"/>
              <w:right w:val="single" w:sz="4" w:space="0" w:color="auto"/>
            </w:tcBorders>
            <w:shd w:val="clear" w:color="auto" w:fill="auto"/>
          </w:tcPr>
          <w:p w:rsidR="004E4E57" w:rsidRPr="00353CD7" w:rsidRDefault="00211DC7" w:rsidP="00353CD7">
            <w:pPr>
              <w:autoSpaceDE w:val="0"/>
              <w:autoSpaceDN w:val="0"/>
              <w:adjustRightInd w:val="0"/>
              <w:spacing w:after="0" w:line="240" w:lineRule="auto"/>
              <w:rPr>
                <w:rFonts w:ascii="Gotham Book" w:hAnsi="Gotham Book" w:cs="Tahoma"/>
                <w:sz w:val="28"/>
                <w:szCs w:val="28"/>
              </w:rPr>
            </w:pPr>
            <w:r w:rsidRPr="00353CD7">
              <w:rPr>
                <w:rFonts w:ascii="Gotham Book" w:hAnsi="Gotham Book" w:cs="Tahoma"/>
                <w:sz w:val="28"/>
                <w:szCs w:val="28"/>
              </w:rPr>
              <w:lastRenderedPageBreak/>
              <w:t>Indicates the</w:t>
            </w:r>
            <w:r w:rsidR="004E4E57" w:rsidRPr="00353CD7">
              <w:rPr>
                <w:rFonts w:ascii="Gotham Book" w:hAnsi="Gotham Book" w:cs="Tahoma"/>
                <w:sz w:val="28"/>
                <w:szCs w:val="28"/>
              </w:rPr>
              <w:t xml:space="preserve"> </w:t>
            </w:r>
            <w:r w:rsidR="004E4E57" w:rsidRPr="00353CD7">
              <w:rPr>
                <w:rFonts w:ascii="Gotham Book" w:hAnsi="Gotham Book" w:cs="Tahoma"/>
                <w:sz w:val="28"/>
                <w:szCs w:val="28"/>
              </w:rPr>
              <w:lastRenderedPageBreak/>
              <w:t xml:space="preserve">Rate Sub-Category, </w:t>
            </w:r>
            <w:r w:rsidRPr="00353CD7">
              <w:rPr>
                <w:rFonts w:ascii="Gotham Book" w:hAnsi="Gotham Book" w:cs="Tahoma"/>
                <w:sz w:val="28"/>
                <w:szCs w:val="28"/>
              </w:rPr>
              <w:t xml:space="preserve">such as </w:t>
            </w:r>
            <w:r w:rsidR="004E4E57" w:rsidRPr="00353CD7">
              <w:rPr>
                <w:rFonts w:ascii="Gotham Book" w:hAnsi="Gotham Book" w:cs="Tahoma"/>
                <w:sz w:val="28"/>
                <w:szCs w:val="28"/>
              </w:rPr>
              <w:t>Fixed, Prospective,</w:t>
            </w:r>
            <w:r w:rsidRPr="00353CD7">
              <w:rPr>
                <w:rFonts w:ascii="Gotham Book" w:hAnsi="Gotham Book" w:cs="Tahoma"/>
                <w:sz w:val="28"/>
                <w:szCs w:val="28"/>
              </w:rPr>
              <w:t xml:space="preserve"> or</w:t>
            </w:r>
          </w:p>
          <w:p w:rsidR="002910E9" w:rsidRPr="00353CD7" w:rsidRDefault="004E4E57" w:rsidP="00353CD7">
            <w:pPr>
              <w:spacing w:after="0" w:line="240" w:lineRule="auto"/>
              <w:rPr>
                <w:rFonts w:ascii="Gotham Book" w:hAnsi="Gotham Book" w:cs="Tahoma"/>
                <w:sz w:val="28"/>
                <w:szCs w:val="28"/>
              </w:rPr>
            </w:pPr>
            <w:r w:rsidRPr="00353CD7">
              <w:rPr>
                <w:rFonts w:ascii="Gotham Book" w:hAnsi="Gotham Book" w:cs="Tahoma"/>
                <w:sz w:val="28"/>
                <w:szCs w:val="28"/>
              </w:rPr>
              <w:t>Retrospective.</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910E9" w:rsidP="00353CD7">
            <w:pPr>
              <w:spacing w:after="0" w:line="240" w:lineRule="auto"/>
              <w:jc w:val="center"/>
              <w:rPr>
                <w:rFonts w:ascii="Gotham Book" w:hAnsi="Gotham Book" w:cs="Tahoma"/>
                <w:sz w:val="28"/>
                <w:szCs w:val="28"/>
              </w:rPr>
            </w:pPr>
            <w:r w:rsidRPr="00353CD7">
              <w:rPr>
                <w:rFonts w:ascii="Gotham Book" w:hAnsi="Gotham Book" w:cs="Tahoma"/>
                <w:sz w:val="28"/>
                <w:szCs w:val="28"/>
              </w:rPr>
              <w:lastRenderedPageBreak/>
              <w:t>X</w:t>
            </w:r>
          </w:p>
        </w:tc>
        <w:tc>
          <w:tcPr>
            <w:tcW w:w="1413"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910E9" w:rsidP="00353CD7">
            <w:pPr>
              <w:spacing w:after="0" w:line="240" w:lineRule="auto"/>
              <w:rPr>
                <w:rFonts w:ascii="Gotham Book" w:hAnsi="Gotham Book" w:cs="Tahoma"/>
                <w:sz w:val="28"/>
                <w:szCs w:val="28"/>
              </w:rPr>
            </w:pPr>
          </w:p>
        </w:tc>
        <w:tc>
          <w:tcPr>
            <w:tcW w:w="2574"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11DC7" w:rsidP="00526335">
            <w:pPr>
              <w:pStyle w:val="NormalWeb"/>
              <w:rPr>
                <w:rFonts w:ascii="Gotham Book" w:eastAsia="Times New Roman" w:hAnsi="Gotham Book" w:cs="Tahoma"/>
                <w:sz w:val="28"/>
                <w:szCs w:val="28"/>
              </w:rPr>
            </w:pPr>
            <w:r w:rsidRPr="00353CD7">
              <w:rPr>
                <w:rFonts w:ascii="Gotham Book" w:eastAsia="Times New Roman" w:hAnsi="Gotham Book" w:cs="Tahoma"/>
                <w:sz w:val="28"/>
                <w:szCs w:val="28"/>
              </w:rPr>
              <w:t>Set this field to</w:t>
            </w:r>
            <w:r w:rsidR="003E3E6D" w:rsidRPr="00353CD7">
              <w:rPr>
                <w:rFonts w:ascii="Gotham Book" w:eastAsia="Times New Roman" w:hAnsi="Gotham Book" w:cs="Tahoma"/>
                <w:sz w:val="28"/>
                <w:szCs w:val="28"/>
              </w:rPr>
              <w:t xml:space="preserve"> </w:t>
            </w:r>
            <w:r w:rsidR="003E3E6D" w:rsidRPr="00353CD7">
              <w:rPr>
                <w:rFonts w:ascii="Gotham Book" w:eastAsia="Times New Roman" w:hAnsi="Gotham Book" w:cs="Tahoma"/>
                <w:sz w:val="28"/>
                <w:szCs w:val="28"/>
              </w:rPr>
              <w:lastRenderedPageBreak/>
              <w:t>Fixed Rate.</w:t>
            </w:r>
          </w:p>
        </w:tc>
      </w:tr>
      <w:tr w:rsidR="00211DC7" w:rsidRPr="00353CD7" w:rsidTr="00353CD7">
        <w:tc>
          <w:tcPr>
            <w:tcW w:w="1751"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364E0D" w:rsidP="00353CD7">
            <w:pPr>
              <w:pStyle w:val="ListParagraph"/>
              <w:spacing w:after="0" w:line="240" w:lineRule="auto"/>
              <w:ind w:left="0"/>
              <w:rPr>
                <w:rFonts w:ascii="Gotham Book" w:hAnsi="Gotham Book" w:cs="Tahoma"/>
                <w:sz w:val="28"/>
                <w:szCs w:val="28"/>
              </w:rPr>
            </w:pPr>
            <w:r w:rsidRPr="00353CD7">
              <w:rPr>
                <w:rFonts w:ascii="Gotham Book" w:hAnsi="Gotham Book" w:cs="Tahoma"/>
                <w:sz w:val="28"/>
                <w:szCs w:val="28"/>
              </w:rPr>
              <w:lastRenderedPageBreak/>
              <w:t>Type</w:t>
            </w:r>
          </w:p>
        </w:tc>
        <w:tc>
          <w:tcPr>
            <w:tcW w:w="2132"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55149B" w:rsidP="00353CD7">
            <w:pPr>
              <w:autoSpaceDE w:val="0"/>
              <w:autoSpaceDN w:val="0"/>
              <w:adjustRightInd w:val="0"/>
              <w:spacing w:after="0" w:line="240" w:lineRule="auto"/>
              <w:rPr>
                <w:rFonts w:ascii="Gotham Book" w:hAnsi="Gotham Book" w:cs="Tahoma"/>
                <w:sz w:val="28"/>
                <w:szCs w:val="28"/>
              </w:rPr>
            </w:pPr>
            <w:r w:rsidRPr="00353CD7">
              <w:rPr>
                <w:rFonts w:ascii="Gotham Book" w:hAnsi="Gotham Book" w:cs="Tahoma"/>
                <w:sz w:val="28"/>
                <w:szCs w:val="28"/>
              </w:rPr>
              <w:t>I</w:t>
            </w:r>
            <w:r w:rsidR="00D45705" w:rsidRPr="00353CD7">
              <w:rPr>
                <w:rFonts w:ascii="Gotham Book" w:hAnsi="Gotham Book" w:cs="Tahoma"/>
                <w:sz w:val="28"/>
                <w:szCs w:val="28"/>
              </w:rPr>
              <w:t>ndicates the type of billing rate that is being charged.</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910E9" w:rsidP="00353CD7">
            <w:pPr>
              <w:spacing w:after="0" w:line="240" w:lineRule="auto"/>
              <w:jc w:val="center"/>
              <w:rPr>
                <w:rFonts w:ascii="Gotham Book" w:hAnsi="Gotham Book" w:cs="Tahoma"/>
                <w:sz w:val="28"/>
                <w:szCs w:val="28"/>
              </w:rPr>
            </w:pPr>
            <w:r w:rsidRPr="00353CD7">
              <w:rPr>
                <w:rFonts w:ascii="Gotham Book" w:hAnsi="Gotham Book" w:cs="Tahoma"/>
                <w:sz w:val="28"/>
                <w:szCs w:val="28"/>
              </w:rPr>
              <w:t>X</w:t>
            </w:r>
          </w:p>
        </w:tc>
        <w:tc>
          <w:tcPr>
            <w:tcW w:w="1413"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910E9" w:rsidP="00353CD7">
            <w:pPr>
              <w:spacing w:after="0" w:line="240" w:lineRule="auto"/>
              <w:rPr>
                <w:rFonts w:ascii="Gotham Book" w:hAnsi="Gotham Book" w:cs="Tahoma"/>
                <w:sz w:val="28"/>
                <w:szCs w:val="28"/>
              </w:rPr>
            </w:pPr>
          </w:p>
        </w:tc>
        <w:tc>
          <w:tcPr>
            <w:tcW w:w="2574"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55149B" w:rsidP="00526335">
            <w:pPr>
              <w:pStyle w:val="NormalWeb"/>
              <w:rPr>
                <w:rFonts w:ascii="Gotham Book" w:eastAsia="Times New Roman" w:hAnsi="Gotham Book" w:cs="Tahoma"/>
                <w:sz w:val="28"/>
                <w:szCs w:val="28"/>
              </w:rPr>
            </w:pPr>
            <w:r w:rsidRPr="00353CD7">
              <w:rPr>
                <w:rFonts w:ascii="Gotham Book" w:eastAsia="Times New Roman" w:hAnsi="Gotham Book" w:cs="Tahoma"/>
                <w:sz w:val="28"/>
                <w:szCs w:val="28"/>
              </w:rPr>
              <w:t>Set this field</w:t>
            </w:r>
            <w:r w:rsidR="003E3E6D" w:rsidRPr="00353CD7">
              <w:rPr>
                <w:rFonts w:ascii="Gotham Book" w:eastAsia="Times New Roman" w:hAnsi="Gotham Book" w:cs="Tahoma"/>
                <w:sz w:val="28"/>
                <w:szCs w:val="28"/>
              </w:rPr>
              <w:t xml:space="preserve"> to Per Subscription Per Month.</w:t>
            </w:r>
          </w:p>
        </w:tc>
      </w:tr>
      <w:tr w:rsidR="00211DC7" w:rsidRPr="00353CD7" w:rsidTr="00353CD7">
        <w:tc>
          <w:tcPr>
            <w:tcW w:w="1751"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364E0D" w:rsidP="00353CD7">
            <w:pPr>
              <w:pStyle w:val="ListParagraph"/>
              <w:spacing w:after="0" w:line="240" w:lineRule="auto"/>
              <w:ind w:left="0"/>
              <w:rPr>
                <w:rFonts w:ascii="Gotham Book" w:hAnsi="Gotham Book" w:cs="Tahoma"/>
                <w:sz w:val="28"/>
                <w:szCs w:val="28"/>
              </w:rPr>
            </w:pPr>
            <w:r w:rsidRPr="00353CD7">
              <w:rPr>
                <w:rFonts w:ascii="Gotham Book" w:hAnsi="Gotham Book" w:cs="Tahoma"/>
                <w:sz w:val="28"/>
                <w:szCs w:val="28"/>
              </w:rPr>
              <w:t>Default Rate</w:t>
            </w:r>
          </w:p>
        </w:tc>
        <w:tc>
          <w:tcPr>
            <w:tcW w:w="2132"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4E4E57" w:rsidP="00353CD7">
            <w:pPr>
              <w:spacing w:after="0" w:line="240" w:lineRule="auto"/>
              <w:rPr>
                <w:rFonts w:ascii="Gotham Book" w:hAnsi="Gotham Book" w:cs="Tahoma"/>
                <w:sz w:val="28"/>
                <w:szCs w:val="28"/>
              </w:rPr>
            </w:pPr>
            <w:r w:rsidRPr="00353CD7">
              <w:rPr>
                <w:rFonts w:ascii="Gotham Book" w:hAnsi="Gotham Book" w:cs="Tahoma"/>
                <w:sz w:val="28"/>
                <w:szCs w:val="28"/>
              </w:rPr>
              <w:t>Enter the default base rate amount</w:t>
            </w:r>
            <w:r w:rsidRPr="00353CD7">
              <w:rPr>
                <w:rFonts w:ascii="Gotham Book" w:hAnsi="Gotham Book" w:cs="ArialMT"/>
                <w:sz w:val="28"/>
                <w:szCs w:val="28"/>
              </w:rPr>
              <w:t>.</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910E9" w:rsidP="00353CD7">
            <w:pPr>
              <w:spacing w:after="0" w:line="240" w:lineRule="auto"/>
              <w:jc w:val="center"/>
              <w:rPr>
                <w:rFonts w:ascii="Gotham Book" w:hAnsi="Gotham Book" w:cs="Tahoma"/>
                <w:sz w:val="28"/>
                <w:szCs w:val="28"/>
              </w:rPr>
            </w:pPr>
            <w:r w:rsidRPr="00353CD7">
              <w:rPr>
                <w:rFonts w:ascii="Gotham Book" w:hAnsi="Gotham Book" w:cs="Tahoma"/>
                <w:sz w:val="28"/>
                <w:szCs w:val="28"/>
              </w:rPr>
              <w:t>X</w:t>
            </w:r>
          </w:p>
        </w:tc>
        <w:tc>
          <w:tcPr>
            <w:tcW w:w="1413"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2910E9" w:rsidP="00353CD7">
            <w:pPr>
              <w:spacing w:after="0" w:line="240" w:lineRule="auto"/>
              <w:rPr>
                <w:rFonts w:ascii="Gotham Book" w:hAnsi="Gotham Book" w:cs="Tahoma"/>
                <w:sz w:val="28"/>
                <w:szCs w:val="28"/>
              </w:rPr>
            </w:pPr>
          </w:p>
        </w:tc>
        <w:tc>
          <w:tcPr>
            <w:tcW w:w="2574" w:type="dxa"/>
            <w:tcBorders>
              <w:top w:val="single" w:sz="4" w:space="0" w:color="auto"/>
              <w:left w:val="single" w:sz="4" w:space="0" w:color="auto"/>
              <w:bottom w:val="single" w:sz="4" w:space="0" w:color="auto"/>
              <w:right w:val="single" w:sz="4" w:space="0" w:color="auto"/>
            </w:tcBorders>
            <w:shd w:val="clear" w:color="auto" w:fill="auto"/>
          </w:tcPr>
          <w:p w:rsidR="002910E9" w:rsidRPr="00353CD7" w:rsidRDefault="0055149B" w:rsidP="00526335">
            <w:pPr>
              <w:pStyle w:val="NormalWeb"/>
              <w:rPr>
                <w:rFonts w:ascii="Gotham Book" w:eastAsia="Times New Roman" w:hAnsi="Gotham Book" w:cs="Tahoma"/>
                <w:sz w:val="28"/>
                <w:szCs w:val="28"/>
              </w:rPr>
            </w:pPr>
            <w:r w:rsidRPr="00353CD7">
              <w:rPr>
                <w:rFonts w:ascii="Gotham Book" w:eastAsia="Times New Roman" w:hAnsi="Gotham Book" w:cs="Tahoma"/>
                <w:sz w:val="28"/>
                <w:szCs w:val="28"/>
              </w:rPr>
              <w:t>Enter a value of</w:t>
            </w:r>
            <w:r w:rsidR="003E3E6D" w:rsidRPr="00353CD7">
              <w:rPr>
                <w:rFonts w:ascii="Gotham Book" w:eastAsia="Times New Roman" w:hAnsi="Gotham Book" w:cs="Tahoma"/>
                <w:sz w:val="28"/>
                <w:szCs w:val="28"/>
              </w:rPr>
              <w:t xml:space="preserve"> $0.00.</w:t>
            </w:r>
          </w:p>
        </w:tc>
      </w:tr>
    </w:tbl>
    <w:p w:rsidR="00711CB3" w:rsidRPr="003A46BD" w:rsidRDefault="00711CB3" w:rsidP="00711CB3">
      <w:pPr>
        <w:rPr>
          <w:rFonts w:ascii="Gotham Book" w:hAnsi="Gotham Book" w:cs="Tahoma"/>
          <w:sz w:val="28"/>
          <w:szCs w:val="28"/>
        </w:rPr>
      </w:pPr>
    </w:p>
    <w:p w:rsidR="00627115" w:rsidRPr="003A46BD" w:rsidRDefault="00374BCB" w:rsidP="00711CB3">
      <w:pPr>
        <w:rPr>
          <w:rFonts w:ascii="Gotham Book" w:hAnsi="Gotham Book" w:cs="Tahoma"/>
          <w:sz w:val="28"/>
          <w:szCs w:val="28"/>
        </w:rPr>
      </w:pPr>
      <w:r>
        <w:rPr>
          <w:noProof/>
        </w:rPr>
        <w:drawing>
          <wp:inline distT="0" distB="0" distL="0" distR="0">
            <wp:extent cx="6172200" cy="3305175"/>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3305175"/>
                    </a:xfrm>
                    <a:prstGeom prst="rect">
                      <a:avLst/>
                    </a:prstGeom>
                    <a:noFill/>
                    <a:ln>
                      <a:noFill/>
                    </a:ln>
                  </pic:spPr>
                </pic:pic>
              </a:graphicData>
            </a:graphic>
          </wp:inline>
        </w:drawing>
      </w:r>
    </w:p>
    <w:p w:rsidR="00432BB8" w:rsidRPr="00E37CF2" w:rsidRDefault="00432BB8" w:rsidP="00E26B57">
      <w:pPr>
        <w:pStyle w:val="ListParagraph"/>
        <w:numPr>
          <w:ilvl w:val="0"/>
          <w:numId w:val="30"/>
        </w:numPr>
        <w:autoSpaceDE w:val="0"/>
        <w:autoSpaceDN w:val="0"/>
        <w:adjustRightInd w:val="0"/>
        <w:spacing w:after="0" w:line="240" w:lineRule="auto"/>
        <w:rPr>
          <w:rFonts w:ascii="Gotham Book" w:hAnsi="Gotham Book"/>
          <w:sz w:val="28"/>
          <w:szCs w:val="28"/>
        </w:rPr>
      </w:pPr>
      <w:r>
        <w:rPr>
          <w:rFonts w:ascii="Gotham Book" w:hAnsi="Gotham Book"/>
          <w:sz w:val="28"/>
          <w:szCs w:val="28"/>
        </w:rPr>
        <w:t xml:space="preserve">Under the </w:t>
      </w:r>
      <w:r>
        <w:rPr>
          <w:rFonts w:ascii="Gotham Book" w:hAnsi="Gotham Book"/>
          <w:i/>
          <w:sz w:val="28"/>
          <w:szCs w:val="28"/>
        </w:rPr>
        <w:t>Default Rate</w:t>
      </w:r>
      <w:r>
        <w:rPr>
          <w:rFonts w:ascii="Gotham Book" w:hAnsi="Gotham Book"/>
          <w:sz w:val="28"/>
          <w:szCs w:val="28"/>
        </w:rPr>
        <w:t xml:space="preserve">, select the </w:t>
      </w:r>
      <w:r w:rsidRPr="00E37CF2">
        <w:rPr>
          <w:rFonts w:ascii="Gotham Book" w:hAnsi="Gotham Book"/>
          <w:i/>
          <w:sz w:val="28"/>
          <w:szCs w:val="28"/>
        </w:rPr>
        <w:t>Set specific rates for age, gender, and/or coverage tier</w:t>
      </w:r>
      <w:r>
        <w:rPr>
          <w:rFonts w:ascii="Gotham Book" w:hAnsi="Gotham Book"/>
          <w:sz w:val="28"/>
          <w:szCs w:val="28"/>
        </w:rPr>
        <w:t xml:space="preserve"> option.</w:t>
      </w:r>
    </w:p>
    <w:p w:rsidR="00415049" w:rsidRPr="00914737" w:rsidRDefault="00415049" w:rsidP="00E26B57">
      <w:pPr>
        <w:pStyle w:val="ListParagraph"/>
        <w:numPr>
          <w:ilvl w:val="0"/>
          <w:numId w:val="30"/>
        </w:numPr>
        <w:autoSpaceDE w:val="0"/>
        <w:autoSpaceDN w:val="0"/>
        <w:adjustRightInd w:val="0"/>
        <w:spacing w:after="0" w:line="240" w:lineRule="auto"/>
        <w:rPr>
          <w:rFonts w:ascii="Gotham Book" w:hAnsi="Gotham Book"/>
          <w:sz w:val="28"/>
          <w:szCs w:val="28"/>
        </w:rPr>
      </w:pPr>
      <w:r w:rsidRPr="003A46BD">
        <w:rPr>
          <w:rFonts w:ascii="Gotham Book" w:hAnsi="Gotham Book" w:cs="Tahoma"/>
          <w:sz w:val="28"/>
          <w:szCs w:val="28"/>
        </w:rPr>
        <w:lastRenderedPageBreak/>
        <w:t xml:space="preserve">In the </w:t>
      </w:r>
      <w:r w:rsidRPr="003A46BD">
        <w:rPr>
          <w:rFonts w:ascii="Gotham Book" w:hAnsi="Gotham Book" w:cs="Tahoma"/>
          <w:b/>
          <w:sz w:val="28"/>
          <w:szCs w:val="28"/>
        </w:rPr>
        <w:t>Specific Rates</w:t>
      </w:r>
      <w:r w:rsidRPr="003A46BD">
        <w:rPr>
          <w:rFonts w:ascii="Gotham Book" w:hAnsi="Gotham Book" w:cs="Tahoma"/>
          <w:sz w:val="28"/>
          <w:szCs w:val="28"/>
        </w:rPr>
        <w:t xml:space="preserve"> section, click the plus </w:t>
      </w:r>
      <w:r w:rsidR="00374BCB" w:rsidRPr="00DB69AA">
        <w:rPr>
          <w:rFonts w:ascii="Gotham Book" w:hAnsi="Gotham Book"/>
          <w:noProof/>
          <w:sz w:val="28"/>
          <w:szCs w:val="28"/>
        </w:rPr>
        <w:drawing>
          <wp:inline distT="0" distB="0" distL="0" distR="0">
            <wp:extent cx="180975" cy="171450"/>
            <wp:effectExtent l="0" t="0" r="0" b="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3A46BD">
        <w:rPr>
          <w:rFonts w:ascii="Gotham Book" w:hAnsi="Gotham Book" w:cs="Tahoma"/>
          <w:sz w:val="28"/>
          <w:szCs w:val="28"/>
        </w:rPr>
        <w:t xml:space="preserve"> sign under </w:t>
      </w:r>
      <w:r w:rsidRPr="003A46BD">
        <w:rPr>
          <w:rFonts w:ascii="Gotham Book" w:hAnsi="Gotham Book" w:cs="Tahoma"/>
          <w:b/>
          <w:sz w:val="28"/>
          <w:szCs w:val="28"/>
        </w:rPr>
        <w:t>Add Row</w:t>
      </w:r>
      <w:r w:rsidRPr="003A46BD">
        <w:rPr>
          <w:rFonts w:ascii="Gotham Book" w:hAnsi="Gotham Book" w:cs="Tahoma"/>
          <w:sz w:val="28"/>
          <w:szCs w:val="28"/>
        </w:rPr>
        <w:t>.</w:t>
      </w:r>
      <w:r w:rsidRPr="003A46BD">
        <w:rPr>
          <w:rFonts w:ascii="Gotham Book" w:hAnsi="Gotham Book" w:cs="Tahoma"/>
          <w:sz w:val="28"/>
          <w:szCs w:val="28"/>
        </w:rPr>
        <w:br/>
      </w:r>
      <w:r w:rsidR="00374BCB">
        <w:rPr>
          <w:noProof/>
        </w:rPr>
        <w:drawing>
          <wp:inline distT="0" distB="0" distL="0" distR="0">
            <wp:extent cx="3762375" cy="2495550"/>
            <wp:effectExtent l="0" t="0" r="0"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2375" cy="2495550"/>
                    </a:xfrm>
                    <a:prstGeom prst="rect">
                      <a:avLst/>
                    </a:prstGeom>
                    <a:noFill/>
                    <a:ln>
                      <a:noFill/>
                    </a:ln>
                  </pic:spPr>
                </pic:pic>
              </a:graphicData>
            </a:graphic>
          </wp:inline>
        </w:drawing>
      </w:r>
    </w:p>
    <w:p w:rsidR="00914737" w:rsidRPr="003A46BD" w:rsidRDefault="00914737" w:rsidP="00E37CF2">
      <w:pPr>
        <w:pStyle w:val="ListParagraph"/>
        <w:autoSpaceDE w:val="0"/>
        <w:autoSpaceDN w:val="0"/>
        <w:adjustRightInd w:val="0"/>
        <w:spacing w:after="0" w:line="240" w:lineRule="auto"/>
        <w:rPr>
          <w:rFonts w:ascii="Gotham Book" w:hAnsi="Gotham Book"/>
          <w:sz w:val="28"/>
          <w:szCs w:val="28"/>
        </w:rPr>
      </w:pPr>
    </w:p>
    <w:p w:rsidR="00415049" w:rsidRPr="003A46BD" w:rsidRDefault="00415049" w:rsidP="00E26B57">
      <w:pPr>
        <w:pStyle w:val="ListParagraph"/>
        <w:numPr>
          <w:ilvl w:val="0"/>
          <w:numId w:val="30"/>
        </w:numPr>
        <w:autoSpaceDE w:val="0"/>
        <w:autoSpaceDN w:val="0"/>
        <w:adjustRightInd w:val="0"/>
        <w:spacing w:after="0" w:line="240" w:lineRule="auto"/>
        <w:rPr>
          <w:rFonts w:ascii="Gotham Book" w:hAnsi="Gotham Book"/>
          <w:sz w:val="28"/>
          <w:szCs w:val="28"/>
        </w:rPr>
      </w:pPr>
      <w:r w:rsidRPr="003A46BD">
        <w:rPr>
          <w:rFonts w:ascii="Gotham Book" w:hAnsi="Gotham Book" w:cs="Tahoma"/>
          <w:sz w:val="28"/>
          <w:szCs w:val="28"/>
        </w:rPr>
        <w:t xml:space="preserve">In the </w:t>
      </w:r>
      <w:r w:rsidRPr="003A46BD">
        <w:rPr>
          <w:rFonts w:ascii="Gotham Book" w:hAnsi="Gotham Book" w:cs="Tahoma"/>
          <w:b/>
          <w:sz w:val="28"/>
          <w:szCs w:val="28"/>
        </w:rPr>
        <w:t>Coverage Tier</w:t>
      </w:r>
      <w:r w:rsidRPr="003A46BD">
        <w:rPr>
          <w:rFonts w:ascii="Gotham Book" w:hAnsi="Gotham Book" w:cs="Tahoma"/>
          <w:sz w:val="28"/>
          <w:szCs w:val="28"/>
        </w:rPr>
        <w:t xml:space="preserve"> field, choose </w:t>
      </w:r>
      <w:r w:rsidR="00627115" w:rsidRPr="003A46BD">
        <w:rPr>
          <w:rFonts w:ascii="Gotham Book" w:hAnsi="Gotham Book" w:cs="Tahoma"/>
          <w:sz w:val="28"/>
          <w:szCs w:val="28"/>
        </w:rPr>
        <w:t>a coverage tier</w:t>
      </w:r>
      <w:r w:rsidRPr="003A46BD">
        <w:rPr>
          <w:rFonts w:ascii="Gotham Book" w:hAnsi="Gotham Book" w:cs="Tahoma"/>
          <w:sz w:val="28"/>
          <w:szCs w:val="28"/>
        </w:rPr>
        <w:t>.</w:t>
      </w:r>
      <w:r w:rsidR="00627115" w:rsidRPr="003A46BD">
        <w:rPr>
          <w:rFonts w:ascii="Gotham Book" w:hAnsi="Gotham Book" w:cs="Tahoma"/>
          <w:sz w:val="28"/>
          <w:szCs w:val="28"/>
        </w:rPr>
        <w:br/>
      </w:r>
    </w:p>
    <w:p w:rsidR="00627115" w:rsidRPr="003A46BD" w:rsidRDefault="00415049" w:rsidP="00E26B57">
      <w:pPr>
        <w:pStyle w:val="ListParagraph"/>
        <w:numPr>
          <w:ilvl w:val="0"/>
          <w:numId w:val="30"/>
        </w:numPr>
        <w:autoSpaceDE w:val="0"/>
        <w:autoSpaceDN w:val="0"/>
        <w:adjustRightInd w:val="0"/>
        <w:spacing w:after="0" w:line="240" w:lineRule="auto"/>
        <w:rPr>
          <w:rFonts w:ascii="Gotham Book" w:hAnsi="Gotham Book"/>
          <w:sz w:val="28"/>
          <w:szCs w:val="28"/>
        </w:rPr>
      </w:pPr>
      <w:r w:rsidRPr="003A46BD">
        <w:rPr>
          <w:rFonts w:ascii="Gotham Book" w:hAnsi="Gotham Book" w:cs="Tahoma"/>
          <w:sz w:val="28"/>
          <w:szCs w:val="28"/>
        </w:rPr>
        <w:t xml:space="preserve">In the </w:t>
      </w:r>
      <w:r w:rsidR="00627115" w:rsidRPr="003A46BD">
        <w:rPr>
          <w:rFonts w:ascii="Gotham Book" w:hAnsi="Gotham Book" w:cs="Tahoma"/>
          <w:b/>
          <w:sz w:val="28"/>
          <w:szCs w:val="28"/>
        </w:rPr>
        <w:t>Amount</w:t>
      </w:r>
      <w:r w:rsidR="00627115" w:rsidRPr="003A46BD">
        <w:rPr>
          <w:rFonts w:ascii="Gotham Book" w:hAnsi="Gotham Book" w:cs="Tahoma"/>
          <w:sz w:val="28"/>
          <w:szCs w:val="28"/>
        </w:rPr>
        <w:t xml:space="preserve"> field, enter the bill amount for the chosen coverage tier.</w:t>
      </w:r>
      <w:r w:rsidR="004A5123" w:rsidRPr="003A46BD">
        <w:rPr>
          <w:rFonts w:ascii="Gotham Book" w:hAnsi="Gotham Book" w:cs="Tahoma"/>
          <w:sz w:val="28"/>
          <w:szCs w:val="28"/>
        </w:rPr>
        <w:t xml:space="preserve"> This should match the premium entered on the New Account Sheet (NAS) or group application. ASC accounts include a fee for each coverage tier on the form.</w:t>
      </w:r>
      <w:r w:rsidR="00627115" w:rsidRPr="003A46BD">
        <w:rPr>
          <w:rFonts w:ascii="Gotham Book" w:hAnsi="Gotham Book" w:cs="Tahoma"/>
          <w:sz w:val="28"/>
          <w:szCs w:val="28"/>
        </w:rPr>
        <w:br/>
      </w:r>
    </w:p>
    <w:p w:rsidR="00627115" w:rsidRPr="003A46BD" w:rsidRDefault="00627115" w:rsidP="00E26B57">
      <w:pPr>
        <w:pStyle w:val="ListParagraph"/>
        <w:numPr>
          <w:ilvl w:val="0"/>
          <w:numId w:val="30"/>
        </w:numPr>
        <w:autoSpaceDE w:val="0"/>
        <w:autoSpaceDN w:val="0"/>
        <w:adjustRightInd w:val="0"/>
        <w:spacing w:after="0" w:line="240" w:lineRule="auto"/>
        <w:rPr>
          <w:rFonts w:ascii="Gotham Book" w:hAnsi="Gotham Book"/>
          <w:sz w:val="28"/>
          <w:szCs w:val="28"/>
        </w:rPr>
      </w:pPr>
      <w:r w:rsidRPr="003A46BD">
        <w:rPr>
          <w:rFonts w:ascii="Gotham Book" w:hAnsi="Gotham Book" w:cs="Tahoma"/>
          <w:sz w:val="28"/>
          <w:szCs w:val="28"/>
        </w:rPr>
        <w:t xml:space="preserve">Repeat steps </w:t>
      </w:r>
      <w:r w:rsidR="00432BB8">
        <w:rPr>
          <w:rFonts w:ascii="Gotham Book" w:hAnsi="Gotham Book" w:cs="Tahoma"/>
          <w:sz w:val="28"/>
          <w:szCs w:val="28"/>
        </w:rPr>
        <w:t>6</w:t>
      </w:r>
      <w:r w:rsidRPr="003A46BD">
        <w:rPr>
          <w:rFonts w:ascii="Gotham Book" w:hAnsi="Gotham Book" w:cs="Tahoma"/>
          <w:sz w:val="28"/>
          <w:szCs w:val="28"/>
        </w:rPr>
        <w:t>-</w:t>
      </w:r>
      <w:r w:rsidR="00432BB8">
        <w:rPr>
          <w:rFonts w:ascii="Gotham Book" w:hAnsi="Gotham Book" w:cs="Tahoma"/>
          <w:sz w:val="28"/>
          <w:szCs w:val="28"/>
        </w:rPr>
        <w:t>8</w:t>
      </w:r>
      <w:r w:rsidR="00432BB8" w:rsidRPr="003A46BD">
        <w:rPr>
          <w:rFonts w:ascii="Gotham Book" w:hAnsi="Gotham Book" w:cs="Tahoma"/>
          <w:sz w:val="28"/>
          <w:szCs w:val="28"/>
        </w:rPr>
        <w:t xml:space="preserve"> </w:t>
      </w:r>
      <w:r w:rsidRPr="003A46BD">
        <w:rPr>
          <w:rFonts w:ascii="Gotham Book" w:hAnsi="Gotham Book" w:cs="Tahoma"/>
          <w:sz w:val="28"/>
          <w:szCs w:val="28"/>
        </w:rPr>
        <w:t>for all coverage tiers</w:t>
      </w:r>
      <w:r w:rsidR="003A46BD" w:rsidRPr="003A46BD">
        <w:rPr>
          <w:rFonts w:ascii="Gotham Book" w:hAnsi="Gotham Book" w:cs="Tahoma"/>
          <w:sz w:val="28"/>
          <w:szCs w:val="28"/>
        </w:rPr>
        <w:t xml:space="preserve"> listed below</w:t>
      </w:r>
      <w:r w:rsidRPr="003A46BD">
        <w:rPr>
          <w:rFonts w:ascii="Gotham Book" w:hAnsi="Gotham Book" w:cs="Tahoma"/>
          <w:sz w:val="28"/>
          <w:szCs w:val="28"/>
        </w:rPr>
        <w:t>.</w:t>
      </w:r>
      <w:r w:rsidRPr="003A46BD">
        <w:rPr>
          <w:rFonts w:ascii="Gotham Book" w:hAnsi="Gotham Book" w:cs="Tahoma"/>
          <w:sz w:val="28"/>
          <w:szCs w:val="28"/>
        </w:rPr>
        <w:br/>
      </w:r>
      <w:r w:rsidR="00374BCB">
        <w:rPr>
          <w:noProof/>
        </w:rPr>
        <w:drawing>
          <wp:inline distT="0" distB="0" distL="0" distR="0">
            <wp:extent cx="5905500" cy="1752600"/>
            <wp:effectExtent l="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r w:rsidRPr="003A46BD">
        <w:rPr>
          <w:rFonts w:ascii="Gotham Book" w:hAnsi="Gotham Book" w:cs="Tahoma"/>
          <w:sz w:val="28"/>
          <w:szCs w:val="28"/>
        </w:rPr>
        <w:br/>
      </w:r>
    </w:p>
    <w:p w:rsidR="002666F7" w:rsidRPr="003A46BD" w:rsidRDefault="002666F7" w:rsidP="00E26B57">
      <w:pPr>
        <w:pStyle w:val="ListParagraph"/>
        <w:numPr>
          <w:ilvl w:val="0"/>
          <w:numId w:val="30"/>
        </w:numPr>
        <w:autoSpaceDE w:val="0"/>
        <w:autoSpaceDN w:val="0"/>
        <w:adjustRightInd w:val="0"/>
        <w:spacing w:after="0" w:line="240" w:lineRule="auto"/>
        <w:rPr>
          <w:rFonts w:ascii="Gotham Book" w:hAnsi="Gotham Book"/>
          <w:sz w:val="28"/>
          <w:szCs w:val="28"/>
        </w:rPr>
      </w:pPr>
      <w:r w:rsidRPr="003A46BD">
        <w:rPr>
          <w:rFonts w:ascii="Gotham Book" w:hAnsi="Gotham Book" w:cs="Tahoma"/>
          <w:sz w:val="28"/>
          <w:szCs w:val="28"/>
        </w:rPr>
        <w:t xml:space="preserve">Click </w:t>
      </w:r>
      <w:r w:rsidRPr="003A46BD">
        <w:rPr>
          <w:rFonts w:ascii="Gotham Book" w:hAnsi="Gotham Book" w:cs="Tahoma"/>
          <w:b/>
          <w:sz w:val="28"/>
          <w:szCs w:val="28"/>
        </w:rPr>
        <w:t>Save</w:t>
      </w:r>
      <w:r w:rsidRPr="003A46BD">
        <w:rPr>
          <w:rFonts w:ascii="Gotham Book" w:hAnsi="Gotham Book" w:cs="Tahoma"/>
          <w:sz w:val="28"/>
          <w:szCs w:val="28"/>
        </w:rPr>
        <w:t>.</w:t>
      </w:r>
      <w:r w:rsidR="002910E9" w:rsidRPr="003A46BD">
        <w:rPr>
          <w:rFonts w:ascii="Gotham Book" w:hAnsi="Gotham Book" w:cs="Tahoma"/>
          <w:sz w:val="28"/>
          <w:szCs w:val="28"/>
        </w:rPr>
        <w:br/>
      </w:r>
    </w:p>
    <w:p w:rsidR="002910E9" w:rsidRPr="003A46BD" w:rsidRDefault="002910E9" w:rsidP="00E26B57">
      <w:pPr>
        <w:pStyle w:val="ListParagraph"/>
        <w:numPr>
          <w:ilvl w:val="0"/>
          <w:numId w:val="30"/>
        </w:numPr>
        <w:rPr>
          <w:rFonts w:ascii="Gotham Book" w:hAnsi="Gotham Book" w:cs="Tahoma"/>
          <w:sz w:val="28"/>
          <w:szCs w:val="28"/>
        </w:rPr>
      </w:pPr>
      <w:r w:rsidRPr="003A46BD">
        <w:rPr>
          <w:rFonts w:ascii="Gotham Book" w:hAnsi="Gotham Book" w:cs="Tahoma"/>
          <w:sz w:val="28"/>
          <w:szCs w:val="28"/>
        </w:rPr>
        <w:t xml:space="preserve">In the </w:t>
      </w:r>
      <w:r w:rsidRPr="003A46BD">
        <w:rPr>
          <w:rFonts w:ascii="Gotham Book" w:hAnsi="Gotham Book" w:cs="Tahoma"/>
          <w:b/>
          <w:sz w:val="28"/>
          <w:szCs w:val="28"/>
        </w:rPr>
        <w:t>Reason Code</w:t>
      </w:r>
      <w:r w:rsidRPr="003A46BD">
        <w:rPr>
          <w:rFonts w:ascii="Gotham Book" w:hAnsi="Gotham Book" w:cs="Tahoma"/>
          <w:sz w:val="28"/>
          <w:szCs w:val="28"/>
        </w:rPr>
        <w:t xml:space="preserve"> field, </w:t>
      </w:r>
      <w:r w:rsidR="00C516BB" w:rsidRPr="003A46BD">
        <w:rPr>
          <w:rFonts w:ascii="Gotham Book" w:hAnsi="Gotham Book" w:cs="Tahoma"/>
          <w:sz w:val="28"/>
          <w:szCs w:val="28"/>
        </w:rPr>
        <w:t xml:space="preserve">ensure </w:t>
      </w:r>
      <w:r w:rsidRPr="003A46BD">
        <w:rPr>
          <w:rFonts w:ascii="Gotham Book" w:hAnsi="Gotham Book" w:cs="Tahoma"/>
          <w:b/>
          <w:sz w:val="28"/>
          <w:szCs w:val="28"/>
        </w:rPr>
        <w:t>New Configuration</w:t>
      </w:r>
      <w:r w:rsidR="00C516BB" w:rsidRPr="003A46BD">
        <w:rPr>
          <w:rFonts w:ascii="Gotham Book" w:hAnsi="Gotham Book" w:cs="Tahoma"/>
          <w:sz w:val="28"/>
          <w:szCs w:val="28"/>
        </w:rPr>
        <w:t xml:space="preserve"> is selected</w:t>
      </w:r>
      <w:r w:rsidRPr="003A46BD">
        <w:rPr>
          <w:rFonts w:ascii="Gotham Book" w:hAnsi="Gotham Book" w:cs="Tahoma"/>
          <w:sz w:val="28"/>
          <w:szCs w:val="28"/>
        </w:rPr>
        <w:t>.</w:t>
      </w:r>
      <w:r w:rsidRPr="003A46BD">
        <w:rPr>
          <w:rFonts w:ascii="Gotham Book" w:hAnsi="Gotham Book" w:cs="Tahoma"/>
          <w:sz w:val="28"/>
          <w:szCs w:val="28"/>
        </w:rPr>
        <w:br/>
      </w:r>
    </w:p>
    <w:p w:rsidR="002910E9" w:rsidRPr="003A46BD" w:rsidRDefault="002910E9" w:rsidP="00E26B57">
      <w:pPr>
        <w:pStyle w:val="ListParagraph"/>
        <w:numPr>
          <w:ilvl w:val="0"/>
          <w:numId w:val="30"/>
        </w:numPr>
        <w:rPr>
          <w:rFonts w:ascii="Gotham Book" w:hAnsi="Gotham Book" w:cs="Tahoma"/>
          <w:sz w:val="28"/>
          <w:szCs w:val="28"/>
        </w:rPr>
      </w:pPr>
      <w:r w:rsidRPr="003A46BD">
        <w:rPr>
          <w:rFonts w:ascii="Gotham Book" w:hAnsi="Gotham Book" w:cs="Tahoma"/>
          <w:sz w:val="28"/>
          <w:szCs w:val="28"/>
        </w:rPr>
        <w:lastRenderedPageBreak/>
        <w:t xml:space="preserve">Enter comments in the </w:t>
      </w:r>
      <w:r w:rsidRPr="003A46BD">
        <w:rPr>
          <w:rFonts w:ascii="Gotham Book" w:hAnsi="Gotham Book" w:cs="Tahoma"/>
          <w:b/>
          <w:sz w:val="28"/>
          <w:szCs w:val="28"/>
        </w:rPr>
        <w:t>Comment</w:t>
      </w:r>
      <w:r w:rsidRPr="003A46BD">
        <w:rPr>
          <w:rFonts w:ascii="Gotham Book" w:hAnsi="Gotham Book" w:cs="Tahoma"/>
          <w:sz w:val="28"/>
          <w:szCs w:val="28"/>
        </w:rPr>
        <w:t xml:space="preserve"> field.</w:t>
      </w:r>
      <w:r w:rsidRPr="003A46BD">
        <w:rPr>
          <w:rFonts w:ascii="Gotham Book" w:hAnsi="Gotham Book" w:cs="Tahoma"/>
          <w:sz w:val="28"/>
          <w:szCs w:val="28"/>
        </w:rPr>
        <w:br/>
      </w:r>
      <w:r w:rsidR="00374BCB">
        <w:rPr>
          <w:noProof/>
        </w:rPr>
        <w:drawing>
          <wp:inline distT="0" distB="0" distL="0" distR="0">
            <wp:extent cx="3943350" cy="1419225"/>
            <wp:effectExtent l="0" t="0" r="0" b="0"/>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0" cy="1419225"/>
                    </a:xfrm>
                    <a:prstGeom prst="rect">
                      <a:avLst/>
                    </a:prstGeom>
                    <a:noFill/>
                    <a:ln>
                      <a:noFill/>
                    </a:ln>
                  </pic:spPr>
                </pic:pic>
              </a:graphicData>
            </a:graphic>
          </wp:inline>
        </w:drawing>
      </w:r>
      <w:r w:rsidRPr="003A46BD">
        <w:rPr>
          <w:rFonts w:ascii="Gotham Book" w:hAnsi="Gotham Book" w:cs="Tahoma"/>
          <w:sz w:val="28"/>
          <w:szCs w:val="28"/>
        </w:rPr>
        <w:br/>
      </w:r>
    </w:p>
    <w:p w:rsidR="002666F7" w:rsidRPr="003A46BD" w:rsidRDefault="002910E9" w:rsidP="00E26B57">
      <w:pPr>
        <w:pStyle w:val="ListParagraph"/>
        <w:numPr>
          <w:ilvl w:val="0"/>
          <w:numId w:val="30"/>
        </w:numPr>
        <w:rPr>
          <w:rFonts w:ascii="Gotham Book" w:hAnsi="Gotham Book" w:cs="Tahoma"/>
          <w:sz w:val="28"/>
          <w:szCs w:val="28"/>
        </w:rPr>
      </w:pPr>
      <w:r w:rsidRPr="003A46BD">
        <w:rPr>
          <w:rFonts w:ascii="Gotham Book" w:hAnsi="Gotham Book" w:cs="Tahoma"/>
          <w:sz w:val="28"/>
          <w:szCs w:val="28"/>
        </w:rPr>
        <w:t xml:space="preserve">Click </w:t>
      </w:r>
      <w:r w:rsidRPr="003A46BD">
        <w:rPr>
          <w:rFonts w:ascii="Gotham Book" w:hAnsi="Gotham Book" w:cs="Tahoma"/>
          <w:b/>
          <w:sz w:val="28"/>
          <w:szCs w:val="28"/>
        </w:rPr>
        <w:t>OK</w:t>
      </w:r>
      <w:r w:rsidRPr="003A46BD">
        <w:rPr>
          <w:rFonts w:ascii="Gotham Book" w:hAnsi="Gotham Book" w:cs="Tahoma"/>
          <w:sz w:val="28"/>
          <w:szCs w:val="28"/>
        </w:rPr>
        <w:t>.</w:t>
      </w:r>
    </w:p>
    <w:p w:rsidR="00960B82" w:rsidRDefault="00960B82" w:rsidP="00584B60">
      <w:pPr>
        <w:rPr>
          <w:rFonts w:ascii="Gotham Book" w:hAnsi="Gotham Book" w:cs="Tahoma"/>
          <w:sz w:val="28"/>
          <w:szCs w:val="28"/>
        </w:rPr>
      </w:pPr>
      <w:bookmarkStart w:id="6" w:name="_Toc532542191"/>
    </w:p>
    <w:p w:rsidR="00584B60" w:rsidRPr="00353CD7" w:rsidRDefault="004A58A8" w:rsidP="00584B60">
      <w:pPr>
        <w:rPr>
          <w:rFonts w:ascii="Gotham Book" w:eastAsia="Times New Roman" w:hAnsi="Gotham Book"/>
          <w:b/>
          <w:bCs/>
          <w:color w:val="357A2A"/>
          <w:sz w:val="28"/>
          <w:szCs w:val="28"/>
        </w:rPr>
      </w:pPr>
      <w:r w:rsidRPr="00353CD7">
        <w:rPr>
          <w:rFonts w:ascii="Gotham Book" w:eastAsia="Times New Roman" w:hAnsi="Gotham Book"/>
          <w:b/>
          <w:bCs/>
          <w:color w:val="357A2A"/>
          <w:sz w:val="28"/>
          <w:szCs w:val="28"/>
        </w:rPr>
        <w:t>Edit Billing Rates</w:t>
      </w:r>
    </w:p>
    <w:p w:rsidR="004A58A8" w:rsidRDefault="004A58A8" w:rsidP="00584B60">
      <w:pPr>
        <w:rPr>
          <w:rFonts w:ascii="Gotham Book" w:hAnsi="Gotham Book" w:cs="Tahoma"/>
          <w:sz w:val="28"/>
          <w:szCs w:val="28"/>
        </w:rPr>
      </w:pPr>
      <w:r>
        <w:rPr>
          <w:rFonts w:ascii="Gotham Book" w:hAnsi="Gotham Book" w:cs="Tahoma"/>
          <w:sz w:val="28"/>
          <w:szCs w:val="28"/>
        </w:rPr>
        <w:t>Follow these instructions to edit billing rates that have already been defined for a benefit plan.</w:t>
      </w:r>
    </w:p>
    <w:p w:rsidR="00960B82" w:rsidRDefault="00960B82" w:rsidP="00E26B57">
      <w:pPr>
        <w:pStyle w:val="ListParagraph"/>
        <w:numPr>
          <w:ilvl w:val="0"/>
          <w:numId w:val="31"/>
        </w:numPr>
        <w:autoSpaceDE w:val="0"/>
        <w:autoSpaceDN w:val="0"/>
        <w:adjustRightInd w:val="0"/>
        <w:spacing w:after="0" w:line="240" w:lineRule="auto"/>
        <w:rPr>
          <w:rFonts w:ascii="Gotham Book" w:hAnsi="Gotham Book" w:cs="Tahoma"/>
          <w:sz w:val="28"/>
          <w:szCs w:val="28"/>
        </w:rPr>
      </w:pPr>
      <w:r>
        <w:rPr>
          <w:rFonts w:ascii="Gotham Book" w:hAnsi="Gotham Book" w:cs="Tahoma"/>
          <w:sz w:val="28"/>
          <w:szCs w:val="28"/>
        </w:rPr>
        <w:t>From the Benefit Plans tab of the appropriate sub account or sub-sub account, c</w:t>
      </w:r>
      <w:r w:rsidRPr="003A46BD">
        <w:rPr>
          <w:rFonts w:ascii="Gotham Book" w:hAnsi="Gotham Book" w:cs="Tahoma"/>
          <w:sz w:val="28"/>
          <w:szCs w:val="28"/>
        </w:rPr>
        <w:t xml:space="preserve">lick </w:t>
      </w:r>
      <w:r w:rsidRPr="00F72F71">
        <w:rPr>
          <w:rFonts w:ascii="Gotham Book" w:hAnsi="Gotham Book" w:cs="Tahoma"/>
          <w:b/>
          <w:sz w:val="28"/>
          <w:szCs w:val="28"/>
        </w:rPr>
        <w:t>Edit Billing Rates</w:t>
      </w:r>
      <w:r w:rsidRPr="003A46BD">
        <w:rPr>
          <w:rFonts w:ascii="Gotham Book" w:hAnsi="Gotham Book" w:cs="Tahoma"/>
          <w:sz w:val="28"/>
          <w:szCs w:val="28"/>
        </w:rPr>
        <w:t xml:space="preserve"> to the right of the appropriate benefit plan.</w:t>
      </w:r>
      <w:r>
        <w:rPr>
          <w:rFonts w:ascii="Gotham Book" w:hAnsi="Gotham Book" w:cs="Tahoma"/>
          <w:sz w:val="28"/>
          <w:szCs w:val="28"/>
        </w:rPr>
        <w:t xml:space="preserve"> The Specify As of Date window appears.</w:t>
      </w:r>
      <w:r w:rsidR="000F6559">
        <w:rPr>
          <w:rFonts w:ascii="Gotham Book" w:hAnsi="Gotham Book" w:cs="Tahoma"/>
          <w:sz w:val="28"/>
          <w:szCs w:val="28"/>
        </w:rPr>
        <w:br/>
      </w:r>
      <w:r w:rsidR="000B7B60">
        <w:rPr>
          <w:rFonts w:ascii="Gotham Book" w:hAnsi="Gotham Book" w:cs="Tahoma"/>
          <w:sz w:val="28"/>
          <w:szCs w:val="28"/>
        </w:rPr>
        <w:br/>
      </w:r>
      <w:r w:rsidR="00374BCB">
        <w:rPr>
          <w:noProof/>
        </w:rPr>
        <w:drawing>
          <wp:inline distT="0" distB="0" distL="0" distR="0">
            <wp:extent cx="5943600" cy="135255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r w:rsidR="00B34ABF">
        <w:rPr>
          <w:rFonts w:ascii="Gotham Book" w:hAnsi="Gotham Book" w:cs="Tahoma"/>
          <w:sz w:val="28"/>
          <w:szCs w:val="28"/>
        </w:rPr>
        <w:br/>
      </w:r>
    </w:p>
    <w:p w:rsidR="00960B82" w:rsidRDefault="00F72F71" w:rsidP="00E26B57">
      <w:pPr>
        <w:pStyle w:val="ListParagraph"/>
        <w:numPr>
          <w:ilvl w:val="0"/>
          <w:numId w:val="31"/>
        </w:numPr>
        <w:autoSpaceDE w:val="0"/>
        <w:autoSpaceDN w:val="0"/>
        <w:adjustRightInd w:val="0"/>
        <w:spacing w:after="0" w:line="240" w:lineRule="auto"/>
        <w:rPr>
          <w:rFonts w:ascii="Gotham Book" w:hAnsi="Gotham Book" w:cs="Tahoma"/>
          <w:sz w:val="28"/>
          <w:szCs w:val="28"/>
        </w:rPr>
      </w:pPr>
      <w:r>
        <w:rPr>
          <w:rFonts w:ascii="Gotham Book" w:hAnsi="Gotham Book" w:cs="Tahoma"/>
          <w:sz w:val="28"/>
          <w:szCs w:val="28"/>
        </w:rPr>
        <w:t xml:space="preserve">To edit the initial version of this benefit plan, ensure </w:t>
      </w:r>
      <w:r w:rsidRPr="00E26B57">
        <w:rPr>
          <w:rFonts w:ascii="Gotham Book" w:hAnsi="Gotham Book" w:cs="Tahoma"/>
          <w:b/>
          <w:sz w:val="28"/>
          <w:szCs w:val="28"/>
        </w:rPr>
        <w:t>Use Initial Version</w:t>
      </w:r>
      <w:r>
        <w:rPr>
          <w:rFonts w:ascii="Gotham Book" w:hAnsi="Gotham Book" w:cs="Tahoma"/>
          <w:sz w:val="28"/>
          <w:szCs w:val="28"/>
        </w:rPr>
        <w:t xml:space="preserve"> is selected. To make this change effective starting at a certain date</w:t>
      </w:r>
      <w:r w:rsidR="000F6559">
        <w:rPr>
          <w:rFonts w:ascii="Gotham Book" w:hAnsi="Gotham Book" w:cs="Tahoma"/>
          <w:sz w:val="28"/>
          <w:szCs w:val="28"/>
        </w:rPr>
        <w:t>, such as a renewal period</w:t>
      </w:r>
      <w:r>
        <w:rPr>
          <w:rFonts w:ascii="Gotham Book" w:hAnsi="Gotham Book" w:cs="Tahoma"/>
          <w:sz w:val="28"/>
          <w:szCs w:val="28"/>
        </w:rPr>
        <w:t xml:space="preserve">, select </w:t>
      </w:r>
      <w:r w:rsidRPr="00E26B57">
        <w:rPr>
          <w:rFonts w:ascii="Gotham Book" w:hAnsi="Gotham Book" w:cs="Tahoma"/>
          <w:b/>
          <w:sz w:val="28"/>
          <w:szCs w:val="28"/>
        </w:rPr>
        <w:t>Specify As of Date</w:t>
      </w:r>
      <w:r>
        <w:rPr>
          <w:rFonts w:ascii="Gotham Book" w:hAnsi="Gotham Book" w:cs="Tahoma"/>
          <w:sz w:val="28"/>
          <w:szCs w:val="28"/>
        </w:rPr>
        <w:t xml:space="preserve"> and enter a date.</w:t>
      </w:r>
      <w:r w:rsidR="000B7B60">
        <w:rPr>
          <w:rFonts w:ascii="Gotham Book" w:hAnsi="Gotham Book" w:cs="Tahoma"/>
          <w:sz w:val="28"/>
          <w:szCs w:val="28"/>
        </w:rPr>
        <w:br/>
      </w:r>
      <w:r w:rsidR="000B7B60">
        <w:rPr>
          <w:rFonts w:ascii="Gotham Book" w:hAnsi="Gotham Book" w:cs="Tahoma"/>
          <w:sz w:val="28"/>
          <w:szCs w:val="28"/>
        </w:rPr>
        <w:br/>
      </w:r>
      <w:r w:rsidR="00374BCB">
        <w:rPr>
          <w:noProof/>
        </w:rPr>
        <w:lastRenderedPageBreak/>
        <w:drawing>
          <wp:inline distT="0" distB="0" distL="0" distR="0">
            <wp:extent cx="4657725" cy="194310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1943100"/>
                    </a:xfrm>
                    <a:prstGeom prst="rect">
                      <a:avLst/>
                    </a:prstGeom>
                    <a:noFill/>
                    <a:ln>
                      <a:noFill/>
                    </a:ln>
                  </pic:spPr>
                </pic:pic>
              </a:graphicData>
            </a:graphic>
          </wp:inline>
        </w:drawing>
      </w:r>
      <w:r w:rsidR="00B34ABF">
        <w:rPr>
          <w:rFonts w:ascii="Gotham Book" w:hAnsi="Gotham Book" w:cs="Tahoma"/>
          <w:sz w:val="28"/>
          <w:szCs w:val="28"/>
        </w:rPr>
        <w:br/>
      </w:r>
    </w:p>
    <w:p w:rsidR="00B34ABF" w:rsidRDefault="00B34ABF" w:rsidP="00E26B57">
      <w:pPr>
        <w:pStyle w:val="ListParagraph"/>
        <w:numPr>
          <w:ilvl w:val="0"/>
          <w:numId w:val="31"/>
        </w:numPr>
        <w:autoSpaceDE w:val="0"/>
        <w:autoSpaceDN w:val="0"/>
        <w:adjustRightInd w:val="0"/>
        <w:spacing w:after="0" w:line="240" w:lineRule="auto"/>
        <w:rPr>
          <w:rFonts w:ascii="Gotham Book" w:hAnsi="Gotham Book" w:cs="Tahoma"/>
          <w:sz w:val="28"/>
          <w:szCs w:val="28"/>
        </w:rPr>
      </w:pPr>
      <w:r>
        <w:rPr>
          <w:rFonts w:ascii="Gotham Book" w:hAnsi="Gotham Book" w:cs="Tahoma"/>
          <w:sz w:val="28"/>
          <w:szCs w:val="28"/>
        </w:rPr>
        <w:t xml:space="preserve">Select the reason for this change in the </w:t>
      </w:r>
      <w:r>
        <w:rPr>
          <w:rFonts w:ascii="Gotham Book" w:hAnsi="Gotham Book" w:cs="Tahoma"/>
          <w:b/>
          <w:sz w:val="28"/>
          <w:szCs w:val="28"/>
        </w:rPr>
        <w:t>Reason Code</w:t>
      </w:r>
      <w:r>
        <w:rPr>
          <w:rFonts w:ascii="Gotham Book" w:hAnsi="Gotham Book" w:cs="Tahoma"/>
          <w:sz w:val="28"/>
          <w:szCs w:val="28"/>
        </w:rPr>
        <w:t xml:space="preserve"> field and enter any comments in the </w:t>
      </w:r>
      <w:r>
        <w:rPr>
          <w:rFonts w:ascii="Gotham Book" w:hAnsi="Gotham Book" w:cs="Tahoma"/>
          <w:b/>
          <w:sz w:val="28"/>
          <w:szCs w:val="28"/>
        </w:rPr>
        <w:t>Comments</w:t>
      </w:r>
      <w:r>
        <w:rPr>
          <w:rFonts w:ascii="Gotham Book" w:hAnsi="Gotham Book" w:cs="Tahoma"/>
          <w:sz w:val="28"/>
          <w:szCs w:val="28"/>
        </w:rPr>
        <w:t xml:space="preserve"> field. If you don’t complete these fields, you will be prompted to do so when you save your changes.</w:t>
      </w:r>
      <w:r>
        <w:rPr>
          <w:rFonts w:ascii="Gotham Book" w:hAnsi="Gotham Book" w:cs="Tahoma"/>
          <w:sz w:val="28"/>
          <w:szCs w:val="28"/>
        </w:rPr>
        <w:br/>
      </w:r>
    </w:p>
    <w:p w:rsidR="00960B82" w:rsidRDefault="00960B82" w:rsidP="00E26B57">
      <w:pPr>
        <w:pStyle w:val="ListParagraph"/>
        <w:numPr>
          <w:ilvl w:val="0"/>
          <w:numId w:val="31"/>
        </w:numPr>
        <w:autoSpaceDE w:val="0"/>
        <w:autoSpaceDN w:val="0"/>
        <w:adjustRightInd w:val="0"/>
        <w:spacing w:after="0" w:line="240" w:lineRule="auto"/>
        <w:rPr>
          <w:rFonts w:ascii="Gotham Book" w:hAnsi="Gotham Book" w:cs="Tahoma"/>
          <w:sz w:val="28"/>
          <w:szCs w:val="28"/>
        </w:rPr>
      </w:pPr>
      <w:r>
        <w:rPr>
          <w:rFonts w:ascii="Gotham Book" w:hAnsi="Gotham Book" w:cs="Tahoma"/>
          <w:sz w:val="28"/>
          <w:szCs w:val="28"/>
        </w:rPr>
        <w:t>Click OK. The Edit Billing Rate window opens.</w:t>
      </w:r>
      <w:r w:rsidR="00B34ABF">
        <w:rPr>
          <w:rFonts w:ascii="Gotham Book" w:hAnsi="Gotham Book" w:cs="Tahoma"/>
          <w:sz w:val="28"/>
          <w:szCs w:val="28"/>
        </w:rPr>
        <w:br/>
      </w:r>
    </w:p>
    <w:p w:rsidR="00960B82" w:rsidRDefault="00960B82" w:rsidP="00E26B57">
      <w:pPr>
        <w:pStyle w:val="ListParagraph"/>
        <w:numPr>
          <w:ilvl w:val="0"/>
          <w:numId w:val="31"/>
        </w:numPr>
        <w:autoSpaceDE w:val="0"/>
        <w:autoSpaceDN w:val="0"/>
        <w:adjustRightInd w:val="0"/>
        <w:spacing w:after="0" w:line="240" w:lineRule="auto"/>
        <w:rPr>
          <w:rFonts w:ascii="Gotham Book" w:hAnsi="Gotham Book" w:cs="Tahoma"/>
          <w:sz w:val="28"/>
          <w:szCs w:val="28"/>
        </w:rPr>
      </w:pPr>
      <w:r>
        <w:rPr>
          <w:rFonts w:ascii="Gotham Book" w:hAnsi="Gotham Book" w:cs="Tahoma"/>
          <w:sz w:val="28"/>
          <w:szCs w:val="28"/>
        </w:rPr>
        <w:t>Make the necessary edits. For field-by-field guidance, refer to the Configure New Billing Rates section above.</w:t>
      </w:r>
      <w:r w:rsidR="00B34ABF">
        <w:rPr>
          <w:rFonts w:ascii="Gotham Book" w:hAnsi="Gotham Book" w:cs="Tahoma"/>
          <w:sz w:val="28"/>
          <w:szCs w:val="28"/>
        </w:rPr>
        <w:br/>
      </w:r>
    </w:p>
    <w:p w:rsidR="00BD37BE" w:rsidRPr="003A46BD" w:rsidRDefault="00BD37BE" w:rsidP="00BD37BE">
      <w:pPr>
        <w:pStyle w:val="ListParagraph"/>
        <w:numPr>
          <w:ilvl w:val="0"/>
          <w:numId w:val="31"/>
        </w:numPr>
        <w:autoSpaceDE w:val="0"/>
        <w:autoSpaceDN w:val="0"/>
        <w:adjustRightInd w:val="0"/>
        <w:spacing w:after="0" w:line="240" w:lineRule="auto"/>
        <w:rPr>
          <w:rFonts w:ascii="Gotham Book" w:hAnsi="Gotham Book"/>
          <w:sz w:val="28"/>
          <w:szCs w:val="28"/>
        </w:rPr>
      </w:pPr>
      <w:r w:rsidRPr="003A46BD">
        <w:rPr>
          <w:rFonts w:ascii="Gotham Book" w:hAnsi="Gotham Book" w:cs="Tahoma"/>
          <w:sz w:val="28"/>
          <w:szCs w:val="28"/>
        </w:rPr>
        <w:t xml:space="preserve">Click </w:t>
      </w:r>
      <w:r w:rsidRPr="003A46BD">
        <w:rPr>
          <w:rFonts w:ascii="Gotham Book" w:hAnsi="Gotham Book" w:cs="Tahoma"/>
          <w:b/>
          <w:sz w:val="28"/>
          <w:szCs w:val="28"/>
        </w:rPr>
        <w:t>Save</w:t>
      </w:r>
      <w:r w:rsidRPr="003A46BD">
        <w:rPr>
          <w:rFonts w:ascii="Gotham Book" w:hAnsi="Gotham Book" w:cs="Tahoma"/>
          <w:sz w:val="28"/>
          <w:szCs w:val="28"/>
        </w:rPr>
        <w:t>.</w:t>
      </w:r>
    </w:p>
    <w:p w:rsidR="004A58A8" w:rsidRPr="003A46BD" w:rsidRDefault="004A58A8" w:rsidP="00584B60">
      <w:pPr>
        <w:rPr>
          <w:rFonts w:ascii="Gotham Book" w:hAnsi="Gotham Book" w:cs="Tahoma"/>
          <w:sz w:val="28"/>
          <w:szCs w:val="28"/>
        </w:rPr>
      </w:pPr>
    </w:p>
    <w:p w:rsidR="007B5CA6" w:rsidRPr="00353CD7" w:rsidRDefault="007B5CA6" w:rsidP="007B5CA6">
      <w:pPr>
        <w:rPr>
          <w:rFonts w:ascii="Gotham Book" w:eastAsia="Times New Roman" w:hAnsi="Gotham Book"/>
          <w:b/>
          <w:bCs/>
          <w:color w:val="357A2A"/>
          <w:sz w:val="28"/>
          <w:szCs w:val="28"/>
        </w:rPr>
      </w:pPr>
      <w:r w:rsidRPr="00353CD7">
        <w:rPr>
          <w:rFonts w:ascii="Gotham Book" w:eastAsia="Times New Roman" w:hAnsi="Gotham Book"/>
          <w:b/>
          <w:bCs/>
          <w:color w:val="357A2A"/>
          <w:sz w:val="28"/>
          <w:szCs w:val="28"/>
        </w:rPr>
        <w:t>View Billing Rates</w:t>
      </w:r>
    </w:p>
    <w:p w:rsidR="00584B60" w:rsidRDefault="007B5CA6" w:rsidP="007B5CA6">
      <w:pPr>
        <w:rPr>
          <w:rFonts w:ascii="Gotham Book" w:hAnsi="Gotham Book" w:cs="Tahoma"/>
          <w:sz w:val="28"/>
          <w:szCs w:val="28"/>
        </w:rPr>
      </w:pPr>
      <w:r>
        <w:rPr>
          <w:rFonts w:ascii="Gotham Book" w:hAnsi="Gotham Book" w:cs="Tahoma"/>
          <w:sz w:val="28"/>
          <w:szCs w:val="28"/>
        </w:rPr>
        <w:t>Follow these instructions to view billing rates that have already been defined for a benefit plan.</w:t>
      </w:r>
    </w:p>
    <w:p w:rsidR="007B5CA6" w:rsidRDefault="007B5CA6" w:rsidP="00D542A8">
      <w:pPr>
        <w:pStyle w:val="ListParagraph"/>
        <w:numPr>
          <w:ilvl w:val="0"/>
          <w:numId w:val="33"/>
        </w:numPr>
        <w:rPr>
          <w:rFonts w:ascii="Gotham Book" w:hAnsi="Gotham Book"/>
          <w:sz w:val="28"/>
          <w:szCs w:val="28"/>
        </w:rPr>
      </w:pPr>
      <w:r>
        <w:rPr>
          <w:rFonts w:ascii="Gotham Book" w:hAnsi="Gotham Book"/>
          <w:sz w:val="28"/>
          <w:szCs w:val="28"/>
        </w:rPr>
        <w:t xml:space="preserve">From the Benefit Plans tab of the appropriate sub account or sub-sub account, click </w:t>
      </w:r>
      <w:r>
        <w:rPr>
          <w:rFonts w:ascii="Gotham Book" w:hAnsi="Gotham Book"/>
          <w:i/>
          <w:sz w:val="28"/>
          <w:szCs w:val="28"/>
        </w:rPr>
        <w:t>View Billing Rates</w:t>
      </w:r>
      <w:r>
        <w:rPr>
          <w:rFonts w:ascii="Gotham Book" w:hAnsi="Gotham Book"/>
          <w:sz w:val="28"/>
          <w:szCs w:val="28"/>
        </w:rPr>
        <w:t xml:space="preserve"> to the right of the appropriate benefit plan. The billing rate configuration opens.</w:t>
      </w:r>
      <w:r w:rsidR="000B7B60">
        <w:rPr>
          <w:rFonts w:ascii="Gotham Book" w:hAnsi="Gotham Book"/>
          <w:sz w:val="28"/>
          <w:szCs w:val="28"/>
        </w:rPr>
        <w:br/>
      </w:r>
      <w:r w:rsidR="000B7B60">
        <w:rPr>
          <w:rFonts w:ascii="Gotham Book" w:hAnsi="Gotham Book"/>
          <w:sz w:val="28"/>
          <w:szCs w:val="28"/>
        </w:rPr>
        <w:br/>
      </w:r>
      <w:r w:rsidR="00374BCB">
        <w:rPr>
          <w:noProof/>
        </w:rPr>
        <w:drawing>
          <wp:inline distT="0" distB="0" distL="0" distR="0">
            <wp:extent cx="5943600" cy="135255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r w:rsidR="000B7B60">
        <w:rPr>
          <w:rFonts w:ascii="Gotham Book" w:hAnsi="Gotham Book"/>
          <w:sz w:val="28"/>
          <w:szCs w:val="28"/>
        </w:rPr>
        <w:lastRenderedPageBreak/>
        <w:br/>
      </w:r>
    </w:p>
    <w:p w:rsidR="007B5CA6" w:rsidRPr="00D542A8" w:rsidRDefault="007B5CA6" w:rsidP="00D542A8">
      <w:pPr>
        <w:pStyle w:val="ListParagraph"/>
        <w:numPr>
          <w:ilvl w:val="0"/>
          <w:numId w:val="33"/>
        </w:numPr>
        <w:rPr>
          <w:rFonts w:ascii="Gotham Book" w:hAnsi="Gotham Book"/>
          <w:sz w:val="28"/>
          <w:szCs w:val="28"/>
        </w:rPr>
      </w:pPr>
      <w:r>
        <w:rPr>
          <w:rFonts w:ascii="Gotham Book" w:hAnsi="Gotham Book"/>
          <w:sz w:val="28"/>
          <w:szCs w:val="28"/>
        </w:rPr>
        <w:t>Expand the Per Subscription Per Month section to see details, such as the amount specified for each coverage tier.</w:t>
      </w:r>
    </w:p>
    <w:p w:rsidR="00584B60" w:rsidRPr="00353CD7" w:rsidRDefault="00584B60">
      <w:pPr>
        <w:rPr>
          <w:rFonts w:ascii="Gotham Book" w:eastAsia="Times New Roman" w:hAnsi="Gotham Book"/>
          <w:b/>
          <w:bCs/>
          <w:color w:val="365F91"/>
          <w:sz w:val="28"/>
          <w:szCs w:val="28"/>
        </w:rPr>
      </w:pPr>
    </w:p>
    <w:p w:rsidR="006C73B3" w:rsidRPr="003A46BD" w:rsidRDefault="006C73B3" w:rsidP="006C73B3">
      <w:pPr>
        <w:pStyle w:val="Heading2"/>
        <w:rPr>
          <w:rFonts w:ascii="Gotham Book" w:hAnsi="Gotham Book"/>
          <w:sz w:val="28"/>
          <w:szCs w:val="28"/>
        </w:rPr>
      </w:pPr>
      <w:bookmarkStart w:id="7" w:name="_Toc532975104"/>
      <w:bookmarkEnd w:id="6"/>
      <w:r w:rsidRPr="003A46BD">
        <w:rPr>
          <w:rFonts w:ascii="Gotham Book" w:hAnsi="Gotham Book"/>
          <w:sz w:val="28"/>
          <w:szCs w:val="28"/>
        </w:rPr>
        <w:t>Related Documentation with Link:</w:t>
      </w:r>
      <w:bookmarkEnd w:id="7"/>
      <w:r w:rsidRPr="003A46BD">
        <w:rPr>
          <w:rFonts w:ascii="Gotham Book" w:hAnsi="Gotham Book"/>
          <w:sz w:val="28"/>
          <w:szCs w:val="28"/>
        </w:rPr>
        <w:t> </w:t>
      </w:r>
    </w:p>
    <w:p w:rsidR="00B25C10" w:rsidRPr="003A46BD" w:rsidRDefault="002D3A99" w:rsidP="00B25C10">
      <w:pPr>
        <w:spacing w:after="0" w:line="240" w:lineRule="auto"/>
        <w:rPr>
          <w:rFonts w:ascii="Gotham Book" w:hAnsi="Gotham Book" w:cs="Tahoma"/>
          <w:sz w:val="28"/>
          <w:szCs w:val="28"/>
        </w:rPr>
      </w:pPr>
      <w:r w:rsidRPr="003A46BD">
        <w:rPr>
          <w:rFonts w:ascii="Gotham Book" w:hAnsi="Gotham Book" w:cs="Tahoma"/>
          <w:sz w:val="28"/>
          <w:szCs w:val="28"/>
        </w:rPr>
        <w:t xml:space="preserve">BPD </w:t>
      </w:r>
      <w:r w:rsidR="00BB3E44" w:rsidRPr="003A46BD">
        <w:rPr>
          <w:rFonts w:ascii="Gotham Book" w:hAnsi="Gotham Book" w:cs="Tahoma"/>
          <w:sz w:val="28"/>
          <w:szCs w:val="28"/>
        </w:rPr>
        <w:t>–</w:t>
      </w:r>
      <w:r w:rsidRPr="003A46BD">
        <w:rPr>
          <w:rFonts w:ascii="Gotham Book" w:hAnsi="Gotham Book" w:cs="Tahoma"/>
          <w:sz w:val="28"/>
          <w:szCs w:val="28"/>
        </w:rPr>
        <w:t xml:space="preserve"> </w:t>
      </w:r>
      <w:r w:rsidR="002666F7" w:rsidRPr="003A46BD">
        <w:rPr>
          <w:rFonts w:ascii="Gotham Book" w:hAnsi="Gotham Book" w:cs="Tahoma"/>
          <w:sz w:val="28"/>
          <w:szCs w:val="28"/>
        </w:rPr>
        <w:t>Configuring Billing Rates</w:t>
      </w:r>
    </w:p>
    <w:p w:rsidR="00946042" w:rsidRPr="003A46BD" w:rsidRDefault="00946042" w:rsidP="00B25C10">
      <w:pPr>
        <w:spacing w:after="0" w:line="240" w:lineRule="auto"/>
        <w:rPr>
          <w:rFonts w:ascii="Gotham Book" w:hAnsi="Gotham Book" w:cs="Tahoma"/>
          <w:color w:val="FF0000"/>
          <w:sz w:val="28"/>
          <w:szCs w:val="28"/>
        </w:rPr>
      </w:pPr>
    </w:p>
    <w:p w:rsidR="00F456A1" w:rsidRPr="003A46BD" w:rsidRDefault="00F456A1" w:rsidP="006C73B3">
      <w:pPr>
        <w:spacing w:after="0" w:line="240" w:lineRule="auto"/>
        <w:rPr>
          <w:rFonts w:ascii="Gotham Book" w:hAnsi="Gotham Book"/>
          <w:sz w:val="28"/>
          <w:szCs w:val="28"/>
        </w:rPr>
      </w:pPr>
    </w:p>
    <w:p w:rsidR="00877FEF" w:rsidRPr="00353CD7" w:rsidRDefault="00A73C55" w:rsidP="00877FEF">
      <w:pPr>
        <w:rPr>
          <w:rFonts w:ascii="Gotham Book" w:eastAsia="Times New Roman" w:hAnsi="Gotham Book"/>
          <w:b/>
          <w:bCs/>
          <w:color w:val="365F91"/>
          <w:sz w:val="28"/>
          <w:szCs w:val="28"/>
        </w:rPr>
      </w:pPr>
      <w:r w:rsidRPr="003A46BD">
        <w:rPr>
          <w:rFonts w:ascii="Gotham Book" w:hAnsi="Gotham Book" w:cs="Tahoma"/>
          <w:sz w:val="28"/>
          <w:szCs w:val="28"/>
        </w:rPr>
        <w:t>Refer to the Glossary of Terms for clarification of terms used in this document.</w:t>
      </w:r>
    </w:p>
    <w:sectPr w:rsidR="00877FEF" w:rsidRPr="00353CD7" w:rsidSect="00D33B83">
      <w:headerReference w:type="default" r:id="rId20"/>
      <w:footerReference w:type="default" r:id="rId21"/>
      <w:pgSz w:w="12240" w:h="15840"/>
      <w:pgMar w:top="135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1E4" w:rsidRDefault="005831E4" w:rsidP="00D421F9">
      <w:pPr>
        <w:spacing w:after="0" w:line="240" w:lineRule="auto"/>
      </w:pPr>
      <w:r>
        <w:separator/>
      </w:r>
    </w:p>
  </w:endnote>
  <w:endnote w:type="continuationSeparator" w:id="0">
    <w:p w:rsidR="005831E4" w:rsidRDefault="005831E4" w:rsidP="00D4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Gotham Book">
    <w:altName w:val="Times New Roman"/>
    <w:panose1 w:val="00000000000000000000"/>
    <w:charset w:val="00"/>
    <w:family w:val="modern"/>
    <w:notTrueType/>
    <w:pitch w:val="variable"/>
    <w:sig w:usb0="00000001" w:usb1="4000005B"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7B1" w:rsidRPr="00353CD7" w:rsidRDefault="00E547B1" w:rsidP="00353CD7">
    <w:pPr>
      <w:pStyle w:val="Footer"/>
      <w:pBdr>
        <w:top w:val="thinThickSmallGap" w:sz="24" w:space="1" w:color="622423"/>
      </w:pBdr>
      <w:tabs>
        <w:tab w:val="clear" w:pos="4680"/>
      </w:tabs>
      <w:rPr>
        <w:rFonts w:ascii="Cambria" w:eastAsia="Times New Roman" w:hAnsi="Cambria"/>
      </w:rPr>
    </w:pPr>
    <w:r w:rsidRPr="00353CD7">
      <w:rPr>
        <w:rFonts w:ascii="Cambria" w:eastAsia="Times New Roman" w:hAnsi="Cambria"/>
      </w:rPr>
      <w:t xml:space="preserve">Standard Operating Procedures – </w:t>
    </w:r>
    <w:r w:rsidR="00070798" w:rsidRPr="00353CD7">
      <w:rPr>
        <w:rFonts w:ascii="Cambria" w:eastAsia="Times New Roman" w:hAnsi="Cambria"/>
      </w:rPr>
      <w:t>Configuring Billing Rates</w:t>
    </w:r>
    <w:r w:rsidR="00353CD7">
      <w:rPr>
        <w:rFonts w:ascii="Cambria" w:eastAsia="Times New Roman" w:hAnsi="Cambria"/>
      </w:rPr>
      <w:tab/>
    </w:r>
    <w:r w:rsidRPr="00353CD7">
      <w:rPr>
        <w:rFonts w:ascii="Cambria" w:eastAsia="Times New Roman" w:hAnsi="Cambria"/>
      </w:rPr>
      <w:t xml:space="preserve">Page </w:t>
    </w:r>
    <w:r w:rsidR="00DB69AA" w:rsidRPr="00DB69AA">
      <w:rPr>
        <w:rFonts w:eastAsia="Times New Roman"/>
      </w:rPr>
      <w:fldChar w:fldCharType="begin"/>
    </w:r>
    <w:r>
      <w:instrText xml:space="preserve"> PAGE   \* MERGEFORMAT </w:instrText>
    </w:r>
    <w:r w:rsidR="00DB69AA" w:rsidRPr="00DB69AA">
      <w:rPr>
        <w:rFonts w:eastAsia="Times New Roman"/>
      </w:rPr>
      <w:fldChar w:fldCharType="separate"/>
    </w:r>
    <w:r w:rsidR="00374BCB" w:rsidRPr="00374BCB">
      <w:rPr>
        <w:rFonts w:ascii="Cambria" w:eastAsia="Times New Roman" w:hAnsi="Cambria"/>
        <w:noProof/>
      </w:rPr>
      <w:t>9</w:t>
    </w:r>
    <w:r w:rsidR="00DB69AA" w:rsidRPr="00353CD7">
      <w:rPr>
        <w:rFonts w:ascii="Cambria" w:eastAsia="Times New Roman" w:hAnsi="Cambria"/>
        <w:noProof/>
      </w:rPr>
      <w:fldChar w:fldCharType="end"/>
    </w:r>
  </w:p>
  <w:p w:rsidR="00E547B1" w:rsidRDefault="00E54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1E4" w:rsidRDefault="005831E4" w:rsidP="00D421F9">
      <w:pPr>
        <w:spacing w:after="0" w:line="240" w:lineRule="auto"/>
      </w:pPr>
      <w:r>
        <w:separator/>
      </w:r>
    </w:p>
  </w:footnote>
  <w:footnote w:type="continuationSeparator" w:id="0">
    <w:p w:rsidR="005831E4" w:rsidRDefault="005831E4" w:rsidP="00D4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7B1" w:rsidRPr="00353CD7" w:rsidRDefault="003A46BD" w:rsidP="00353CD7">
    <w:pPr>
      <w:pStyle w:val="Header"/>
      <w:pBdr>
        <w:bottom w:val="thickThinSmallGap" w:sz="24" w:space="1" w:color="622423"/>
      </w:pBdr>
      <w:jc w:val="center"/>
      <w:rPr>
        <w:rFonts w:ascii="Cambria" w:eastAsia="Times New Roman" w:hAnsi="Cambria"/>
        <w:sz w:val="32"/>
        <w:szCs w:val="32"/>
      </w:rPr>
    </w:pPr>
    <w:r w:rsidRPr="00353CD7">
      <w:rPr>
        <w:rFonts w:ascii="Cambria" w:eastAsia="Times New Roman" w:hAnsi="Cambria"/>
        <w:sz w:val="32"/>
        <w:szCs w:val="32"/>
      </w:rPr>
      <w:t>Configuring Billing Rates</w:t>
    </w:r>
  </w:p>
  <w:p w:rsidR="00E547B1" w:rsidRDefault="00E54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D77"/>
    <w:multiLevelType w:val="hybridMultilevel"/>
    <w:tmpl w:val="D2CE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77FF9"/>
    <w:multiLevelType w:val="hybridMultilevel"/>
    <w:tmpl w:val="842E52B0"/>
    <w:lvl w:ilvl="0" w:tplc="2B0CDC72">
      <w:start w:val="1"/>
      <w:numFmt w:val="decimal"/>
      <w:lvlText w:val="%1."/>
      <w:lvlJc w:val="left"/>
      <w:pPr>
        <w:ind w:left="720" w:hanging="360"/>
      </w:pPr>
      <w:rPr>
        <w:rFonts w:ascii="Tahoma" w:hAnsi="Tahoma" w:cs="Tahoma" w:hint="default"/>
        <w:sz w:val="28"/>
        <w:szCs w:val="28"/>
      </w:rPr>
    </w:lvl>
    <w:lvl w:ilvl="1" w:tplc="9CC0FFDC">
      <w:start w:val="1"/>
      <w:numFmt w:val="lowerLetter"/>
      <w:lvlText w:val="%2."/>
      <w:lvlJc w:val="left"/>
      <w:pPr>
        <w:ind w:left="1440" w:hanging="360"/>
      </w:pPr>
      <w:rPr>
        <w:rFonts w:ascii="Tahoma" w:hAnsi="Tahoma" w:cs="Tahoma"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45997"/>
    <w:multiLevelType w:val="hybridMultilevel"/>
    <w:tmpl w:val="57C6A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5637ED"/>
    <w:multiLevelType w:val="hybridMultilevel"/>
    <w:tmpl w:val="8D6E2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E7AE6"/>
    <w:multiLevelType w:val="hybridMultilevel"/>
    <w:tmpl w:val="5B809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52A03"/>
    <w:multiLevelType w:val="hybridMultilevel"/>
    <w:tmpl w:val="3CE44FCA"/>
    <w:lvl w:ilvl="0" w:tplc="5BC61D5E">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C483E"/>
    <w:multiLevelType w:val="hybridMultilevel"/>
    <w:tmpl w:val="54EA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D0677"/>
    <w:multiLevelType w:val="hybridMultilevel"/>
    <w:tmpl w:val="4282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14037"/>
    <w:multiLevelType w:val="hybridMultilevel"/>
    <w:tmpl w:val="BEB015EE"/>
    <w:lvl w:ilvl="0" w:tplc="2B0CDC72">
      <w:start w:val="1"/>
      <w:numFmt w:val="decimal"/>
      <w:lvlText w:val="%1."/>
      <w:lvlJc w:val="left"/>
      <w:pPr>
        <w:ind w:left="720" w:hanging="360"/>
      </w:pPr>
      <w:rPr>
        <w:rFonts w:ascii="Tahoma" w:hAnsi="Tahoma" w:cs="Tahoma" w:hint="default"/>
        <w:sz w:val="28"/>
        <w:szCs w:val="28"/>
      </w:rPr>
    </w:lvl>
    <w:lvl w:ilvl="1" w:tplc="9CC0FFDC">
      <w:start w:val="1"/>
      <w:numFmt w:val="lowerLetter"/>
      <w:lvlText w:val="%2."/>
      <w:lvlJc w:val="left"/>
      <w:pPr>
        <w:ind w:left="1440" w:hanging="360"/>
      </w:pPr>
      <w:rPr>
        <w:rFonts w:ascii="Tahoma" w:hAnsi="Tahoma" w:cs="Tahoma"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C6F66"/>
    <w:multiLevelType w:val="hybridMultilevel"/>
    <w:tmpl w:val="B3A8C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50341"/>
    <w:multiLevelType w:val="hybridMultilevel"/>
    <w:tmpl w:val="E6807B6A"/>
    <w:lvl w:ilvl="0" w:tplc="EE9A1B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24655"/>
    <w:multiLevelType w:val="hybridMultilevel"/>
    <w:tmpl w:val="5BB824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215FDA"/>
    <w:multiLevelType w:val="hybridMultilevel"/>
    <w:tmpl w:val="E164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53141"/>
    <w:multiLevelType w:val="hybridMultilevel"/>
    <w:tmpl w:val="B9A8D3A2"/>
    <w:lvl w:ilvl="0" w:tplc="2B0CDC72">
      <w:start w:val="1"/>
      <w:numFmt w:val="decimal"/>
      <w:lvlText w:val="%1."/>
      <w:lvlJc w:val="left"/>
      <w:pPr>
        <w:ind w:left="720" w:hanging="360"/>
      </w:pPr>
      <w:rPr>
        <w:rFonts w:ascii="Tahoma" w:hAnsi="Tahoma" w:cs="Tahoma" w:hint="default"/>
        <w:sz w:val="28"/>
        <w:szCs w:val="28"/>
      </w:rPr>
    </w:lvl>
    <w:lvl w:ilvl="1" w:tplc="9CC0FFDC">
      <w:start w:val="1"/>
      <w:numFmt w:val="lowerLetter"/>
      <w:lvlText w:val="%2."/>
      <w:lvlJc w:val="left"/>
      <w:pPr>
        <w:ind w:left="1440" w:hanging="360"/>
      </w:pPr>
      <w:rPr>
        <w:rFonts w:ascii="Tahoma" w:hAnsi="Tahoma" w:cs="Tahoma"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800EE"/>
    <w:multiLevelType w:val="hybridMultilevel"/>
    <w:tmpl w:val="EE109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AEA6288"/>
    <w:multiLevelType w:val="hybridMultilevel"/>
    <w:tmpl w:val="688EA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CCF1B33"/>
    <w:multiLevelType w:val="hybridMultilevel"/>
    <w:tmpl w:val="CDF6D9A0"/>
    <w:lvl w:ilvl="0" w:tplc="3B382CD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725F9"/>
    <w:multiLevelType w:val="hybridMultilevel"/>
    <w:tmpl w:val="FAF668D4"/>
    <w:lvl w:ilvl="0" w:tplc="F9087062">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A4090F"/>
    <w:multiLevelType w:val="hybridMultilevel"/>
    <w:tmpl w:val="5BB824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2103F8"/>
    <w:multiLevelType w:val="hybridMultilevel"/>
    <w:tmpl w:val="F6D26502"/>
    <w:lvl w:ilvl="0" w:tplc="DCDA1B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86EC1"/>
    <w:multiLevelType w:val="hybridMultilevel"/>
    <w:tmpl w:val="74926E28"/>
    <w:lvl w:ilvl="0" w:tplc="2B0CDC72">
      <w:start w:val="1"/>
      <w:numFmt w:val="decimal"/>
      <w:lvlText w:val="%1."/>
      <w:lvlJc w:val="left"/>
      <w:pPr>
        <w:ind w:left="720" w:hanging="360"/>
      </w:pPr>
      <w:rPr>
        <w:rFonts w:ascii="Tahoma" w:hAnsi="Tahoma" w:cs="Tahoma"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DA1CCA"/>
    <w:multiLevelType w:val="hybridMultilevel"/>
    <w:tmpl w:val="67AA828C"/>
    <w:lvl w:ilvl="0" w:tplc="DCDA1B3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B2193"/>
    <w:multiLevelType w:val="hybridMultilevel"/>
    <w:tmpl w:val="47A03E42"/>
    <w:lvl w:ilvl="0" w:tplc="183615B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6A685D"/>
    <w:multiLevelType w:val="hybridMultilevel"/>
    <w:tmpl w:val="3040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2F2169"/>
    <w:multiLevelType w:val="hybridMultilevel"/>
    <w:tmpl w:val="B540FB70"/>
    <w:lvl w:ilvl="0" w:tplc="C08EC310">
      <w:start w:val="1"/>
      <w:numFmt w:val="decimal"/>
      <w:lvlText w:val="%1."/>
      <w:lvlJc w:val="left"/>
      <w:pPr>
        <w:ind w:left="720" w:hanging="360"/>
      </w:pPr>
      <w:rPr>
        <w:rFonts w:ascii="Tahoma" w:hAnsi="Tahoma" w:cs="Tahoma"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362F2"/>
    <w:multiLevelType w:val="hybridMultilevel"/>
    <w:tmpl w:val="4F62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1503D0"/>
    <w:multiLevelType w:val="hybridMultilevel"/>
    <w:tmpl w:val="C5C48C9A"/>
    <w:lvl w:ilvl="0" w:tplc="2B0CDC72">
      <w:start w:val="1"/>
      <w:numFmt w:val="decimal"/>
      <w:lvlText w:val="%1."/>
      <w:lvlJc w:val="left"/>
      <w:pPr>
        <w:ind w:left="720" w:hanging="360"/>
      </w:pPr>
      <w:rPr>
        <w:rFonts w:ascii="Tahoma" w:hAnsi="Tahoma" w:cs="Tahoma" w:hint="default"/>
        <w:sz w:val="28"/>
        <w:szCs w:val="28"/>
      </w:rPr>
    </w:lvl>
    <w:lvl w:ilvl="1" w:tplc="9CC0FFDC">
      <w:start w:val="1"/>
      <w:numFmt w:val="lowerLetter"/>
      <w:lvlText w:val="%2."/>
      <w:lvlJc w:val="left"/>
      <w:pPr>
        <w:ind w:left="1440" w:hanging="360"/>
      </w:pPr>
      <w:rPr>
        <w:rFonts w:ascii="Tahoma" w:hAnsi="Tahoma" w:cs="Tahoma"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4C2FFB"/>
    <w:multiLevelType w:val="hybridMultilevel"/>
    <w:tmpl w:val="842E52B0"/>
    <w:lvl w:ilvl="0" w:tplc="2B0CDC72">
      <w:start w:val="1"/>
      <w:numFmt w:val="decimal"/>
      <w:lvlText w:val="%1."/>
      <w:lvlJc w:val="left"/>
      <w:pPr>
        <w:ind w:left="720" w:hanging="360"/>
      </w:pPr>
      <w:rPr>
        <w:rFonts w:ascii="Tahoma" w:hAnsi="Tahoma" w:cs="Tahoma" w:hint="default"/>
        <w:sz w:val="28"/>
        <w:szCs w:val="28"/>
      </w:rPr>
    </w:lvl>
    <w:lvl w:ilvl="1" w:tplc="9CC0FFDC">
      <w:start w:val="1"/>
      <w:numFmt w:val="lowerLetter"/>
      <w:lvlText w:val="%2."/>
      <w:lvlJc w:val="left"/>
      <w:pPr>
        <w:ind w:left="1440" w:hanging="360"/>
      </w:pPr>
      <w:rPr>
        <w:rFonts w:ascii="Tahoma" w:hAnsi="Tahoma" w:cs="Tahoma"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0A67A3"/>
    <w:multiLevelType w:val="hybridMultilevel"/>
    <w:tmpl w:val="006ED9F6"/>
    <w:lvl w:ilvl="0" w:tplc="EE9A1B1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8B05A31"/>
    <w:multiLevelType w:val="hybridMultilevel"/>
    <w:tmpl w:val="D2DCB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293B3D"/>
    <w:multiLevelType w:val="hybridMultilevel"/>
    <w:tmpl w:val="CAE2FC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3"/>
  </w:num>
  <w:num w:numId="3">
    <w:abstractNumId w:val="15"/>
  </w:num>
  <w:num w:numId="4">
    <w:abstractNumId w:val="28"/>
  </w:num>
  <w:num w:numId="5">
    <w:abstractNumId w:val="10"/>
  </w:num>
  <w:num w:numId="6">
    <w:abstractNumId w:val="18"/>
  </w:num>
  <w:num w:numId="7">
    <w:abstractNumId w:val="30"/>
  </w:num>
  <w:num w:numId="8">
    <w:abstractNumId w:val="11"/>
  </w:num>
  <w:num w:numId="9">
    <w:abstractNumId w:val="1"/>
  </w:num>
  <w:num w:numId="10">
    <w:abstractNumId w:val="4"/>
  </w:num>
  <w:num w:numId="11">
    <w:abstractNumId w:val="9"/>
  </w:num>
  <w:num w:numId="12">
    <w:abstractNumId w:val="29"/>
  </w:num>
  <w:num w:numId="13">
    <w:abstractNumId w:val="6"/>
  </w:num>
  <w:num w:numId="14">
    <w:abstractNumId w:val="12"/>
  </w:num>
  <w:num w:numId="15">
    <w:abstractNumId w:val="24"/>
  </w:num>
  <w:num w:numId="16">
    <w:abstractNumId w:val="21"/>
  </w:num>
  <w:num w:numId="17">
    <w:abstractNumId w:val="19"/>
  </w:num>
  <w:num w:numId="18">
    <w:abstractNumId w:val="21"/>
  </w:num>
  <w:num w:numId="19">
    <w:abstractNumId w:val="14"/>
  </w:num>
  <w:num w:numId="20">
    <w:abstractNumId w:val="2"/>
  </w:num>
  <w:num w:numId="21">
    <w:abstractNumId w:val="23"/>
  </w:num>
  <w:num w:numId="22">
    <w:abstractNumId w:val="5"/>
  </w:num>
  <w:num w:numId="23">
    <w:abstractNumId w:val="13"/>
  </w:num>
  <w:num w:numId="24">
    <w:abstractNumId w:val="0"/>
  </w:num>
  <w:num w:numId="25">
    <w:abstractNumId w:val="0"/>
  </w:num>
  <w:num w:numId="26">
    <w:abstractNumId w:val="8"/>
  </w:num>
  <w:num w:numId="27">
    <w:abstractNumId w:val="26"/>
  </w:num>
  <w:num w:numId="28">
    <w:abstractNumId w:val="7"/>
  </w:num>
  <w:num w:numId="29">
    <w:abstractNumId w:val="25"/>
  </w:num>
  <w:num w:numId="30">
    <w:abstractNumId w:val="27"/>
  </w:num>
  <w:num w:numId="31">
    <w:abstractNumId w:val="20"/>
  </w:num>
  <w:num w:numId="32">
    <w:abstractNumId w:val="16"/>
  </w:num>
  <w:num w:numId="33">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25F"/>
    <w:rsid w:val="00000284"/>
    <w:rsid w:val="00000672"/>
    <w:rsid w:val="000053E6"/>
    <w:rsid w:val="00005A27"/>
    <w:rsid w:val="00006455"/>
    <w:rsid w:val="000105AC"/>
    <w:rsid w:val="0001399B"/>
    <w:rsid w:val="0001419E"/>
    <w:rsid w:val="00016DAC"/>
    <w:rsid w:val="00022D5D"/>
    <w:rsid w:val="0003309E"/>
    <w:rsid w:val="00034664"/>
    <w:rsid w:val="0003608C"/>
    <w:rsid w:val="000401B7"/>
    <w:rsid w:val="00040BF4"/>
    <w:rsid w:val="00041CA9"/>
    <w:rsid w:val="000600ED"/>
    <w:rsid w:val="00061377"/>
    <w:rsid w:val="00070798"/>
    <w:rsid w:val="00071B01"/>
    <w:rsid w:val="00073572"/>
    <w:rsid w:val="00074143"/>
    <w:rsid w:val="00074167"/>
    <w:rsid w:val="000771FA"/>
    <w:rsid w:val="00080524"/>
    <w:rsid w:val="000842DB"/>
    <w:rsid w:val="000872BF"/>
    <w:rsid w:val="00090D88"/>
    <w:rsid w:val="00097AF0"/>
    <w:rsid w:val="000A48F3"/>
    <w:rsid w:val="000A54EC"/>
    <w:rsid w:val="000B7B60"/>
    <w:rsid w:val="000C257D"/>
    <w:rsid w:val="000D7EE6"/>
    <w:rsid w:val="000E0D4C"/>
    <w:rsid w:val="000E3033"/>
    <w:rsid w:val="000E43C2"/>
    <w:rsid w:val="000F6559"/>
    <w:rsid w:val="000F6D7F"/>
    <w:rsid w:val="000F718F"/>
    <w:rsid w:val="0010051F"/>
    <w:rsid w:val="00100C80"/>
    <w:rsid w:val="00107D6D"/>
    <w:rsid w:val="00111103"/>
    <w:rsid w:val="001129B9"/>
    <w:rsid w:val="00115ADB"/>
    <w:rsid w:val="00116543"/>
    <w:rsid w:val="00117ADD"/>
    <w:rsid w:val="00122081"/>
    <w:rsid w:val="00122988"/>
    <w:rsid w:val="00123312"/>
    <w:rsid w:val="00123E98"/>
    <w:rsid w:val="00125224"/>
    <w:rsid w:val="00130B3A"/>
    <w:rsid w:val="00136FDC"/>
    <w:rsid w:val="001469F2"/>
    <w:rsid w:val="001528CB"/>
    <w:rsid w:val="00154F8A"/>
    <w:rsid w:val="00155528"/>
    <w:rsid w:val="00156003"/>
    <w:rsid w:val="00160623"/>
    <w:rsid w:val="00160E8B"/>
    <w:rsid w:val="00165D54"/>
    <w:rsid w:val="00166758"/>
    <w:rsid w:val="001715EB"/>
    <w:rsid w:val="00171AC4"/>
    <w:rsid w:val="00175735"/>
    <w:rsid w:val="00177E76"/>
    <w:rsid w:val="00184AC4"/>
    <w:rsid w:val="001868F4"/>
    <w:rsid w:val="00190F44"/>
    <w:rsid w:val="00192407"/>
    <w:rsid w:val="0019620A"/>
    <w:rsid w:val="00196ACA"/>
    <w:rsid w:val="00196DA7"/>
    <w:rsid w:val="00197E22"/>
    <w:rsid w:val="001B2D5E"/>
    <w:rsid w:val="001B30F0"/>
    <w:rsid w:val="001C00C4"/>
    <w:rsid w:val="001C29D4"/>
    <w:rsid w:val="001C5213"/>
    <w:rsid w:val="001C7F6B"/>
    <w:rsid w:val="001D13FB"/>
    <w:rsid w:val="001D6CA0"/>
    <w:rsid w:val="001E0C0B"/>
    <w:rsid w:val="001E2B16"/>
    <w:rsid w:val="001E433C"/>
    <w:rsid w:val="001E6722"/>
    <w:rsid w:val="001F78F1"/>
    <w:rsid w:val="00202C79"/>
    <w:rsid w:val="002058D3"/>
    <w:rsid w:val="002101CF"/>
    <w:rsid w:val="00211DC7"/>
    <w:rsid w:val="00222309"/>
    <w:rsid w:val="00222443"/>
    <w:rsid w:val="002373B1"/>
    <w:rsid w:val="00247AE4"/>
    <w:rsid w:val="00254FF0"/>
    <w:rsid w:val="00255007"/>
    <w:rsid w:val="00255449"/>
    <w:rsid w:val="00257E5A"/>
    <w:rsid w:val="00261062"/>
    <w:rsid w:val="00261BCA"/>
    <w:rsid w:val="00261FE3"/>
    <w:rsid w:val="002629EF"/>
    <w:rsid w:val="002638B2"/>
    <w:rsid w:val="00264051"/>
    <w:rsid w:val="00264A20"/>
    <w:rsid w:val="002660D0"/>
    <w:rsid w:val="002666F7"/>
    <w:rsid w:val="00270E39"/>
    <w:rsid w:val="00271534"/>
    <w:rsid w:val="0027237A"/>
    <w:rsid w:val="00280C22"/>
    <w:rsid w:val="00281089"/>
    <w:rsid w:val="0028398E"/>
    <w:rsid w:val="002910E9"/>
    <w:rsid w:val="00291EEF"/>
    <w:rsid w:val="00292A88"/>
    <w:rsid w:val="00295A3C"/>
    <w:rsid w:val="00297915"/>
    <w:rsid w:val="002A1733"/>
    <w:rsid w:val="002A4E1F"/>
    <w:rsid w:val="002A4E21"/>
    <w:rsid w:val="002B3A52"/>
    <w:rsid w:val="002B49E2"/>
    <w:rsid w:val="002B6C63"/>
    <w:rsid w:val="002C096B"/>
    <w:rsid w:val="002C774E"/>
    <w:rsid w:val="002D1EB7"/>
    <w:rsid w:val="002D29F7"/>
    <w:rsid w:val="002D3397"/>
    <w:rsid w:val="002D3A99"/>
    <w:rsid w:val="002D761E"/>
    <w:rsid w:val="002E1B0E"/>
    <w:rsid w:val="002E2C86"/>
    <w:rsid w:val="002E432D"/>
    <w:rsid w:val="002E6BD9"/>
    <w:rsid w:val="002F01A4"/>
    <w:rsid w:val="002F4EB4"/>
    <w:rsid w:val="002F64A9"/>
    <w:rsid w:val="00300030"/>
    <w:rsid w:val="00302C55"/>
    <w:rsid w:val="00305394"/>
    <w:rsid w:val="003072FB"/>
    <w:rsid w:val="00312F2C"/>
    <w:rsid w:val="0031417E"/>
    <w:rsid w:val="0031632B"/>
    <w:rsid w:val="003177F1"/>
    <w:rsid w:val="003204C1"/>
    <w:rsid w:val="00322C77"/>
    <w:rsid w:val="003243C9"/>
    <w:rsid w:val="00327460"/>
    <w:rsid w:val="00332564"/>
    <w:rsid w:val="00332EE3"/>
    <w:rsid w:val="003342B9"/>
    <w:rsid w:val="00342639"/>
    <w:rsid w:val="00343C9F"/>
    <w:rsid w:val="0034467F"/>
    <w:rsid w:val="00353CD7"/>
    <w:rsid w:val="00353F17"/>
    <w:rsid w:val="00354ACF"/>
    <w:rsid w:val="003554A6"/>
    <w:rsid w:val="0035619C"/>
    <w:rsid w:val="00364E0D"/>
    <w:rsid w:val="00374BCB"/>
    <w:rsid w:val="0037691A"/>
    <w:rsid w:val="00385739"/>
    <w:rsid w:val="003874DE"/>
    <w:rsid w:val="0039209D"/>
    <w:rsid w:val="00395BE7"/>
    <w:rsid w:val="00397273"/>
    <w:rsid w:val="003A14BA"/>
    <w:rsid w:val="003A1C0A"/>
    <w:rsid w:val="003A46BD"/>
    <w:rsid w:val="003A4F1F"/>
    <w:rsid w:val="003B070C"/>
    <w:rsid w:val="003B0B8A"/>
    <w:rsid w:val="003B0FA7"/>
    <w:rsid w:val="003B1E77"/>
    <w:rsid w:val="003B2CA9"/>
    <w:rsid w:val="003B3E78"/>
    <w:rsid w:val="003C218B"/>
    <w:rsid w:val="003D233A"/>
    <w:rsid w:val="003D59B7"/>
    <w:rsid w:val="003D5D0B"/>
    <w:rsid w:val="003D5D1D"/>
    <w:rsid w:val="003D5E9F"/>
    <w:rsid w:val="003E3797"/>
    <w:rsid w:val="003E3E6D"/>
    <w:rsid w:val="003E6E96"/>
    <w:rsid w:val="003F211F"/>
    <w:rsid w:val="003F30E7"/>
    <w:rsid w:val="003F3719"/>
    <w:rsid w:val="003F7D51"/>
    <w:rsid w:val="004015D2"/>
    <w:rsid w:val="004025F4"/>
    <w:rsid w:val="0040482C"/>
    <w:rsid w:val="00407D4F"/>
    <w:rsid w:val="0041363F"/>
    <w:rsid w:val="0041488D"/>
    <w:rsid w:val="00414D6F"/>
    <w:rsid w:val="00415049"/>
    <w:rsid w:val="00416E8C"/>
    <w:rsid w:val="00420321"/>
    <w:rsid w:val="004265F2"/>
    <w:rsid w:val="004310DA"/>
    <w:rsid w:val="00431D8D"/>
    <w:rsid w:val="00432BA5"/>
    <w:rsid w:val="00432BB8"/>
    <w:rsid w:val="00432DBD"/>
    <w:rsid w:val="0043374F"/>
    <w:rsid w:val="004408B8"/>
    <w:rsid w:val="00440BBE"/>
    <w:rsid w:val="00441DCA"/>
    <w:rsid w:val="00443DE4"/>
    <w:rsid w:val="00446F78"/>
    <w:rsid w:val="00447015"/>
    <w:rsid w:val="00453094"/>
    <w:rsid w:val="004605DC"/>
    <w:rsid w:val="00463E12"/>
    <w:rsid w:val="00465C7A"/>
    <w:rsid w:val="00465CC9"/>
    <w:rsid w:val="004664C8"/>
    <w:rsid w:val="004679AA"/>
    <w:rsid w:val="00470B86"/>
    <w:rsid w:val="004726AF"/>
    <w:rsid w:val="00473267"/>
    <w:rsid w:val="00474AB3"/>
    <w:rsid w:val="00476536"/>
    <w:rsid w:val="00480287"/>
    <w:rsid w:val="00491BF4"/>
    <w:rsid w:val="00492261"/>
    <w:rsid w:val="0049424F"/>
    <w:rsid w:val="004A2A48"/>
    <w:rsid w:val="004A5123"/>
    <w:rsid w:val="004A58A8"/>
    <w:rsid w:val="004B386A"/>
    <w:rsid w:val="004B5AC2"/>
    <w:rsid w:val="004B6F8E"/>
    <w:rsid w:val="004B75DF"/>
    <w:rsid w:val="004B7F15"/>
    <w:rsid w:val="004C6033"/>
    <w:rsid w:val="004D6C75"/>
    <w:rsid w:val="004E27EE"/>
    <w:rsid w:val="004E3C71"/>
    <w:rsid w:val="004E4E57"/>
    <w:rsid w:val="004E619F"/>
    <w:rsid w:val="004F0AB1"/>
    <w:rsid w:val="004F0F12"/>
    <w:rsid w:val="004F2FAE"/>
    <w:rsid w:val="004F3E5A"/>
    <w:rsid w:val="004F4BAB"/>
    <w:rsid w:val="004F5649"/>
    <w:rsid w:val="004F5861"/>
    <w:rsid w:val="004F782C"/>
    <w:rsid w:val="005036A3"/>
    <w:rsid w:val="00504514"/>
    <w:rsid w:val="00507878"/>
    <w:rsid w:val="00510728"/>
    <w:rsid w:val="005135BC"/>
    <w:rsid w:val="005135DA"/>
    <w:rsid w:val="00513F8E"/>
    <w:rsid w:val="0051546E"/>
    <w:rsid w:val="00522D0F"/>
    <w:rsid w:val="005315CE"/>
    <w:rsid w:val="005366CA"/>
    <w:rsid w:val="00544505"/>
    <w:rsid w:val="0055149B"/>
    <w:rsid w:val="00552D48"/>
    <w:rsid w:val="00555059"/>
    <w:rsid w:val="00562083"/>
    <w:rsid w:val="005634C7"/>
    <w:rsid w:val="0056424D"/>
    <w:rsid w:val="005668C2"/>
    <w:rsid w:val="005775B5"/>
    <w:rsid w:val="00577719"/>
    <w:rsid w:val="00577F48"/>
    <w:rsid w:val="00581726"/>
    <w:rsid w:val="00581FDE"/>
    <w:rsid w:val="005831E4"/>
    <w:rsid w:val="00584B60"/>
    <w:rsid w:val="00590BEC"/>
    <w:rsid w:val="005927D3"/>
    <w:rsid w:val="00592C9C"/>
    <w:rsid w:val="00592DC8"/>
    <w:rsid w:val="00594EB2"/>
    <w:rsid w:val="0059733A"/>
    <w:rsid w:val="005A23FA"/>
    <w:rsid w:val="005A35F9"/>
    <w:rsid w:val="005A3EB9"/>
    <w:rsid w:val="005A4030"/>
    <w:rsid w:val="005A53B8"/>
    <w:rsid w:val="005B1B3F"/>
    <w:rsid w:val="005B30FA"/>
    <w:rsid w:val="005B509B"/>
    <w:rsid w:val="005C3561"/>
    <w:rsid w:val="005D34B5"/>
    <w:rsid w:val="005E1B62"/>
    <w:rsid w:val="005E2EFE"/>
    <w:rsid w:val="005E4D0D"/>
    <w:rsid w:val="005E5E27"/>
    <w:rsid w:val="005F0496"/>
    <w:rsid w:val="005F1616"/>
    <w:rsid w:val="005F2E9B"/>
    <w:rsid w:val="005F35FC"/>
    <w:rsid w:val="005F3CC3"/>
    <w:rsid w:val="005F4FDC"/>
    <w:rsid w:val="005F7839"/>
    <w:rsid w:val="00600097"/>
    <w:rsid w:val="0060016D"/>
    <w:rsid w:val="00600403"/>
    <w:rsid w:val="00605E7A"/>
    <w:rsid w:val="00606DFA"/>
    <w:rsid w:val="00612D4F"/>
    <w:rsid w:val="0062204B"/>
    <w:rsid w:val="006228F4"/>
    <w:rsid w:val="00624CC0"/>
    <w:rsid w:val="00627115"/>
    <w:rsid w:val="0063250A"/>
    <w:rsid w:val="00634F1C"/>
    <w:rsid w:val="006506EA"/>
    <w:rsid w:val="00651670"/>
    <w:rsid w:val="0065337E"/>
    <w:rsid w:val="0065351C"/>
    <w:rsid w:val="0065553F"/>
    <w:rsid w:val="0065678D"/>
    <w:rsid w:val="006718BB"/>
    <w:rsid w:val="00671CF5"/>
    <w:rsid w:val="00681625"/>
    <w:rsid w:val="0068340E"/>
    <w:rsid w:val="006B00C7"/>
    <w:rsid w:val="006B0E3A"/>
    <w:rsid w:val="006B290E"/>
    <w:rsid w:val="006B5C67"/>
    <w:rsid w:val="006C2119"/>
    <w:rsid w:val="006C40AC"/>
    <w:rsid w:val="006C73B3"/>
    <w:rsid w:val="006D5067"/>
    <w:rsid w:val="006D507A"/>
    <w:rsid w:val="006E01D9"/>
    <w:rsid w:val="006E0D16"/>
    <w:rsid w:val="006E1E75"/>
    <w:rsid w:val="006E6E32"/>
    <w:rsid w:val="006E71BD"/>
    <w:rsid w:val="006E72D8"/>
    <w:rsid w:val="006E735B"/>
    <w:rsid w:val="006F0D5C"/>
    <w:rsid w:val="007003BC"/>
    <w:rsid w:val="00702495"/>
    <w:rsid w:val="0070513F"/>
    <w:rsid w:val="00711CB3"/>
    <w:rsid w:val="00711CE5"/>
    <w:rsid w:val="007121BA"/>
    <w:rsid w:val="00712EFF"/>
    <w:rsid w:val="00721742"/>
    <w:rsid w:val="007231B7"/>
    <w:rsid w:val="00727737"/>
    <w:rsid w:val="00733285"/>
    <w:rsid w:val="007337E4"/>
    <w:rsid w:val="00734B10"/>
    <w:rsid w:val="007364AF"/>
    <w:rsid w:val="0073686F"/>
    <w:rsid w:val="007472CA"/>
    <w:rsid w:val="00751409"/>
    <w:rsid w:val="007608F0"/>
    <w:rsid w:val="0076107E"/>
    <w:rsid w:val="00761BDB"/>
    <w:rsid w:val="007630AC"/>
    <w:rsid w:val="00764289"/>
    <w:rsid w:val="00766050"/>
    <w:rsid w:val="007673A0"/>
    <w:rsid w:val="00771FA0"/>
    <w:rsid w:val="007762A3"/>
    <w:rsid w:val="00782249"/>
    <w:rsid w:val="00782C45"/>
    <w:rsid w:val="00791523"/>
    <w:rsid w:val="0079251F"/>
    <w:rsid w:val="007929DC"/>
    <w:rsid w:val="00795A07"/>
    <w:rsid w:val="00796852"/>
    <w:rsid w:val="007A19C1"/>
    <w:rsid w:val="007A1BAD"/>
    <w:rsid w:val="007B0120"/>
    <w:rsid w:val="007B5909"/>
    <w:rsid w:val="007B5CA6"/>
    <w:rsid w:val="007C1FA3"/>
    <w:rsid w:val="007D791B"/>
    <w:rsid w:val="007F42EF"/>
    <w:rsid w:val="007F460A"/>
    <w:rsid w:val="007F5772"/>
    <w:rsid w:val="007F6D68"/>
    <w:rsid w:val="00803854"/>
    <w:rsid w:val="00805C9B"/>
    <w:rsid w:val="00806069"/>
    <w:rsid w:val="0081022C"/>
    <w:rsid w:val="008111CA"/>
    <w:rsid w:val="0081593D"/>
    <w:rsid w:val="00816585"/>
    <w:rsid w:val="0082425F"/>
    <w:rsid w:val="0082455A"/>
    <w:rsid w:val="008268A5"/>
    <w:rsid w:val="0083481C"/>
    <w:rsid w:val="00841C85"/>
    <w:rsid w:val="00850056"/>
    <w:rsid w:val="00851514"/>
    <w:rsid w:val="00851EC5"/>
    <w:rsid w:val="00852E54"/>
    <w:rsid w:val="00853522"/>
    <w:rsid w:val="00857B03"/>
    <w:rsid w:val="00860098"/>
    <w:rsid w:val="0086274D"/>
    <w:rsid w:val="00864119"/>
    <w:rsid w:val="00876773"/>
    <w:rsid w:val="00876B6C"/>
    <w:rsid w:val="00877FEF"/>
    <w:rsid w:val="00896350"/>
    <w:rsid w:val="008A2347"/>
    <w:rsid w:val="008A4C1A"/>
    <w:rsid w:val="008A54AA"/>
    <w:rsid w:val="008A66CD"/>
    <w:rsid w:val="008A760B"/>
    <w:rsid w:val="008A7BC1"/>
    <w:rsid w:val="008B1DDA"/>
    <w:rsid w:val="008B5C7D"/>
    <w:rsid w:val="008C0A1E"/>
    <w:rsid w:val="008C0C55"/>
    <w:rsid w:val="008C2306"/>
    <w:rsid w:val="008C5429"/>
    <w:rsid w:val="008E00EF"/>
    <w:rsid w:val="008E1C35"/>
    <w:rsid w:val="008E7C97"/>
    <w:rsid w:val="008F1991"/>
    <w:rsid w:val="008F439B"/>
    <w:rsid w:val="008F4A37"/>
    <w:rsid w:val="008F4A54"/>
    <w:rsid w:val="008F5F2C"/>
    <w:rsid w:val="00900A5C"/>
    <w:rsid w:val="00902197"/>
    <w:rsid w:val="00914393"/>
    <w:rsid w:val="00914737"/>
    <w:rsid w:val="00914B68"/>
    <w:rsid w:val="00915F95"/>
    <w:rsid w:val="0092188D"/>
    <w:rsid w:val="00925C91"/>
    <w:rsid w:val="00930B00"/>
    <w:rsid w:val="00931CE6"/>
    <w:rsid w:val="009330C6"/>
    <w:rsid w:val="00935B11"/>
    <w:rsid w:val="00936A2A"/>
    <w:rsid w:val="00937F8C"/>
    <w:rsid w:val="0094123E"/>
    <w:rsid w:val="00944558"/>
    <w:rsid w:val="00946042"/>
    <w:rsid w:val="00950A4F"/>
    <w:rsid w:val="00954CEB"/>
    <w:rsid w:val="00955D2E"/>
    <w:rsid w:val="00960B82"/>
    <w:rsid w:val="00966237"/>
    <w:rsid w:val="00970EEE"/>
    <w:rsid w:val="0097232C"/>
    <w:rsid w:val="00976C18"/>
    <w:rsid w:val="00977777"/>
    <w:rsid w:val="009847F0"/>
    <w:rsid w:val="0098519A"/>
    <w:rsid w:val="0098778F"/>
    <w:rsid w:val="00992D9C"/>
    <w:rsid w:val="009A01B4"/>
    <w:rsid w:val="009A0245"/>
    <w:rsid w:val="009A360D"/>
    <w:rsid w:val="009A6D09"/>
    <w:rsid w:val="009B5F64"/>
    <w:rsid w:val="009B716A"/>
    <w:rsid w:val="009C0A11"/>
    <w:rsid w:val="009C703B"/>
    <w:rsid w:val="009E01E0"/>
    <w:rsid w:val="009E0827"/>
    <w:rsid w:val="009E1C47"/>
    <w:rsid w:val="009E32EF"/>
    <w:rsid w:val="009E3920"/>
    <w:rsid w:val="009E3975"/>
    <w:rsid w:val="009E5D5B"/>
    <w:rsid w:val="00A02336"/>
    <w:rsid w:val="00A02AE8"/>
    <w:rsid w:val="00A06602"/>
    <w:rsid w:val="00A06B6B"/>
    <w:rsid w:val="00A22D4C"/>
    <w:rsid w:val="00A24AB8"/>
    <w:rsid w:val="00A279E0"/>
    <w:rsid w:val="00A3090B"/>
    <w:rsid w:val="00A37154"/>
    <w:rsid w:val="00A46732"/>
    <w:rsid w:val="00A46838"/>
    <w:rsid w:val="00A47E58"/>
    <w:rsid w:val="00A54C8C"/>
    <w:rsid w:val="00A62DE7"/>
    <w:rsid w:val="00A73C55"/>
    <w:rsid w:val="00A76130"/>
    <w:rsid w:val="00A83024"/>
    <w:rsid w:val="00A8542E"/>
    <w:rsid w:val="00A8583E"/>
    <w:rsid w:val="00A91714"/>
    <w:rsid w:val="00A96D7B"/>
    <w:rsid w:val="00AA41EC"/>
    <w:rsid w:val="00AA4FE6"/>
    <w:rsid w:val="00AA510A"/>
    <w:rsid w:val="00AA70D2"/>
    <w:rsid w:val="00AB6260"/>
    <w:rsid w:val="00AC0CB6"/>
    <w:rsid w:val="00AC4A09"/>
    <w:rsid w:val="00AE5A51"/>
    <w:rsid w:val="00AF3B04"/>
    <w:rsid w:val="00B12C73"/>
    <w:rsid w:val="00B205E3"/>
    <w:rsid w:val="00B21C45"/>
    <w:rsid w:val="00B24E82"/>
    <w:rsid w:val="00B25AE3"/>
    <w:rsid w:val="00B25C10"/>
    <w:rsid w:val="00B3039F"/>
    <w:rsid w:val="00B32278"/>
    <w:rsid w:val="00B329AF"/>
    <w:rsid w:val="00B345A0"/>
    <w:rsid w:val="00B34914"/>
    <w:rsid w:val="00B34ABF"/>
    <w:rsid w:val="00B35789"/>
    <w:rsid w:val="00B37378"/>
    <w:rsid w:val="00B37507"/>
    <w:rsid w:val="00B50CD0"/>
    <w:rsid w:val="00B56B38"/>
    <w:rsid w:val="00B60D5E"/>
    <w:rsid w:val="00B67A7B"/>
    <w:rsid w:val="00B67DA1"/>
    <w:rsid w:val="00B72E96"/>
    <w:rsid w:val="00B73252"/>
    <w:rsid w:val="00B766DA"/>
    <w:rsid w:val="00B7715A"/>
    <w:rsid w:val="00B81CAC"/>
    <w:rsid w:val="00B83D04"/>
    <w:rsid w:val="00B87235"/>
    <w:rsid w:val="00B91596"/>
    <w:rsid w:val="00BA2340"/>
    <w:rsid w:val="00BB059A"/>
    <w:rsid w:val="00BB3A55"/>
    <w:rsid w:val="00BB3E44"/>
    <w:rsid w:val="00BB6988"/>
    <w:rsid w:val="00BB7925"/>
    <w:rsid w:val="00BC047E"/>
    <w:rsid w:val="00BC2115"/>
    <w:rsid w:val="00BC2830"/>
    <w:rsid w:val="00BD37BE"/>
    <w:rsid w:val="00BE477D"/>
    <w:rsid w:val="00BF4B33"/>
    <w:rsid w:val="00BF68A4"/>
    <w:rsid w:val="00C07608"/>
    <w:rsid w:val="00C21F6F"/>
    <w:rsid w:val="00C234E3"/>
    <w:rsid w:val="00C356D9"/>
    <w:rsid w:val="00C465FB"/>
    <w:rsid w:val="00C50712"/>
    <w:rsid w:val="00C50CC4"/>
    <w:rsid w:val="00C514CC"/>
    <w:rsid w:val="00C516BB"/>
    <w:rsid w:val="00C522C0"/>
    <w:rsid w:val="00C53827"/>
    <w:rsid w:val="00C6342E"/>
    <w:rsid w:val="00C63C3A"/>
    <w:rsid w:val="00C64D84"/>
    <w:rsid w:val="00C67382"/>
    <w:rsid w:val="00C765DD"/>
    <w:rsid w:val="00C76DE3"/>
    <w:rsid w:val="00C82396"/>
    <w:rsid w:val="00C90EB7"/>
    <w:rsid w:val="00C91170"/>
    <w:rsid w:val="00C9375C"/>
    <w:rsid w:val="00C93D62"/>
    <w:rsid w:val="00C946FB"/>
    <w:rsid w:val="00C94D97"/>
    <w:rsid w:val="00CA2A8F"/>
    <w:rsid w:val="00CA5A67"/>
    <w:rsid w:val="00CA5B14"/>
    <w:rsid w:val="00CB2665"/>
    <w:rsid w:val="00CB3D47"/>
    <w:rsid w:val="00CB693C"/>
    <w:rsid w:val="00CC26A0"/>
    <w:rsid w:val="00CC350F"/>
    <w:rsid w:val="00CC6C89"/>
    <w:rsid w:val="00CC797F"/>
    <w:rsid w:val="00CD2975"/>
    <w:rsid w:val="00CD4030"/>
    <w:rsid w:val="00CD787B"/>
    <w:rsid w:val="00CE13C4"/>
    <w:rsid w:val="00CE1411"/>
    <w:rsid w:val="00CE1E4E"/>
    <w:rsid w:val="00CE430D"/>
    <w:rsid w:val="00CE447C"/>
    <w:rsid w:val="00CE5ABC"/>
    <w:rsid w:val="00CE6EC6"/>
    <w:rsid w:val="00CF441A"/>
    <w:rsid w:val="00D045AE"/>
    <w:rsid w:val="00D05FF9"/>
    <w:rsid w:val="00D066AB"/>
    <w:rsid w:val="00D104D1"/>
    <w:rsid w:val="00D11918"/>
    <w:rsid w:val="00D1562D"/>
    <w:rsid w:val="00D16531"/>
    <w:rsid w:val="00D16E33"/>
    <w:rsid w:val="00D1760F"/>
    <w:rsid w:val="00D20F91"/>
    <w:rsid w:val="00D23DFA"/>
    <w:rsid w:val="00D26E20"/>
    <w:rsid w:val="00D27124"/>
    <w:rsid w:val="00D2721F"/>
    <w:rsid w:val="00D30DF8"/>
    <w:rsid w:val="00D33B83"/>
    <w:rsid w:val="00D35954"/>
    <w:rsid w:val="00D421F9"/>
    <w:rsid w:val="00D42B44"/>
    <w:rsid w:val="00D4307C"/>
    <w:rsid w:val="00D43F63"/>
    <w:rsid w:val="00D45705"/>
    <w:rsid w:val="00D542A8"/>
    <w:rsid w:val="00D554F6"/>
    <w:rsid w:val="00D62EBA"/>
    <w:rsid w:val="00D631FA"/>
    <w:rsid w:val="00D66A12"/>
    <w:rsid w:val="00D66F71"/>
    <w:rsid w:val="00D70106"/>
    <w:rsid w:val="00D72676"/>
    <w:rsid w:val="00D736EA"/>
    <w:rsid w:val="00D748C2"/>
    <w:rsid w:val="00D7578C"/>
    <w:rsid w:val="00D779C2"/>
    <w:rsid w:val="00D8025C"/>
    <w:rsid w:val="00D82301"/>
    <w:rsid w:val="00D827D5"/>
    <w:rsid w:val="00D842D8"/>
    <w:rsid w:val="00D9002E"/>
    <w:rsid w:val="00D90CA1"/>
    <w:rsid w:val="00D916B9"/>
    <w:rsid w:val="00D941E7"/>
    <w:rsid w:val="00D94807"/>
    <w:rsid w:val="00D95CE6"/>
    <w:rsid w:val="00DA01C7"/>
    <w:rsid w:val="00DA23DE"/>
    <w:rsid w:val="00DA2775"/>
    <w:rsid w:val="00DA384D"/>
    <w:rsid w:val="00DA5E75"/>
    <w:rsid w:val="00DA6E82"/>
    <w:rsid w:val="00DB376F"/>
    <w:rsid w:val="00DB69AA"/>
    <w:rsid w:val="00DC410B"/>
    <w:rsid w:val="00DC5383"/>
    <w:rsid w:val="00DC70FC"/>
    <w:rsid w:val="00DD0292"/>
    <w:rsid w:val="00DD1BC7"/>
    <w:rsid w:val="00DD262D"/>
    <w:rsid w:val="00DD42AA"/>
    <w:rsid w:val="00DE034E"/>
    <w:rsid w:val="00DE2747"/>
    <w:rsid w:val="00DE2AE6"/>
    <w:rsid w:val="00DE54E0"/>
    <w:rsid w:val="00DE60E5"/>
    <w:rsid w:val="00DE69FE"/>
    <w:rsid w:val="00DF04E7"/>
    <w:rsid w:val="00DF214A"/>
    <w:rsid w:val="00E065DD"/>
    <w:rsid w:val="00E07215"/>
    <w:rsid w:val="00E13701"/>
    <w:rsid w:val="00E143D9"/>
    <w:rsid w:val="00E21848"/>
    <w:rsid w:val="00E24932"/>
    <w:rsid w:val="00E2566E"/>
    <w:rsid w:val="00E2574C"/>
    <w:rsid w:val="00E26B57"/>
    <w:rsid w:val="00E30962"/>
    <w:rsid w:val="00E35EB3"/>
    <w:rsid w:val="00E37CF2"/>
    <w:rsid w:val="00E40A84"/>
    <w:rsid w:val="00E45423"/>
    <w:rsid w:val="00E502C2"/>
    <w:rsid w:val="00E52E1D"/>
    <w:rsid w:val="00E547B1"/>
    <w:rsid w:val="00E57D4D"/>
    <w:rsid w:val="00E61283"/>
    <w:rsid w:val="00E615A6"/>
    <w:rsid w:val="00E61E95"/>
    <w:rsid w:val="00E64A9E"/>
    <w:rsid w:val="00E715F7"/>
    <w:rsid w:val="00E73A8E"/>
    <w:rsid w:val="00E7697B"/>
    <w:rsid w:val="00E83BA1"/>
    <w:rsid w:val="00E861B0"/>
    <w:rsid w:val="00E8783E"/>
    <w:rsid w:val="00EA0F30"/>
    <w:rsid w:val="00EB0698"/>
    <w:rsid w:val="00EB174B"/>
    <w:rsid w:val="00EB1C13"/>
    <w:rsid w:val="00EB3FCA"/>
    <w:rsid w:val="00EB6C97"/>
    <w:rsid w:val="00EB767C"/>
    <w:rsid w:val="00EB7D18"/>
    <w:rsid w:val="00EC5D43"/>
    <w:rsid w:val="00ED18E8"/>
    <w:rsid w:val="00ED371F"/>
    <w:rsid w:val="00ED71EF"/>
    <w:rsid w:val="00ED7347"/>
    <w:rsid w:val="00ED759F"/>
    <w:rsid w:val="00ED775C"/>
    <w:rsid w:val="00EE4F29"/>
    <w:rsid w:val="00EF0D0B"/>
    <w:rsid w:val="00F0605A"/>
    <w:rsid w:val="00F10778"/>
    <w:rsid w:val="00F11B9F"/>
    <w:rsid w:val="00F12A51"/>
    <w:rsid w:val="00F1714E"/>
    <w:rsid w:val="00F2093B"/>
    <w:rsid w:val="00F20B9A"/>
    <w:rsid w:val="00F217BF"/>
    <w:rsid w:val="00F2228B"/>
    <w:rsid w:val="00F22ABB"/>
    <w:rsid w:val="00F24BAE"/>
    <w:rsid w:val="00F26BA0"/>
    <w:rsid w:val="00F3298A"/>
    <w:rsid w:val="00F3341E"/>
    <w:rsid w:val="00F456A1"/>
    <w:rsid w:val="00F54144"/>
    <w:rsid w:val="00F55900"/>
    <w:rsid w:val="00F601FC"/>
    <w:rsid w:val="00F60259"/>
    <w:rsid w:val="00F6272B"/>
    <w:rsid w:val="00F67087"/>
    <w:rsid w:val="00F67115"/>
    <w:rsid w:val="00F72F71"/>
    <w:rsid w:val="00F76BF2"/>
    <w:rsid w:val="00F8112A"/>
    <w:rsid w:val="00F8428B"/>
    <w:rsid w:val="00F914B6"/>
    <w:rsid w:val="00F9275E"/>
    <w:rsid w:val="00F92FCA"/>
    <w:rsid w:val="00F94C6A"/>
    <w:rsid w:val="00FA058D"/>
    <w:rsid w:val="00FA5ADF"/>
    <w:rsid w:val="00FB4319"/>
    <w:rsid w:val="00FB47C7"/>
    <w:rsid w:val="00FB4BA0"/>
    <w:rsid w:val="00FB5663"/>
    <w:rsid w:val="00FB581C"/>
    <w:rsid w:val="00FB78E7"/>
    <w:rsid w:val="00FC081D"/>
    <w:rsid w:val="00FC1ABB"/>
    <w:rsid w:val="00FC3829"/>
    <w:rsid w:val="00FC5124"/>
    <w:rsid w:val="00FC65BA"/>
    <w:rsid w:val="00FD135A"/>
    <w:rsid w:val="00FD3C07"/>
    <w:rsid w:val="00FD44BD"/>
    <w:rsid w:val="00FE38C6"/>
    <w:rsid w:val="00FE6B9E"/>
    <w:rsid w:val="00FF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C3DDCB-459F-470B-8448-B67E0770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qFormat/>
    <w:rsid w:val="00DB69AA"/>
    <w:pPr>
      <w:spacing w:after="200" w:line="276" w:lineRule="auto"/>
    </w:pPr>
    <w:rPr>
      <w:sz w:val="22"/>
      <w:szCs w:val="22"/>
    </w:rPr>
  </w:style>
  <w:style w:type="paragraph" w:styleId="Heading1">
    <w:name w:val="heading 1"/>
    <w:basedOn w:val="Normal"/>
    <w:next w:val="Normal"/>
    <w:link w:val="Heading1Char"/>
    <w:qFormat/>
    <w:rsid w:val="003A46BD"/>
    <w:pPr>
      <w:keepNext/>
      <w:keepLines/>
      <w:spacing w:before="480" w:after="0"/>
      <w:outlineLvl w:val="0"/>
    </w:pPr>
    <w:rPr>
      <w:rFonts w:ascii="Gotham Book" w:eastAsia="Times New Roman" w:hAnsi="Gotham Book"/>
      <w:b/>
      <w:bCs/>
      <w:color w:val="357A2A"/>
      <w:sz w:val="32"/>
      <w:szCs w:val="28"/>
    </w:rPr>
  </w:style>
  <w:style w:type="paragraph" w:styleId="Heading2">
    <w:name w:val="heading 2"/>
    <w:basedOn w:val="Normal"/>
    <w:next w:val="Normal"/>
    <w:link w:val="Heading2Char"/>
    <w:qFormat/>
    <w:rsid w:val="0051546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8C5429"/>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2425F"/>
    <w:rPr>
      <w:rFonts w:eastAsia="Times New Roman"/>
      <w:sz w:val="22"/>
      <w:szCs w:val="22"/>
      <w:lang w:eastAsia="ja-JP"/>
    </w:rPr>
  </w:style>
  <w:style w:type="character" w:customStyle="1" w:styleId="NoSpacingChar">
    <w:name w:val="No Spacing Char"/>
    <w:link w:val="NoSpacing"/>
    <w:rsid w:val="0082425F"/>
    <w:rPr>
      <w:rFonts w:eastAsia="Times New Roman"/>
      <w:lang w:eastAsia="ja-JP"/>
    </w:rPr>
  </w:style>
  <w:style w:type="paragraph" w:styleId="BalloonText">
    <w:name w:val="Balloon Text"/>
    <w:basedOn w:val="Normal"/>
    <w:link w:val="BalloonTextChar"/>
    <w:rsid w:val="0082425F"/>
    <w:pPr>
      <w:spacing w:after="0" w:line="240" w:lineRule="auto"/>
    </w:pPr>
    <w:rPr>
      <w:rFonts w:ascii="Tahoma" w:hAnsi="Tahoma" w:cs="Tahoma"/>
      <w:sz w:val="16"/>
      <w:szCs w:val="16"/>
    </w:rPr>
  </w:style>
  <w:style w:type="character" w:customStyle="1" w:styleId="BalloonTextChar">
    <w:name w:val="Balloon Text Char"/>
    <w:link w:val="BalloonText"/>
    <w:rsid w:val="0082425F"/>
    <w:rPr>
      <w:rFonts w:ascii="Tahoma" w:hAnsi="Tahoma" w:cs="Tahoma"/>
      <w:sz w:val="16"/>
      <w:szCs w:val="16"/>
    </w:rPr>
  </w:style>
  <w:style w:type="character" w:customStyle="1" w:styleId="Heading1Char">
    <w:name w:val="Heading 1 Char"/>
    <w:link w:val="Heading1"/>
    <w:rsid w:val="003A46BD"/>
    <w:rPr>
      <w:rFonts w:ascii="Gotham Book" w:eastAsia="Times New Roman" w:hAnsi="Gotham Book" w:cs="Times New Roman"/>
      <w:b/>
      <w:bCs/>
      <w:color w:val="357A2A"/>
      <w:sz w:val="32"/>
      <w:szCs w:val="28"/>
    </w:rPr>
  </w:style>
  <w:style w:type="paragraph" w:styleId="TOCHeading">
    <w:name w:val="TOC Heading"/>
    <w:basedOn w:val="Heading1"/>
    <w:next w:val="Normal"/>
    <w:qFormat/>
    <w:rsid w:val="00761BDB"/>
    <w:pPr>
      <w:outlineLvl w:val="9"/>
    </w:pPr>
    <w:rPr>
      <w:lang w:eastAsia="ja-JP"/>
    </w:rPr>
  </w:style>
  <w:style w:type="paragraph" w:styleId="Header">
    <w:name w:val="header"/>
    <w:basedOn w:val="Normal"/>
    <w:link w:val="HeaderChar"/>
    <w:rsid w:val="00D421F9"/>
    <w:pPr>
      <w:tabs>
        <w:tab w:val="center" w:pos="4680"/>
        <w:tab w:val="right" w:pos="9360"/>
      </w:tabs>
      <w:spacing w:after="0" w:line="240" w:lineRule="auto"/>
    </w:pPr>
  </w:style>
  <w:style w:type="character" w:customStyle="1" w:styleId="HeaderChar">
    <w:name w:val="Header Char"/>
    <w:basedOn w:val="DefaultParagraphFont"/>
    <w:link w:val="Header"/>
    <w:rsid w:val="00D421F9"/>
  </w:style>
  <w:style w:type="paragraph" w:styleId="Footer">
    <w:name w:val="footer"/>
    <w:basedOn w:val="Normal"/>
    <w:link w:val="FooterChar"/>
    <w:rsid w:val="00D421F9"/>
    <w:pPr>
      <w:tabs>
        <w:tab w:val="center" w:pos="4680"/>
        <w:tab w:val="right" w:pos="9360"/>
      </w:tabs>
      <w:spacing w:after="0" w:line="240" w:lineRule="auto"/>
    </w:pPr>
  </w:style>
  <w:style w:type="character" w:customStyle="1" w:styleId="FooterChar">
    <w:name w:val="Footer Char"/>
    <w:basedOn w:val="DefaultParagraphFont"/>
    <w:link w:val="Footer"/>
    <w:rsid w:val="00D421F9"/>
  </w:style>
  <w:style w:type="paragraph" w:styleId="ListParagraph">
    <w:name w:val="List Paragraph"/>
    <w:basedOn w:val="Normal"/>
    <w:qFormat/>
    <w:rsid w:val="00D421F9"/>
    <w:pPr>
      <w:ind w:left="720"/>
      <w:contextualSpacing/>
    </w:pPr>
  </w:style>
  <w:style w:type="paragraph" w:styleId="TOC1">
    <w:name w:val="toc 1"/>
    <w:basedOn w:val="Normal"/>
    <w:next w:val="Normal"/>
    <w:autoRedefine/>
    <w:rsid w:val="001B2D5E"/>
    <w:pPr>
      <w:tabs>
        <w:tab w:val="right" w:leader="dot" w:pos="9350"/>
      </w:tabs>
      <w:spacing w:after="100"/>
      <w:ind w:left="720"/>
    </w:pPr>
  </w:style>
  <w:style w:type="character" w:styleId="Hyperlink">
    <w:name w:val="Hyperlink"/>
    <w:rsid w:val="00D421F9"/>
    <w:rPr>
      <w:color w:val="0000FF"/>
      <w:u w:val="single"/>
    </w:rPr>
  </w:style>
  <w:style w:type="paragraph" w:styleId="TOC2">
    <w:name w:val="toc 2"/>
    <w:basedOn w:val="Normal"/>
    <w:next w:val="Normal"/>
    <w:autoRedefine/>
    <w:rsid w:val="00DC5383"/>
    <w:pPr>
      <w:spacing w:after="100"/>
      <w:ind w:left="220"/>
    </w:pPr>
  </w:style>
  <w:style w:type="character" w:customStyle="1" w:styleId="Heading2Char">
    <w:name w:val="Heading 2 Char"/>
    <w:link w:val="Heading2"/>
    <w:rsid w:val="0051546E"/>
    <w:rPr>
      <w:rFonts w:ascii="Cambria" w:eastAsia="Times New Roman" w:hAnsi="Cambria" w:cs="Times New Roman"/>
      <w:b/>
      <w:bCs/>
      <w:color w:val="4F81BD"/>
      <w:sz w:val="26"/>
      <w:szCs w:val="26"/>
    </w:rPr>
  </w:style>
  <w:style w:type="paragraph" w:styleId="TOC3">
    <w:name w:val="toc 3"/>
    <w:basedOn w:val="Normal"/>
    <w:next w:val="Normal"/>
    <w:autoRedefine/>
    <w:rsid w:val="0051546E"/>
    <w:pPr>
      <w:spacing w:after="100"/>
      <w:ind w:left="440"/>
    </w:pPr>
  </w:style>
  <w:style w:type="character" w:customStyle="1" w:styleId="Heading3Char">
    <w:name w:val="Heading 3 Char"/>
    <w:link w:val="Heading3"/>
    <w:rsid w:val="008C5429"/>
    <w:rPr>
      <w:rFonts w:ascii="Cambria" w:eastAsia="Times New Roman" w:hAnsi="Cambria" w:cs="Times New Roman"/>
      <w:b/>
      <w:bCs/>
      <w:color w:val="4F81BD"/>
    </w:rPr>
  </w:style>
  <w:style w:type="paragraph" w:styleId="NormalWeb">
    <w:name w:val="Normal (Web)"/>
    <w:basedOn w:val="Normal"/>
    <w:rsid w:val="007231B7"/>
    <w:pPr>
      <w:spacing w:after="0" w:line="240" w:lineRule="auto"/>
    </w:pPr>
    <w:rPr>
      <w:rFonts w:ascii="Times New Roman" w:hAnsi="Times New Roman"/>
      <w:sz w:val="24"/>
      <w:szCs w:val="24"/>
      <w:lang w:val="en-IN" w:eastAsia="en-IN"/>
    </w:rPr>
  </w:style>
  <w:style w:type="character" w:styleId="SubtleEmphasis">
    <w:name w:val="Subtle Emphasis"/>
    <w:qFormat/>
    <w:rsid w:val="00877FEF"/>
    <w:rPr>
      <w:i/>
      <w:iCs/>
      <w:color w:val="808080"/>
    </w:rPr>
  </w:style>
  <w:style w:type="table" w:styleId="TableGrid">
    <w:name w:val="Table Grid"/>
    <w:basedOn w:val="TableNormal"/>
    <w:rsid w:val="00CB6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85739"/>
    <w:pPr>
      <w:widowControl w:val="0"/>
      <w:autoSpaceDE w:val="0"/>
      <w:autoSpaceDN w:val="0"/>
      <w:adjustRightInd w:val="0"/>
      <w:spacing w:after="0" w:line="240" w:lineRule="auto"/>
      <w:ind w:left="1580"/>
    </w:pPr>
    <w:rPr>
      <w:rFonts w:ascii="Georgia" w:eastAsia="Times New Roman" w:hAnsi="Georgia" w:cs="Georgia"/>
    </w:rPr>
  </w:style>
  <w:style w:type="character" w:customStyle="1" w:styleId="BodyTextChar">
    <w:name w:val="Body Text Char"/>
    <w:link w:val="BodyText"/>
    <w:rsid w:val="00385739"/>
    <w:rPr>
      <w:rFonts w:ascii="Georgia" w:eastAsia="Times New Roman" w:hAnsi="Georgia" w:cs="Georgia"/>
    </w:rPr>
  </w:style>
  <w:style w:type="paragraph" w:styleId="CommentText">
    <w:name w:val="annotation text"/>
    <w:basedOn w:val="Normal"/>
    <w:link w:val="CommentTextChar"/>
    <w:rsid w:val="003204C1"/>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rsid w:val="003204C1"/>
    <w:rPr>
      <w:rFonts w:ascii="Times New Roman" w:eastAsia="Times New Roman" w:hAnsi="Times New Roman" w:cs="Times New Roman"/>
      <w:sz w:val="20"/>
      <w:szCs w:val="20"/>
    </w:rPr>
  </w:style>
  <w:style w:type="character" w:styleId="CommentReference">
    <w:name w:val="annotation reference"/>
    <w:rsid w:val="003204C1"/>
    <w:rPr>
      <w:sz w:val="16"/>
      <w:szCs w:val="16"/>
    </w:rPr>
  </w:style>
  <w:style w:type="paragraph" w:styleId="CommentSubject">
    <w:name w:val="annotation subject"/>
    <w:basedOn w:val="CommentText"/>
    <w:next w:val="CommentText"/>
    <w:link w:val="CommentSubjectChar"/>
    <w:rsid w:val="0001419E"/>
    <w:pPr>
      <w:spacing w:after="200"/>
    </w:pPr>
    <w:rPr>
      <w:rFonts w:ascii="Calibri" w:eastAsia="Calibri" w:hAnsi="Calibri"/>
      <w:b/>
      <w:bCs/>
    </w:rPr>
  </w:style>
  <w:style w:type="character" w:customStyle="1" w:styleId="CommentSubjectChar">
    <w:name w:val="Comment Subject Char"/>
    <w:link w:val="CommentSubject"/>
    <w:rsid w:val="0001419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7147">
      <w:bodyDiv w:val="1"/>
      <w:marLeft w:val="0"/>
      <w:marRight w:val="0"/>
      <w:marTop w:val="0"/>
      <w:marBottom w:val="0"/>
      <w:divBdr>
        <w:top w:val="none" w:sz="0" w:space="0" w:color="auto"/>
        <w:left w:val="none" w:sz="0" w:space="0" w:color="auto"/>
        <w:bottom w:val="none" w:sz="0" w:space="0" w:color="auto"/>
        <w:right w:val="none" w:sz="0" w:space="0" w:color="auto"/>
      </w:divBdr>
    </w:div>
    <w:div w:id="99566373">
      <w:bodyDiv w:val="1"/>
      <w:marLeft w:val="0"/>
      <w:marRight w:val="0"/>
      <w:marTop w:val="0"/>
      <w:marBottom w:val="0"/>
      <w:divBdr>
        <w:top w:val="none" w:sz="0" w:space="0" w:color="auto"/>
        <w:left w:val="none" w:sz="0" w:space="0" w:color="auto"/>
        <w:bottom w:val="none" w:sz="0" w:space="0" w:color="auto"/>
        <w:right w:val="none" w:sz="0" w:space="0" w:color="auto"/>
      </w:divBdr>
    </w:div>
    <w:div w:id="108360581">
      <w:bodyDiv w:val="1"/>
      <w:marLeft w:val="0"/>
      <w:marRight w:val="0"/>
      <w:marTop w:val="0"/>
      <w:marBottom w:val="0"/>
      <w:divBdr>
        <w:top w:val="none" w:sz="0" w:space="0" w:color="auto"/>
        <w:left w:val="none" w:sz="0" w:space="0" w:color="auto"/>
        <w:bottom w:val="none" w:sz="0" w:space="0" w:color="auto"/>
        <w:right w:val="none" w:sz="0" w:space="0" w:color="auto"/>
      </w:divBdr>
    </w:div>
    <w:div w:id="110244603">
      <w:bodyDiv w:val="1"/>
      <w:marLeft w:val="0"/>
      <w:marRight w:val="0"/>
      <w:marTop w:val="0"/>
      <w:marBottom w:val="0"/>
      <w:divBdr>
        <w:top w:val="none" w:sz="0" w:space="0" w:color="auto"/>
        <w:left w:val="none" w:sz="0" w:space="0" w:color="auto"/>
        <w:bottom w:val="none" w:sz="0" w:space="0" w:color="auto"/>
        <w:right w:val="none" w:sz="0" w:space="0" w:color="auto"/>
      </w:divBdr>
    </w:div>
    <w:div w:id="140193034">
      <w:bodyDiv w:val="1"/>
      <w:marLeft w:val="0"/>
      <w:marRight w:val="0"/>
      <w:marTop w:val="0"/>
      <w:marBottom w:val="0"/>
      <w:divBdr>
        <w:top w:val="none" w:sz="0" w:space="0" w:color="auto"/>
        <w:left w:val="none" w:sz="0" w:space="0" w:color="auto"/>
        <w:bottom w:val="none" w:sz="0" w:space="0" w:color="auto"/>
        <w:right w:val="none" w:sz="0" w:space="0" w:color="auto"/>
      </w:divBdr>
    </w:div>
    <w:div w:id="141164757">
      <w:bodyDiv w:val="1"/>
      <w:marLeft w:val="0"/>
      <w:marRight w:val="0"/>
      <w:marTop w:val="0"/>
      <w:marBottom w:val="0"/>
      <w:divBdr>
        <w:top w:val="none" w:sz="0" w:space="0" w:color="auto"/>
        <w:left w:val="none" w:sz="0" w:space="0" w:color="auto"/>
        <w:bottom w:val="none" w:sz="0" w:space="0" w:color="auto"/>
        <w:right w:val="none" w:sz="0" w:space="0" w:color="auto"/>
      </w:divBdr>
    </w:div>
    <w:div w:id="188614663">
      <w:bodyDiv w:val="1"/>
      <w:marLeft w:val="0"/>
      <w:marRight w:val="0"/>
      <w:marTop w:val="0"/>
      <w:marBottom w:val="0"/>
      <w:divBdr>
        <w:top w:val="none" w:sz="0" w:space="0" w:color="auto"/>
        <w:left w:val="none" w:sz="0" w:space="0" w:color="auto"/>
        <w:bottom w:val="none" w:sz="0" w:space="0" w:color="auto"/>
        <w:right w:val="none" w:sz="0" w:space="0" w:color="auto"/>
      </w:divBdr>
    </w:div>
    <w:div w:id="205874757">
      <w:bodyDiv w:val="1"/>
      <w:marLeft w:val="0"/>
      <w:marRight w:val="0"/>
      <w:marTop w:val="0"/>
      <w:marBottom w:val="0"/>
      <w:divBdr>
        <w:top w:val="none" w:sz="0" w:space="0" w:color="auto"/>
        <w:left w:val="none" w:sz="0" w:space="0" w:color="auto"/>
        <w:bottom w:val="none" w:sz="0" w:space="0" w:color="auto"/>
        <w:right w:val="none" w:sz="0" w:space="0" w:color="auto"/>
      </w:divBdr>
    </w:div>
    <w:div w:id="235165368">
      <w:bodyDiv w:val="1"/>
      <w:marLeft w:val="0"/>
      <w:marRight w:val="0"/>
      <w:marTop w:val="0"/>
      <w:marBottom w:val="0"/>
      <w:divBdr>
        <w:top w:val="none" w:sz="0" w:space="0" w:color="auto"/>
        <w:left w:val="none" w:sz="0" w:space="0" w:color="auto"/>
        <w:bottom w:val="none" w:sz="0" w:space="0" w:color="auto"/>
        <w:right w:val="none" w:sz="0" w:space="0" w:color="auto"/>
      </w:divBdr>
    </w:div>
    <w:div w:id="357202119">
      <w:bodyDiv w:val="1"/>
      <w:marLeft w:val="0"/>
      <w:marRight w:val="0"/>
      <w:marTop w:val="0"/>
      <w:marBottom w:val="0"/>
      <w:divBdr>
        <w:top w:val="none" w:sz="0" w:space="0" w:color="auto"/>
        <w:left w:val="none" w:sz="0" w:space="0" w:color="auto"/>
        <w:bottom w:val="none" w:sz="0" w:space="0" w:color="auto"/>
        <w:right w:val="none" w:sz="0" w:space="0" w:color="auto"/>
      </w:divBdr>
    </w:div>
    <w:div w:id="371151050">
      <w:bodyDiv w:val="1"/>
      <w:marLeft w:val="0"/>
      <w:marRight w:val="0"/>
      <w:marTop w:val="0"/>
      <w:marBottom w:val="0"/>
      <w:divBdr>
        <w:top w:val="none" w:sz="0" w:space="0" w:color="auto"/>
        <w:left w:val="none" w:sz="0" w:space="0" w:color="auto"/>
        <w:bottom w:val="none" w:sz="0" w:space="0" w:color="auto"/>
        <w:right w:val="none" w:sz="0" w:space="0" w:color="auto"/>
      </w:divBdr>
    </w:div>
    <w:div w:id="418210570">
      <w:bodyDiv w:val="1"/>
      <w:marLeft w:val="0"/>
      <w:marRight w:val="0"/>
      <w:marTop w:val="0"/>
      <w:marBottom w:val="0"/>
      <w:divBdr>
        <w:top w:val="none" w:sz="0" w:space="0" w:color="auto"/>
        <w:left w:val="none" w:sz="0" w:space="0" w:color="auto"/>
        <w:bottom w:val="none" w:sz="0" w:space="0" w:color="auto"/>
        <w:right w:val="none" w:sz="0" w:space="0" w:color="auto"/>
      </w:divBdr>
    </w:div>
    <w:div w:id="419956609">
      <w:bodyDiv w:val="1"/>
      <w:marLeft w:val="0"/>
      <w:marRight w:val="0"/>
      <w:marTop w:val="0"/>
      <w:marBottom w:val="0"/>
      <w:divBdr>
        <w:top w:val="none" w:sz="0" w:space="0" w:color="auto"/>
        <w:left w:val="none" w:sz="0" w:space="0" w:color="auto"/>
        <w:bottom w:val="none" w:sz="0" w:space="0" w:color="auto"/>
        <w:right w:val="none" w:sz="0" w:space="0" w:color="auto"/>
      </w:divBdr>
    </w:div>
    <w:div w:id="432281963">
      <w:bodyDiv w:val="1"/>
      <w:marLeft w:val="0"/>
      <w:marRight w:val="0"/>
      <w:marTop w:val="0"/>
      <w:marBottom w:val="0"/>
      <w:divBdr>
        <w:top w:val="none" w:sz="0" w:space="0" w:color="auto"/>
        <w:left w:val="none" w:sz="0" w:space="0" w:color="auto"/>
        <w:bottom w:val="none" w:sz="0" w:space="0" w:color="auto"/>
        <w:right w:val="none" w:sz="0" w:space="0" w:color="auto"/>
      </w:divBdr>
    </w:div>
    <w:div w:id="508449088">
      <w:bodyDiv w:val="1"/>
      <w:marLeft w:val="0"/>
      <w:marRight w:val="0"/>
      <w:marTop w:val="0"/>
      <w:marBottom w:val="0"/>
      <w:divBdr>
        <w:top w:val="none" w:sz="0" w:space="0" w:color="auto"/>
        <w:left w:val="none" w:sz="0" w:space="0" w:color="auto"/>
        <w:bottom w:val="none" w:sz="0" w:space="0" w:color="auto"/>
        <w:right w:val="none" w:sz="0" w:space="0" w:color="auto"/>
      </w:divBdr>
    </w:div>
    <w:div w:id="642739310">
      <w:bodyDiv w:val="1"/>
      <w:marLeft w:val="0"/>
      <w:marRight w:val="0"/>
      <w:marTop w:val="0"/>
      <w:marBottom w:val="0"/>
      <w:divBdr>
        <w:top w:val="none" w:sz="0" w:space="0" w:color="auto"/>
        <w:left w:val="none" w:sz="0" w:space="0" w:color="auto"/>
        <w:bottom w:val="none" w:sz="0" w:space="0" w:color="auto"/>
        <w:right w:val="none" w:sz="0" w:space="0" w:color="auto"/>
      </w:divBdr>
    </w:div>
    <w:div w:id="749428945">
      <w:bodyDiv w:val="1"/>
      <w:marLeft w:val="0"/>
      <w:marRight w:val="0"/>
      <w:marTop w:val="0"/>
      <w:marBottom w:val="0"/>
      <w:divBdr>
        <w:top w:val="none" w:sz="0" w:space="0" w:color="auto"/>
        <w:left w:val="none" w:sz="0" w:space="0" w:color="auto"/>
        <w:bottom w:val="none" w:sz="0" w:space="0" w:color="auto"/>
        <w:right w:val="none" w:sz="0" w:space="0" w:color="auto"/>
      </w:divBdr>
    </w:div>
    <w:div w:id="804158625">
      <w:bodyDiv w:val="1"/>
      <w:marLeft w:val="0"/>
      <w:marRight w:val="0"/>
      <w:marTop w:val="0"/>
      <w:marBottom w:val="0"/>
      <w:divBdr>
        <w:top w:val="none" w:sz="0" w:space="0" w:color="auto"/>
        <w:left w:val="none" w:sz="0" w:space="0" w:color="auto"/>
        <w:bottom w:val="none" w:sz="0" w:space="0" w:color="auto"/>
        <w:right w:val="none" w:sz="0" w:space="0" w:color="auto"/>
      </w:divBdr>
    </w:div>
    <w:div w:id="829564005">
      <w:bodyDiv w:val="1"/>
      <w:marLeft w:val="0"/>
      <w:marRight w:val="0"/>
      <w:marTop w:val="0"/>
      <w:marBottom w:val="0"/>
      <w:divBdr>
        <w:top w:val="none" w:sz="0" w:space="0" w:color="auto"/>
        <w:left w:val="none" w:sz="0" w:space="0" w:color="auto"/>
        <w:bottom w:val="none" w:sz="0" w:space="0" w:color="auto"/>
        <w:right w:val="none" w:sz="0" w:space="0" w:color="auto"/>
      </w:divBdr>
    </w:div>
    <w:div w:id="831795350">
      <w:bodyDiv w:val="1"/>
      <w:marLeft w:val="0"/>
      <w:marRight w:val="0"/>
      <w:marTop w:val="0"/>
      <w:marBottom w:val="0"/>
      <w:divBdr>
        <w:top w:val="none" w:sz="0" w:space="0" w:color="auto"/>
        <w:left w:val="none" w:sz="0" w:space="0" w:color="auto"/>
        <w:bottom w:val="none" w:sz="0" w:space="0" w:color="auto"/>
        <w:right w:val="none" w:sz="0" w:space="0" w:color="auto"/>
      </w:divBdr>
    </w:div>
    <w:div w:id="892276941">
      <w:bodyDiv w:val="1"/>
      <w:marLeft w:val="0"/>
      <w:marRight w:val="0"/>
      <w:marTop w:val="0"/>
      <w:marBottom w:val="0"/>
      <w:divBdr>
        <w:top w:val="none" w:sz="0" w:space="0" w:color="auto"/>
        <w:left w:val="none" w:sz="0" w:space="0" w:color="auto"/>
        <w:bottom w:val="none" w:sz="0" w:space="0" w:color="auto"/>
        <w:right w:val="none" w:sz="0" w:space="0" w:color="auto"/>
      </w:divBdr>
    </w:div>
    <w:div w:id="924530402">
      <w:bodyDiv w:val="1"/>
      <w:marLeft w:val="0"/>
      <w:marRight w:val="0"/>
      <w:marTop w:val="0"/>
      <w:marBottom w:val="0"/>
      <w:divBdr>
        <w:top w:val="none" w:sz="0" w:space="0" w:color="auto"/>
        <w:left w:val="none" w:sz="0" w:space="0" w:color="auto"/>
        <w:bottom w:val="none" w:sz="0" w:space="0" w:color="auto"/>
        <w:right w:val="none" w:sz="0" w:space="0" w:color="auto"/>
      </w:divBdr>
    </w:div>
    <w:div w:id="968703071">
      <w:bodyDiv w:val="1"/>
      <w:marLeft w:val="0"/>
      <w:marRight w:val="0"/>
      <w:marTop w:val="0"/>
      <w:marBottom w:val="0"/>
      <w:divBdr>
        <w:top w:val="none" w:sz="0" w:space="0" w:color="auto"/>
        <w:left w:val="none" w:sz="0" w:space="0" w:color="auto"/>
        <w:bottom w:val="none" w:sz="0" w:space="0" w:color="auto"/>
        <w:right w:val="none" w:sz="0" w:space="0" w:color="auto"/>
      </w:divBdr>
    </w:div>
    <w:div w:id="988941217">
      <w:bodyDiv w:val="1"/>
      <w:marLeft w:val="0"/>
      <w:marRight w:val="0"/>
      <w:marTop w:val="0"/>
      <w:marBottom w:val="0"/>
      <w:divBdr>
        <w:top w:val="none" w:sz="0" w:space="0" w:color="auto"/>
        <w:left w:val="none" w:sz="0" w:space="0" w:color="auto"/>
        <w:bottom w:val="none" w:sz="0" w:space="0" w:color="auto"/>
        <w:right w:val="none" w:sz="0" w:space="0" w:color="auto"/>
      </w:divBdr>
    </w:div>
    <w:div w:id="1023631936">
      <w:bodyDiv w:val="1"/>
      <w:marLeft w:val="0"/>
      <w:marRight w:val="0"/>
      <w:marTop w:val="0"/>
      <w:marBottom w:val="0"/>
      <w:divBdr>
        <w:top w:val="none" w:sz="0" w:space="0" w:color="auto"/>
        <w:left w:val="none" w:sz="0" w:space="0" w:color="auto"/>
        <w:bottom w:val="none" w:sz="0" w:space="0" w:color="auto"/>
        <w:right w:val="none" w:sz="0" w:space="0" w:color="auto"/>
      </w:divBdr>
    </w:div>
    <w:div w:id="1067730714">
      <w:bodyDiv w:val="1"/>
      <w:marLeft w:val="0"/>
      <w:marRight w:val="0"/>
      <w:marTop w:val="0"/>
      <w:marBottom w:val="0"/>
      <w:divBdr>
        <w:top w:val="none" w:sz="0" w:space="0" w:color="auto"/>
        <w:left w:val="none" w:sz="0" w:space="0" w:color="auto"/>
        <w:bottom w:val="none" w:sz="0" w:space="0" w:color="auto"/>
        <w:right w:val="none" w:sz="0" w:space="0" w:color="auto"/>
      </w:divBdr>
    </w:div>
    <w:div w:id="1190604480">
      <w:bodyDiv w:val="1"/>
      <w:marLeft w:val="0"/>
      <w:marRight w:val="0"/>
      <w:marTop w:val="0"/>
      <w:marBottom w:val="0"/>
      <w:divBdr>
        <w:top w:val="none" w:sz="0" w:space="0" w:color="auto"/>
        <w:left w:val="none" w:sz="0" w:space="0" w:color="auto"/>
        <w:bottom w:val="none" w:sz="0" w:space="0" w:color="auto"/>
        <w:right w:val="none" w:sz="0" w:space="0" w:color="auto"/>
      </w:divBdr>
    </w:div>
    <w:div w:id="1317152218">
      <w:bodyDiv w:val="1"/>
      <w:marLeft w:val="0"/>
      <w:marRight w:val="0"/>
      <w:marTop w:val="0"/>
      <w:marBottom w:val="0"/>
      <w:divBdr>
        <w:top w:val="none" w:sz="0" w:space="0" w:color="auto"/>
        <w:left w:val="none" w:sz="0" w:space="0" w:color="auto"/>
        <w:bottom w:val="none" w:sz="0" w:space="0" w:color="auto"/>
        <w:right w:val="none" w:sz="0" w:space="0" w:color="auto"/>
      </w:divBdr>
    </w:div>
    <w:div w:id="1384480542">
      <w:bodyDiv w:val="1"/>
      <w:marLeft w:val="0"/>
      <w:marRight w:val="0"/>
      <w:marTop w:val="0"/>
      <w:marBottom w:val="0"/>
      <w:divBdr>
        <w:top w:val="none" w:sz="0" w:space="0" w:color="auto"/>
        <w:left w:val="none" w:sz="0" w:space="0" w:color="auto"/>
        <w:bottom w:val="none" w:sz="0" w:space="0" w:color="auto"/>
        <w:right w:val="none" w:sz="0" w:space="0" w:color="auto"/>
      </w:divBdr>
    </w:div>
    <w:div w:id="1428844715">
      <w:bodyDiv w:val="1"/>
      <w:marLeft w:val="0"/>
      <w:marRight w:val="0"/>
      <w:marTop w:val="0"/>
      <w:marBottom w:val="0"/>
      <w:divBdr>
        <w:top w:val="none" w:sz="0" w:space="0" w:color="auto"/>
        <w:left w:val="none" w:sz="0" w:space="0" w:color="auto"/>
        <w:bottom w:val="none" w:sz="0" w:space="0" w:color="auto"/>
        <w:right w:val="none" w:sz="0" w:space="0" w:color="auto"/>
      </w:divBdr>
    </w:div>
    <w:div w:id="1483809536">
      <w:bodyDiv w:val="1"/>
      <w:marLeft w:val="0"/>
      <w:marRight w:val="0"/>
      <w:marTop w:val="0"/>
      <w:marBottom w:val="0"/>
      <w:divBdr>
        <w:top w:val="none" w:sz="0" w:space="0" w:color="auto"/>
        <w:left w:val="none" w:sz="0" w:space="0" w:color="auto"/>
        <w:bottom w:val="none" w:sz="0" w:space="0" w:color="auto"/>
        <w:right w:val="none" w:sz="0" w:space="0" w:color="auto"/>
      </w:divBdr>
    </w:div>
    <w:div w:id="1536456956">
      <w:bodyDiv w:val="1"/>
      <w:marLeft w:val="0"/>
      <w:marRight w:val="0"/>
      <w:marTop w:val="0"/>
      <w:marBottom w:val="0"/>
      <w:divBdr>
        <w:top w:val="none" w:sz="0" w:space="0" w:color="auto"/>
        <w:left w:val="none" w:sz="0" w:space="0" w:color="auto"/>
        <w:bottom w:val="none" w:sz="0" w:space="0" w:color="auto"/>
        <w:right w:val="none" w:sz="0" w:space="0" w:color="auto"/>
      </w:divBdr>
    </w:div>
    <w:div w:id="1549604593">
      <w:bodyDiv w:val="1"/>
      <w:marLeft w:val="0"/>
      <w:marRight w:val="0"/>
      <w:marTop w:val="0"/>
      <w:marBottom w:val="0"/>
      <w:divBdr>
        <w:top w:val="none" w:sz="0" w:space="0" w:color="auto"/>
        <w:left w:val="none" w:sz="0" w:space="0" w:color="auto"/>
        <w:bottom w:val="none" w:sz="0" w:space="0" w:color="auto"/>
        <w:right w:val="none" w:sz="0" w:space="0" w:color="auto"/>
      </w:divBdr>
    </w:div>
    <w:div w:id="1596982342">
      <w:bodyDiv w:val="1"/>
      <w:marLeft w:val="0"/>
      <w:marRight w:val="0"/>
      <w:marTop w:val="0"/>
      <w:marBottom w:val="0"/>
      <w:divBdr>
        <w:top w:val="none" w:sz="0" w:space="0" w:color="auto"/>
        <w:left w:val="none" w:sz="0" w:space="0" w:color="auto"/>
        <w:bottom w:val="none" w:sz="0" w:space="0" w:color="auto"/>
        <w:right w:val="none" w:sz="0" w:space="0" w:color="auto"/>
      </w:divBdr>
    </w:div>
    <w:div w:id="1667660135">
      <w:bodyDiv w:val="1"/>
      <w:marLeft w:val="0"/>
      <w:marRight w:val="0"/>
      <w:marTop w:val="0"/>
      <w:marBottom w:val="0"/>
      <w:divBdr>
        <w:top w:val="none" w:sz="0" w:space="0" w:color="auto"/>
        <w:left w:val="none" w:sz="0" w:space="0" w:color="auto"/>
        <w:bottom w:val="none" w:sz="0" w:space="0" w:color="auto"/>
        <w:right w:val="none" w:sz="0" w:space="0" w:color="auto"/>
      </w:divBdr>
    </w:div>
    <w:div w:id="1694767083">
      <w:bodyDiv w:val="1"/>
      <w:marLeft w:val="0"/>
      <w:marRight w:val="0"/>
      <w:marTop w:val="0"/>
      <w:marBottom w:val="0"/>
      <w:divBdr>
        <w:top w:val="none" w:sz="0" w:space="0" w:color="auto"/>
        <w:left w:val="none" w:sz="0" w:space="0" w:color="auto"/>
        <w:bottom w:val="none" w:sz="0" w:space="0" w:color="auto"/>
        <w:right w:val="none" w:sz="0" w:space="0" w:color="auto"/>
      </w:divBdr>
    </w:div>
    <w:div w:id="1696416778">
      <w:bodyDiv w:val="1"/>
      <w:marLeft w:val="0"/>
      <w:marRight w:val="0"/>
      <w:marTop w:val="0"/>
      <w:marBottom w:val="0"/>
      <w:divBdr>
        <w:top w:val="none" w:sz="0" w:space="0" w:color="auto"/>
        <w:left w:val="none" w:sz="0" w:space="0" w:color="auto"/>
        <w:bottom w:val="none" w:sz="0" w:space="0" w:color="auto"/>
        <w:right w:val="none" w:sz="0" w:space="0" w:color="auto"/>
      </w:divBdr>
    </w:div>
    <w:div w:id="1899246192">
      <w:bodyDiv w:val="1"/>
      <w:marLeft w:val="0"/>
      <w:marRight w:val="0"/>
      <w:marTop w:val="0"/>
      <w:marBottom w:val="0"/>
      <w:divBdr>
        <w:top w:val="none" w:sz="0" w:space="0" w:color="auto"/>
        <w:left w:val="none" w:sz="0" w:space="0" w:color="auto"/>
        <w:bottom w:val="none" w:sz="0" w:space="0" w:color="auto"/>
        <w:right w:val="none" w:sz="0" w:space="0" w:color="auto"/>
      </w:divBdr>
    </w:div>
    <w:div w:id="1899396040">
      <w:bodyDiv w:val="1"/>
      <w:marLeft w:val="0"/>
      <w:marRight w:val="0"/>
      <w:marTop w:val="0"/>
      <w:marBottom w:val="0"/>
      <w:divBdr>
        <w:top w:val="none" w:sz="0" w:space="0" w:color="auto"/>
        <w:left w:val="none" w:sz="0" w:space="0" w:color="auto"/>
        <w:bottom w:val="none" w:sz="0" w:space="0" w:color="auto"/>
        <w:right w:val="none" w:sz="0" w:space="0" w:color="auto"/>
      </w:divBdr>
    </w:div>
    <w:div w:id="1975014911">
      <w:bodyDiv w:val="1"/>
      <w:marLeft w:val="0"/>
      <w:marRight w:val="0"/>
      <w:marTop w:val="0"/>
      <w:marBottom w:val="0"/>
      <w:divBdr>
        <w:top w:val="none" w:sz="0" w:space="0" w:color="auto"/>
        <w:left w:val="none" w:sz="0" w:space="0" w:color="auto"/>
        <w:bottom w:val="none" w:sz="0" w:space="0" w:color="auto"/>
        <w:right w:val="none" w:sz="0" w:space="0" w:color="auto"/>
      </w:divBdr>
    </w:div>
    <w:div w:id="1996373148">
      <w:bodyDiv w:val="1"/>
      <w:marLeft w:val="0"/>
      <w:marRight w:val="0"/>
      <w:marTop w:val="0"/>
      <w:marBottom w:val="0"/>
      <w:divBdr>
        <w:top w:val="none" w:sz="0" w:space="0" w:color="auto"/>
        <w:left w:val="none" w:sz="0" w:space="0" w:color="auto"/>
        <w:bottom w:val="none" w:sz="0" w:space="0" w:color="auto"/>
        <w:right w:val="none" w:sz="0" w:space="0" w:color="auto"/>
      </w:divBdr>
    </w:div>
    <w:div w:id="206787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Configuring Billing Rates</vt:lpstr>
    </vt:vector>
  </TitlesOfParts>
  <Company>NTT Data Inc.</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Configuring Billing Rates</dc:title>
  <dc:subject>Standard Operating Procedures</dc:subject>
  <dc:creator>Created By:</dc:creator>
  <cp:keywords/>
  <dc:description/>
  <cp:lastModifiedBy>Dylan Glover</cp:lastModifiedBy>
  <cp:revision>2</cp:revision>
  <dcterms:created xsi:type="dcterms:W3CDTF">2019-11-04T15:00:00Z</dcterms:created>
  <dcterms:modified xsi:type="dcterms:W3CDTF">2019-11-04T15:00:00Z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0x010100E6D4C3906D0DD4429084A8B90A145F6F</vt:lpwstr>
  </property>
</Properties>
</file>