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DDE1" w14:textId="2367CE50" w:rsidR="00245DF9" w:rsidRDefault="000B21E1" w:rsidP="00512B21">
      <w:pPr>
        <w:autoSpaceDE w:val="0"/>
        <w:autoSpaceDN w:val="0"/>
        <w:adjustRightInd w:val="0"/>
        <w:jc w:val="center"/>
        <w:rPr>
          <w:noProof/>
        </w:rPr>
      </w:pPr>
      <w:bookmarkStart w:id="0" w:name="_GoBack"/>
      <w:bookmarkEnd w:id="0"/>
      <w:r>
        <w:rPr>
          <w:noProof/>
        </w:rPr>
        <w:drawing>
          <wp:inline distT="0" distB="0" distL="0" distR="0" wp14:anchorId="32F77182" wp14:editId="17517593">
            <wp:extent cx="2867550" cy="899769"/>
            <wp:effectExtent l="0" t="0" r="0" b="0"/>
            <wp:docPr id="1" name="Picture 1" descr="fM0ff_val_marque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0ff_val_marquee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8996" cy="903360"/>
                    </a:xfrm>
                    <a:prstGeom prst="rect">
                      <a:avLst/>
                    </a:prstGeom>
                    <a:noFill/>
                    <a:ln>
                      <a:noFill/>
                    </a:ln>
                  </pic:spPr>
                </pic:pic>
              </a:graphicData>
            </a:graphic>
          </wp:inline>
        </w:drawing>
      </w:r>
    </w:p>
    <w:p w14:paraId="39B73097" w14:textId="7CEEB73F" w:rsidR="00260490" w:rsidRDefault="00260490" w:rsidP="00512B21">
      <w:pPr>
        <w:pStyle w:val="Heading1"/>
      </w:pPr>
      <w:r>
        <w:t>The Course</w:t>
      </w:r>
    </w:p>
    <w:p w14:paraId="6CF8EFAF" w14:textId="69E4752D" w:rsidR="00260490" w:rsidRDefault="00260490" w:rsidP="00260490">
      <w:r>
        <w:t>Introduction to Programm</w:t>
      </w:r>
      <w:r w:rsidR="00382FEC">
        <w:t>ing Concepts</w:t>
      </w:r>
      <w:r w:rsidR="00382FEC">
        <w:tab/>
      </w:r>
      <w:r w:rsidR="00382FEC">
        <w:tab/>
        <w:t>COP1000C</w:t>
      </w:r>
      <w:r w:rsidR="00382FEC">
        <w:tab/>
        <w:t xml:space="preserve">CRN </w:t>
      </w:r>
      <w:r w:rsidR="0019789C">
        <w:t>2337</w:t>
      </w:r>
      <w:r w:rsidR="00A44EB3">
        <w:t>4</w:t>
      </w:r>
    </w:p>
    <w:p w14:paraId="58DAC20C" w14:textId="553001D0" w:rsidR="00260490" w:rsidRDefault="00A44EB3" w:rsidP="00260490">
      <w:r>
        <w:t>Credits 03</w:t>
      </w:r>
      <w:r>
        <w:tab/>
      </w:r>
      <w:r>
        <w:tab/>
      </w:r>
      <w:r>
        <w:tab/>
      </w:r>
      <w:r>
        <w:tab/>
      </w:r>
      <w:r>
        <w:tab/>
      </w:r>
      <w:r>
        <w:tab/>
        <w:t>Feb 12-Apr 29 (</w:t>
      </w:r>
      <w:r w:rsidR="000A2F83">
        <w:t xml:space="preserve">Spring </w:t>
      </w:r>
      <w:r w:rsidR="00260490">
        <w:t>Term</w:t>
      </w:r>
      <w:r>
        <w:t>)</w:t>
      </w:r>
    </w:p>
    <w:p w14:paraId="78CD3834" w14:textId="458D65FD" w:rsidR="00260490" w:rsidRDefault="00260490" w:rsidP="00260490">
      <w:r>
        <w:t xml:space="preserve">Prerequisites(s) and Co-requisites(s): </w:t>
      </w:r>
      <w:r>
        <w:tab/>
      </w:r>
      <w:r>
        <w:tab/>
        <w:t>See Valencia Catalog</w:t>
      </w:r>
    </w:p>
    <w:p w14:paraId="73F22484" w14:textId="0B46543A" w:rsidR="00260490" w:rsidRDefault="00260490" w:rsidP="00260490">
      <w:r>
        <w:t xml:space="preserve">Days and Time: </w:t>
      </w:r>
      <w:r>
        <w:tab/>
      </w:r>
      <w:r>
        <w:tab/>
      </w:r>
      <w:r>
        <w:tab/>
      </w:r>
      <w:r>
        <w:tab/>
      </w:r>
      <w:r>
        <w:tab/>
      </w:r>
      <w:r w:rsidR="00A44EB3">
        <w:t>ONLINE ONLY</w:t>
      </w:r>
    </w:p>
    <w:p w14:paraId="2BC8C46B" w14:textId="6D21E76F" w:rsidR="00512B21" w:rsidRDefault="00512B21" w:rsidP="00512B21">
      <w:pPr>
        <w:pStyle w:val="Heading1"/>
      </w:pPr>
      <w:r>
        <w:t>Office Hours</w:t>
      </w:r>
    </w:p>
    <w:p w14:paraId="487C6E47" w14:textId="0C7B2B28" w:rsidR="00260490" w:rsidRPr="00EA14AA" w:rsidRDefault="005D6AF4" w:rsidP="00260490">
      <w:pPr>
        <w:pStyle w:val="Heading1"/>
      </w:pPr>
      <w:hyperlink r:id="rId9" w:history="1">
        <w:r w:rsidR="00260490" w:rsidRPr="00F425EF">
          <w:rPr>
            <w:b/>
            <w:sz w:val="24"/>
          </w:rPr>
          <w:t>CLICK HERE</w:t>
        </w:r>
      </w:hyperlink>
      <w:r w:rsidR="00260490">
        <w:t xml:space="preserve"> </w:t>
      </w:r>
      <w:r w:rsidR="00260490" w:rsidRPr="00F425EF">
        <w:rPr>
          <w:sz w:val="24"/>
          <w:szCs w:val="24"/>
        </w:rPr>
        <w:t xml:space="preserve">or paste </w:t>
      </w:r>
      <w:hyperlink r:id="rId10" w:history="1">
        <w:r w:rsidR="00260490">
          <w:rPr>
            <w:rStyle w:val="Hyperlink"/>
            <w:rFonts w:ascii="Arial" w:hAnsi="Arial" w:cs="Arial"/>
            <w:color w:val="666666"/>
            <w:sz w:val="18"/>
            <w:szCs w:val="18"/>
            <w:shd w:val="clear" w:color="auto" w:fill="FFFFFF"/>
          </w:rPr>
          <w:t>http://frontdoor.valenciacollege.edu/?dhunchuck</w:t>
        </w:r>
      </w:hyperlink>
      <w:r w:rsidR="00260490">
        <w:t xml:space="preserve"> </w:t>
      </w:r>
      <w:r w:rsidR="00260490" w:rsidRPr="00F425EF">
        <w:rPr>
          <w:sz w:val="24"/>
        </w:rPr>
        <w:t>into your browser.</w:t>
      </w:r>
    </w:p>
    <w:p w14:paraId="48B89099" w14:textId="77777777" w:rsidR="00260490" w:rsidRPr="00260490" w:rsidRDefault="00260490" w:rsidP="00260490"/>
    <w:p w14:paraId="06D573EC" w14:textId="31CDF7D5" w:rsidR="00BF48D7" w:rsidRPr="00C002CA" w:rsidRDefault="00245DF9" w:rsidP="00245DF9">
      <w:pPr>
        <w:pStyle w:val="Heading1"/>
        <w:rPr>
          <w:b/>
        </w:rPr>
      </w:pPr>
      <w:r>
        <w:t xml:space="preserve">Course </w:t>
      </w:r>
      <w:r w:rsidR="00C002CA">
        <w:t>DESCRIPTION</w:t>
      </w:r>
    </w:p>
    <w:p w14:paraId="45CCE9E5" w14:textId="761385FC" w:rsidR="00BF48D7" w:rsidRDefault="00BF48D7" w:rsidP="00BF48D7">
      <w:pPr>
        <w:autoSpaceDE w:val="0"/>
        <w:autoSpaceDN w:val="0"/>
        <w:adjustRightInd w:val="0"/>
        <w:rPr>
          <w:rFonts w:ascii="Arial" w:hAnsi="Arial" w:cs="Arial"/>
          <w:sz w:val="20"/>
          <w:szCs w:val="20"/>
        </w:rPr>
      </w:pPr>
      <w:r w:rsidRPr="00BF48D7">
        <w:rPr>
          <w:rFonts w:ascii="Arial" w:hAnsi="Arial" w:cs="Arial"/>
          <w:sz w:val="20"/>
          <w:szCs w:val="20"/>
        </w:rPr>
        <w:t>A hands-on introduction to analyzing, designing, coding, and testing computer programs. Students will develop algorithms for problem solving with an emphasis on good programming practices. Students will use programming techniques including control structures, files management, arrays, and subprograms to design and code basic programs using a modern computer language. Other topics include working with data, number systems, and an introduction to object-oriented and event-driven programming. This course prepares students for software development courses in programming and web development. Students with a demonstrated background in computer programming (transcript, job experience, or waiver exam) may request to have this course waived as a pre-requisite to subsequent courses through the department office (Special Fee: $</w:t>
      </w:r>
      <w:r w:rsidR="00245DF9">
        <w:rPr>
          <w:rFonts w:ascii="Arial" w:hAnsi="Arial" w:cs="Arial"/>
          <w:sz w:val="20"/>
          <w:szCs w:val="20"/>
        </w:rPr>
        <w:t>70</w:t>
      </w:r>
      <w:r w:rsidRPr="00BF48D7">
        <w:rPr>
          <w:rFonts w:ascii="Arial" w:hAnsi="Arial" w:cs="Arial"/>
          <w:sz w:val="20"/>
          <w:szCs w:val="20"/>
        </w:rPr>
        <w:t>.00).</w:t>
      </w:r>
    </w:p>
    <w:p w14:paraId="53C174EB" w14:textId="77777777" w:rsidR="00B97C7F" w:rsidRDefault="00B97C7F" w:rsidP="00245DF9">
      <w:pPr>
        <w:pStyle w:val="Heading1"/>
      </w:pPr>
      <w:r w:rsidRPr="00C81E29">
        <w:t xml:space="preserve">COURSE OUTCOMES: </w:t>
      </w:r>
    </w:p>
    <w:p w14:paraId="3FAF40F9" w14:textId="77777777" w:rsidR="00B97C7F" w:rsidRDefault="00B97C7F" w:rsidP="00B97C7F">
      <w:pPr>
        <w:pStyle w:val="ListParagraph"/>
        <w:numPr>
          <w:ilvl w:val="0"/>
          <w:numId w:val="12"/>
        </w:numPr>
        <w:shd w:val="clear" w:color="auto" w:fill="FFFFFF"/>
        <w:spacing w:after="150"/>
        <w:textAlignment w:val="baseline"/>
        <w:outlineLvl w:val="2"/>
        <w:rPr>
          <w:rFonts w:ascii="Arial" w:hAnsi="Arial" w:cs="Arial"/>
          <w:b/>
          <w:bCs/>
          <w:color w:val="000000"/>
          <w:sz w:val="20"/>
          <w:szCs w:val="20"/>
        </w:rPr>
      </w:pPr>
      <w:r w:rsidRPr="0002724F">
        <w:rPr>
          <w:rFonts w:ascii="Arial" w:hAnsi="Arial" w:cs="Arial"/>
          <w:b/>
          <w:bCs/>
          <w:color w:val="000000"/>
          <w:sz w:val="20"/>
          <w:szCs w:val="20"/>
        </w:rPr>
        <w:t xml:space="preserve">The student will </w:t>
      </w:r>
      <w:r w:rsidR="002954A6" w:rsidRPr="0002724F">
        <w:rPr>
          <w:rFonts w:ascii="Arial" w:hAnsi="Arial" w:cs="Arial"/>
          <w:b/>
          <w:bCs/>
          <w:color w:val="000000"/>
          <w:sz w:val="20"/>
          <w:szCs w:val="20"/>
        </w:rPr>
        <w:t>explain</w:t>
      </w:r>
      <w:r w:rsidRPr="0002724F">
        <w:rPr>
          <w:rFonts w:ascii="Arial" w:hAnsi="Arial" w:cs="Arial"/>
          <w:b/>
          <w:bCs/>
          <w:color w:val="000000"/>
          <w:sz w:val="20"/>
          <w:szCs w:val="20"/>
        </w:rPr>
        <w:t xml:space="preserve"> number systems and the internal representation of data.</w:t>
      </w:r>
    </w:p>
    <w:p w14:paraId="415C75FC" w14:textId="77777777" w:rsidR="00E45C4F" w:rsidRDefault="00E45C4F" w:rsidP="00E45C4F">
      <w:pPr>
        <w:pStyle w:val="Heading4"/>
        <w:shd w:val="clear" w:color="auto" w:fill="FFFFFF"/>
        <w:spacing w:before="0" w:after="150" w:line="234" w:lineRule="atLeast"/>
        <w:textAlignment w:val="baseline"/>
        <w:rPr>
          <w:rFonts w:ascii="Arial" w:hAnsi="Arial" w:cs="Arial"/>
          <w:color w:val="000000"/>
          <w:sz w:val="18"/>
          <w:szCs w:val="18"/>
        </w:rPr>
      </w:pPr>
      <w:r>
        <w:rPr>
          <w:rFonts w:ascii="Arial" w:hAnsi="Arial" w:cs="Arial"/>
          <w:color w:val="000000"/>
          <w:sz w:val="18"/>
          <w:szCs w:val="18"/>
        </w:rPr>
        <w:t>Corresponding Evidence of Learning</w:t>
      </w:r>
    </w:p>
    <w:p w14:paraId="1327231C" w14:textId="77777777" w:rsidR="00E45C4F" w:rsidRDefault="00E45C4F" w:rsidP="00E45C4F">
      <w:pPr>
        <w:numPr>
          <w:ilvl w:val="0"/>
          <w:numId w:val="13"/>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Know how computers represent data internally</w:t>
      </w:r>
    </w:p>
    <w:p w14:paraId="5F7AA57D" w14:textId="77777777" w:rsidR="00E45C4F" w:rsidRDefault="00E45C4F" w:rsidP="00E45C4F">
      <w:pPr>
        <w:numPr>
          <w:ilvl w:val="0"/>
          <w:numId w:val="13"/>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Define basic storage units such as byte, Kbyte, Mbyte.</w:t>
      </w:r>
    </w:p>
    <w:p w14:paraId="7F2B8EB6" w14:textId="77777777" w:rsidR="00E45C4F" w:rsidRDefault="00E45C4F" w:rsidP="00E45C4F">
      <w:pPr>
        <w:numPr>
          <w:ilvl w:val="0"/>
          <w:numId w:val="13"/>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Convert numbers from binary to decimal and from decimal to binary</w:t>
      </w:r>
    </w:p>
    <w:p w14:paraId="450EE84F" w14:textId="77777777" w:rsidR="00E45C4F" w:rsidRPr="0002724F" w:rsidRDefault="00E45C4F" w:rsidP="00E45C4F">
      <w:pPr>
        <w:pStyle w:val="ListParagraph"/>
        <w:shd w:val="clear" w:color="auto" w:fill="FFFFFF"/>
        <w:spacing w:after="150"/>
        <w:textAlignment w:val="baseline"/>
        <w:outlineLvl w:val="2"/>
        <w:rPr>
          <w:rFonts w:ascii="Arial" w:hAnsi="Arial" w:cs="Arial"/>
          <w:b/>
          <w:bCs/>
          <w:color w:val="000000"/>
          <w:sz w:val="20"/>
          <w:szCs w:val="20"/>
        </w:rPr>
      </w:pPr>
    </w:p>
    <w:p w14:paraId="67F2F2D7" w14:textId="77777777" w:rsidR="00B97C7F" w:rsidRDefault="00B97C7F" w:rsidP="00B97C7F">
      <w:pPr>
        <w:pStyle w:val="Heading3"/>
        <w:numPr>
          <w:ilvl w:val="0"/>
          <w:numId w:val="12"/>
        </w:numPr>
        <w:shd w:val="clear" w:color="auto" w:fill="FFFFFF"/>
        <w:spacing w:before="0" w:beforeAutospacing="0" w:after="150" w:afterAutospacing="0"/>
        <w:textAlignment w:val="baseline"/>
        <w:rPr>
          <w:rFonts w:ascii="Arial" w:hAnsi="Arial" w:cs="Arial"/>
          <w:color w:val="000000"/>
          <w:sz w:val="20"/>
          <w:szCs w:val="20"/>
        </w:rPr>
      </w:pPr>
      <w:r>
        <w:rPr>
          <w:rFonts w:ascii="Arial" w:hAnsi="Arial" w:cs="Arial"/>
          <w:color w:val="000000"/>
          <w:sz w:val="20"/>
          <w:szCs w:val="20"/>
        </w:rPr>
        <w:t>The student will be able to solve problems with simple sequence, selection, and repetition statements by using different data type variables, expressions, and flow of control.</w:t>
      </w:r>
    </w:p>
    <w:p w14:paraId="6E5B21A2" w14:textId="77777777" w:rsidR="00E45C4F" w:rsidRDefault="00E45C4F" w:rsidP="00E45C4F">
      <w:pPr>
        <w:pStyle w:val="Heading4"/>
        <w:shd w:val="clear" w:color="auto" w:fill="FFFFFF"/>
        <w:spacing w:before="0" w:after="150" w:line="234" w:lineRule="atLeast"/>
        <w:textAlignment w:val="baseline"/>
        <w:rPr>
          <w:rFonts w:ascii="Arial" w:hAnsi="Arial" w:cs="Arial"/>
          <w:color w:val="000000"/>
          <w:sz w:val="18"/>
          <w:szCs w:val="18"/>
        </w:rPr>
      </w:pPr>
      <w:r>
        <w:rPr>
          <w:rFonts w:ascii="Arial" w:hAnsi="Arial" w:cs="Arial"/>
          <w:color w:val="000000"/>
          <w:sz w:val="18"/>
          <w:szCs w:val="18"/>
        </w:rPr>
        <w:t>Corresponding Evidence of Learning</w:t>
      </w:r>
    </w:p>
    <w:p w14:paraId="39262389" w14:textId="77777777" w:rsidR="00E45C4F" w:rsidRDefault="00E45C4F" w:rsidP="00E45C4F">
      <w:pPr>
        <w:numPr>
          <w:ilvl w:val="0"/>
          <w:numId w:val="14"/>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Define variables and constants, select the correct data type for a variable, and describe the relationship between variables and memory.</w:t>
      </w:r>
    </w:p>
    <w:p w14:paraId="072E16F7" w14:textId="77777777" w:rsidR="00E45C4F" w:rsidRDefault="00E45C4F" w:rsidP="00E45C4F">
      <w:pPr>
        <w:numPr>
          <w:ilvl w:val="0"/>
          <w:numId w:val="14"/>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Build expressions involving the assignment and the basic mathematical operators (+, -, *, /, %).</w:t>
      </w:r>
    </w:p>
    <w:p w14:paraId="0E33AD31" w14:textId="77777777" w:rsidR="00E45C4F" w:rsidRDefault="00E45C4F" w:rsidP="00E45C4F">
      <w:pPr>
        <w:numPr>
          <w:ilvl w:val="0"/>
          <w:numId w:val="14"/>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Evaluate logical expressions involving relational and logical operators</w:t>
      </w:r>
    </w:p>
    <w:p w14:paraId="6F87F1C3" w14:textId="77777777" w:rsidR="00E45C4F" w:rsidRDefault="00E45C4F" w:rsidP="00E45C4F">
      <w:pPr>
        <w:numPr>
          <w:ilvl w:val="0"/>
          <w:numId w:val="14"/>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Know when to use a selection and/or a repetition statement</w:t>
      </w:r>
    </w:p>
    <w:p w14:paraId="4D52B230" w14:textId="77777777" w:rsidR="00E45C4F" w:rsidRDefault="00E45C4F" w:rsidP="00E45C4F">
      <w:pPr>
        <w:numPr>
          <w:ilvl w:val="0"/>
          <w:numId w:val="14"/>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Solve problems using IF, nested IF statements and the Case structure</w:t>
      </w:r>
    </w:p>
    <w:p w14:paraId="788AA816" w14:textId="77777777" w:rsidR="00E45C4F" w:rsidRDefault="00E45C4F" w:rsidP="00E45C4F">
      <w:pPr>
        <w:numPr>
          <w:ilvl w:val="0"/>
          <w:numId w:val="14"/>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Solve problems using counter-controlled, sentinel and nested loops.</w:t>
      </w:r>
    </w:p>
    <w:p w14:paraId="35228004" w14:textId="77777777" w:rsidR="00B97C7F" w:rsidRDefault="00B97C7F" w:rsidP="00F87A38">
      <w:pPr>
        <w:numPr>
          <w:ilvl w:val="0"/>
          <w:numId w:val="14"/>
        </w:numPr>
        <w:shd w:val="clear" w:color="auto" w:fill="FFFFFF"/>
        <w:spacing w:line="234" w:lineRule="atLeast"/>
        <w:ind w:left="375"/>
        <w:textAlignment w:val="baseline"/>
        <w:rPr>
          <w:rFonts w:ascii="inherit" w:hAnsi="inherit" w:cs="Arial"/>
          <w:color w:val="000000"/>
          <w:sz w:val="18"/>
          <w:szCs w:val="18"/>
        </w:rPr>
      </w:pPr>
      <w:r w:rsidRPr="00F87A38">
        <w:rPr>
          <w:rFonts w:ascii="inherit" w:hAnsi="inherit" w:cs="Arial"/>
          <w:color w:val="000000"/>
          <w:sz w:val="18"/>
          <w:szCs w:val="18"/>
        </w:rPr>
        <w:t>The student will be able to create and use arrays of data.</w:t>
      </w:r>
    </w:p>
    <w:p w14:paraId="459C8945" w14:textId="77777777" w:rsidR="00F87A38" w:rsidRPr="00F87A38" w:rsidRDefault="00F87A38" w:rsidP="00F87A38">
      <w:pPr>
        <w:shd w:val="clear" w:color="auto" w:fill="FFFFFF"/>
        <w:spacing w:line="234" w:lineRule="atLeast"/>
        <w:ind w:left="375"/>
        <w:textAlignment w:val="baseline"/>
        <w:rPr>
          <w:rFonts w:ascii="inherit" w:hAnsi="inherit" w:cs="Arial"/>
          <w:color w:val="000000"/>
          <w:sz w:val="18"/>
          <w:szCs w:val="18"/>
        </w:rPr>
      </w:pPr>
    </w:p>
    <w:p w14:paraId="0795DA1F" w14:textId="77777777" w:rsidR="00E45C4F" w:rsidRDefault="00E45C4F" w:rsidP="00E45C4F">
      <w:pPr>
        <w:pStyle w:val="Heading4"/>
        <w:shd w:val="clear" w:color="auto" w:fill="FFFFFF"/>
        <w:spacing w:before="0" w:after="150" w:line="234" w:lineRule="atLeast"/>
        <w:textAlignment w:val="baseline"/>
        <w:rPr>
          <w:rFonts w:ascii="Arial" w:hAnsi="Arial" w:cs="Arial"/>
          <w:color w:val="000000"/>
          <w:sz w:val="18"/>
          <w:szCs w:val="18"/>
        </w:rPr>
      </w:pPr>
      <w:r>
        <w:rPr>
          <w:rFonts w:ascii="Arial" w:hAnsi="Arial" w:cs="Arial"/>
          <w:color w:val="000000"/>
          <w:sz w:val="18"/>
          <w:szCs w:val="18"/>
        </w:rPr>
        <w:t>Corresponding Evidence of Learning</w:t>
      </w:r>
    </w:p>
    <w:p w14:paraId="1ADD8160" w14:textId="77777777" w:rsidR="00E45C4F" w:rsidRDefault="00E45C4F" w:rsidP="00E45C4F">
      <w:pPr>
        <w:numPr>
          <w:ilvl w:val="0"/>
          <w:numId w:val="15"/>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List the benefits of using arrays</w:t>
      </w:r>
    </w:p>
    <w:p w14:paraId="3EB8F680" w14:textId="77777777" w:rsidR="00E45C4F" w:rsidRDefault="00E45C4F" w:rsidP="00E45C4F">
      <w:pPr>
        <w:numPr>
          <w:ilvl w:val="0"/>
          <w:numId w:val="15"/>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Describe how arrays are represented in memory</w:t>
      </w:r>
    </w:p>
    <w:p w14:paraId="58D54FEF" w14:textId="77777777" w:rsidR="00E45C4F" w:rsidRDefault="00E45C4F" w:rsidP="00E45C4F">
      <w:pPr>
        <w:numPr>
          <w:ilvl w:val="0"/>
          <w:numId w:val="15"/>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Solve problems using arrays</w:t>
      </w:r>
    </w:p>
    <w:p w14:paraId="0A686FF3" w14:textId="77777777" w:rsidR="00E45C4F" w:rsidRDefault="00E45C4F" w:rsidP="00E45C4F">
      <w:pPr>
        <w:pStyle w:val="Heading3"/>
        <w:shd w:val="clear" w:color="auto" w:fill="FFFFFF"/>
        <w:spacing w:before="0" w:beforeAutospacing="0" w:after="150" w:afterAutospacing="0"/>
        <w:ind w:left="720"/>
        <w:textAlignment w:val="baseline"/>
        <w:rPr>
          <w:rFonts w:ascii="Arial" w:hAnsi="Arial" w:cs="Arial"/>
          <w:color w:val="000000"/>
          <w:sz w:val="20"/>
          <w:szCs w:val="20"/>
        </w:rPr>
      </w:pPr>
    </w:p>
    <w:p w14:paraId="639B74DF" w14:textId="77777777" w:rsidR="00B97C7F" w:rsidRDefault="00B97C7F" w:rsidP="00B97C7F">
      <w:pPr>
        <w:pStyle w:val="Heading3"/>
        <w:numPr>
          <w:ilvl w:val="0"/>
          <w:numId w:val="12"/>
        </w:numPr>
        <w:shd w:val="clear" w:color="auto" w:fill="FFFFFF"/>
        <w:spacing w:before="0" w:beforeAutospacing="0" w:after="150" w:afterAutospacing="0"/>
        <w:textAlignment w:val="baseline"/>
        <w:rPr>
          <w:rFonts w:ascii="Arial" w:hAnsi="Arial" w:cs="Arial"/>
          <w:color w:val="000000"/>
          <w:sz w:val="20"/>
          <w:szCs w:val="20"/>
        </w:rPr>
      </w:pPr>
      <w:r>
        <w:rPr>
          <w:rFonts w:ascii="Arial" w:hAnsi="Arial" w:cs="Arial"/>
          <w:color w:val="000000"/>
          <w:sz w:val="20"/>
          <w:szCs w:val="20"/>
        </w:rPr>
        <w:lastRenderedPageBreak/>
        <w:t>The student will be able to create and call modules.</w:t>
      </w:r>
    </w:p>
    <w:p w14:paraId="5DDF86AC" w14:textId="77777777" w:rsidR="00E45C4F" w:rsidRDefault="00E45C4F" w:rsidP="00E45C4F">
      <w:pPr>
        <w:pStyle w:val="Heading4"/>
        <w:shd w:val="clear" w:color="auto" w:fill="FFFFFF"/>
        <w:spacing w:before="0" w:after="150" w:line="234" w:lineRule="atLeast"/>
        <w:textAlignment w:val="baseline"/>
        <w:rPr>
          <w:rFonts w:ascii="Arial" w:hAnsi="Arial" w:cs="Arial"/>
          <w:color w:val="000000"/>
          <w:sz w:val="18"/>
          <w:szCs w:val="18"/>
        </w:rPr>
      </w:pPr>
      <w:r>
        <w:rPr>
          <w:rFonts w:ascii="Arial" w:hAnsi="Arial" w:cs="Arial"/>
          <w:color w:val="000000"/>
          <w:sz w:val="18"/>
          <w:szCs w:val="18"/>
        </w:rPr>
        <w:t>Corresponding Evidence of Learning</w:t>
      </w:r>
    </w:p>
    <w:p w14:paraId="633E5165" w14:textId="77777777" w:rsidR="00E45C4F" w:rsidRDefault="00E45C4F" w:rsidP="00E45C4F">
      <w:pPr>
        <w:numPr>
          <w:ilvl w:val="0"/>
          <w:numId w:val="16"/>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List the benefits of decomposing large problems into modules</w:t>
      </w:r>
    </w:p>
    <w:p w14:paraId="68C57285" w14:textId="77777777" w:rsidR="00E45C4F" w:rsidRDefault="00E45C4F" w:rsidP="00E45C4F">
      <w:pPr>
        <w:numPr>
          <w:ilvl w:val="0"/>
          <w:numId w:val="16"/>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Know how to create a module and call the module</w:t>
      </w:r>
    </w:p>
    <w:p w14:paraId="79C7488E" w14:textId="77777777" w:rsidR="00E45C4F" w:rsidRDefault="00E45C4F" w:rsidP="00E45C4F">
      <w:pPr>
        <w:numPr>
          <w:ilvl w:val="0"/>
          <w:numId w:val="16"/>
        </w:numPr>
        <w:shd w:val="clear" w:color="auto" w:fill="FFFFFF"/>
        <w:spacing w:line="234" w:lineRule="atLeast"/>
        <w:ind w:left="375"/>
        <w:textAlignment w:val="baseline"/>
        <w:rPr>
          <w:rFonts w:ascii="inherit" w:hAnsi="inherit" w:cs="Arial"/>
          <w:color w:val="000000"/>
          <w:sz w:val="18"/>
          <w:szCs w:val="18"/>
        </w:rPr>
      </w:pPr>
      <w:r>
        <w:rPr>
          <w:rFonts w:ascii="inherit" w:hAnsi="inherit" w:cs="Arial"/>
          <w:color w:val="000000"/>
          <w:sz w:val="18"/>
          <w:szCs w:val="18"/>
        </w:rPr>
        <w:t>Student will be able to Solve problems using modules</w:t>
      </w:r>
    </w:p>
    <w:p w14:paraId="69552C61" w14:textId="77777777" w:rsidR="00245DF9" w:rsidRPr="00B94828" w:rsidRDefault="007E2B54" w:rsidP="00B94828">
      <w:pPr>
        <w:pStyle w:val="Heading1"/>
      </w:pPr>
      <w:r w:rsidRPr="00B94828">
        <w:t>EDUCATIONAL</w:t>
      </w:r>
      <w:r w:rsidR="00922848" w:rsidRPr="00B94828">
        <w:t xml:space="preserve"> </w:t>
      </w:r>
      <w:r w:rsidRPr="00B94828">
        <w:t>MATERIALS</w:t>
      </w:r>
    </w:p>
    <w:p w14:paraId="675D02F4" w14:textId="25B62831" w:rsidR="00265075" w:rsidRDefault="009B27FC" w:rsidP="007E2B54">
      <w:pPr>
        <w:autoSpaceDE w:val="0"/>
        <w:autoSpaceDN w:val="0"/>
        <w:adjustRightInd w:val="0"/>
        <w:rPr>
          <w:rFonts w:ascii="Calibri" w:hAnsi="Calibri" w:cs="Calibri"/>
          <w:sz w:val="20"/>
          <w:szCs w:val="20"/>
        </w:rPr>
      </w:pPr>
      <w:r>
        <w:rPr>
          <w:rFonts w:ascii="Calibri" w:hAnsi="Calibri" w:cs="Calibri"/>
          <w:sz w:val="20"/>
          <w:szCs w:val="20"/>
        </w:rPr>
        <w:t>Course Web</w:t>
      </w:r>
      <w:r w:rsidR="00AC17F8">
        <w:rPr>
          <w:rFonts w:ascii="Calibri" w:hAnsi="Calibri" w:cs="Calibri"/>
          <w:sz w:val="20"/>
          <w:szCs w:val="20"/>
        </w:rPr>
        <w:t xml:space="preserve"> </w:t>
      </w:r>
      <w:r>
        <w:rPr>
          <w:rFonts w:ascii="Calibri" w:hAnsi="Calibri" w:cs="Calibri"/>
          <w:sz w:val="20"/>
          <w:szCs w:val="20"/>
        </w:rPr>
        <w:t>S</w:t>
      </w:r>
      <w:r w:rsidR="00F87A38">
        <w:rPr>
          <w:rFonts w:ascii="Calibri" w:hAnsi="Calibri" w:cs="Calibri"/>
          <w:sz w:val="20"/>
          <w:szCs w:val="20"/>
        </w:rPr>
        <w:t xml:space="preserve">ite Only.  </w:t>
      </w:r>
      <w:r w:rsidR="00F87A38" w:rsidRPr="00F87A38">
        <w:rPr>
          <w:rFonts w:ascii="Calibri" w:hAnsi="Calibri" w:cs="Calibri"/>
          <w:sz w:val="20"/>
          <w:szCs w:val="20"/>
        </w:rPr>
        <w:t>Textbook: C Programming for the Absolute Beginner (3rd Edition) By Davenport, Keith, Vine, Michael</w:t>
      </w:r>
      <w:r w:rsidR="00F87A38">
        <w:rPr>
          <w:rFonts w:ascii="Calibri" w:hAnsi="Calibri" w:cs="Calibri"/>
          <w:sz w:val="20"/>
          <w:szCs w:val="20"/>
        </w:rPr>
        <w:t xml:space="preserve"> *** This is a FREE eBook </w:t>
      </w:r>
      <w:r w:rsidR="00260490">
        <w:rPr>
          <w:rFonts w:ascii="Calibri" w:hAnsi="Calibri" w:cs="Calibri"/>
          <w:sz w:val="20"/>
          <w:szCs w:val="20"/>
        </w:rPr>
        <w:t>you can download it from the Valencia Library website</w:t>
      </w:r>
      <w:r w:rsidR="00F87A38">
        <w:rPr>
          <w:rFonts w:ascii="Calibri" w:hAnsi="Calibri" w:cs="Calibri"/>
          <w:sz w:val="20"/>
          <w:szCs w:val="20"/>
        </w:rPr>
        <w:t xml:space="preserve"> ***</w:t>
      </w:r>
    </w:p>
    <w:p w14:paraId="76472E71" w14:textId="7A99F385" w:rsidR="0010385D" w:rsidRDefault="00F87A38" w:rsidP="0010385D">
      <w:pPr>
        <w:autoSpaceDE w:val="0"/>
        <w:autoSpaceDN w:val="0"/>
        <w:adjustRightInd w:val="0"/>
        <w:jc w:val="center"/>
        <w:rPr>
          <w:rFonts w:ascii="Calibri" w:hAnsi="Calibri" w:cs="Calibri"/>
          <w:sz w:val="20"/>
          <w:szCs w:val="20"/>
        </w:rPr>
      </w:pPr>
      <w:r>
        <w:rPr>
          <w:noProof/>
        </w:rPr>
        <w:drawing>
          <wp:inline distT="0" distB="0" distL="0" distR="0" wp14:anchorId="7F2028A1" wp14:editId="0FC3974F">
            <wp:extent cx="1591606" cy="1753927"/>
            <wp:effectExtent l="0" t="0" r="889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1591606" cy="1753927"/>
                    </a:xfrm>
                    <a:prstGeom prst="rect">
                      <a:avLst/>
                    </a:prstGeom>
                  </pic:spPr>
                </pic:pic>
              </a:graphicData>
            </a:graphic>
          </wp:inline>
        </w:drawing>
      </w:r>
    </w:p>
    <w:p w14:paraId="23CDA328" w14:textId="3F563F6B" w:rsidR="007E2B54" w:rsidRDefault="007E2B54" w:rsidP="007E2B54">
      <w:pPr>
        <w:autoSpaceDE w:val="0"/>
        <w:autoSpaceDN w:val="0"/>
        <w:adjustRightInd w:val="0"/>
        <w:rPr>
          <w:rFonts w:ascii="Calibri" w:hAnsi="Calibri" w:cs="Calibri"/>
          <w:sz w:val="20"/>
          <w:szCs w:val="20"/>
        </w:rPr>
      </w:pPr>
      <w:r w:rsidRPr="00C81E29">
        <w:rPr>
          <w:rFonts w:ascii="Calibri" w:hAnsi="Calibri" w:cs="Calibri"/>
          <w:sz w:val="20"/>
          <w:szCs w:val="20"/>
        </w:rPr>
        <w:t>Additional supplies (if needed)</w:t>
      </w:r>
      <w:r w:rsidR="00922848" w:rsidRPr="00C81E29">
        <w:rPr>
          <w:rFonts w:ascii="Calibri" w:hAnsi="Calibri" w:cs="Calibri"/>
          <w:sz w:val="20"/>
          <w:szCs w:val="20"/>
        </w:rPr>
        <w:t>:</w:t>
      </w:r>
      <w:r w:rsidR="009B27FC">
        <w:rPr>
          <w:rFonts w:ascii="Calibri" w:hAnsi="Calibri" w:cs="Calibri"/>
          <w:sz w:val="20"/>
          <w:szCs w:val="20"/>
        </w:rPr>
        <w:t xml:space="preserve"> Microsoft Visual Studios 201</w:t>
      </w:r>
      <w:r w:rsidR="00260490">
        <w:rPr>
          <w:rFonts w:ascii="Calibri" w:hAnsi="Calibri" w:cs="Calibri"/>
          <w:sz w:val="20"/>
          <w:szCs w:val="20"/>
        </w:rPr>
        <w:t>5</w:t>
      </w:r>
      <w:r w:rsidR="009B27FC">
        <w:rPr>
          <w:rFonts w:ascii="Calibri" w:hAnsi="Calibri" w:cs="Calibri"/>
          <w:sz w:val="20"/>
          <w:szCs w:val="20"/>
        </w:rPr>
        <w:t xml:space="preserve"> (Download from </w:t>
      </w:r>
      <w:r w:rsidR="00260490">
        <w:rPr>
          <w:rFonts w:ascii="Calibri" w:hAnsi="Calibri" w:cs="Calibri"/>
          <w:sz w:val="20"/>
          <w:szCs w:val="20"/>
        </w:rPr>
        <w:t>Microsoft Imagine</w:t>
      </w:r>
      <w:r w:rsidR="009B27FC">
        <w:rPr>
          <w:rFonts w:ascii="Calibri" w:hAnsi="Calibri" w:cs="Calibri"/>
          <w:sz w:val="20"/>
          <w:szCs w:val="20"/>
        </w:rPr>
        <w:t xml:space="preserve"> or Microsoft)</w:t>
      </w:r>
    </w:p>
    <w:p w14:paraId="22F903FC" w14:textId="77777777" w:rsidR="007E2B54" w:rsidRPr="00C81E29" w:rsidRDefault="007E2B54" w:rsidP="007E2B54">
      <w:pPr>
        <w:autoSpaceDE w:val="0"/>
        <w:autoSpaceDN w:val="0"/>
        <w:adjustRightInd w:val="0"/>
        <w:rPr>
          <w:rFonts w:ascii="Calibri" w:hAnsi="Calibri" w:cs="Calibri"/>
          <w:bCs/>
          <w:sz w:val="20"/>
          <w:szCs w:val="20"/>
        </w:rPr>
      </w:pPr>
    </w:p>
    <w:p w14:paraId="461A94D7" w14:textId="38A1FCAF" w:rsidR="00922848" w:rsidRDefault="007E2B54" w:rsidP="00245DF9">
      <w:pPr>
        <w:pStyle w:val="Heading1"/>
      </w:pPr>
      <w:r w:rsidRPr="00C81E29">
        <w:t>ASSESSMENT METHODS</w:t>
      </w:r>
      <w:r w:rsidR="00922848" w:rsidRPr="00C81E29">
        <w:t xml:space="preserve"> </w:t>
      </w:r>
      <w:r w:rsidRPr="00C81E29">
        <w:t>AND EVALUATION</w:t>
      </w:r>
    </w:p>
    <w:p w14:paraId="39678A22" w14:textId="77777777" w:rsidR="00245DF9" w:rsidRPr="00245DF9" w:rsidRDefault="00245DF9" w:rsidP="00245DF9"/>
    <w:p w14:paraId="04CCE216" w14:textId="627743C3" w:rsidR="00265075" w:rsidRPr="00C81E29" w:rsidRDefault="000B21E1" w:rsidP="00265075">
      <w:pPr>
        <w:autoSpaceDE w:val="0"/>
        <w:autoSpaceDN w:val="0"/>
        <w:adjustRightInd w:val="0"/>
        <w:jc w:val="center"/>
        <w:rPr>
          <w:rFonts w:ascii="Calibri" w:hAnsi="Calibri" w:cs="Calibri"/>
          <w:bCs/>
          <w:sz w:val="20"/>
          <w:szCs w:val="20"/>
        </w:rPr>
      </w:pPr>
      <w:r>
        <w:rPr>
          <w:noProof/>
        </w:rPr>
        <w:drawing>
          <wp:inline distT="0" distB="0" distL="0" distR="0" wp14:anchorId="784237A9" wp14:editId="1F5E3606">
            <wp:extent cx="2941320" cy="1651635"/>
            <wp:effectExtent l="0" t="0" r="0" b="5715"/>
            <wp:docPr id="2" name="Picture 2" descr="64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6486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1651635"/>
                    </a:xfrm>
                    <a:prstGeom prst="rect">
                      <a:avLst/>
                    </a:prstGeom>
                    <a:noFill/>
                    <a:ln>
                      <a:noFill/>
                    </a:ln>
                  </pic:spPr>
                </pic:pic>
              </a:graphicData>
            </a:graphic>
          </wp:inline>
        </w:drawing>
      </w:r>
    </w:p>
    <w:p w14:paraId="26CBED8A" w14:textId="77777777" w:rsidR="00245DF9" w:rsidRDefault="00245DF9" w:rsidP="00E27B8A">
      <w:pPr>
        <w:autoSpaceDE w:val="0"/>
        <w:autoSpaceDN w:val="0"/>
        <w:adjustRightInd w:val="0"/>
        <w:rPr>
          <w:rStyle w:val="Heading1Char"/>
        </w:rPr>
      </w:pPr>
    </w:p>
    <w:p w14:paraId="3B24B0C9" w14:textId="6598824F" w:rsidR="00245DF9" w:rsidRPr="00B94828" w:rsidRDefault="00E27B8A" w:rsidP="00B94828">
      <w:pPr>
        <w:pStyle w:val="Heading1"/>
      </w:pPr>
      <w:r w:rsidRPr="00B94828">
        <w:t>Calculation of final grade</w:t>
      </w:r>
    </w:p>
    <w:p w14:paraId="430A21A3" w14:textId="7A9B95D4" w:rsidR="00E332B6" w:rsidRDefault="00E332B6" w:rsidP="00E27B8A">
      <w:pPr>
        <w:autoSpaceDE w:val="0"/>
        <w:autoSpaceDN w:val="0"/>
        <w:adjustRightInd w:val="0"/>
        <w:rPr>
          <w:rFonts w:ascii="Calibri" w:hAnsi="Calibri" w:cs="Calibri"/>
          <w:sz w:val="20"/>
          <w:szCs w:val="20"/>
        </w:rPr>
      </w:pPr>
      <w:r>
        <w:rPr>
          <w:rFonts w:ascii="Calibri" w:hAnsi="Calibri" w:cs="Calibri"/>
          <w:sz w:val="20"/>
          <w:szCs w:val="20"/>
        </w:rPr>
        <w:t xml:space="preserve"> The course will consist of many assignments and </w:t>
      </w:r>
      <w:r w:rsidR="00E66DE0">
        <w:rPr>
          <w:rFonts w:ascii="Calibri" w:hAnsi="Calibri" w:cs="Calibri"/>
          <w:sz w:val="20"/>
          <w:szCs w:val="20"/>
        </w:rPr>
        <w:t>five</w:t>
      </w:r>
      <w:r>
        <w:rPr>
          <w:rFonts w:ascii="Calibri" w:hAnsi="Calibri" w:cs="Calibri"/>
          <w:sz w:val="20"/>
          <w:szCs w:val="20"/>
        </w:rPr>
        <w:t xml:space="preserve"> exams.  The average of all assignment will be used to calculate your assignment points.  Maximum assignment points will be 100.  Each of the </w:t>
      </w:r>
      <w:r w:rsidR="00E66DE0">
        <w:rPr>
          <w:rFonts w:ascii="Calibri" w:hAnsi="Calibri" w:cs="Calibri"/>
          <w:sz w:val="20"/>
          <w:szCs w:val="20"/>
        </w:rPr>
        <w:t>five</w:t>
      </w:r>
      <w:r>
        <w:rPr>
          <w:rFonts w:ascii="Calibri" w:hAnsi="Calibri" w:cs="Calibri"/>
          <w:sz w:val="20"/>
          <w:szCs w:val="20"/>
        </w:rPr>
        <w:t xml:space="preserve"> exam</w:t>
      </w:r>
      <w:r w:rsidR="00E66DE0">
        <w:rPr>
          <w:rFonts w:ascii="Calibri" w:hAnsi="Calibri" w:cs="Calibri"/>
          <w:sz w:val="20"/>
          <w:szCs w:val="20"/>
        </w:rPr>
        <w:t>s</w:t>
      </w:r>
      <w:r>
        <w:rPr>
          <w:rFonts w:ascii="Calibri" w:hAnsi="Calibri" w:cs="Calibri"/>
          <w:sz w:val="20"/>
          <w:szCs w:val="20"/>
        </w:rPr>
        <w:t xml:space="preserve"> will be worth 100 points (this includes the final exam).  The total possible</w:t>
      </w:r>
      <w:r w:rsidR="00E66DE0">
        <w:rPr>
          <w:rFonts w:ascii="Calibri" w:hAnsi="Calibri" w:cs="Calibri"/>
          <w:sz w:val="20"/>
          <w:szCs w:val="20"/>
        </w:rPr>
        <w:t xml:space="preserve"> points for the course will be 6</w:t>
      </w:r>
      <w:r>
        <w:rPr>
          <w:rFonts w:ascii="Calibri" w:hAnsi="Calibri" w:cs="Calibri"/>
          <w:sz w:val="20"/>
          <w:szCs w:val="20"/>
        </w:rPr>
        <w:t>00.  You will have the option to drop the lowest of the seven scoring opportunities; therefore, the co</w:t>
      </w:r>
      <w:r w:rsidR="00E66DE0">
        <w:rPr>
          <w:rFonts w:ascii="Calibri" w:hAnsi="Calibri" w:cs="Calibri"/>
          <w:sz w:val="20"/>
          <w:szCs w:val="20"/>
        </w:rPr>
        <w:t>urse will be based on 5</w:t>
      </w:r>
      <w:r>
        <w:rPr>
          <w:rFonts w:ascii="Calibri" w:hAnsi="Calibri" w:cs="Calibri"/>
          <w:sz w:val="20"/>
          <w:szCs w:val="20"/>
        </w:rPr>
        <w:t>00 points.</w:t>
      </w:r>
    </w:p>
    <w:p w14:paraId="76B9342B" w14:textId="77777777" w:rsidR="00E332B6" w:rsidRDefault="00E332B6" w:rsidP="00E27B8A">
      <w:pPr>
        <w:autoSpaceDE w:val="0"/>
        <w:autoSpaceDN w:val="0"/>
        <w:adjustRightInd w:val="0"/>
        <w:rPr>
          <w:rFonts w:ascii="Calibri" w:hAnsi="Calibri" w:cs="Calibri"/>
          <w:sz w:val="20"/>
          <w:szCs w:val="20"/>
        </w:rPr>
      </w:pPr>
    </w:p>
    <w:p w14:paraId="3A133A2D" w14:textId="77777777" w:rsidR="00E332B6" w:rsidRPr="00566B6C" w:rsidRDefault="00E332B6" w:rsidP="00566B6C">
      <w:pPr>
        <w:autoSpaceDE w:val="0"/>
        <w:autoSpaceDN w:val="0"/>
        <w:adjustRightInd w:val="0"/>
        <w:rPr>
          <w:rFonts w:ascii="Calibri" w:hAnsi="Calibri" w:cs="Calibri"/>
          <w:b/>
          <w:sz w:val="22"/>
          <w:szCs w:val="20"/>
        </w:rPr>
      </w:pPr>
      <w:r w:rsidRPr="00566B6C">
        <w:rPr>
          <w:rFonts w:ascii="Calibri" w:hAnsi="Calibri" w:cs="Calibri"/>
          <w:b/>
          <w:sz w:val="22"/>
          <w:szCs w:val="20"/>
        </w:rPr>
        <w:t>Exam Due Dates will be as follows:</w:t>
      </w:r>
    </w:p>
    <w:p w14:paraId="0EABA133" w14:textId="7A359DBB" w:rsidR="00C002CA" w:rsidRPr="0019789C" w:rsidRDefault="00260490" w:rsidP="0019789C">
      <w:pPr>
        <w:numPr>
          <w:ilvl w:val="0"/>
          <w:numId w:val="6"/>
        </w:numPr>
        <w:autoSpaceDE w:val="0"/>
        <w:autoSpaceDN w:val="0"/>
        <w:adjustRightInd w:val="0"/>
        <w:rPr>
          <w:rFonts w:ascii="Calibri" w:hAnsi="Calibri" w:cs="Calibri"/>
          <w:sz w:val="20"/>
          <w:szCs w:val="20"/>
        </w:rPr>
      </w:pPr>
      <w:r>
        <w:rPr>
          <w:rFonts w:ascii="Calibri" w:hAnsi="Calibri" w:cs="Calibri"/>
          <w:sz w:val="20"/>
          <w:szCs w:val="20"/>
        </w:rPr>
        <w:t>Exam 01</w:t>
      </w:r>
      <w:r w:rsidR="009B27FC" w:rsidRPr="00C002CA">
        <w:rPr>
          <w:rFonts w:ascii="Calibri" w:hAnsi="Calibri" w:cs="Calibri"/>
          <w:sz w:val="20"/>
          <w:szCs w:val="20"/>
        </w:rPr>
        <w:t xml:space="preserve">: </w:t>
      </w:r>
      <w:r w:rsidR="00A001E3">
        <w:rPr>
          <w:rFonts w:ascii="Calibri" w:hAnsi="Calibri" w:cs="Calibri"/>
          <w:sz w:val="20"/>
          <w:szCs w:val="20"/>
        </w:rPr>
        <w:t>Due April 15th</w:t>
      </w:r>
    </w:p>
    <w:p w14:paraId="6953D4A0" w14:textId="55F0C2DD" w:rsidR="009B27FC" w:rsidRPr="00C002CA" w:rsidRDefault="00260490" w:rsidP="00AE64BD">
      <w:pPr>
        <w:numPr>
          <w:ilvl w:val="0"/>
          <w:numId w:val="6"/>
        </w:numPr>
        <w:autoSpaceDE w:val="0"/>
        <w:autoSpaceDN w:val="0"/>
        <w:adjustRightInd w:val="0"/>
        <w:rPr>
          <w:rFonts w:ascii="Calibri" w:hAnsi="Calibri" w:cs="Calibri"/>
          <w:sz w:val="20"/>
          <w:szCs w:val="20"/>
        </w:rPr>
      </w:pPr>
      <w:r>
        <w:rPr>
          <w:rFonts w:ascii="Calibri" w:hAnsi="Calibri" w:cs="Calibri"/>
          <w:sz w:val="20"/>
          <w:szCs w:val="20"/>
        </w:rPr>
        <w:t>Exam 02</w:t>
      </w:r>
      <w:r w:rsidR="00A91A48">
        <w:rPr>
          <w:rFonts w:ascii="Calibri" w:hAnsi="Calibri" w:cs="Calibri"/>
          <w:sz w:val="20"/>
          <w:szCs w:val="20"/>
        </w:rPr>
        <w:t xml:space="preserve">: </w:t>
      </w:r>
      <w:r w:rsidR="00A001E3">
        <w:rPr>
          <w:rFonts w:ascii="Calibri" w:hAnsi="Calibri" w:cs="Calibri"/>
          <w:sz w:val="20"/>
          <w:szCs w:val="20"/>
        </w:rPr>
        <w:t>Due April 15th</w:t>
      </w:r>
    </w:p>
    <w:p w14:paraId="39F801BA" w14:textId="5446321F" w:rsidR="00C92E1E" w:rsidRDefault="00252BD3" w:rsidP="009E6345">
      <w:pPr>
        <w:numPr>
          <w:ilvl w:val="0"/>
          <w:numId w:val="6"/>
        </w:numPr>
        <w:autoSpaceDE w:val="0"/>
        <w:autoSpaceDN w:val="0"/>
        <w:adjustRightInd w:val="0"/>
        <w:rPr>
          <w:rFonts w:ascii="Calibri" w:hAnsi="Calibri" w:cs="Calibri"/>
          <w:sz w:val="20"/>
          <w:szCs w:val="20"/>
        </w:rPr>
      </w:pPr>
      <w:r w:rsidRPr="00C002CA">
        <w:rPr>
          <w:rFonts w:ascii="Calibri" w:hAnsi="Calibri" w:cs="Calibri"/>
          <w:sz w:val="20"/>
          <w:szCs w:val="20"/>
        </w:rPr>
        <w:t xml:space="preserve">Exam </w:t>
      </w:r>
      <w:r w:rsidR="00260490">
        <w:rPr>
          <w:rFonts w:ascii="Calibri" w:hAnsi="Calibri" w:cs="Calibri"/>
          <w:sz w:val="20"/>
          <w:szCs w:val="20"/>
        </w:rPr>
        <w:t>03</w:t>
      </w:r>
      <w:r>
        <w:rPr>
          <w:rFonts w:ascii="Calibri" w:hAnsi="Calibri" w:cs="Calibri"/>
          <w:sz w:val="20"/>
          <w:szCs w:val="20"/>
        </w:rPr>
        <w:t xml:space="preserve">: </w:t>
      </w:r>
      <w:r w:rsidR="00260490">
        <w:rPr>
          <w:rFonts w:ascii="Calibri" w:hAnsi="Calibri" w:cs="Calibri"/>
          <w:sz w:val="20"/>
          <w:szCs w:val="20"/>
        </w:rPr>
        <w:t xml:space="preserve">Due </w:t>
      </w:r>
      <w:r w:rsidR="00A001E3">
        <w:rPr>
          <w:rFonts w:ascii="Calibri" w:hAnsi="Calibri" w:cs="Calibri"/>
          <w:sz w:val="20"/>
          <w:szCs w:val="20"/>
        </w:rPr>
        <w:t>April 22</w:t>
      </w:r>
      <w:r w:rsidR="00A001E3" w:rsidRPr="00A001E3">
        <w:rPr>
          <w:rFonts w:ascii="Calibri" w:hAnsi="Calibri" w:cs="Calibri"/>
          <w:sz w:val="20"/>
          <w:szCs w:val="20"/>
          <w:vertAlign w:val="superscript"/>
        </w:rPr>
        <w:t>nd</w:t>
      </w:r>
      <w:r w:rsidR="00A001E3">
        <w:rPr>
          <w:rFonts w:ascii="Calibri" w:hAnsi="Calibri" w:cs="Calibri"/>
          <w:sz w:val="20"/>
          <w:szCs w:val="20"/>
        </w:rPr>
        <w:tab/>
      </w:r>
    </w:p>
    <w:p w14:paraId="391630DB" w14:textId="249C4B91" w:rsidR="00260490" w:rsidRDefault="00260490" w:rsidP="009E6345">
      <w:pPr>
        <w:numPr>
          <w:ilvl w:val="0"/>
          <w:numId w:val="6"/>
        </w:numPr>
        <w:autoSpaceDE w:val="0"/>
        <w:autoSpaceDN w:val="0"/>
        <w:adjustRightInd w:val="0"/>
        <w:rPr>
          <w:rFonts w:ascii="Calibri" w:hAnsi="Calibri" w:cs="Calibri"/>
          <w:sz w:val="20"/>
          <w:szCs w:val="20"/>
        </w:rPr>
      </w:pPr>
      <w:r>
        <w:rPr>
          <w:rFonts w:ascii="Calibri" w:hAnsi="Calibri" w:cs="Calibri"/>
          <w:sz w:val="20"/>
          <w:szCs w:val="20"/>
        </w:rPr>
        <w:t xml:space="preserve">Exam 04: Due </w:t>
      </w:r>
      <w:r w:rsidR="00A001E3">
        <w:rPr>
          <w:rFonts w:ascii="Calibri" w:hAnsi="Calibri" w:cs="Calibri"/>
          <w:sz w:val="20"/>
          <w:szCs w:val="20"/>
        </w:rPr>
        <w:t>April 22nd</w:t>
      </w:r>
    </w:p>
    <w:p w14:paraId="7A8E95F7" w14:textId="578D9186" w:rsidR="002D76D3" w:rsidRPr="002D76D3" w:rsidRDefault="00820FB7" w:rsidP="0072756E">
      <w:pPr>
        <w:numPr>
          <w:ilvl w:val="0"/>
          <w:numId w:val="6"/>
        </w:numPr>
        <w:autoSpaceDE w:val="0"/>
        <w:autoSpaceDN w:val="0"/>
        <w:adjustRightInd w:val="0"/>
      </w:pPr>
      <w:r w:rsidRPr="00260490">
        <w:rPr>
          <w:rFonts w:ascii="Calibri" w:hAnsi="Calibri" w:cs="Calibri"/>
          <w:sz w:val="20"/>
          <w:szCs w:val="20"/>
        </w:rPr>
        <w:t xml:space="preserve">Final Exam: </w:t>
      </w:r>
      <w:r w:rsidR="00A001E3">
        <w:rPr>
          <w:rFonts w:ascii="Calibri" w:hAnsi="Calibri" w:cs="Calibri"/>
          <w:sz w:val="20"/>
          <w:szCs w:val="20"/>
        </w:rPr>
        <w:t>Due April 27th</w:t>
      </w:r>
    </w:p>
    <w:p w14:paraId="066B5E36" w14:textId="77777777" w:rsidR="002D76D3" w:rsidRPr="002D76D3" w:rsidRDefault="002D76D3" w:rsidP="002D76D3">
      <w:pPr>
        <w:autoSpaceDE w:val="0"/>
        <w:autoSpaceDN w:val="0"/>
        <w:adjustRightInd w:val="0"/>
        <w:ind w:left="720"/>
      </w:pPr>
    </w:p>
    <w:p w14:paraId="10500754" w14:textId="77777777" w:rsidR="002D76D3" w:rsidRDefault="002D76D3" w:rsidP="002D76D3">
      <w:pPr>
        <w:autoSpaceDE w:val="0"/>
        <w:autoSpaceDN w:val="0"/>
        <w:adjustRightInd w:val="0"/>
      </w:pPr>
    </w:p>
    <w:p w14:paraId="2CD1173A" w14:textId="70D757CB" w:rsidR="00245DF9" w:rsidRPr="00B94828" w:rsidRDefault="00D8470A" w:rsidP="002D76D3">
      <w:pPr>
        <w:pStyle w:val="Heading1"/>
      </w:pPr>
      <w:r w:rsidRPr="00B94828">
        <w:lastRenderedPageBreak/>
        <w:t>Type of final</w:t>
      </w:r>
    </w:p>
    <w:p w14:paraId="0E13948D" w14:textId="00F0B15E" w:rsidR="00566B6C" w:rsidRDefault="00566B6C" w:rsidP="00D8470A">
      <w:pPr>
        <w:autoSpaceDE w:val="0"/>
        <w:autoSpaceDN w:val="0"/>
        <w:adjustRightInd w:val="0"/>
        <w:rPr>
          <w:rFonts w:ascii="Calibri" w:hAnsi="Calibri" w:cs="Calibri"/>
          <w:sz w:val="20"/>
          <w:szCs w:val="20"/>
          <w:u w:val="single"/>
        </w:rPr>
      </w:pPr>
      <w:r w:rsidRPr="00566B6C">
        <w:rPr>
          <w:rFonts w:ascii="Calibri" w:hAnsi="Calibri" w:cs="Calibri"/>
          <w:sz w:val="20"/>
          <w:szCs w:val="20"/>
        </w:rPr>
        <w:t xml:space="preserve">The final exam </w:t>
      </w:r>
      <w:r>
        <w:rPr>
          <w:rFonts w:ascii="Calibri" w:hAnsi="Calibri" w:cs="Calibri"/>
          <w:sz w:val="20"/>
          <w:szCs w:val="20"/>
        </w:rPr>
        <w:t>is a course requirement.  Any student not completing the final exam by the time above will receive a zero</w:t>
      </w:r>
      <w:r w:rsidR="00BC58FF">
        <w:rPr>
          <w:rFonts w:ascii="Calibri" w:hAnsi="Calibri" w:cs="Calibri"/>
          <w:sz w:val="20"/>
          <w:szCs w:val="20"/>
        </w:rPr>
        <w:t xml:space="preserve"> for the final exam</w:t>
      </w:r>
      <w:r>
        <w:rPr>
          <w:rFonts w:ascii="Calibri" w:hAnsi="Calibri" w:cs="Calibri"/>
          <w:sz w:val="20"/>
          <w:szCs w:val="20"/>
        </w:rPr>
        <w:t>.  Each student who does not withdraw his or herself from the course receive a grade for the course.  If a student fails to complete the final exam, any exam, or assignment the student will receive a grade of zero for that exam or assignment.</w:t>
      </w:r>
    </w:p>
    <w:p w14:paraId="6B4D4886" w14:textId="1DE92654" w:rsidR="00566B6C" w:rsidRDefault="00245DF9" w:rsidP="00245DF9">
      <w:pPr>
        <w:pStyle w:val="Heading1"/>
      </w:pPr>
      <w:r>
        <w:t>Grade Scale</w:t>
      </w:r>
    </w:p>
    <w:p w14:paraId="0EE41F5D" w14:textId="77777777" w:rsidR="00566B6C" w:rsidRDefault="00566B6C" w:rsidP="00D8470A">
      <w:pPr>
        <w:autoSpaceDE w:val="0"/>
        <w:autoSpaceDN w:val="0"/>
        <w:adjustRightInd w:val="0"/>
        <w:rPr>
          <w:rFonts w:ascii="Calibri" w:hAnsi="Calibri" w:cs="Calibri"/>
          <w:sz w:val="20"/>
          <w:szCs w:val="20"/>
        </w:rPr>
      </w:pPr>
      <w:r w:rsidRPr="00566B6C">
        <w:rPr>
          <w:rFonts w:ascii="Calibri" w:hAnsi="Calibri" w:cs="Calibri"/>
          <w:sz w:val="20"/>
          <w:szCs w:val="20"/>
        </w:rPr>
        <w:t>A student’s grade will be calculated as follows:</w:t>
      </w:r>
    </w:p>
    <w:p w14:paraId="6093EECD" w14:textId="77777777" w:rsidR="00C002CA" w:rsidRPr="00566B6C" w:rsidRDefault="00C002CA" w:rsidP="00D8470A">
      <w:pPr>
        <w:autoSpaceDE w:val="0"/>
        <w:autoSpaceDN w:val="0"/>
        <w:adjustRightInd w:val="0"/>
        <w:rPr>
          <w:rFonts w:ascii="Calibri" w:hAnsi="Calibri" w:cs="Calibri"/>
          <w:sz w:val="20"/>
          <w:szCs w:val="20"/>
        </w:rPr>
      </w:pPr>
      <w:r w:rsidRPr="00C002CA">
        <w:rPr>
          <w:rFonts w:ascii="Calibri" w:hAnsi="Calibri" w:cs="Calibri"/>
          <w:b/>
          <w:sz w:val="20"/>
          <w:szCs w:val="20"/>
        </w:rPr>
        <w:t>Assignment Grade</w:t>
      </w:r>
      <w:r>
        <w:rPr>
          <w:rFonts w:ascii="Calibri" w:hAnsi="Calibri" w:cs="Calibri"/>
          <w:sz w:val="20"/>
          <w:szCs w:val="20"/>
        </w:rPr>
        <w:t xml:space="preserve"> = Total of ALL Assignment Score + Attendance Points Gained by Student Divided by Total Possible Pts.</w:t>
      </w:r>
    </w:p>
    <w:p w14:paraId="263D1B45" w14:textId="77777777" w:rsidR="00566B6C" w:rsidRDefault="00566B6C" w:rsidP="00D8470A">
      <w:pPr>
        <w:autoSpaceDE w:val="0"/>
        <w:autoSpaceDN w:val="0"/>
        <w:adjustRightInd w:val="0"/>
        <w:rPr>
          <w:rFonts w:ascii="Calibri" w:hAnsi="Calibri" w:cs="Calibri"/>
          <w:b/>
          <w:sz w:val="20"/>
          <w:szCs w:val="20"/>
        </w:rPr>
      </w:pPr>
      <w:r w:rsidRPr="00566B6C">
        <w:rPr>
          <w:rFonts w:ascii="Calibri" w:hAnsi="Calibri" w:cs="Calibri"/>
          <w:b/>
          <w:sz w:val="20"/>
          <w:szCs w:val="20"/>
        </w:rPr>
        <w:t xml:space="preserve">Total </w:t>
      </w:r>
      <w:r>
        <w:rPr>
          <w:rFonts w:ascii="Calibri" w:hAnsi="Calibri" w:cs="Calibri"/>
          <w:b/>
          <w:sz w:val="20"/>
          <w:szCs w:val="20"/>
        </w:rPr>
        <w:t xml:space="preserve">Class </w:t>
      </w:r>
      <w:r w:rsidRPr="00566B6C">
        <w:rPr>
          <w:rFonts w:ascii="Calibri" w:hAnsi="Calibri" w:cs="Calibri"/>
          <w:b/>
          <w:sz w:val="20"/>
          <w:szCs w:val="20"/>
        </w:rPr>
        <w:t>Points = Assign</w:t>
      </w:r>
      <w:r w:rsidR="0010385D">
        <w:rPr>
          <w:rFonts w:ascii="Calibri" w:hAnsi="Calibri" w:cs="Calibri"/>
          <w:b/>
          <w:sz w:val="20"/>
          <w:szCs w:val="20"/>
        </w:rPr>
        <w:t xml:space="preserve">ment </w:t>
      </w:r>
      <w:r w:rsidRPr="00566B6C">
        <w:rPr>
          <w:rFonts w:ascii="Calibri" w:hAnsi="Calibri" w:cs="Calibri"/>
          <w:b/>
          <w:sz w:val="20"/>
          <w:szCs w:val="20"/>
        </w:rPr>
        <w:t>Grade + Exam 1 + Exam 2 + Exam 3 + Exam 4 + Final Exam – lowest score</w:t>
      </w:r>
    </w:p>
    <w:p w14:paraId="114BF605" w14:textId="77777777" w:rsidR="00566B6C" w:rsidRDefault="00566B6C" w:rsidP="00D8470A">
      <w:pPr>
        <w:autoSpaceDE w:val="0"/>
        <w:autoSpaceDN w:val="0"/>
        <w:adjustRightInd w:val="0"/>
        <w:rPr>
          <w:rFonts w:ascii="Calibri" w:hAnsi="Calibri" w:cs="Calibri"/>
          <w:b/>
          <w:sz w:val="20"/>
          <w:szCs w:val="20"/>
        </w:rPr>
      </w:pPr>
      <w:r>
        <w:rPr>
          <w:rFonts w:ascii="Calibri" w:hAnsi="Calibri" w:cs="Calibri"/>
          <w:b/>
          <w:sz w:val="20"/>
          <w:szCs w:val="20"/>
        </w:rPr>
        <w:t>Class Average =</w:t>
      </w:r>
      <w:r w:rsidR="009B27FC">
        <w:rPr>
          <w:rFonts w:ascii="Calibri" w:hAnsi="Calibri" w:cs="Calibri"/>
          <w:b/>
          <w:sz w:val="20"/>
          <w:szCs w:val="20"/>
        </w:rPr>
        <w:t xml:space="preserve"> Total Class Points divided by 5</w:t>
      </w:r>
      <w:r>
        <w:rPr>
          <w:rFonts w:ascii="Calibri" w:hAnsi="Calibri" w:cs="Calibri"/>
          <w:b/>
          <w:sz w:val="20"/>
          <w:szCs w:val="20"/>
        </w:rPr>
        <w:t>00.</w:t>
      </w:r>
    </w:p>
    <w:p w14:paraId="2A29CA07" w14:textId="77777777" w:rsidR="00566B6C" w:rsidRDefault="00566B6C" w:rsidP="00D8470A">
      <w:pPr>
        <w:autoSpaceDE w:val="0"/>
        <w:autoSpaceDN w:val="0"/>
        <w:adjustRightInd w:val="0"/>
        <w:rPr>
          <w:rFonts w:ascii="Calibri" w:hAnsi="Calibri" w:cs="Calibri"/>
          <w:b/>
          <w:sz w:val="20"/>
          <w:szCs w:val="20"/>
        </w:rPr>
      </w:pPr>
    </w:p>
    <w:p w14:paraId="20382877" w14:textId="77777777" w:rsidR="00566B6C" w:rsidRDefault="00566B6C" w:rsidP="00D8470A">
      <w:pPr>
        <w:autoSpaceDE w:val="0"/>
        <w:autoSpaceDN w:val="0"/>
        <w:adjustRightInd w:val="0"/>
        <w:rPr>
          <w:rFonts w:ascii="Calibri" w:hAnsi="Calibri" w:cs="Calibri"/>
          <w:b/>
          <w:sz w:val="20"/>
          <w:szCs w:val="20"/>
        </w:rPr>
      </w:pPr>
      <w:r>
        <w:rPr>
          <w:rFonts w:ascii="Calibri" w:hAnsi="Calibri" w:cs="Calibri"/>
          <w:b/>
          <w:sz w:val="20"/>
          <w:szCs w:val="20"/>
        </w:rPr>
        <w:t>Class Average &gt;= 90% receives an “A” for the course.</w:t>
      </w:r>
    </w:p>
    <w:p w14:paraId="2575205E" w14:textId="77777777" w:rsidR="00566B6C" w:rsidRDefault="00566B6C" w:rsidP="00566B6C">
      <w:pPr>
        <w:autoSpaceDE w:val="0"/>
        <w:autoSpaceDN w:val="0"/>
        <w:adjustRightInd w:val="0"/>
        <w:rPr>
          <w:rFonts w:ascii="Calibri" w:hAnsi="Calibri" w:cs="Calibri"/>
          <w:b/>
          <w:sz w:val="20"/>
          <w:szCs w:val="20"/>
        </w:rPr>
      </w:pPr>
      <w:r>
        <w:rPr>
          <w:rFonts w:ascii="Calibri" w:hAnsi="Calibri" w:cs="Calibri"/>
          <w:b/>
          <w:sz w:val="20"/>
          <w:szCs w:val="20"/>
        </w:rPr>
        <w:t>Class Average &gt;= 80% and &lt; 90% receives a “B” for the course.</w:t>
      </w:r>
    </w:p>
    <w:p w14:paraId="19678666" w14:textId="77777777" w:rsidR="00566B6C" w:rsidRDefault="00566B6C" w:rsidP="00566B6C">
      <w:pPr>
        <w:autoSpaceDE w:val="0"/>
        <w:autoSpaceDN w:val="0"/>
        <w:adjustRightInd w:val="0"/>
        <w:rPr>
          <w:rFonts w:ascii="Calibri" w:hAnsi="Calibri" w:cs="Calibri"/>
          <w:b/>
          <w:sz w:val="20"/>
          <w:szCs w:val="20"/>
        </w:rPr>
      </w:pPr>
      <w:r>
        <w:rPr>
          <w:rFonts w:ascii="Calibri" w:hAnsi="Calibri" w:cs="Calibri"/>
          <w:b/>
          <w:sz w:val="20"/>
          <w:szCs w:val="20"/>
        </w:rPr>
        <w:t>Class Average &gt;= 70% and &lt; 80% receives a “C” for the course.</w:t>
      </w:r>
    </w:p>
    <w:p w14:paraId="339BBF23" w14:textId="77777777" w:rsidR="00566B6C" w:rsidRDefault="00566B6C" w:rsidP="00566B6C">
      <w:pPr>
        <w:autoSpaceDE w:val="0"/>
        <w:autoSpaceDN w:val="0"/>
        <w:adjustRightInd w:val="0"/>
        <w:rPr>
          <w:rFonts w:ascii="Calibri" w:hAnsi="Calibri" w:cs="Calibri"/>
          <w:b/>
          <w:sz w:val="20"/>
          <w:szCs w:val="20"/>
        </w:rPr>
      </w:pPr>
      <w:r>
        <w:rPr>
          <w:rFonts w:ascii="Calibri" w:hAnsi="Calibri" w:cs="Calibri"/>
          <w:b/>
          <w:sz w:val="20"/>
          <w:szCs w:val="20"/>
        </w:rPr>
        <w:t>Class Average &gt;= 60% and &lt; 70% receives a “D” for the course.</w:t>
      </w:r>
    </w:p>
    <w:p w14:paraId="79007183" w14:textId="77777777" w:rsidR="00566B6C" w:rsidRDefault="00566B6C" w:rsidP="00566B6C">
      <w:pPr>
        <w:autoSpaceDE w:val="0"/>
        <w:autoSpaceDN w:val="0"/>
        <w:adjustRightInd w:val="0"/>
        <w:rPr>
          <w:rFonts w:ascii="Calibri" w:hAnsi="Calibri" w:cs="Calibri"/>
          <w:b/>
          <w:sz w:val="20"/>
          <w:szCs w:val="20"/>
        </w:rPr>
      </w:pPr>
      <w:r>
        <w:rPr>
          <w:rFonts w:ascii="Calibri" w:hAnsi="Calibri" w:cs="Calibri"/>
          <w:b/>
          <w:sz w:val="20"/>
          <w:szCs w:val="20"/>
        </w:rPr>
        <w:t>Class Average &lt; 60% receives an “F” for the course.</w:t>
      </w:r>
    </w:p>
    <w:p w14:paraId="693DCA2A" w14:textId="77777777" w:rsidR="0019789C" w:rsidRPr="000303E9" w:rsidRDefault="0019789C" w:rsidP="0019789C">
      <w:pPr>
        <w:pStyle w:val="Heading1"/>
      </w:pPr>
      <w:r w:rsidRPr="00F64DA8">
        <w:t xml:space="preserve">IMPORTANT DATES: </w:t>
      </w:r>
      <w:r>
        <w:t>IMPORTANT CALENDAR DATES:</w:t>
      </w:r>
    </w:p>
    <w:tbl>
      <w:tblPr>
        <w:tblStyle w:val="LightShading-Accent1"/>
        <w:tblW w:w="8755" w:type="dxa"/>
        <w:tblLook w:val="0660" w:firstRow="1" w:lastRow="1" w:firstColumn="0" w:lastColumn="0" w:noHBand="1" w:noVBand="1"/>
      </w:tblPr>
      <w:tblGrid>
        <w:gridCol w:w="1359"/>
        <w:gridCol w:w="1695"/>
        <w:gridCol w:w="1403"/>
        <w:gridCol w:w="1377"/>
        <w:gridCol w:w="1377"/>
        <w:gridCol w:w="1544"/>
      </w:tblGrid>
      <w:tr w:rsidR="0019789C" w:rsidRPr="00873C33" w14:paraId="65FE7A8F" w14:textId="77777777" w:rsidTr="006D2F53">
        <w:trPr>
          <w:cnfStyle w:val="100000000000" w:firstRow="1" w:lastRow="0" w:firstColumn="0" w:lastColumn="0" w:oddVBand="0" w:evenVBand="0" w:oddHBand="0" w:evenHBand="0" w:firstRowFirstColumn="0" w:firstRowLastColumn="0" w:lastRowFirstColumn="0" w:lastRowLastColumn="0"/>
          <w:trHeight w:val="156"/>
        </w:trPr>
        <w:tc>
          <w:tcPr>
            <w:tcW w:w="0" w:type="auto"/>
            <w:tcBorders>
              <w:top w:val="single" w:sz="4" w:space="0" w:color="auto"/>
              <w:left w:val="single" w:sz="4" w:space="0" w:color="auto"/>
              <w:bottom w:val="single" w:sz="4" w:space="0" w:color="auto"/>
            </w:tcBorders>
          </w:tcPr>
          <w:p w14:paraId="028197F6" w14:textId="77777777" w:rsidR="0019789C" w:rsidRDefault="0019789C" w:rsidP="006D2F53"/>
        </w:tc>
        <w:tc>
          <w:tcPr>
            <w:tcW w:w="1695" w:type="dxa"/>
            <w:tcBorders>
              <w:top w:val="single" w:sz="4" w:space="0" w:color="auto"/>
              <w:bottom w:val="single" w:sz="4" w:space="0" w:color="auto"/>
            </w:tcBorders>
            <w:noWrap/>
          </w:tcPr>
          <w:p w14:paraId="40AF5EA8" w14:textId="77777777" w:rsidR="0019789C" w:rsidRPr="00873C33" w:rsidRDefault="0019789C" w:rsidP="006D2F53">
            <w:pPr>
              <w:jc w:val="both"/>
              <w:rPr>
                <w:color w:val="auto"/>
              </w:rPr>
            </w:pPr>
            <w:r w:rsidRPr="00873C33">
              <w:rPr>
                <w:color w:val="auto"/>
              </w:rPr>
              <w:t>Full Term</w:t>
            </w:r>
          </w:p>
        </w:tc>
        <w:tc>
          <w:tcPr>
            <w:tcW w:w="0" w:type="auto"/>
            <w:tcBorders>
              <w:top w:val="single" w:sz="4" w:space="0" w:color="auto"/>
              <w:bottom w:val="single" w:sz="4" w:space="0" w:color="auto"/>
            </w:tcBorders>
            <w:shd w:val="clear" w:color="auto" w:fill="D9D9D9" w:themeFill="background1" w:themeFillShade="D9"/>
          </w:tcPr>
          <w:p w14:paraId="22CF25E8" w14:textId="77777777" w:rsidR="0019789C" w:rsidRPr="00873C33" w:rsidRDefault="0019789C" w:rsidP="006D2F53">
            <w:pPr>
              <w:jc w:val="center"/>
              <w:rPr>
                <w:color w:val="auto"/>
              </w:rPr>
            </w:pPr>
            <w:r w:rsidRPr="00873C33">
              <w:rPr>
                <w:color w:val="auto"/>
              </w:rPr>
              <w:t>H1</w:t>
            </w:r>
          </w:p>
        </w:tc>
        <w:tc>
          <w:tcPr>
            <w:tcW w:w="0" w:type="auto"/>
            <w:tcBorders>
              <w:top w:val="single" w:sz="4" w:space="0" w:color="auto"/>
              <w:bottom w:val="single" w:sz="4" w:space="0" w:color="auto"/>
            </w:tcBorders>
          </w:tcPr>
          <w:p w14:paraId="7FEDFBB6" w14:textId="77777777" w:rsidR="0019789C" w:rsidRPr="00873C33" w:rsidRDefault="0019789C" w:rsidP="006D2F53">
            <w:pPr>
              <w:jc w:val="center"/>
              <w:rPr>
                <w:color w:val="auto"/>
              </w:rPr>
            </w:pPr>
            <w:r w:rsidRPr="00873C33">
              <w:rPr>
                <w:color w:val="auto"/>
              </w:rPr>
              <w:t>TWJ</w:t>
            </w:r>
          </w:p>
        </w:tc>
        <w:tc>
          <w:tcPr>
            <w:tcW w:w="0" w:type="auto"/>
            <w:tcBorders>
              <w:top w:val="single" w:sz="4" w:space="0" w:color="auto"/>
              <w:bottom w:val="single" w:sz="4" w:space="0" w:color="auto"/>
            </w:tcBorders>
            <w:shd w:val="clear" w:color="auto" w:fill="D9D9D9" w:themeFill="background1" w:themeFillShade="D9"/>
          </w:tcPr>
          <w:p w14:paraId="67DE6B6D" w14:textId="77777777" w:rsidR="0019789C" w:rsidRPr="00873C33" w:rsidRDefault="0019789C" w:rsidP="006D2F53">
            <w:pPr>
              <w:tabs>
                <w:tab w:val="left" w:pos="436"/>
              </w:tabs>
              <w:jc w:val="center"/>
              <w:rPr>
                <w:color w:val="auto"/>
              </w:rPr>
            </w:pPr>
            <w:r w:rsidRPr="00873C33">
              <w:rPr>
                <w:color w:val="auto"/>
              </w:rPr>
              <w:t>TWK</w:t>
            </w:r>
          </w:p>
        </w:tc>
        <w:tc>
          <w:tcPr>
            <w:tcW w:w="1544" w:type="dxa"/>
            <w:tcBorders>
              <w:top w:val="single" w:sz="4" w:space="0" w:color="auto"/>
              <w:bottom w:val="single" w:sz="4" w:space="0" w:color="auto"/>
              <w:right w:val="single" w:sz="4" w:space="0" w:color="auto"/>
            </w:tcBorders>
          </w:tcPr>
          <w:p w14:paraId="5ACC2D9B" w14:textId="77777777" w:rsidR="0019789C" w:rsidRPr="00873C33" w:rsidRDefault="0019789C" w:rsidP="006D2F53">
            <w:pPr>
              <w:jc w:val="center"/>
              <w:rPr>
                <w:color w:val="auto"/>
              </w:rPr>
            </w:pPr>
            <w:r w:rsidRPr="00873C33">
              <w:rPr>
                <w:color w:val="auto"/>
              </w:rPr>
              <w:t>H2</w:t>
            </w:r>
          </w:p>
        </w:tc>
      </w:tr>
      <w:tr w:rsidR="0019789C" w:rsidRPr="003031BD" w14:paraId="6073C4C2" w14:textId="77777777" w:rsidTr="006D2F53">
        <w:trPr>
          <w:trHeight w:val="283"/>
        </w:trPr>
        <w:tc>
          <w:tcPr>
            <w:tcW w:w="0" w:type="auto"/>
            <w:tcBorders>
              <w:top w:val="nil"/>
              <w:left w:val="single" w:sz="4" w:space="0" w:color="auto"/>
              <w:bottom w:val="single" w:sz="4" w:space="0" w:color="auto"/>
            </w:tcBorders>
            <w:shd w:val="clear" w:color="auto" w:fill="D9D9D9" w:themeFill="background1" w:themeFillShade="D9"/>
          </w:tcPr>
          <w:p w14:paraId="6EB0A553" w14:textId="77777777" w:rsidR="0019789C" w:rsidRPr="003031BD" w:rsidRDefault="0019789C" w:rsidP="006D2F53">
            <w:pPr>
              <w:rPr>
                <w:color w:val="auto"/>
                <w:sz w:val="20"/>
                <w:szCs w:val="20"/>
              </w:rPr>
            </w:pPr>
            <w:r w:rsidRPr="003031BD">
              <w:rPr>
                <w:color w:val="auto"/>
                <w:sz w:val="20"/>
                <w:szCs w:val="20"/>
              </w:rPr>
              <w:t>Classes Begin</w:t>
            </w:r>
          </w:p>
        </w:tc>
        <w:tc>
          <w:tcPr>
            <w:tcW w:w="1695" w:type="dxa"/>
            <w:tcBorders>
              <w:top w:val="nil"/>
              <w:bottom w:val="single" w:sz="4" w:space="0" w:color="auto"/>
            </w:tcBorders>
            <w:noWrap/>
          </w:tcPr>
          <w:p w14:paraId="09C35824" w14:textId="77777777" w:rsidR="0019789C" w:rsidRPr="003031BD" w:rsidRDefault="0019789C" w:rsidP="006D2F53">
            <w:pPr>
              <w:jc w:val="both"/>
              <w:rPr>
                <w:color w:val="auto"/>
                <w:sz w:val="20"/>
                <w:szCs w:val="20"/>
              </w:rPr>
            </w:pPr>
            <w:r>
              <w:rPr>
                <w:color w:val="auto"/>
                <w:sz w:val="20"/>
                <w:szCs w:val="20"/>
              </w:rPr>
              <w:t>Jan. 8, 2018</w:t>
            </w:r>
          </w:p>
        </w:tc>
        <w:tc>
          <w:tcPr>
            <w:tcW w:w="0" w:type="auto"/>
            <w:tcBorders>
              <w:top w:val="nil"/>
              <w:bottom w:val="single" w:sz="4" w:space="0" w:color="auto"/>
            </w:tcBorders>
            <w:shd w:val="clear" w:color="auto" w:fill="D9D9D9" w:themeFill="background1" w:themeFillShade="D9"/>
          </w:tcPr>
          <w:p w14:paraId="261921A4" w14:textId="77777777" w:rsidR="0019789C" w:rsidRPr="00104126" w:rsidRDefault="0019789C" w:rsidP="006D2F53">
            <w:pPr>
              <w:jc w:val="center"/>
              <w:rPr>
                <w:rStyle w:val="SubtleEmphasis"/>
                <w:rFonts w:eastAsiaTheme="majorEastAsia"/>
                <w:i w:val="0"/>
                <w:color w:val="auto"/>
                <w:sz w:val="20"/>
                <w:szCs w:val="20"/>
              </w:rPr>
            </w:pPr>
            <w:r w:rsidRPr="00104126">
              <w:rPr>
                <w:rStyle w:val="SubtleEmphasis"/>
                <w:rFonts w:eastAsiaTheme="majorEastAsia"/>
                <w:color w:val="auto"/>
                <w:sz w:val="20"/>
                <w:szCs w:val="20"/>
              </w:rPr>
              <w:t>Jan. 8, 2018</w:t>
            </w:r>
          </w:p>
        </w:tc>
        <w:tc>
          <w:tcPr>
            <w:tcW w:w="0" w:type="auto"/>
            <w:tcBorders>
              <w:top w:val="nil"/>
              <w:bottom w:val="single" w:sz="4" w:space="0" w:color="auto"/>
              <w:right w:val="nil"/>
            </w:tcBorders>
          </w:tcPr>
          <w:p w14:paraId="2D2C4BC6" w14:textId="77777777" w:rsidR="0019789C" w:rsidRPr="003031BD" w:rsidRDefault="0019789C" w:rsidP="006D2F53">
            <w:pPr>
              <w:jc w:val="center"/>
              <w:rPr>
                <w:color w:val="auto"/>
                <w:sz w:val="20"/>
                <w:szCs w:val="20"/>
              </w:rPr>
            </w:pPr>
            <w:r>
              <w:rPr>
                <w:color w:val="auto"/>
                <w:sz w:val="20"/>
                <w:szCs w:val="20"/>
              </w:rPr>
              <w:t>Jan. 8,2018</w:t>
            </w:r>
          </w:p>
        </w:tc>
        <w:tc>
          <w:tcPr>
            <w:tcW w:w="0" w:type="auto"/>
            <w:tcBorders>
              <w:top w:val="nil"/>
              <w:left w:val="nil"/>
              <w:bottom w:val="single" w:sz="4" w:space="0" w:color="auto"/>
            </w:tcBorders>
            <w:shd w:val="clear" w:color="auto" w:fill="D9D9D9" w:themeFill="background1" w:themeFillShade="D9"/>
          </w:tcPr>
          <w:p w14:paraId="1763B171" w14:textId="77777777" w:rsidR="0019789C" w:rsidRPr="003031BD" w:rsidRDefault="0019789C" w:rsidP="006D2F53">
            <w:pPr>
              <w:jc w:val="center"/>
              <w:rPr>
                <w:color w:val="auto"/>
                <w:sz w:val="20"/>
                <w:szCs w:val="20"/>
              </w:rPr>
            </w:pPr>
            <w:r>
              <w:rPr>
                <w:color w:val="auto"/>
                <w:sz w:val="20"/>
                <w:szCs w:val="20"/>
              </w:rPr>
              <w:t>Feb. 12, 2018</w:t>
            </w:r>
          </w:p>
        </w:tc>
        <w:tc>
          <w:tcPr>
            <w:tcW w:w="1544" w:type="dxa"/>
            <w:tcBorders>
              <w:top w:val="nil"/>
              <w:bottom w:val="single" w:sz="4" w:space="0" w:color="auto"/>
              <w:right w:val="single" w:sz="4" w:space="0" w:color="auto"/>
            </w:tcBorders>
          </w:tcPr>
          <w:p w14:paraId="669AEC9A" w14:textId="77777777" w:rsidR="0019789C" w:rsidRPr="00104126" w:rsidRDefault="0019789C" w:rsidP="006D2F53">
            <w:pPr>
              <w:jc w:val="center"/>
              <w:rPr>
                <w:rStyle w:val="SubtleEmphasis"/>
                <w:rFonts w:eastAsiaTheme="majorEastAsia"/>
                <w:i w:val="0"/>
                <w:color w:val="auto"/>
                <w:sz w:val="20"/>
                <w:szCs w:val="20"/>
              </w:rPr>
            </w:pPr>
            <w:r w:rsidRPr="00104126">
              <w:rPr>
                <w:rStyle w:val="SubtleEmphasis"/>
                <w:rFonts w:eastAsiaTheme="majorEastAsia"/>
                <w:color w:val="auto"/>
                <w:sz w:val="20"/>
                <w:szCs w:val="20"/>
              </w:rPr>
              <w:t>Mar. 1, 2018</w:t>
            </w:r>
          </w:p>
        </w:tc>
      </w:tr>
      <w:tr w:rsidR="0019789C" w:rsidRPr="003031BD" w14:paraId="6D4093D4" w14:textId="77777777" w:rsidTr="006D2F53">
        <w:trPr>
          <w:trHeight w:val="21"/>
        </w:trPr>
        <w:tc>
          <w:tcPr>
            <w:tcW w:w="0" w:type="auto"/>
            <w:tcBorders>
              <w:top w:val="single" w:sz="4" w:space="0" w:color="auto"/>
              <w:left w:val="single" w:sz="4" w:space="0" w:color="auto"/>
              <w:bottom w:val="single" w:sz="4" w:space="0" w:color="auto"/>
            </w:tcBorders>
            <w:shd w:val="clear" w:color="auto" w:fill="D9D9D9" w:themeFill="background1" w:themeFillShade="D9"/>
          </w:tcPr>
          <w:p w14:paraId="54502722" w14:textId="77777777" w:rsidR="0019789C" w:rsidRPr="003031BD" w:rsidRDefault="0019789C" w:rsidP="006D2F53">
            <w:pPr>
              <w:rPr>
                <w:color w:val="auto"/>
                <w:sz w:val="20"/>
                <w:szCs w:val="20"/>
              </w:rPr>
            </w:pPr>
            <w:r w:rsidRPr="003031BD">
              <w:rPr>
                <w:color w:val="auto"/>
                <w:sz w:val="20"/>
                <w:szCs w:val="20"/>
              </w:rPr>
              <w:t>Drop/Refund/</w:t>
            </w:r>
          </w:p>
          <w:p w14:paraId="21FA2955" w14:textId="77777777" w:rsidR="0019789C" w:rsidRPr="003031BD" w:rsidRDefault="0019789C" w:rsidP="006D2F53">
            <w:pPr>
              <w:rPr>
                <w:color w:val="auto"/>
                <w:sz w:val="20"/>
                <w:szCs w:val="20"/>
              </w:rPr>
            </w:pPr>
            <w:r w:rsidRPr="003031BD">
              <w:rPr>
                <w:color w:val="auto"/>
                <w:sz w:val="20"/>
                <w:szCs w:val="20"/>
              </w:rPr>
              <w:t>No Show</w:t>
            </w:r>
          </w:p>
        </w:tc>
        <w:tc>
          <w:tcPr>
            <w:tcW w:w="1695" w:type="dxa"/>
            <w:tcBorders>
              <w:top w:val="single" w:sz="4" w:space="0" w:color="auto"/>
              <w:bottom w:val="single" w:sz="4" w:space="0" w:color="auto"/>
            </w:tcBorders>
            <w:noWrap/>
          </w:tcPr>
          <w:p w14:paraId="15105D86" w14:textId="77777777" w:rsidR="0019789C" w:rsidRDefault="0019789C" w:rsidP="006D2F53">
            <w:pPr>
              <w:jc w:val="both"/>
              <w:rPr>
                <w:color w:val="auto"/>
                <w:sz w:val="20"/>
                <w:szCs w:val="20"/>
              </w:rPr>
            </w:pPr>
            <w:r>
              <w:rPr>
                <w:color w:val="auto"/>
                <w:sz w:val="20"/>
                <w:szCs w:val="20"/>
              </w:rPr>
              <w:t>Jan. 16, 2018</w:t>
            </w:r>
          </w:p>
          <w:p w14:paraId="2FE0A7A3" w14:textId="77777777" w:rsidR="0019789C" w:rsidRPr="003031BD" w:rsidRDefault="0019789C" w:rsidP="006D2F53">
            <w:pPr>
              <w:jc w:val="both"/>
              <w:rPr>
                <w:color w:val="auto"/>
                <w:sz w:val="20"/>
                <w:szCs w:val="20"/>
              </w:rPr>
            </w:pPr>
            <w:r>
              <w:rPr>
                <w:color w:val="auto"/>
                <w:sz w:val="20"/>
                <w:szCs w:val="20"/>
              </w:rPr>
              <w:t>11:59 P.M.</w:t>
            </w:r>
          </w:p>
        </w:tc>
        <w:tc>
          <w:tcPr>
            <w:tcW w:w="0" w:type="auto"/>
            <w:tcBorders>
              <w:top w:val="single" w:sz="4" w:space="0" w:color="auto"/>
              <w:bottom w:val="single" w:sz="4" w:space="0" w:color="auto"/>
            </w:tcBorders>
            <w:shd w:val="clear" w:color="auto" w:fill="D9D9D9" w:themeFill="background1" w:themeFillShade="D9"/>
          </w:tcPr>
          <w:p w14:paraId="588BD667" w14:textId="77777777" w:rsidR="0019789C" w:rsidRDefault="0019789C" w:rsidP="006D2F53">
            <w:pPr>
              <w:pStyle w:val="DecimalAligned"/>
              <w:spacing w:after="0" w:line="240" w:lineRule="auto"/>
              <w:jc w:val="center"/>
              <w:rPr>
                <w:color w:val="auto"/>
                <w:sz w:val="20"/>
                <w:szCs w:val="20"/>
              </w:rPr>
            </w:pPr>
            <w:r>
              <w:rPr>
                <w:color w:val="auto"/>
                <w:sz w:val="20"/>
                <w:szCs w:val="20"/>
              </w:rPr>
              <w:t>Jan. 16, 2018</w:t>
            </w:r>
          </w:p>
          <w:p w14:paraId="07AD247C" w14:textId="77777777" w:rsidR="0019789C" w:rsidRPr="003031BD" w:rsidRDefault="0019789C" w:rsidP="006D2F53">
            <w:pPr>
              <w:pStyle w:val="DecimalAligned"/>
              <w:spacing w:after="0" w:line="240" w:lineRule="auto"/>
              <w:jc w:val="center"/>
              <w:rPr>
                <w:color w:val="auto"/>
                <w:sz w:val="20"/>
                <w:szCs w:val="20"/>
              </w:rPr>
            </w:pPr>
            <w:r>
              <w:rPr>
                <w:color w:val="auto"/>
                <w:sz w:val="20"/>
                <w:szCs w:val="20"/>
              </w:rPr>
              <w:t>11:59 P.M.</w:t>
            </w:r>
          </w:p>
        </w:tc>
        <w:tc>
          <w:tcPr>
            <w:tcW w:w="0" w:type="auto"/>
            <w:tcBorders>
              <w:top w:val="single" w:sz="4" w:space="0" w:color="auto"/>
              <w:bottom w:val="single" w:sz="4" w:space="0" w:color="auto"/>
              <w:right w:val="nil"/>
            </w:tcBorders>
          </w:tcPr>
          <w:p w14:paraId="185D4E37" w14:textId="77777777" w:rsidR="0019789C" w:rsidRDefault="0019789C" w:rsidP="006D2F53">
            <w:pPr>
              <w:pStyle w:val="DecimalAligned"/>
              <w:spacing w:after="0" w:line="240" w:lineRule="auto"/>
              <w:jc w:val="center"/>
              <w:rPr>
                <w:color w:val="auto"/>
                <w:sz w:val="20"/>
                <w:szCs w:val="20"/>
              </w:rPr>
            </w:pPr>
            <w:r>
              <w:rPr>
                <w:color w:val="auto"/>
                <w:sz w:val="20"/>
                <w:szCs w:val="20"/>
              </w:rPr>
              <w:t>Jan. 16, 2018</w:t>
            </w:r>
          </w:p>
          <w:p w14:paraId="4E8E4B0D" w14:textId="77777777" w:rsidR="0019789C" w:rsidRPr="003031BD" w:rsidRDefault="0019789C" w:rsidP="006D2F53">
            <w:pPr>
              <w:pStyle w:val="DecimalAligned"/>
              <w:spacing w:after="0" w:line="240" w:lineRule="auto"/>
              <w:jc w:val="center"/>
              <w:rPr>
                <w:color w:val="auto"/>
                <w:sz w:val="20"/>
                <w:szCs w:val="20"/>
              </w:rPr>
            </w:pPr>
            <w:r>
              <w:rPr>
                <w:color w:val="auto"/>
                <w:sz w:val="20"/>
                <w:szCs w:val="20"/>
              </w:rPr>
              <w:t>11:59 P.M.</w:t>
            </w:r>
          </w:p>
        </w:tc>
        <w:tc>
          <w:tcPr>
            <w:tcW w:w="0" w:type="auto"/>
            <w:tcBorders>
              <w:top w:val="single" w:sz="4" w:space="0" w:color="auto"/>
              <w:left w:val="nil"/>
              <w:bottom w:val="single" w:sz="4" w:space="0" w:color="auto"/>
            </w:tcBorders>
            <w:shd w:val="clear" w:color="auto" w:fill="D9D9D9" w:themeFill="background1" w:themeFillShade="D9"/>
          </w:tcPr>
          <w:p w14:paraId="43E21EF8" w14:textId="77777777" w:rsidR="0019789C" w:rsidRDefault="0019789C" w:rsidP="006D2F53">
            <w:pPr>
              <w:pStyle w:val="DecimalAligned"/>
              <w:spacing w:after="0" w:line="240" w:lineRule="auto"/>
              <w:jc w:val="center"/>
              <w:rPr>
                <w:color w:val="auto"/>
                <w:sz w:val="20"/>
                <w:szCs w:val="20"/>
              </w:rPr>
            </w:pPr>
            <w:r>
              <w:rPr>
                <w:color w:val="auto"/>
                <w:sz w:val="20"/>
                <w:szCs w:val="20"/>
              </w:rPr>
              <w:t>Feb. 19, 2018</w:t>
            </w:r>
          </w:p>
          <w:p w14:paraId="54CAE37D" w14:textId="77777777" w:rsidR="0019789C" w:rsidRPr="003031BD" w:rsidRDefault="0019789C" w:rsidP="006D2F53">
            <w:pPr>
              <w:pStyle w:val="DecimalAligned"/>
              <w:spacing w:after="0" w:line="240" w:lineRule="auto"/>
              <w:jc w:val="center"/>
              <w:rPr>
                <w:color w:val="auto"/>
                <w:sz w:val="20"/>
                <w:szCs w:val="20"/>
              </w:rPr>
            </w:pPr>
            <w:r>
              <w:rPr>
                <w:color w:val="auto"/>
                <w:sz w:val="20"/>
                <w:szCs w:val="20"/>
              </w:rPr>
              <w:t>11:59 P.M.</w:t>
            </w:r>
          </w:p>
        </w:tc>
        <w:tc>
          <w:tcPr>
            <w:tcW w:w="1544" w:type="dxa"/>
            <w:tcBorders>
              <w:top w:val="single" w:sz="4" w:space="0" w:color="auto"/>
              <w:bottom w:val="single" w:sz="4" w:space="0" w:color="auto"/>
              <w:right w:val="single" w:sz="4" w:space="0" w:color="auto"/>
            </w:tcBorders>
          </w:tcPr>
          <w:p w14:paraId="0686129F" w14:textId="77777777" w:rsidR="0019789C" w:rsidRDefault="0019789C" w:rsidP="006D2F53">
            <w:pPr>
              <w:pStyle w:val="DecimalAligned"/>
              <w:spacing w:after="0" w:line="240" w:lineRule="auto"/>
              <w:jc w:val="center"/>
              <w:rPr>
                <w:color w:val="auto"/>
                <w:sz w:val="20"/>
                <w:szCs w:val="20"/>
              </w:rPr>
            </w:pPr>
            <w:r>
              <w:rPr>
                <w:color w:val="auto"/>
                <w:sz w:val="20"/>
                <w:szCs w:val="20"/>
              </w:rPr>
              <w:t>Mar. 8, 2018</w:t>
            </w:r>
          </w:p>
          <w:p w14:paraId="608519ED" w14:textId="77777777" w:rsidR="0019789C" w:rsidRPr="003031BD" w:rsidRDefault="0019789C" w:rsidP="006D2F53">
            <w:pPr>
              <w:pStyle w:val="DecimalAligned"/>
              <w:spacing w:after="0" w:line="240" w:lineRule="auto"/>
              <w:jc w:val="center"/>
              <w:rPr>
                <w:color w:val="auto"/>
                <w:sz w:val="20"/>
                <w:szCs w:val="20"/>
              </w:rPr>
            </w:pPr>
            <w:r>
              <w:rPr>
                <w:color w:val="auto"/>
                <w:sz w:val="20"/>
                <w:szCs w:val="20"/>
              </w:rPr>
              <w:t>11:59 P.M.</w:t>
            </w:r>
          </w:p>
        </w:tc>
      </w:tr>
      <w:tr w:rsidR="0019789C" w:rsidRPr="003031BD" w14:paraId="4FACAEF7" w14:textId="77777777" w:rsidTr="006D2F53">
        <w:trPr>
          <w:trHeight w:val="21"/>
        </w:trPr>
        <w:tc>
          <w:tcPr>
            <w:tcW w:w="0" w:type="auto"/>
            <w:tcBorders>
              <w:top w:val="single" w:sz="4" w:space="0" w:color="auto"/>
              <w:left w:val="single" w:sz="4" w:space="0" w:color="auto"/>
              <w:bottom w:val="single" w:sz="4" w:space="0" w:color="auto"/>
            </w:tcBorders>
            <w:shd w:val="clear" w:color="auto" w:fill="D9D9D9" w:themeFill="background1" w:themeFillShade="D9"/>
          </w:tcPr>
          <w:p w14:paraId="61741A15" w14:textId="77777777" w:rsidR="0019789C" w:rsidRDefault="0019789C" w:rsidP="006D2F53">
            <w:pPr>
              <w:rPr>
                <w:color w:val="auto"/>
                <w:sz w:val="20"/>
                <w:szCs w:val="20"/>
              </w:rPr>
            </w:pPr>
            <w:r>
              <w:rPr>
                <w:color w:val="auto"/>
                <w:sz w:val="20"/>
                <w:szCs w:val="20"/>
              </w:rPr>
              <w:t>Withdrawal</w:t>
            </w:r>
          </w:p>
          <w:p w14:paraId="3E199163" w14:textId="77777777" w:rsidR="0019789C" w:rsidRPr="003031BD" w:rsidRDefault="0019789C" w:rsidP="006D2F53">
            <w:pPr>
              <w:rPr>
                <w:color w:val="auto"/>
                <w:sz w:val="20"/>
                <w:szCs w:val="20"/>
              </w:rPr>
            </w:pPr>
            <w:r>
              <w:rPr>
                <w:color w:val="auto"/>
                <w:sz w:val="20"/>
                <w:szCs w:val="20"/>
              </w:rPr>
              <w:t xml:space="preserve"> Deadline</w:t>
            </w:r>
          </w:p>
        </w:tc>
        <w:tc>
          <w:tcPr>
            <w:tcW w:w="1695" w:type="dxa"/>
            <w:tcBorders>
              <w:top w:val="single" w:sz="4" w:space="0" w:color="auto"/>
              <w:bottom w:val="single" w:sz="4" w:space="0" w:color="auto"/>
            </w:tcBorders>
            <w:noWrap/>
          </w:tcPr>
          <w:p w14:paraId="75EB632B" w14:textId="77777777" w:rsidR="0019789C" w:rsidRPr="003031BD" w:rsidRDefault="0019789C" w:rsidP="006D2F53">
            <w:pPr>
              <w:jc w:val="both"/>
              <w:rPr>
                <w:color w:val="auto"/>
                <w:sz w:val="20"/>
                <w:szCs w:val="20"/>
              </w:rPr>
            </w:pPr>
            <w:r>
              <w:rPr>
                <w:color w:val="auto"/>
                <w:sz w:val="20"/>
                <w:szCs w:val="20"/>
              </w:rPr>
              <w:t>Mar. 30, 2018</w:t>
            </w:r>
          </w:p>
        </w:tc>
        <w:tc>
          <w:tcPr>
            <w:tcW w:w="0" w:type="auto"/>
            <w:tcBorders>
              <w:top w:val="single" w:sz="4" w:space="0" w:color="auto"/>
              <w:bottom w:val="single" w:sz="4" w:space="0" w:color="auto"/>
            </w:tcBorders>
            <w:shd w:val="clear" w:color="auto" w:fill="D9D9D9" w:themeFill="background1" w:themeFillShade="D9"/>
          </w:tcPr>
          <w:p w14:paraId="62487183" w14:textId="77777777" w:rsidR="0019789C" w:rsidRPr="003031BD" w:rsidRDefault="0019789C" w:rsidP="006D2F53">
            <w:pPr>
              <w:pStyle w:val="DecimalAligned"/>
              <w:jc w:val="center"/>
              <w:rPr>
                <w:color w:val="auto"/>
                <w:sz w:val="20"/>
                <w:szCs w:val="20"/>
              </w:rPr>
            </w:pPr>
            <w:r>
              <w:rPr>
                <w:color w:val="auto"/>
                <w:sz w:val="20"/>
                <w:szCs w:val="20"/>
              </w:rPr>
              <w:t>Feb. 16, 2018</w:t>
            </w:r>
          </w:p>
        </w:tc>
        <w:tc>
          <w:tcPr>
            <w:tcW w:w="0" w:type="auto"/>
            <w:tcBorders>
              <w:top w:val="single" w:sz="4" w:space="0" w:color="auto"/>
              <w:bottom w:val="single" w:sz="4" w:space="0" w:color="auto"/>
              <w:right w:val="nil"/>
            </w:tcBorders>
          </w:tcPr>
          <w:p w14:paraId="1037A967" w14:textId="77777777" w:rsidR="0019789C" w:rsidRPr="003031BD" w:rsidRDefault="0019789C" w:rsidP="006D2F53">
            <w:pPr>
              <w:pStyle w:val="DecimalAligned"/>
              <w:jc w:val="center"/>
              <w:rPr>
                <w:color w:val="auto"/>
                <w:sz w:val="20"/>
                <w:szCs w:val="20"/>
              </w:rPr>
            </w:pPr>
            <w:r>
              <w:rPr>
                <w:color w:val="auto"/>
                <w:sz w:val="20"/>
                <w:szCs w:val="20"/>
              </w:rPr>
              <w:t>Feb. 23, 2018</w:t>
            </w:r>
          </w:p>
        </w:tc>
        <w:tc>
          <w:tcPr>
            <w:tcW w:w="0" w:type="auto"/>
            <w:tcBorders>
              <w:top w:val="single" w:sz="4" w:space="0" w:color="auto"/>
              <w:left w:val="nil"/>
              <w:bottom w:val="single" w:sz="4" w:space="0" w:color="auto"/>
            </w:tcBorders>
            <w:shd w:val="clear" w:color="auto" w:fill="D9D9D9" w:themeFill="background1" w:themeFillShade="D9"/>
          </w:tcPr>
          <w:p w14:paraId="426A7CBB" w14:textId="77777777" w:rsidR="0019789C" w:rsidRPr="003031BD" w:rsidRDefault="0019789C" w:rsidP="006D2F53">
            <w:pPr>
              <w:pStyle w:val="DecimalAligned"/>
              <w:jc w:val="center"/>
              <w:rPr>
                <w:color w:val="auto"/>
                <w:sz w:val="20"/>
                <w:szCs w:val="20"/>
              </w:rPr>
            </w:pPr>
            <w:r>
              <w:rPr>
                <w:color w:val="auto"/>
                <w:sz w:val="20"/>
                <w:szCs w:val="20"/>
              </w:rPr>
              <w:t>Apr. 6, 2018</w:t>
            </w:r>
          </w:p>
        </w:tc>
        <w:tc>
          <w:tcPr>
            <w:tcW w:w="1544" w:type="dxa"/>
            <w:tcBorders>
              <w:top w:val="single" w:sz="4" w:space="0" w:color="auto"/>
              <w:bottom w:val="single" w:sz="4" w:space="0" w:color="auto"/>
              <w:right w:val="single" w:sz="4" w:space="0" w:color="auto"/>
            </w:tcBorders>
          </w:tcPr>
          <w:p w14:paraId="0A3FE123" w14:textId="77777777" w:rsidR="0019789C" w:rsidRPr="003031BD" w:rsidRDefault="0019789C" w:rsidP="006D2F53">
            <w:pPr>
              <w:pStyle w:val="DecimalAligned"/>
              <w:jc w:val="center"/>
              <w:rPr>
                <w:color w:val="auto"/>
                <w:sz w:val="20"/>
                <w:szCs w:val="20"/>
              </w:rPr>
            </w:pPr>
            <w:r>
              <w:rPr>
                <w:color w:val="auto"/>
                <w:sz w:val="20"/>
                <w:szCs w:val="20"/>
              </w:rPr>
              <w:t>Apr. 13, 2018</w:t>
            </w:r>
          </w:p>
        </w:tc>
      </w:tr>
      <w:tr w:rsidR="0019789C" w:rsidRPr="003031BD" w14:paraId="4B6898D9" w14:textId="77777777" w:rsidTr="006D2F53">
        <w:trPr>
          <w:trHeight w:val="21"/>
        </w:trPr>
        <w:tc>
          <w:tcPr>
            <w:tcW w:w="0" w:type="auto"/>
            <w:tcBorders>
              <w:top w:val="single" w:sz="4" w:space="0" w:color="auto"/>
              <w:left w:val="single" w:sz="4" w:space="0" w:color="auto"/>
              <w:bottom w:val="single" w:sz="4" w:space="0" w:color="auto"/>
            </w:tcBorders>
            <w:shd w:val="clear" w:color="auto" w:fill="D9D9D9" w:themeFill="background1" w:themeFillShade="D9"/>
          </w:tcPr>
          <w:p w14:paraId="2EC11CDD" w14:textId="77777777" w:rsidR="0019789C" w:rsidRPr="003031BD" w:rsidRDefault="0019789C" w:rsidP="006D2F53">
            <w:pPr>
              <w:rPr>
                <w:color w:val="auto"/>
                <w:sz w:val="20"/>
                <w:szCs w:val="20"/>
              </w:rPr>
            </w:pPr>
            <w:r w:rsidRPr="003031BD">
              <w:rPr>
                <w:color w:val="auto"/>
                <w:sz w:val="20"/>
                <w:szCs w:val="20"/>
              </w:rPr>
              <w:t>Day/Evening</w:t>
            </w:r>
          </w:p>
          <w:p w14:paraId="417D09AD" w14:textId="77777777" w:rsidR="0019789C" w:rsidRPr="003031BD" w:rsidRDefault="0019789C" w:rsidP="006D2F53">
            <w:pPr>
              <w:rPr>
                <w:color w:val="auto"/>
                <w:sz w:val="20"/>
                <w:szCs w:val="20"/>
              </w:rPr>
            </w:pPr>
            <w:r w:rsidRPr="003031BD">
              <w:rPr>
                <w:color w:val="auto"/>
                <w:sz w:val="20"/>
                <w:szCs w:val="20"/>
              </w:rPr>
              <w:t>Classes End</w:t>
            </w:r>
          </w:p>
        </w:tc>
        <w:tc>
          <w:tcPr>
            <w:tcW w:w="1695" w:type="dxa"/>
            <w:tcBorders>
              <w:top w:val="single" w:sz="4" w:space="0" w:color="auto"/>
              <w:bottom w:val="single" w:sz="4" w:space="0" w:color="auto"/>
            </w:tcBorders>
            <w:noWrap/>
          </w:tcPr>
          <w:p w14:paraId="74E8FEF2" w14:textId="77777777" w:rsidR="0019789C" w:rsidRPr="003031BD" w:rsidRDefault="0019789C" w:rsidP="006D2F53">
            <w:pPr>
              <w:jc w:val="both"/>
              <w:rPr>
                <w:color w:val="auto"/>
                <w:sz w:val="20"/>
                <w:szCs w:val="20"/>
              </w:rPr>
            </w:pPr>
            <w:r>
              <w:rPr>
                <w:color w:val="auto"/>
                <w:sz w:val="20"/>
                <w:szCs w:val="20"/>
              </w:rPr>
              <w:t>Apr. 22, 2018</w:t>
            </w:r>
          </w:p>
        </w:tc>
        <w:tc>
          <w:tcPr>
            <w:tcW w:w="0" w:type="auto"/>
            <w:tcBorders>
              <w:top w:val="single" w:sz="4" w:space="0" w:color="auto"/>
              <w:bottom w:val="single" w:sz="4" w:space="0" w:color="auto"/>
            </w:tcBorders>
            <w:shd w:val="clear" w:color="auto" w:fill="D9D9D9" w:themeFill="background1" w:themeFillShade="D9"/>
          </w:tcPr>
          <w:p w14:paraId="29898699" w14:textId="77777777" w:rsidR="0019789C" w:rsidRPr="003031BD" w:rsidRDefault="0019789C" w:rsidP="006D2F53">
            <w:pPr>
              <w:pStyle w:val="DecimalAligned"/>
              <w:jc w:val="center"/>
              <w:rPr>
                <w:color w:val="auto"/>
                <w:sz w:val="20"/>
                <w:szCs w:val="20"/>
              </w:rPr>
            </w:pPr>
            <w:r>
              <w:rPr>
                <w:color w:val="auto"/>
                <w:sz w:val="20"/>
                <w:szCs w:val="20"/>
              </w:rPr>
              <w:t>Feb. 28, 2018</w:t>
            </w:r>
          </w:p>
        </w:tc>
        <w:tc>
          <w:tcPr>
            <w:tcW w:w="0" w:type="auto"/>
            <w:tcBorders>
              <w:top w:val="single" w:sz="4" w:space="0" w:color="auto"/>
              <w:bottom w:val="single" w:sz="4" w:space="0" w:color="auto"/>
              <w:right w:val="nil"/>
            </w:tcBorders>
          </w:tcPr>
          <w:p w14:paraId="1BFD58A7" w14:textId="77777777" w:rsidR="0019789C" w:rsidRPr="003031BD" w:rsidRDefault="0019789C" w:rsidP="006D2F53">
            <w:pPr>
              <w:pStyle w:val="DecimalAligned"/>
              <w:jc w:val="center"/>
              <w:rPr>
                <w:color w:val="auto"/>
                <w:sz w:val="20"/>
                <w:szCs w:val="20"/>
              </w:rPr>
            </w:pPr>
            <w:r>
              <w:rPr>
                <w:color w:val="auto"/>
                <w:sz w:val="20"/>
                <w:szCs w:val="20"/>
              </w:rPr>
              <w:t>Mar. 25, 2018</w:t>
            </w:r>
          </w:p>
        </w:tc>
        <w:tc>
          <w:tcPr>
            <w:tcW w:w="0" w:type="auto"/>
            <w:tcBorders>
              <w:top w:val="single" w:sz="4" w:space="0" w:color="auto"/>
              <w:left w:val="nil"/>
              <w:bottom w:val="single" w:sz="4" w:space="0" w:color="auto"/>
            </w:tcBorders>
            <w:shd w:val="clear" w:color="auto" w:fill="D9D9D9" w:themeFill="background1" w:themeFillShade="D9"/>
          </w:tcPr>
          <w:p w14:paraId="613EB391" w14:textId="77777777" w:rsidR="0019789C" w:rsidRPr="003031BD" w:rsidRDefault="0019789C" w:rsidP="006D2F53">
            <w:pPr>
              <w:pStyle w:val="DecimalAligned"/>
              <w:jc w:val="center"/>
              <w:rPr>
                <w:color w:val="auto"/>
                <w:sz w:val="20"/>
                <w:szCs w:val="20"/>
              </w:rPr>
            </w:pPr>
            <w:r>
              <w:rPr>
                <w:color w:val="auto"/>
                <w:sz w:val="20"/>
                <w:szCs w:val="20"/>
              </w:rPr>
              <w:t>Apr. 29, 2018</w:t>
            </w:r>
          </w:p>
        </w:tc>
        <w:tc>
          <w:tcPr>
            <w:tcW w:w="1544" w:type="dxa"/>
            <w:tcBorders>
              <w:top w:val="single" w:sz="4" w:space="0" w:color="auto"/>
              <w:bottom w:val="single" w:sz="4" w:space="0" w:color="auto"/>
              <w:right w:val="single" w:sz="4" w:space="0" w:color="auto"/>
            </w:tcBorders>
          </w:tcPr>
          <w:p w14:paraId="3D7BA4A8" w14:textId="77777777" w:rsidR="0019789C" w:rsidRPr="003031BD" w:rsidRDefault="0019789C" w:rsidP="006D2F53">
            <w:pPr>
              <w:pStyle w:val="DecimalAligned"/>
              <w:jc w:val="center"/>
              <w:rPr>
                <w:color w:val="auto"/>
                <w:sz w:val="20"/>
                <w:szCs w:val="20"/>
              </w:rPr>
            </w:pPr>
            <w:r>
              <w:rPr>
                <w:color w:val="auto"/>
                <w:sz w:val="20"/>
                <w:szCs w:val="20"/>
              </w:rPr>
              <w:t>Apr. 29, 2018</w:t>
            </w:r>
          </w:p>
        </w:tc>
      </w:tr>
      <w:tr w:rsidR="0019789C" w:rsidRPr="003031BD" w14:paraId="0D2875C7" w14:textId="77777777" w:rsidTr="006D2F53">
        <w:trPr>
          <w:cantSplit/>
          <w:trHeight w:hRule="exact" w:val="282"/>
        </w:trPr>
        <w:tc>
          <w:tcPr>
            <w:tcW w:w="0" w:type="auto"/>
            <w:tcBorders>
              <w:top w:val="single" w:sz="4" w:space="0" w:color="auto"/>
              <w:left w:val="single" w:sz="4" w:space="0" w:color="auto"/>
              <w:bottom w:val="single" w:sz="4" w:space="0" w:color="auto"/>
            </w:tcBorders>
            <w:shd w:val="clear" w:color="auto" w:fill="D9D9D9" w:themeFill="background1" w:themeFillShade="D9"/>
          </w:tcPr>
          <w:p w14:paraId="06BC922E" w14:textId="77777777" w:rsidR="0019789C" w:rsidRPr="003031BD" w:rsidRDefault="0019789C" w:rsidP="006D2F53">
            <w:pPr>
              <w:rPr>
                <w:color w:val="auto"/>
                <w:sz w:val="20"/>
                <w:szCs w:val="20"/>
              </w:rPr>
            </w:pPr>
            <w:r w:rsidRPr="003031BD">
              <w:rPr>
                <w:color w:val="auto"/>
                <w:sz w:val="20"/>
                <w:szCs w:val="20"/>
              </w:rPr>
              <w:t>Final Exams</w:t>
            </w:r>
          </w:p>
        </w:tc>
        <w:tc>
          <w:tcPr>
            <w:tcW w:w="1695" w:type="dxa"/>
            <w:tcBorders>
              <w:top w:val="single" w:sz="4" w:space="0" w:color="auto"/>
              <w:bottom w:val="single" w:sz="4" w:space="0" w:color="auto"/>
            </w:tcBorders>
            <w:noWrap/>
          </w:tcPr>
          <w:p w14:paraId="0B409DEB" w14:textId="77777777" w:rsidR="0019789C" w:rsidRPr="003031BD" w:rsidRDefault="0019789C" w:rsidP="006D2F53">
            <w:pPr>
              <w:jc w:val="both"/>
              <w:rPr>
                <w:color w:val="auto"/>
                <w:sz w:val="20"/>
                <w:szCs w:val="20"/>
              </w:rPr>
            </w:pPr>
            <w:r>
              <w:rPr>
                <w:color w:val="auto"/>
                <w:sz w:val="20"/>
                <w:szCs w:val="20"/>
              </w:rPr>
              <w:t>Apr. 23-29, 2018</w:t>
            </w:r>
          </w:p>
        </w:tc>
        <w:tc>
          <w:tcPr>
            <w:tcW w:w="1403" w:type="dxa"/>
            <w:tcBorders>
              <w:top w:val="single" w:sz="4" w:space="0" w:color="auto"/>
              <w:bottom w:val="single" w:sz="4" w:space="0" w:color="auto"/>
            </w:tcBorders>
            <w:shd w:val="clear" w:color="auto" w:fill="D9D9D9" w:themeFill="background1" w:themeFillShade="D9"/>
          </w:tcPr>
          <w:p w14:paraId="48F7047B" w14:textId="77777777" w:rsidR="0019789C" w:rsidRPr="003031BD" w:rsidRDefault="0019789C" w:rsidP="006D2F53">
            <w:pPr>
              <w:pStyle w:val="DecimalAligned"/>
              <w:jc w:val="center"/>
              <w:rPr>
                <w:color w:val="auto"/>
                <w:sz w:val="20"/>
                <w:szCs w:val="20"/>
              </w:rPr>
            </w:pPr>
            <w:r w:rsidRPr="003031BD">
              <w:rPr>
                <w:color w:val="auto"/>
                <w:sz w:val="20"/>
                <w:szCs w:val="20"/>
              </w:rPr>
              <w:t xml:space="preserve">Last Class </w:t>
            </w:r>
            <w:proofErr w:type="spellStart"/>
            <w:r w:rsidRPr="003031BD">
              <w:rPr>
                <w:color w:val="auto"/>
                <w:sz w:val="20"/>
                <w:szCs w:val="20"/>
              </w:rPr>
              <w:t>Mtg</w:t>
            </w:r>
            <w:proofErr w:type="spellEnd"/>
          </w:p>
        </w:tc>
        <w:tc>
          <w:tcPr>
            <w:tcW w:w="0" w:type="auto"/>
            <w:tcBorders>
              <w:top w:val="single" w:sz="4" w:space="0" w:color="auto"/>
              <w:bottom w:val="single" w:sz="4" w:space="0" w:color="auto"/>
              <w:right w:val="nil"/>
            </w:tcBorders>
          </w:tcPr>
          <w:p w14:paraId="4773C0CB" w14:textId="77777777" w:rsidR="0019789C" w:rsidRPr="003031BD" w:rsidRDefault="0019789C" w:rsidP="006D2F53">
            <w:pPr>
              <w:pStyle w:val="DecimalAligned"/>
              <w:jc w:val="center"/>
              <w:rPr>
                <w:color w:val="auto"/>
                <w:sz w:val="20"/>
                <w:szCs w:val="20"/>
              </w:rPr>
            </w:pPr>
            <w:r w:rsidRPr="003031BD">
              <w:rPr>
                <w:color w:val="auto"/>
                <w:sz w:val="20"/>
                <w:szCs w:val="20"/>
              </w:rPr>
              <w:t xml:space="preserve">Last Class </w:t>
            </w:r>
            <w:proofErr w:type="spellStart"/>
            <w:r w:rsidRPr="003031BD">
              <w:rPr>
                <w:color w:val="auto"/>
                <w:sz w:val="20"/>
                <w:szCs w:val="20"/>
              </w:rPr>
              <w:t>Mtg</w:t>
            </w:r>
            <w:proofErr w:type="spellEnd"/>
          </w:p>
        </w:tc>
        <w:tc>
          <w:tcPr>
            <w:tcW w:w="0" w:type="auto"/>
            <w:tcBorders>
              <w:top w:val="single" w:sz="4" w:space="0" w:color="auto"/>
              <w:left w:val="nil"/>
              <w:bottom w:val="single" w:sz="4" w:space="0" w:color="auto"/>
            </w:tcBorders>
            <w:shd w:val="clear" w:color="auto" w:fill="D9D9D9" w:themeFill="background1" w:themeFillShade="D9"/>
          </w:tcPr>
          <w:p w14:paraId="3EB80AFB" w14:textId="77777777" w:rsidR="0019789C" w:rsidRPr="003031BD" w:rsidRDefault="0019789C" w:rsidP="006D2F53">
            <w:pPr>
              <w:pStyle w:val="DecimalAligned"/>
              <w:jc w:val="center"/>
              <w:rPr>
                <w:color w:val="auto"/>
                <w:sz w:val="20"/>
                <w:szCs w:val="20"/>
              </w:rPr>
            </w:pPr>
            <w:r w:rsidRPr="003031BD">
              <w:rPr>
                <w:color w:val="auto"/>
                <w:sz w:val="20"/>
                <w:szCs w:val="20"/>
              </w:rPr>
              <w:t xml:space="preserve">Last Class </w:t>
            </w:r>
            <w:proofErr w:type="spellStart"/>
            <w:r w:rsidRPr="003031BD">
              <w:rPr>
                <w:color w:val="auto"/>
                <w:sz w:val="20"/>
                <w:szCs w:val="20"/>
              </w:rPr>
              <w:t>Mtg</w:t>
            </w:r>
            <w:proofErr w:type="spellEnd"/>
          </w:p>
        </w:tc>
        <w:tc>
          <w:tcPr>
            <w:tcW w:w="1544" w:type="dxa"/>
            <w:tcBorders>
              <w:top w:val="single" w:sz="4" w:space="0" w:color="auto"/>
              <w:bottom w:val="single" w:sz="4" w:space="0" w:color="auto"/>
              <w:right w:val="single" w:sz="4" w:space="0" w:color="auto"/>
            </w:tcBorders>
          </w:tcPr>
          <w:p w14:paraId="358A13DB" w14:textId="77777777" w:rsidR="0019789C" w:rsidRPr="003031BD" w:rsidRDefault="0019789C" w:rsidP="006D2F53">
            <w:pPr>
              <w:pStyle w:val="DecimalAligned"/>
              <w:jc w:val="center"/>
              <w:rPr>
                <w:color w:val="auto"/>
                <w:sz w:val="20"/>
                <w:szCs w:val="20"/>
              </w:rPr>
            </w:pPr>
            <w:r w:rsidRPr="003031BD">
              <w:rPr>
                <w:color w:val="auto"/>
                <w:sz w:val="20"/>
                <w:szCs w:val="20"/>
              </w:rPr>
              <w:t xml:space="preserve">Last Class </w:t>
            </w:r>
            <w:proofErr w:type="spellStart"/>
            <w:r w:rsidRPr="003031BD">
              <w:rPr>
                <w:color w:val="auto"/>
                <w:sz w:val="20"/>
                <w:szCs w:val="20"/>
              </w:rPr>
              <w:t>Mtg</w:t>
            </w:r>
            <w:proofErr w:type="spellEnd"/>
          </w:p>
        </w:tc>
      </w:tr>
      <w:tr w:rsidR="0019789C" w:rsidRPr="003031BD" w14:paraId="7B0DA125" w14:textId="77777777" w:rsidTr="006D2F53">
        <w:trPr>
          <w:trHeight w:hRule="exact" w:val="282"/>
        </w:trPr>
        <w:tc>
          <w:tcPr>
            <w:tcW w:w="0" w:type="auto"/>
            <w:tcBorders>
              <w:top w:val="single" w:sz="4" w:space="0" w:color="auto"/>
              <w:left w:val="single" w:sz="4" w:space="0" w:color="auto"/>
              <w:bottom w:val="double" w:sz="4" w:space="0" w:color="auto"/>
            </w:tcBorders>
            <w:shd w:val="clear" w:color="auto" w:fill="D9D9D9" w:themeFill="background1" w:themeFillShade="D9"/>
          </w:tcPr>
          <w:p w14:paraId="643B1621" w14:textId="77777777" w:rsidR="0019789C" w:rsidRPr="003031BD" w:rsidRDefault="0019789C" w:rsidP="006D2F53">
            <w:pPr>
              <w:rPr>
                <w:color w:val="auto"/>
                <w:sz w:val="20"/>
                <w:szCs w:val="20"/>
              </w:rPr>
            </w:pPr>
            <w:r w:rsidRPr="003031BD">
              <w:rPr>
                <w:color w:val="auto"/>
                <w:sz w:val="20"/>
                <w:szCs w:val="20"/>
              </w:rPr>
              <w:t>Term Ends</w:t>
            </w:r>
          </w:p>
        </w:tc>
        <w:tc>
          <w:tcPr>
            <w:tcW w:w="1695" w:type="dxa"/>
            <w:tcBorders>
              <w:top w:val="single" w:sz="4" w:space="0" w:color="auto"/>
              <w:bottom w:val="double" w:sz="4" w:space="0" w:color="auto"/>
            </w:tcBorders>
            <w:shd w:val="clear" w:color="auto" w:fill="FFFFFF" w:themeFill="background1"/>
            <w:noWrap/>
          </w:tcPr>
          <w:p w14:paraId="49CCCABA" w14:textId="77777777" w:rsidR="0019789C" w:rsidRPr="003031BD" w:rsidRDefault="0019789C" w:rsidP="006D2F53">
            <w:pPr>
              <w:jc w:val="both"/>
              <w:rPr>
                <w:color w:val="auto"/>
                <w:sz w:val="20"/>
                <w:szCs w:val="20"/>
              </w:rPr>
            </w:pPr>
            <w:r>
              <w:rPr>
                <w:color w:val="auto"/>
                <w:sz w:val="20"/>
                <w:szCs w:val="20"/>
              </w:rPr>
              <w:t>Apr. 29, 2018</w:t>
            </w:r>
          </w:p>
        </w:tc>
        <w:tc>
          <w:tcPr>
            <w:tcW w:w="0" w:type="auto"/>
            <w:tcBorders>
              <w:top w:val="single" w:sz="4" w:space="0" w:color="auto"/>
              <w:bottom w:val="double" w:sz="4" w:space="0" w:color="auto"/>
            </w:tcBorders>
            <w:shd w:val="clear" w:color="auto" w:fill="D9D9D9" w:themeFill="background1" w:themeFillShade="D9"/>
          </w:tcPr>
          <w:p w14:paraId="508A1A23" w14:textId="77777777" w:rsidR="0019789C" w:rsidRPr="003031BD" w:rsidRDefault="0019789C" w:rsidP="006D2F53">
            <w:pPr>
              <w:pStyle w:val="DecimalAligned"/>
              <w:jc w:val="center"/>
              <w:rPr>
                <w:color w:val="auto"/>
                <w:sz w:val="20"/>
                <w:szCs w:val="20"/>
              </w:rPr>
            </w:pPr>
            <w:r>
              <w:rPr>
                <w:color w:val="auto"/>
                <w:sz w:val="20"/>
                <w:szCs w:val="20"/>
              </w:rPr>
              <w:t>Feb. 28, 2018</w:t>
            </w:r>
          </w:p>
        </w:tc>
        <w:tc>
          <w:tcPr>
            <w:tcW w:w="0" w:type="auto"/>
            <w:tcBorders>
              <w:top w:val="single" w:sz="4" w:space="0" w:color="auto"/>
              <w:bottom w:val="double" w:sz="4" w:space="0" w:color="auto"/>
              <w:right w:val="nil"/>
            </w:tcBorders>
            <w:shd w:val="clear" w:color="auto" w:fill="FFFFFF" w:themeFill="background1"/>
          </w:tcPr>
          <w:p w14:paraId="5D197F03" w14:textId="77777777" w:rsidR="0019789C" w:rsidRPr="003031BD" w:rsidRDefault="0019789C" w:rsidP="006D2F53">
            <w:pPr>
              <w:pStyle w:val="DecimalAligned"/>
              <w:jc w:val="center"/>
              <w:rPr>
                <w:color w:val="auto"/>
                <w:sz w:val="20"/>
                <w:szCs w:val="20"/>
              </w:rPr>
            </w:pPr>
            <w:r>
              <w:rPr>
                <w:color w:val="auto"/>
                <w:sz w:val="20"/>
                <w:szCs w:val="20"/>
              </w:rPr>
              <w:t>Mar. 25, 2018</w:t>
            </w:r>
          </w:p>
        </w:tc>
        <w:tc>
          <w:tcPr>
            <w:tcW w:w="0" w:type="auto"/>
            <w:tcBorders>
              <w:top w:val="single" w:sz="4" w:space="0" w:color="auto"/>
              <w:left w:val="nil"/>
              <w:bottom w:val="double" w:sz="4" w:space="0" w:color="auto"/>
            </w:tcBorders>
            <w:shd w:val="clear" w:color="auto" w:fill="D9D9D9" w:themeFill="background1" w:themeFillShade="D9"/>
          </w:tcPr>
          <w:p w14:paraId="362A8F2D" w14:textId="77777777" w:rsidR="0019789C" w:rsidRPr="003031BD" w:rsidRDefault="0019789C" w:rsidP="006D2F53">
            <w:pPr>
              <w:pStyle w:val="DecimalAligned"/>
              <w:jc w:val="center"/>
              <w:rPr>
                <w:color w:val="auto"/>
                <w:sz w:val="20"/>
                <w:szCs w:val="20"/>
              </w:rPr>
            </w:pPr>
            <w:r>
              <w:rPr>
                <w:color w:val="auto"/>
                <w:sz w:val="20"/>
                <w:szCs w:val="20"/>
              </w:rPr>
              <w:t>Apr. 29, 2018</w:t>
            </w:r>
          </w:p>
        </w:tc>
        <w:tc>
          <w:tcPr>
            <w:tcW w:w="1544" w:type="dxa"/>
            <w:tcBorders>
              <w:top w:val="single" w:sz="4" w:space="0" w:color="auto"/>
              <w:bottom w:val="double" w:sz="4" w:space="0" w:color="auto"/>
              <w:right w:val="single" w:sz="4" w:space="0" w:color="auto"/>
            </w:tcBorders>
            <w:shd w:val="clear" w:color="auto" w:fill="FFFFFF" w:themeFill="background1"/>
          </w:tcPr>
          <w:p w14:paraId="19C37935" w14:textId="77777777" w:rsidR="0019789C" w:rsidRPr="003031BD" w:rsidRDefault="0019789C" w:rsidP="006D2F53">
            <w:pPr>
              <w:pStyle w:val="DecimalAligned"/>
              <w:jc w:val="center"/>
              <w:rPr>
                <w:color w:val="auto"/>
                <w:sz w:val="20"/>
                <w:szCs w:val="20"/>
              </w:rPr>
            </w:pPr>
            <w:r>
              <w:rPr>
                <w:color w:val="auto"/>
                <w:sz w:val="20"/>
                <w:szCs w:val="20"/>
              </w:rPr>
              <w:t>Apr. 29, 2018</w:t>
            </w:r>
          </w:p>
        </w:tc>
      </w:tr>
      <w:tr w:rsidR="0019789C" w:rsidRPr="003031BD" w14:paraId="73642AF0" w14:textId="77777777" w:rsidTr="006D2F53">
        <w:trPr>
          <w:cnfStyle w:val="010000000000" w:firstRow="0" w:lastRow="1" w:firstColumn="0" w:lastColumn="0" w:oddVBand="0" w:evenVBand="0" w:oddHBand="0" w:evenHBand="0" w:firstRowFirstColumn="0" w:firstRowLastColumn="0" w:lastRowFirstColumn="0" w:lastRowLastColumn="0"/>
          <w:trHeight w:hRule="exact" w:val="282"/>
        </w:trPr>
        <w:tc>
          <w:tcPr>
            <w:tcW w:w="8755" w:type="dxa"/>
            <w:gridSpan w:val="6"/>
            <w:tcBorders>
              <w:top w:val="double" w:sz="4" w:space="0" w:color="auto"/>
              <w:left w:val="double" w:sz="4" w:space="0" w:color="auto"/>
              <w:bottom w:val="double" w:sz="4" w:space="0" w:color="auto"/>
              <w:right w:val="single" w:sz="4" w:space="0" w:color="auto"/>
            </w:tcBorders>
            <w:shd w:val="clear" w:color="auto" w:fill="FFFFFF" w:themeFill="background1"/>
          </w:tcPr>
          <w:p w14:paraId="54EBFFCD" w14:textId="77777777" w:rsidR="0019789C" w:rsidRPr="001A3250" w:rsidRDefault="0019789C" w:rsidP="006D2F53">
            <w:pPr>
              <w:pStyle w:val="DecimalAligned"/>
              <w:jc w:val="center"/>
              <w:rPr>
                <w:color w:val="auto"/>
                <w:sz w:val="20"/>
                <w:szCs w:val="20"/>
              </w:rPr>
            </w:pPr>
            <w:r w:rsidRPr="001A3250">
              <w:rPr>
                <w:color w:val="auto"/>
                <w:sz w:val="20"/>
                <w:szCs w:val="20"/>
              </w:rPr>
              <w:t>NO CLASSES</w:t>
            </w:r>
            <w:r>
              <w:rPr>
                <w:color w:val="auto"/>
                <w:sz w:val="20"/>
                <w:szCs w:val="20"/>
              </w:rPr>
              <w:t>:</w:t>
            </w:r>
            <w:r w:rsidRPr="001A3250">
              <w:rPr>
                <w:color w:val="auto"/>
                <w:sz w:val="20"/>
                <w:szCs w:val="20"/>
              </w:rPr>
              <w:t xml:space="preserve"> January 15, February 9</w:t>
            </w:r>
            <w:r>
              <w:rPr>
                <w:color w:val="auto"/>
                <w:sz w:val="20"/>
                <w:szCs w:val="20"/>
              </w:rPr>
              <w:t>,</w:t>
            </w:r>
            <w:r w:rsidRPr="001A3250">
              <w:rPr>
                <w:color w:val="auto"/>
                <w:sz w:val="20"/>
                <w:szCs w:val="20"/>
              </w:rPr>
              <w:t xml:space="preserve"> and March 12-18</w:t>
            </w:r>
          </w:p>
          <w:p w14:paraId="7CC142F2" w14:textId="77777777" w:rsidR="0019789C" w:rsidRDefault="0019789C" w:rsidP="006D2F53">
            <w:pPr>
              <w:pStyle w:val="DecimalAligned"/>
              <w:jc w:val="center"/>
              <w:rPr>
                <w:color w:val="auto"/>
                <w:sz w:val="20"/>
                <w:szCs w:val="20"/>
              </w:rPr>
            </w:pPr>
          </w:p>
          <w:p w14:paraId="1D323833" w14:textId="77777777" w:rsidR="0019789C" w:rsidRDefault="0019789C" w:rsidP="006D2F53">
            <w:pPr>
              <w:pStyle w:val="DecimalAligned"/>
              <w:jc w:val="center"/>
              <w:rPr>
                <w:color w:val="auto"/>
                <w:sz w:val="20"/>
                <w:szCs w:val="20"/>
              </w:rPr>
            </w:pPr>
          </w:p>
          <w:p w14:paraId="2AA2C0CA" w14:textId="77777777" w:rsidR="0019789C" w:rsidRDefault="0019789C" w:rsidP="006D2F53">
            <w:pPr>
              <w:pStyle w:val="DecimalAligned"/>
              <w:jc w:val="center"/>
              <w:rPr>
                <w:color w:val="auto"/>
                <w:sz w:val="20"/>
                <w:szCs w:val="20"/>
              </w:rPr>
            </w:pPr>
          </w:p>
          <w:p w14:paraId="40CACB11" w14:textId="77777777" w:rsidR="0019789C" w:rsidRDefault="0019789C" w:rsidP="006D2F53">
            <w:pPr>
              <w:pStyle w:val="DecimalAligned"/>
              <w:jc w:val="center"/>
              <w:rPr>
                <w:color w:val="auto"/>
                <w:sz w:val="20"/>
                <w:szCs w:val="20"/>
              </w:rPr>
            </w:pPr>
          </w:p>
          <w:p w14:paraId="3EDD222B" w14:textId="77777777" w:rsidR="0019789C" w:rsidRDefault="0019789C" w:rsidP="006D2F53">
            <w:pPr>
              <w:pStyle w:val="DecimalAligned"/>
              <w:jc w:val="center"/>
              <w:rPr>
                <w:color w:val="auto"/>
                <w:sz w:val="20"/>
                <w:szCs w:val="20"/>
              </w:rPr>
            </w:pPr>
          </w:p>
          <w:p w14:paraId="4474A10A" w14:textId="77777777" w:rsidR="0019789C" w:rsidRDefault="0019789C" w:rsidP="006D2F53">
            <w:pPr>
              <w:pStyle w:val="DecimalAligned"/>
              <w:jc w:val="center"/>
              <w:rPr>
                <w:color w:val="auto"/>
                <w:sz w:val="20"/>
                <w:szCs w:val="20"/>
              </w:rPr>
            </w:pPr>
          </w:p>
          <w:p w14:paraId="4952D92B" w14:textId="77777777" w:rsidR="0019789C" w:rsidRDefault="0019789C" w:rsidP="006D2F53">
            <w:pPr>
              <w:pStyle w:val="DecimalAligned"/>
              <w:jc w:val="center"/>
              <w:rPr>
                <w:color w:val="auto"/>
                <w:sz w:val="20"/>
                <w:szCs w:val="20"/>
              </w:rPr>
            </w:pPr>
          </w:p>
          <w:p w14:paraId="0A622CFA" w14:textId="77777777" w:rsidR="0019789C" w:rsidRPr="003031BD" w:rsidRDefault="0019789C" w:rsidP="006D2F53">
            <w:pPr>
              <w:pStyle w:val="DecimalAligned"/>
              <w:jc w:val="center"/>
              <w:rPr>
                <w:color w:val="auto"/>
                <w:sz w:val="20"/>
                <w:szCs w:val="20"/>
              </w:rPr>
            </w:pPr>
          </w:p>
        </w:tc>
      </w:tr>
    </w:tbl>
    <w:p w14:paraId="64C5B90C" w14:textId="15C4AB5D" w:rsidR="0019789C" w:rsidRDefault="0019789C" w:rsidP="00245DF9">
      <w:pPr>
        <w:pStyle w:val="Heading1"/>
        <w:rPr>
          <w:b/>
          <w:sz w:val="36"/>
        </w:rPr>
      </w:pPr>
      <w:r>
        <w:rPr>
          <w:b/>
          <w:sz w:val="36"/>
        </w:rPr>
        <w:t>The last date to submit any assignment or work due is April 15</w:t>
      </w:r>
      <w:proofErr w:type="gramStart"/>
      <w:r w:rsidRPr="009F2FDF">
        <w:rPr>
          <w:b/>
          <w:sz w:val="36"/>
          <w:vertAlign w:val="superscript"/>
        </w:rPr>
        <w:t>th</w:t>
      </w:r>
      <w:r w:rsidR="00B73F2A">
        <w:rPr>
          <w:b/>
          <w:sz w:val="36"/>
          <w:vertAlign w:val="superscript"/>
        </w:rPr>
        <w:t xml:space="preserve"> </w:t>
      </w:r>
      <w:r w:rsidR="00B73F2A">
        <w:rPr>
          <w:b/>
          <w:sz w:val="36"/>
        </w:rPr>
        <w:t xml:space="preserve"> to</w:t>
      </w:r>
      <w:proofErr w:type="gramEnd"/>
      <w:r w:rsidR="00B73F2A">
        <w:rPr>
          <w:b/>
          <w:sz w:val="36"/>
        </w:rPr>
        <w:t xml:space="preserve"> April 22</w:t>
      </w:r>
      <w:r w:rsidR="00B73F2A" w:rsidRPr="00B73F2A">
        <w:rPr>
          <w:b/>
          <w:sz w:val="36"/>
          <w:vertAlign w:val="superscript"/>
        </w:rPr>
        <w:t>nd</w:t>
      </w:r>
      <w:r w:rsidR="00B73F2A">
        <w:rPr>
          <w:b/>
          <w:sz w:val="36"/>
        </w:rPr>
        <w:t>.  After April 22</w:t>
      </w:r>
      <w:r>
        <w:rPr>
          <w:b/>
          <w:sz w:val="36"/>
        </w:rPr>
        <w:t>, 2018 the only thing that will be graded will be the final exam.</w:t>
      </w:r>
    </w:p>
    <w:p w14:paraId="6297AE8E" w14:textId="09FA5CC5" w:rsidR="0072534D" w:rsidRPr="00C81E29" w:rsidRDefault="0072534D" w:rsidP="00245DF9">
      <w:pPr>
        <w:pStyle w:val="Heading1"/>
      </w:pPr>
      <w:r w:rsidRPr="00C81E29">
        <w:t>NO-SHOW PROCEDURE</w:t>
      </w:r>
    </w:p>
    <w:p w14:paraId="7010771E" w14:textId="64002A25" w:rsidR="0072534D" w:rsidRPr="00C81E29" w:rsidRDefault="0072534D" w:rsidP="0072534D">
      <w:pPr>
        <w:rPr>
          <w:rFonts w:ascii="Calibri" w:hAnsi="Calibri" w:cs="Calibri"/>
          <w:sz w:val="20"/>
          <w:szCs w:val="20"/>
        </w:rPr>
      </w:pPr>
      <w:r w:rsidRPr="00C81E29">
        <w:rPr>
          <w:rFonts w:ascii="Calibri" w:hAnsi="Calibri" w:cs="Calibri"/>
          <w:sz w:val="20"/>
          <w:szCs w:val="20"/>
        </w:rPr>
        <w:t xml:space="preserve">Any student who does not </w:t>
      </w:r>
      <w:r w:rsidR="00B73F2A">
        <w:rPr>
          <w:rFonts w:ascii="Calibri" w:hAnsi="Calibri" w:cs="Calibri"/>
          <w:sz w:val="20"/>
          <w:szCs w:val="20"/>
        </w:rPr>
        <w:t>complete at least one of the first week assignments</w:t>
      </w:r>
      <w:r w:rsidRPr="00C81E29">
        <w:rPr>
          <w:rFonts w:ascii="Calibri" w:hAnsi="Calibri" w:cs="Calibri"/>
          <w:sz w:val="20"/>
          <w:szCs w:val="20"/>
        </w:rPr>
        <w:t xml:space="preserve"> </w:t>
      </w:r>
      <w:r w:rsidRPr="008E1753">
        <w:rPr>
          <w:rFonts w:ascii="Calibri" w:hAnsi="Calibri" w:cs="Calibri"/>
          <w:b/>
          <w:sz w:val="20"/>
          <w:szCs w:val="20"/>
          <w:u w:val="single"/>
        </w:rPr>
        <w:t>prior to the start</w:t>
      </w:r>
      <w:r w:rsidRPr="008E1753">
        <w:rPr>
          <w:rFonts w:ascii="Calibri" w:hAnsi="Calibri" w:cs="Calibri"/>
          <w:sz w:val="20"/>
          <w:szCs w:val="20"/>
          <w:u w:val="single"/>
        </w:rPr>
        <w:t xml:space="preserve"> </w:t>
      </w:r>
      <w:r>
        <w:rPr>
          <w:rFonts w:ascii="Calibri" w:hAnsi="Calibri" w:cs="Calibri"/>
          <w:b/>
          <w:sz w:val="20"/>
          <w:szCs w:val="20"/>
          <w:u w:val="single"/>
        </w:rPr>
        <w:t>of the No Show/drop/refund deadline</w:t>
      </w:r>
      <w:r w:rsidRPr="008E1753">
        <w:rPr>
          <w:rFonts w:ascii="Calibri" w:hAnsi="Calibri" w:cs="Calibri"/>
          <w:b/>
          <w:sz w:val="20"/>
          <w:szCs w:val="20"/>
          <w:u w:val="single"/>
        </w:rPr>
        <w:t xml:space="preserve"> </w:t>
      </w:r>
      <w:r w:rsidRPr="008E1753">
        <w:rPr>
          <w:rFonts w:ascii="Calibri" w:hAnsi="Calibri" w:cs="Calibri"/>
          <w:sz w:val="20"/>
          <w:szCs w:val="20"/>
        </w:rPr>
        <w:t>will be withdrawn by the instructor</w:t>
      </w:r>
      <w:r w:rsidRPr="00C81E29">
        <w:rPr>
          <w:rFonts w:ascii="Calibri" w:hAnsi="Calibri" w:cs="Calibri"/>
          <w:sz w:val="20"/>
          <w:szCs w:val="20"/>
        </w:rPr>
        <w:t xml:space="preserve"> as a no-show.  This will count as an attempt in the class, and students will be liable for tuition.  If your plans have changed and you will not be attending this class, please withdraw yourself through your Atlas account during the drop period for this part of term. </w:t>
      </w:r>
    </w:p>
    <w:p w14:paraId="42B6AB91" w14:textId="77777777" w:rsidR="005F1DF2" w:rsidRDefault="005F1DF2" w:rsidP="005F1DF2">
      <w:pPr>
        <w:rPr>
          <w:rFonts w:ascii="Calibri" w:hAnsi="Calibri" w:cs="Calibri"/>
          <w:bCs/>
          <w:sz w:val="20"/>
          <w:szCs w:val="20"/>
        </w:rPr>
      </w:pPr>
    </w:p>
    <w:p w14:paraId="5A0BCE8A" w14:textId="0F0A858F" w:rsidR="004B07F6" w:rsidRDefault="00B73F2A" w:rsidP="00115963">
      <w:pPr>
        <w:numPr>
          <w:ilvl w:val="0"/>
          <w:numId w:val="17"/>
        </w:numPr>
        <w:rPr>
          <w:rFonts w:ascii="Calibri" w:hAnsi="Calibri" w:cs="Calibri"/>
          <w:bCs/>
          <w:sz w:val="20"/>
          <w:szCs w:val="20"/>
        </w:rPr>
      </w:pPr>
      <w:r>
        <w:rPr>
          <w:rFonts w:ascii="Calibri" w:hAnsi="Calibri" w:cs="Calibri"/>
          <w:bCs/>
          <w:sz w:val="20"/>
          <w:szCs w:val="20"/>
        </w:rPr>
        <w:t>If you do not complete one of the following assignments by Feb 18, 2018, you will be considered a no-show and will be removed from the class:</w:t>
      </w:r>
    </w:p>
    <w:p w14:paraId="21B277E6" w14:textId="157CDAB7" w:rsidR="00B73F2A" w:rsidRDefault="00B73F2A" w:rsidP="00B73F2A">
      <w:pPr>
        <w:numPr>
          <w:ilvl w:val="1"/>
          <w:numId w:val="17"/>
        </w:numPr>
        <w:rPr>
          <w:rFonts w:ascii="Calibri" w:hAnsi="Calibri" w:cs="Calibri"/>
          <w:bCs/>
          <w:sz w:val="20"/>
          <w:szCs w:val="20"/>
        </w:rPr>
      </w:pPr>
      <w:r>
        <w:rPr>
          <w:rFonts w:ascii="Calibri" w:hAnsi="Calibri" w:cs="Calibri"/>
          <w:bCs/>
          <w:sz w:val="20"/>
          <w:szCs w:val="20"/>
        </w:rPr>
        <w:t>Bed to Seat Assignment</w:t>
      </w:r>
    </w:p>
    <w:p w14:paraId="71DF4A29" w14:textId="4D3389AF" w:rsidR="00B73F2A" w:rsidRDefault="00B73F2A" w:rsidP="00B73F2A">
      <w:pPr>
        <w:numPr>
          <w:ilvl w:val="1"/>
          <w:numId w:val="17"/>
        </w:numPr>
        <w:rPr>
          <w:rFonts w:ascii="Calibri" w:hAnsi="Calibri" w:cs="Calibri"/>
          <w:bCs/>
          <w:sz w:val="20"/>
          <w:szCs w:val="20"/>
        </w:rPr>
      </w:pPr>
      <w:r>
        <w:rPr>
          <w:rFonts w:ascii="Calibri" w:hAnsi="Calibri" w:cs="Calibri"/>
          <w:bCs/>
          <w:sz w:val="20"/>
          <w:szCs w:val="20"/>
        </w:rPr>
        <w:t>Terms Assignment</w:t>
      </w:r>
    </w:p>
    <w:p w14:paraId="4D35E932" w14:textId="12002C45" w:rsidR="00B73F2A" w:rsidRDefault="00B73F2A" w:rsidP="00B73F2A">
      <w:pPr>
        <w:numPr>
          <w:ilvl w:val="1"/>
          <w:numId w:val="17"/>
        </w:numPr>
        <w:rPr>
          <w:rFonts w:ascii="Calibri" w:hAnsi="Calibri" w:cs="Calibri"/>
          <w:bCs/>
          <w:sz w:val="20"/>
          <w:szCs w:val="20"/>
        </w:rPr>
      </w:pPr>
      <w:r>
        <w:rPr>
          <w:rFonts w:ascii="Calibri" w:hAnsi="Calibri" w:cs="Calibri"/>
          <w:bCs/>
          <w:sz w:val="20"/>
          <w:szCs w:val="20"/>
        </w:rPr>
        <w:t>Hello Thread Assignment</w:t>
      </w:r>
    </w:p>
    <w:p w14:paraId="2BAF1D3F" w14:textId="0711A912" w:rsidR="00B73F2A" w:rsidRDefault="00B73F2A" w:rsidP="00B73F2A">
      <w:pPr>
        <w:numPr>
          <w:ilvl w:val="1"/>
          <w:numId w:val="17"/>
        </w:numPr>
        <w:rPr>
          <w:rFonts w:ascii="Calibri" w:hAnsi="Calibri" w:cs="Calibri"/>
          <w:bCs/>
          <w:sz w:val="20"/>
          <w:szCs w:val="20"/>
        </w:rPr>
      </w:pPr>
      <w:r>
        <w:rPr>
          <w:rFonts w:ascii="Calibri" w:hAnsi="Calibri" w:cs="Calibri"/>
          <w:bCs/>
          <w:sz w:val="20"/>
          <w:szCs w:val="20"/>
        </w:rPr>
        <w:t>Name Assignment</w:t>
      </w:r>
    </w:p>
    <w:p w14:paraId="497C7E9F" w14:textId="08936CBF" w:rsidR="00B73F2A" w:rsidRDefault="00B73F2A" w:rsidP="00B73F2A">
      <w:pPr>
        <w:numPr>
          <w:ilvl w:val="1"/>
          <w:numId w:val="17"/>
        </w:numPr>
        <w:rPr>
          <w:rFonts w:ascii="Calibri" w:hAnsi="Calibri" w:cs="Calibri"/>
          <w:bCs/>
          <w:sz w:val="20"/>
          <w:szCs w:val="20"/>
        </w:rPr>
      </w:pPr>
      <w:r>
        <w:rPr>
          <w:rFonts w:ascii="Calibri" w:hAnsi="Calibri" w:cs="Calibri"/>
          <w:bCs/>
          <w:sz w:val="20"/>
          <w:szCs w:val="20"/>
        </w:rPr>
        <w:t>Hex to Bin Assignment</w:t>
      </w:r>
    </w:p>
    <w:p w14:paraId="1ABF9AEE" w14:textId="10168D01" w:rsidR="00B73F2A" w:rsidRDefault="00B73F2A" w:rsidP="00B73F2A">
      <w:pPr>
        <w:numPr>
          <w:ilvl w:val="1"/>
          <w:numId w:val="17"/>
        </w:numPr>
        <w:rPr>
          <w:rFonts w:ascii="Calibri" w:hAnsi="Calibri" w:cs="Calibri"/>
          <w:bCs/>
          <w:sz w:val="20"/>
          <w:szCs w:val="20"/>
        </w:rPr>
      </w:pPr>
      <w:r>
        <w:rPr>
          <w:rFonts w:ascii="Calibri" w:hAnsi="Calibri" w:cs="Calibri"/>
          <w:bCs/>
          <w:sz w:val="20"/>
          <w:szCs w:val="20"/>
        </w:rPr>
        <w:t>Variables and Math Assignments</w:t>
      </w:r>
    </w:p>
    <w:p w14:paraId="11FF7ABF" w14:textId="77777777" w:rsidR="00CE06CE" w:rsidRPr="00C81E29" w:rsidRDefault="00CE06CE" w:rsidP="00CE06CE">
      <w:pPr>
        <w:pStyle w:val="ListParagraph"/>
        <w:ind w:left="1440"/>
        <w:rPr>
          <w:rFonts w:ascii="Calibri" w:hAnsi="Calibri" w:cs="Calibri"/>
          <w:sz w:val="20"/>
          <w:szCs w:val="20"/>
        </w:rPr>
      </w:pPr>
    </w:p>
    <w:p w14:paraId="1114B979" w14:textId="70D25109" w:rsidR="00000BFC" w:rsidRDefault="00D8470A" w:rsidP="00245DF9">
      <w:pPr>
        <w:pStyle w:val="Heading1"/>
      </w:pPr>
      <w:r w:rsidRPr="00C81E29">
        <w:lastRenderedPageBreak/>
        <w:t xml:space="preserve">CLASSROOM POLICIES ATTENDANCE </w:t>
      </w:r>
    </w:p>
    <w:p w14:paraId="631C0064" w14:textId="77777777" w:rsidR="00000BFC" w:rsidRDefault="00000BFC" w:rsidP="00D8470A">
      <w:pPr>
        <w:autoSpaceDE w:val="0"/>
        <w:autoSpaceDN w:val="0"/>
        <w:adjustRightInd w:val="0"/>
        <w:rPr>
          <w:rFonts w:ascii="Calibri" w:hAnsi="Calibri" w:cs="Calibri"/>
          <w:sz w:val="20"/>
          <w:szCs w:val="20"/>
        </w:rPr>
      </w:pPr>
      <w:r>
        <w:rPr>
          <w:rFonts w:ascii="Calibri" w:hAnsi="Calibri" w:cs="Calibri"/>
          <w:sz w:val="20"/>
          <w:szCs w:val="20"/>
        </w:rPr>
        <w:t xml:space="preserve">Each </w:t>
      </w:r>
      <w:r w:rsidR="00701663">
        <w:rPr>
          <w:rFonts w:ascii="Calibri" w:hAnsi="Calibri" w:cs="Calibri"/>
          <w:sz w:val="20"/>
          <w:szCs w:val="20"/>
        </w:rPr>
        <w:t>class</w:t>
      </w:r>
      <w:r>
        <w:rPr>
          <w:rFonts w:ascii="Calibri" w:hAnsi="Calibri" w:cs="Calibri"/>
          <w:sz w:val="20"/>
          <w:szCs w:val="20"/>
        </w:rPr>
        <w:t xml:space="preserve"> an attendance question will be posted in Blackboard.  A student </w:t>
      </w:r>
      <w:r w:rsidR="00701663">
        <w:rPr>
          <w:rFonts w:ascii="Calibri" w:hAnsi="Calibri" w:cs="Calibri"/>
          <w:sz w:val="20"/>
          <w:szCs w:val="20"/>
        </w:rPr>
        <w:t xml:space="preserve">must respond to the question during that class </w:t>
      </w:r>
      <w:r>
        <w:rPr>
          <w:rFonts w:ascii="Calibri" w:hAnsi="Calibri" w:cs="Calibri"/>
          <w:sz w:val="20"/>
          <w:szCs w:val="20"/>
        </w:rPr>
        <w:t xml:space="preserve">to receive 5 attendance points.  Attendance points will be added to assignment points for the class. </w:t>
      </w:r>
    </w:p>
    <w:p w14:paraId="4447E753" w14:textId="77777777" w:rsidR="00606467" w:rsidRPr="00C81E29" w:rsidRDefault="00606467" w:rsidP="00606467">
      <w:pPr>
        <w:pStyle w:val="SHeading2"/>
        <w:widowControl/>
        <w:rPr>
          <w:rFonts w:ascii="Calibri" w:hAnsi="Calibri" w:cs="Calibri"/>
          <w:b w:val="0"/>
          <w:sz w:val="20"/>
          <w:szCs w:val="20"/>
          <w:u w:val="double"/>
        </w:rPr>
      </w:pPr>
    </w:p>
    <w:p w14:paraId="7B930D2E" w14:textId="77777777" w:rsidR="00245DF9" w:rsidRPr="00B94828" w:rsidRDefault="008253A5" w:rsidP="00B94828">
      <w:pPr>
        <w:pStyle w:val="Heading1"/>
      </w:pPr>
      <w:r w:rsidRPr="00B94828">
        <w:t>WITHDRAWAL</w:t>
      </w:r>
    </w:p>
    <w:p w14:paraId="158243AE" w14:textId="3FAA1922" w:rsidR="00000BFC" w:rsidRDefault="00000BFC" w:rsidP="00E04916">
      <w:pPr>
        <w:pStyle w:val="Default"/>
        <w:rPr>
          <w:rFonts w:ascii="Calibri" w:hAnsi="Calibri" w:cs="Calibri"/>
          <w:b/>
          <w:sz w:val="20"/>
          <w:szCs w:val="20"/>
        </w:rPr>
      </w:pPr>
      <w:r>
        <w:rPr>
          <w:rFonts w:ascii="Calibri" w:hAnsi="Calibri" w:cs="Calibri"/>
          <w:b/>
          <w:sz w:val="20"/>
          <w:szCs w:val="20"/>
        </w:rPr>
        <w:t>The instructor will NOT withdraw a student from the course after the No Show period.  It will be the responsibility of the student with withdraw his or herself should the student no longer with to finish the course.  All student who have not withdrawn from the course will receive a grade.</w:t>
      </w:r>
    </w:p>
    <w:p w14:paraId="416B2C99" w14:textId="77777777" w:rsidR="00265075" w:rsidRDefault="00265075" w:rsidP="00E04916">
      <w:pPr>
        <w:pStyle w:val="Default"/>
        <w:rPr>
          <w:rFonts w:ascii="Calibri" w:hAnsi="Calibri" w:cs="Calibri"/>
          <w:sz w:val="20"/>
          <w:szCs w:val="20"/>
        </w:rPr>
      </w:pPr>
    </w:p>
    <w:p w14:paraId="479AC0E0" w14:textId="77777777" w:rsidR="003E0313" w:rsidRPr="00C81E29" w:rsidRDefault="003E0313" w:rsidP="00E04916">
      <w:pPr>
        <w:pStyle w:val="Default"/>
        <w:rPr>
          <w:rFonts w:ascii="Calibri" w:hAnsi="Calibri" w:cs="Calibri"/>
          <w:sz w:val="20"/>
          <w:szCs w:val="20"/>
        </w:rPr>
      </w:pPr>
      <w:r w:rsidRPr="00C81E29">
        <w:rPr>
          <w:rFonts w:ascii="Calibri" w:hAnsi="Calibri" w:cs="Calibri"/>
          <w:sz w:val="20"/>
          <w:szCs w:val="20"/>
        </w:rPr>
        <w:t>Valencia Policy 4-07 (Academic Progress, Course Attendanc</w:t>
      </w:r>
      <w:r w:rsidR="00260B0D" w:rsidRPr="00C81E29">
        <w:rPr>
          <w:rFonts w:ascii="Calibri" w:hAnsi="Calibri" w:cs="Calibri"/>
          <w:sz w:val="20"/>
          <w:szCs w:val="20"/>
        </w:rPr>
        <w:t xml:space="preserve">e and Grades, and Withdrawals), </w:t>
      </w:r>
      <w:r w:rsidRPr="00C81E29">
        <w:rPr>
          <w:rFonts w:ascii="Calibri" w:hAnsi="Calibri" w:cs="Calibri"/>
          <w:sz w:val="20"/>
          <w:szCs w:val="20"/>
        </w:rPr>
        <w:t xml:space="preserve">a student who withdraws from class before the established deadline for a particular </w:t>
      </w:r>
      <w:r w:rsidR="00260B0D" w:rsidRPr="00C81E29">
        <w:rPr>
          <w:rFonts w:ascii="Calibri" w:hAnsi="Calibri" w:cs="Calibri"/>
          <w:sz w:val="20"/>
          <w:szCs w:val="20"/>
        </w:rPr>
        <w:t>term will receive a grade of “W</w:t>
      </w:r>
      <w:r w:rsidRPr="00C81E29">
        <w:rPr>
          <w:rFonts w:ascii="Calibri" w:hAnsi="Calibri" w:cs="Calibri"/>
          <w:sz w:val="20"/>
          <w:szCs w:val="20"/>
        </w:rPr>
        <w:t>.</w:t>
      </w:r>
      <w:r w:rsidR="00260B0D" w:rsidRPr="00C81E29">
        <w:rPr>
          <w:rFonts w:ascii="Calibri" w:hAnsi="Calibri" w:cs="Calibri"/>
          <w:sz w:val="20"/>
          <w:szCs w:val="20"/>
        </w:rPr>
        <w:t xml:space="preserve"> </w:t>
      </w:r>
      <w:r w:rsidRPr="00C81E29">
        <w:rPr>
          <w:rFonts w:ascii="Calibri" w:hAnsi="Calibri" w:cs="Calibri"/>
          <w:sz w:val="20"/>
          <w:szCs w:val="20"/>
        </w:rPr>
        <w:t>A student is not permitted to withdraw after the withdrawal deadline</w:t>
      </w:r>
      <w:r w:rsidR="002F6CD1" w:rsidRPr="008E1753">
        <w:rPr>
          <w:rFonts w:ascii="Calibri" w:hAnsi="Calibri" w:cs="Calibri"/>
          <w:sz w:val="20"/>
          <w:szCs w:val="20"/>
        </w:rPr>
        <w:t xml:space="preserve">.   </w:t>
      </w:r>
      <w:r w:rsidR="002F6CD1" w:rsidRPr="008E1753">
        <w:rPr>
          <w:rFonts w:ascii="Calibri" w:hAnsi="Calibri" w:cs="Calibri"/>
          <w:b/>
          <w:sz w:val="20"/>
          <w:szCs w:val="20"/>
          <w:u w:val="single"/>
        </w:rPr>
        <w:t xml:space="preserve">See Important Dates for the Withdrawal Deadline for </w:t>
      </w:r>
      <w:r w:rsidR="00560E11" w:rsidRPr="008E1753">
        <w:rPr>
          <w:rFonts w:ascii="Calibri" w:hAnsi="Calibri" w:cs="Calibri"/>
          <w:b/>
          <w:sz w:val="20"/>
          <w:szCs w:val="20"/>
          <w:u w:val="single"/>
        </w:rPr>
        <w:t xml:space="preserve">the part of term of this course. </w:t>
      </w:r>
      <w:r w:rsidR="00A815D6" w:rsidRPr="008E1753">
        <w:rPr>
          <w:rFonts w:ascii="Calibri" w:hAnsi="Calibri" w:cs="Calibri"/>
          <w:sz w:val="20"/>
          <w:szCs w:val="20"/>
        </w:rPr>
        <w:t xml:space="preserve"> A</w:t>
      </w:r>
      <w:r w:rsidRPr="008E1753">
        <w:rPr>
          <w:rFonts w:ascii="Calibri" w:hAnsi="Calibri" w:cs="Calibri"/>
          <w:sz w:val="20"/>
          <w:szCs w:val="20"/>
        </w:rPr>
        <w:t xml:space="preserve"> student who is withdraw</w:t>
      </w:r>
      <w:r w:rsidRPr="00C81E29">
        <w:rPr>
          <w:rFonts w:ascii="Calibri" w:hAnsi="Calibri" w:cs="Calibri"/>
          <w:sz w:val="20"/>
          <w:szCs w:val="20"/>
        </w:rPr>
        <w:t xml:space="preserve">n by faculty for violation of the class attendance policy will receive a grade of “W”.  Any student who withdraws or is withdrawn from a class during a third or subsequent attempt in the same course will be assigned a grade of “F”. </w:t>
      </w:r>
      <w:r w:rsidR="00E217BE" w:rsidRPr="00C81E29">
        <w:rPr>
          <w:rFonts w:ascii="Calibri" w:hAnsi="Calibri" w:cs="Calibri"/>
          <w:sz w:val="20"/>
          <w:szCs w:val="20"/>
        </w:rPr>
        <w:t xml:space="preserve"> </w:t>
      </w:r>
      <w:r w:rsidR="00A57F52" w:rsidRPr="00C81E29">
        <w:rPr>
          <w:rFonts w:ascii="Calibri" w:hAnsi="Calibri" w:cs="Calibri"/>
          <w:sz w:val="20"/>
          <w:szCs w:val="20"/>
        </w:rPr>
        <w:t xml:space="preserve"> </w:t>
      </w:r>
      <w:r w:rsidRPr="00C81E29">
        <w:rPr>
          <w:rFonts w:ascii="Calibri" w:hAnsi="Calibri" w:cs="Calibri"/>
          <w:sz w:val="20"/>
          <w:szCs w:val="20"/>
        </w:rPr>
        <w:t xml:space="preserve">For a complete policy and procedure overview on Valencia Policy </w:t>
      </w:r>
      <w:r w:rsidR="000E4926" w:rsidRPr="00C81E29">
        <w:rPr>
          <w:rFonts w:ascii="Calibri" w:hAnsi="Calibri" w:cs="Calibri"/>
          <w:sz w:val="20"/>
          <w:szCs w:val="20"/>
          <w:lang w:val="en"/>
        </w:rPr>
        <w:t>6Hx28:4-07,</w:t>
      </w:r>
      <w:r w:rsidRPr="00C81E29">
        <w:rPr>
          <w:rFonts w:ascii="Calibri" w:hAnsi="Calibri" w:cs="Calibri"/>
          <w:sz w:val="20"/>
          <w:szCs w:val="20"/>
        </w:rPr>
        <w:t xml:space="preserve"> please go to: </w:t>
      </w:r>
      <w:hyperlink r:id="rId13" w:history="1">
        <w:r w:rsidR="00D24F6B" w:rsidRPr="00C81E29">
          <w:rPr>
            <w:rFonts w:ascii="Calibri" w:hAnsi="Calibri" w:cs="Calibri"/>
            <w:sz w:val="20"/>
            <w:szCs w:val="20"/>
          </w:rPr>
          <w:t xml:space="preserve"> </w:t>
        </w:r>
        <w:r w:rsidR="00D24F6B" w:rsidRPr="00C81E29">
          <w:rPr>
            <w:rStyle w:val="Hyperlink"/>
            <w:rFonts w:ascii="Calibri" w:hAnsi="Calibri" w:cs="Calibri"/>
            <w:sz w:val="20"/>
            <w:szCs w:val="20"/>
          </w:rPr>
          <w:t xml:space="preserve">http://valenciacollege.edu/generalcounsel/policy/ </w:t>
        </w:r>
      </w:hyperlink>
      <w:r w:rsidR="00A57F52" w:rsidRPr="00C81E29">
        <w:rPr>
          <w:rFonts w:ascii="Calibri" w:hAnsi="Calibri" w:cs="Calibri"/>
          <w:color w:val="0070C0"/>
          <w:sz w:val="20"/>
          <w:szCs w:val="20"/>
        </w:rPr>
        <w:t xml:space="preserve"> </w:t>
      </w:r>
      <w:r w:rsidR="00515CAB" w:rsidRPr="00C81E29">
        <w:rPr>
          <w:rFonts w:ascii="Calibri" w:hAnsi="Calibri" w:cs="Calibri"/>
          <w:sz w:val="20"/>
          <w:szCs w:val="20"/>
        </w:rPr>
        <w:t>.</w:t>
      </w:r>
    </w:p>
    <w:p w14:paraId="16E61C4E" w14:textId="77777777" w:rsidR="0069312F" w:rsidRDefault="0069312F" w:rsidP="003E0313">
      <w:pPr>
        <w:pStyle w:val="NormalWeb"/>
        <w:spacing w:before="0" w:beforeAutospacing="0" w:after="0" w:afterAutospacing="0"/>
        <w:rPr>
          <w:rFonts w:ascii="Calibri" w:hAnsi="Calibri" w:cs="Calibri"/>
          <w:sz w:val="20"/>
          <w:szCs w:val="20"/>
        </w:rPr>
      </w:pPr>
    </w:p>
    <w:p w14:paraId="14D8A864" w14:textId="77777777" w:rsidR="00C61180" w:rsidRPr="00C002CA" w:rsidRDefault="00C61180" w:rsidP="00C61180">
      <w:pPr>
        <w:pStyle w:val="PlainText"/>
        <w:rPr>
          <w:color w:val="FF0000"/>
          <w:sz w:val="24"/>
          <w:szCs w:val="20"/>
        </w:rPr>
      </w:pPr>
      <w:r w:rsidRPr="00C002CA">
        <w:rPr>
          <w:color w:val="FF0000"/>
          <w:sz w:val="24"/>
          <w:szCs w:val="20"/>
        </w:rPr>
        <w:t xml:space="preserve">NOTE:  Before choosing to withdraw, students should speak first with your professor regarding your progress in the course and with an Academic Advisor to discuss the impact of the W on your academic progress, future fees, and financial aid. </w:t>
      </w:r>
    </w:p>
    <w:p w14:paraId="56C0C5D0" w14:textId="77777777" w:rsidR="00C61180" w:rsidRDefault="00C61180" w:rsidP="003E0313">
      <w:pPr>
        <w:pStyle w:val="NormalWeb"/>
        <w:spacing w:before="0" w:beforeAutospacing="0" w:after="0" w:afterAutospacing="0"/>
        <w:rPr>
          <w:rFonts w:ascii="Calibri" w:hAnsi="Calibri" w:cs="Calibri"/>
          <w:sz w:val="20"/>
          <w:szCs w:val="20"/>
        </w:rPr>
      </w:pPr>
    </w:p>
    <w:p w14:paraId="3C71B353" w14:textId="77777777" w:rsidR="00C61180" w:rsidRPr="00C81E29" w:rsidRDefault="00C61180" w:rsidP="003E0313">
      <w:pPr>
        <w:pStyle w:val="NormalWeb"/>
        <w:spacing w:before="0" w:beforeAutospacing="0" w:after="0" w:afterAutospacing="0"/>
        <w:rPr>
          <w:rFonts w:ascii="Calibri" w:hAnsi="Calibri" w:cs="Calibri"/>
          <w:sz w:val="20"/>
          <w:szCs w:val="20"/>
        </w:rPr>
      </w:pPr>
    </w:p>
    <w:p w14:paraId="70F94D2B" w14:textId="77777777" w:rsidR="00192DA8" w:rsidRPr="00C81E29" w:rsidRDefault="00192DA8" w:rsidP="00E71692">
      <w:pPr>
        <w:pStyle w:val="Default"/>
        <w:rPr>
          <w:rFonts w:ascii="Calibri" w:hAnsi="Calibri" w:cs="Calibri"/>
          <w:bCs/>
          <w:sz w:val="20"/>
          <w:szCs w:val="20"/>
        </w:rPr>
      </w:pPr>
      <w:r w:rsidRPr="00C81E29">
        <w:rPr>
          <w:rFonts w:ascii="Calibri" w:hAnsi="Calibri" w:cs="Calibri"/>
          <w:bCs/>
          <w:sz w:val="20"/>
          <w:szCs w:val="20"/>
        </w:rPr>
        <w:t xml:space="preserve">See College calendar for important dates and final exam schedule at </w:t>
      </w:r>
      <w:hyperlink r:id="rId14" w:history="1">
        <w:r w:rsidRPr="00C81E29">
          <w:rPr>
            <w:rFonts w:ascii="Calibri" w:hAnsi="Calibri" w:cs="Calibri"/>
            <w:sz w:val="20"/>
            <w:szCs w:val="20"/>
          </w:rPr>
          <w:t xml:space="preserve"> </w:t>
        </w:r>
        <w:r w:rsidRPr="00C81E29">
          <w:rPr>
            <w:rStyle w:val="Hyperlink"/>
            <w:rFonts w:ascii="Calibri" w:hAnsi="Calibri" w:cs="Calibri"/>
            <w:bCs/>
            <w:color w:val="0070C0"/>
            <w:sz w:val="20"/>
            <w:szCs w:val="20"/>
          </w:rPr>
          <w:t>http://valenciacollege.edu/calendar</w:t>
        </w:r>
      </w:hyperlink>
      <w:r w:rsidRPr="00C81E29">
        <w:rPr>
          <w:rFonts w:ascii="Calibri" w:hAnsi="Calibri" w:cs="Calibri"/>
          <w:bCs/>
          <w:sz w:val="20"/>
          <w:szCs w:val="20"/>
        </w:rPr>
        <w:t xml:space="preserve"> .</w:t>
      </w:r>
    </w:p>
    <w:p w14:paraId="2712588B" w14:textId="77777777" w:rsidR="00192DA8" w:rsidRPr="00C81E29" w:rsidRDefault="00192DA8" w:rsidP="007E2B54">
      <w:pPr>
        <w:autoSpaceDE w:val="0"/>
        <w:autoSpaceDN w:val="0"/>
        <w:adjustRightInd w:val="0"/>
        <w:rPr>
          <w:rFonts w:ascii="Calibri" w:hAnsi="Calibri" w:cs="Calibri"/>
          <w:sz w:val="20"/>
          <w:szCs w:val="20"/>
          <w:u w:val="single"/>
        </w:rPr>
      </w:pPr>
    </w:p>
    <w:p w14:paraId="05DB91F5" w14:textId="77777777" w:rsidR="007E2B54" w:rsidRDefault="00E214BE" w:rsidP="007E2B54">
      <w:pPr>
        <w:autoSpaceDE w:val="0"/>
        <w:autoSpaceDN w:val="0"/>
        <w:adjustRightInd w:val="0"/>
        <w:rPr>
          <w:rFonts w:ascii="Calibri" w:hAnsi="Calibri" w:cs="Calibri"/>
          <w:color w:val="000000"/>
          <w:sz w:val="20"/>
          <w:szCs w:val="20"/>
        </w:rPr>
      </w:pPr>
      <w:r w:rsidRPr="00C81E29">
        <w:rPr>
          <w:rFonts w:ascii="Calibri" w:hAnsi="Calibri" w:cs="Calibri"/>
          <w:sz w:val="20"/>
          <w:szCs w:val="20"/>
          <w:u w:val="single"/>
        </w:rPr>
        <w:t>MAKE-UP POLICY</w:t>
      </w:r>
      <w:r w:rsidRPr="00C81E29">
        <w:rPr>
          <w:rFonts w:ascii="Calibri" w:hAnsi="Calibri" w:cs="Calibri"/>
          <w:sz w:val="20"/>
          <w:szCs w:val="20"/>
        </w:rPr>
        <w:t xml:space="preserve">: </w:t>
      </w:r>
      <w:r w:rsidR="00265075" w:rsidRPr="00387F36">
        <w:rPr>
          <w:rFonts w:ascii="Calibri" w:hAnsi="Calibri" w:cs="Calibri"/>
          <w:color w:val="000000"/>
          <w:sz w:val="20"/>
          <w:szCs w:val="20"/>
        </w:rPr>
        <w:t>Make up of assignments, quizzes, exams, and discussion questions will only be allowed in cases of documented student emergencies. For student emergencies, it is the student’s responsibility to contact the instructor and provide documentation within one week unless special arrangements have been made previously.</w:t>
      </w:r>
    </w:p>
    <w:p w14:paraId="537B2617" w14:textId="77777777" w:rsidR="00B97C7F" w:rsidRDefault="00B97C7F" w:rsidP="007E2B54">
      <w:pPr>
        <w:autoSpaceDE w:val="0"/>
        <w:autoSpaceDN w:val="0"/>
        <w:adjustRightInd w:val="0"/>
        <w:rPr>
          <w:rFonts w:ascii="Calibri" w:hAnsi="Calibri" w:cs="Calibri"/>
          <w:color w:val="000000"/>
          <w:sz w:val="20"/>
          <w:szCs w:val="20"/>
        </w:rPr>
      </w:pPr>
    </w:p>
    <w:p w14:paraId="33CCD979" w14:textId="77777777" w:rsidR="00245DF9" w:rsidRPr="00B94828" w:rsidRDefault="00B97C7F" w:rsidP="00B94828">
      <w:pPr>
        <w:pStyle w:val="Heading1"/>
      </w:pPr>
      <w:r w:rsidRPr="00B94828">
        <w:t>STANDARDS OF CLASSROOM CONDUCT</w:t>
      </w:r>
    </w:p>
    <w:p w14:paraId="36712223" w14:textId="03CEE8FD" w:rsidR="00B97C7F" w:rsidRDefault="00B97C7F" w:rsidP="00B97C7F">
      <w:pPr>
        <w:autoSpaceDE w:val="0"/>
        <w:autoSpaceDN w:val="0"/>
        <w:rPr>
          <w:color w:val="000000"/>
        </w:rPr>
      </w:pPr>
      <w:r>
        <w:rPr>
          <w:rFonts w:ascii="Calibri" w:hAnsi="Calibri" w:cs="Calibri"/>
          <w:bCs/>
          <w:sz w:val="20"/>
          <w:szCs w:val="20"/>
        </w:rPr>
        <w:t xml:space="preserve">Valencia College is dedicated to the advancement of knowledge and learning and to the development of responsible personal and social conduct. By enrolling at Valencia College, a student assumes the responsibility for becoming familiar with and abiding by the general rules of conduct as listed in 6Hx28: 8-03 and the Student Handbook. Even though Faculty manage the classroom environment, the primary responsibility for maintaining a respectful and civil learning environment rests with the students. Students who violate the Student Code of Conduct may be referred to the Dean of Student's Office for disciplinary action, which may result in a sanction up to and including expulsion. </w:t>
      </w:r>
      <w:hyperlink r:id="rId15" w:history="1">
        <w:r>
          <w:rPr>
            <w:rStyle w:val="Hyperlink"/>
          </w:rPr>
          <w:t>http://valenciacollege.edu/generalcounsel/policy</w:t>
        </w:r>
      </w:hyperlink>
      <w:r>
        <w:rPr>
          <w:color w:val="1F497D"/>
        </w:rPr>
        <w:t xml:space="preserve"> </w:t>
      </w:r>
    </w:p>
    <w:p w14:paraId="2D377421" w14:textId="77777777" w:rsidR="00B97C7F" w:rsidRPr="00C81E29" w:rsidRDefault="00B97C7F" w:rsidP="007E2B54">
      <w:pPr>
        <w:autoSpaceDE w:val="0"/>
        <w:autoSpaceDN w:val="0"/>
        <w:adjustRightInd w:val="0"/>
        <w:rPr>
          <w:rFonts w:ascii="Calibri" w:hAnsi="Calibri" w:cs="Calibri"/>
          <w:sz w:val="20"/>
          <w:szCs w:val="20"/>
        </w:rPr>
      </w:pPr>
    </w:p>
    <w:p w14:paraId="436EE08B" w14:textId="77777777" w:rsidR="00E214BE" w:rsidRPr="00C81E29" w:rsidRDefault="00E214BE" w:rsidP="007E2B54">
      <w:pPr>
        <w:autoSpaceDE w:val="0"/>
        <w:autoSpaceDN w:val="0"/>
        <w:adjustRightInd w:val="0"/>
        <w:rPr>
          <w:rFonts w:ascii="Calibri" w:hAnsi="Calibri" w:cs="Calibri"/>
          <w:sz w:val="20"/>
          <w:szCs w:val="20"/>
        </w:rPr>
      </w:pPr>
    </w:p>
    <w:p w14:paraId="2671A172" w14:textId="77777777" w:rsidR="00245DF9" w:rsidRPr="00B94828" w:rsidRDefault="00E214BE" w:rsidP="00B94828">
      <w:pPr>
        <w:pStyle w:val="Heading1"/>
      </w:pPr>
      <w:r w:rsidRPr="00B94828">
        <w:t>ACADEMIC HONESTY</w:t>
      </w:r>
    </w:p>
    <w:p w14:paraId="0FA90413" w14:textId="548FA9CB" w:rsidR="00E214BE" w:rsidRPr="00C81E29" w:rsidRDefault="00265075" w:rsidP="0069312F">
      <w:pPr>
        <w:autoSpaceDE w:val="0"/>
        <w:autoSpaceDN w:val="0"/>
        <w:adjustRightInd w:val="0"/>
        <w:rPr>
          <w:rFonts w:ascii="Calibri" w:hAnsi="Calibri" w:cs="Calibri"/>
          <w:bCs/>
          <w:sz w:val="20"/>
          <w:szCs w:val="20"/>
        </w:rPr>
      </w:pPr>
      <w:r w:rsidRPr="00387F36">
        <w:rPr>
          <w:rFonts w:ascii="Calibri" w:hAnsi="Calibri" w:cs="Calibri"/>
          <w:color w:val="000000"/>
          <w:sz w:val="20"/>
          <w:szCs w:val="20"/>
        </w:rPr>
        <w:t>Each student is required to follow Valencia policy regarding academic honesty.  All work submitted by students is expected to be the result of the student’s individual thoughts, research, and self-expression unless the assignment specifically states “group project.”  Any act of academic dishonesty will be handled in accordance with Valencia policy as set forth in the Student Handbook and Catalog.]</w:t>
      </w:r>
    </w:p>
    <w:p w14:paraId="620DFCA1" w14:textId="77777777" w:rsidR="00E214BE" w:rsidRPr="00C81E29" w:rsidRDefault="00E214BE" w:rsidP="007E2B54">
      <w:pPr>
        <w:autoSpaceDE w:val="0"/>
        <w:autoSpaceDN w:val="0"/>
        <w:adjustRightInd w:val="0"/>
        <w:rPr>
          <w:rFonts w:ascii="Calibri" w:hAnsi="Calibri" w:cs="Calibri"/>
          <w:sz w:val="20"/>
          <w:szCs w:val="20"/>
        </w:rPr>
      </w:pPr>
    </w:p>
    <w:p w14:paraId="5C43B43F" w14:textId="77777777" w:rsidR="00245DF9" w:rsidRDefault="00736817" w:rsidP="00245DF9">
      <w:pPr>
        <w:pStyle w:val="Heading1"/>
      </w:pPr>
      <w:r w:rsidRPr="00C81E29">
        <w:t>COLLEGE POLICIES</w:t>
      </w:r>
    </w:p>
    <w:p w14:paraId="4DA1A160" w14:textId="6A085221" w:rsidR="00DC5943" w:rsidRPr="00C81E29" w:rsidRDefault="00736817" w:rsidP="00DC5943">
      <w:pPr>
        <w:autoSpaceDE w:val="0"/>
        <w:autoSpaceDN w:val="0"/>
        <w:adjustRightInd w:val="0"/>
        <w:rPr>
          <w:rFonts w:ascii="Calibri" w:hAnsi="Calibri" w:cs="Calibri"/>
          <w:color w:val="000000"/>
          <w:sz w:val="20"/>
          <w:szCs w:val="20"/>
        </w:rPr>
      </w:pPr>
      <w:r w:rsidRPr="00C81E29">
        <w:rPr>
          <w:rFonts w:ascii="Calibri" w:hAnsi="Calibri" w:cs="Calibri"/>
          <w:sz w:val="20"/>
          <w:szCs w:val="20"/>
        </w:rPr>
        <w:t xml:space="preserve">A full description of all </w:t>
      </w:r>
      <w:r w:rsidR="00C74153" w:rsidRPr="00C81E29">
        <w:rPr>
          <w:rFonts w:ascii="Calibri" w:hAnsi="Calibri" w:cs="Calibri"/>
          <w:sz w:val="20"/>
          <w:szCs w:val="20"/>
        </w:rPr>
        <w:t xml:space="preserve">College </w:t>
      </w:r>
      <w:r w:rsidRPr="00C81E29">
        <w:rPr>
          <w:rFonts w:ascii="Calibri" w:hAnsi="Calibri" w:cs="Calibri"/>
          <w:sz w:val="20"/>
          <w:szCs w:val="20"/>
        </w:rPr>
        <w:t>policies can be found in the College Catalog</w:t>
      </w:r>
      <w:r w:rsidR="00C74153" w:rsidRPr="00C81E29">
        <w:rPr>
          <w:rFonts w:ascii="Calibri" w:hAnsi="Calibri" w:cs="Calibri"/>
          <w:sz w:val="20"/>
          <w:szCs w:val="20"/>
        </w:rPr>
        <w:t xml:space="preserve"> at </w:t>
      </w:r>
      <w:hyperlink r:id="rId16" w:history="1">
        <w:r w:rsidR="00D8437F" w:rsidRPr="00C81E29">
          <w:rPr>
            <w:rStyle w:val="Hyperlink"/>
            <w:rFonts w:ascii="Calibri" w:hAnsi="Calibri" w:cs="Calibri"/>
            <w:sz w:val="20"/>
            <w:szCs w:val="20"/>
          </w:rPr>
          <w:t>http://valenciacollege.edu/catalog/</w:t>
        </w:r>
      </w:hyperlink>
      <w:r w:rsidR="00D8437F" w:rsidRPr="00C81E29">
        <w:rPr>
          <w:rFonts w:ascii="Calibri" w:hAnsi="Calibri" w:cs="Calibri"/>
          <w:sz w:val="20"/>
          <w:szCs w:val="20"/>
        </w:rPr>
        <w:t xml:space="preserve"> </w:t>
      </w:r>
      <w:r w:rsidR="00005F28" w:rsidRPr="00C81E29">
        <w:rPr>
          <w:rFonts w:ascii="Calibri" w:hAnsi="Calibri" w:cs="Calibri"/>
          <w:sz w:val="20"/>
          <w:szCs w:val="20"/>
        </w:rPr>
        <w:t>;</w:t>
      </w:r>
      <w:r w:rsidR="00C74153" w:rsidRPr="00C81E29">
        <w:rPr>
          <w:rFonts w:ascii="Calibri" w:hAnsi="Calibri" w:cs="Calibri"/>
          <w:sz w:val="20"/>
          <w:szCs w:val="20"/>
        </w:rPr>
        <w:t xml:space="preserve"> </w:t>
      </w:r>
      <w:r w:rsidRPr="00C81E29">
        <w:rPr>
          <w:rFonts w:ascii="Calibri" w:hAnsi="Calibri" w:cs="Calibri"/>
          <w:sz w:val="20"/>
          <w:szCs w:val="20"/>
        </w:rPr>
        <w:t>Policy Manual</w:t>
      </w:r>
      <w:r w:rsidR="00C74153" w:rsidRPr="00C81E29">
        <w:rPr>
          <w:rFonts w:ascii="Calibri" w:hAnsi="Calibri" w:cs="Calibri"/>
          <w:sz w:val="20"/>
          <w:szCs w:val="20"/>
        </w:rPr>
        <w:t xml:space="preserve"> </w:t>
      </w:r>
      <w:r w:rsidR="00572D47" w:rsidRPr="00C81E29">
        <w:rPr>
          <w:rFonts w:ascii="Calibri" w:hAnsi="Calibri" w:cs="Calibri"/>
          <w:sz w:val="20"/>
          <w:szCs w:val="20"/>
        </w:rPr>
        <w:t xml:space="preserve">at </w:t>
      </w:r>
      <w:hyperlink r:id="rId17" w:history="1">
        <w:r w:rsidR="00D8437F" w:rsidRPr="00C81E29">
          <w:rPr>
            <w:rStyle w:val="Hyperlink"/>
            <w:rFonts w:ascii="Calibri" w:hAnsi="Calibri" w:cs="Calibri"/>
            <w:sz w:val="20"/>
            <w:szCs w:val="20"/>
          </w:rPr>
          <w:t>http://www.valenciacollege.edu/generalcounsel/</w:t>
        </w:r>
      </w:hyperlink>
      <w:r w:rsidR="00D8437F" w:rsidRPr="00C81E29">
        <w:rPr>
          <w:rFonts w:ascii="Calibri" w:hAnsi="Calibri" w:cs="Calibri"/>
          <w:sz w:val="20"/>
          <w:szCs w:val="20"/>
        </w:rPr>
        <w:t xml:space="preserve"> </w:t>
      </w:r>
      <w:r w:rsidR="00005F28" w:rsidRPr="00C81E29">
        <w:rPr>
          <w:rFonts w:ascii="Calibri" w:hAnsi="Calibri" w:cs="Calibri"/>
          <w:sz w:val="20"/>
          <w:szCs w:val="20"/>
        </w:rPr>
        <w:t>;</w:t>
      </w:r>
      <w:r w:rsidR="00572D47" w:rsidRPr="00C81E29">
        <w:rPr>
          <w:rFonts w:ascii="Calibri" w:hAnsi="Calibri" w:cs="Calibri"/>
          <w:sz w:val="20"/>
          <w:szCs w:val="20"/>
        </w:rPr>
        <w:t xml:space="preserve"> </w:t>
      </w:r>
      <w:r w:rsidRPr="00C81E29">
        <w:rPr>
          <w:rFonts w:ascii="Calibri" w:hAnsi="Calibri" w:cs="Calibri"/>
          <w:sz w:val="20"/>
          <w:szCs w:val="20"/>
        </w:rPr>
        <w:t>and the Student Handbook</w:t>
      </w:r>
      <w:r w:rsidR="00572D47" w:rsidRPr="00C81E29">
        <w:rPr>
          <w:rFonts w:ascii="Calibri" w:hAnsi="Calibri" w:cs="Calibri"/>
          <w:sz w:val="20"/>
          <w:szCs w:val="20"/>
        </w:rPr>
        <w:t xml:space="preserve"> at </w:t>
      </w:r>
      <w:r w:rsidR="0072534D" w:rsidRPr="00396B5A">
        <w:rPr>
          <w:rFonts w:ascii="Calibri" w:hAnsi="Calibri" w:cs="Calibri"/>
          <w:color w:val="0070C0"/>
          <w:sz w:val="20"/>
          <w:szCs w:val="20"/>
          <w:u w:val="single"/>
        </w:rPr>
        <w:t>http://valenciacollege.edu/studentdev/CampusInformationServices</w:t>
      </w:r>
    </w:p>
    <w:p w14:paraId="4CB8C780" w14:textId="77777777" w:rsidR="00465973" w:rsidRPr="00C81E29" w:rsidRDefault="00465973" w:rsidP="00465973">
      <w:pPr>
        <w:rPr>
          <w:rStyle w:val="apple-style-span"/>
          <w:rFonts w:ascii="Calibri" w:hAnsi="Calibri" w:cs="Calibri"/>
          <w:color w:val="FF0000"/>
          <w:sz w:val="20"/>
          <w:szCs w:val="20"/>
        </w:rPr>
      </w:pPr>
    </w:p>
    <w:p w14:paraId="77B31332" w14:textId="77777777" w:rsidR="00245DF9" w:rsidRPr="00B94828" w:rsidRDefault="00465973" w:rsidP="00B94828">
      <w:pPr>
        <w:pStyle w:val="Heading1"/>
      </w:pPr>
      <w:r w:rsidRPr="00B94828">
        <w:lastRenderedPageBreak/>
        <w:t>S</w:t>
      </w:r>
      <w:r w:rsidR="00CE38B4" w:rsidRPr="00B94828">
        <w:t xml:space="preserve">TUDENT </w:t>
      </w:r>
      <w:r w:rsidRPr="00B94828">
        <w:t>A</w:t>
      </w:r>
      <w:r w:rsidR="00CE38B4" w:rsidRPr="00B94828">
        <w:t>SSISTANCE</w:t>
      </w:r>
      <w:r w:rsidRPr="00B94828">
        <w:t xml:space="preserve"> </w:t>
      </w:r>
      <w:r w:rsidR="00CE38B4" w:rsidRPr="00B94828">
        <w:t>PROGRAM</w:t>
      </w:r>
    </w:p>
    <w:p w14:paraId="67CA5B5B" w14:textId="1656E619" w:rsidR="00465973" w:rsidRPr="00C81E29" w:rsidRDefault="00465973" w:rsidP="00465973">
      <w:pPr>
        <w:rPr>
          <w:rFonts w:ascii="Calibri" w:hAnsi="Calibri" w:cs="Calibri"/>
          <w:sz w:val="20"/>
          <w:szCs w:val="20"/>
          <w:u w:val="single"/>
        </w:rPr>
      </w:pPr>
      <w:r w:rsidRPr="00C81E29">
        <w:rPr>
          <w:rStyle w:val="apple-style-span"/>
          <w:rFonts w:ascii="Calibri" w:hAnsi="Calibri" w:cs="Calibri"/>
          <w:sz w:val="20"/>
          <w:szCs w:val="20"/>
        </w:rPr>
        <w:t>Valencia College is interested in making sure all our students have a rewarding and successful college experience.  To that purpose, Valencia students can get immediate help with issues dealing with stress, anxiety, depression, adjustment difficulties, substance abuse, time management as well as relationship problems dealing with school, home or work.  BayCare Behavioral Health Student Assistance Program (SAP) services are free to all Valencia students and available 24 hours a day by calling (800) 878-5470. Free face-to-face counseling is also available.</w:t>
      </w:r>
    </w:p>
    <w:p w14:paraId="591F9470" w14:textId="77777777" w:rsidR="00736817" w:rsidRPr="00C81E29" w:rsidRDefault="00736817" w:rsidP="007E2B54">
      <w:pPr>
        <w:autoSpaceDE w:val="0"/>
        <w:autoSpaceDN w:val="0"/>
        <w:adjustRightInd w:val="0"/>
        <w:rPr>
          <w:rFonts w:ascii="Calibri" w:hAnsi="Calibri" w:cs="Calibri"/>
          <w:bCs/>
          <w:sz w:val="20"/>
          <w:szCs w:val="20"/>
        </w:rPr>
      </w:pPr>
    </w:p>
    <w:p w14:paraId="33C6211C" w14:textId="77777777" w:rsidR="00245DF9" w:rsidRPr="00B94828" w:rsidRDefault="00A815D6" w:rsidP="00B94828">
      <w:pPr>
        <w:pStyle w:val="Heading1"/>
      </w:pPr>
      <w:r w:rsidRPr="00B94828">
        <w:t>OFFICE OF STUD</w:t>
      </w:r>
      <w:r w:rsidR="00192DA8" w:rsidRPr="00B94828">
        <w:t>E</w:t>
      </w:r>
      <w:r w:rsidRPr="00B94828">
        <w:t>N</w:t>
      </w:r>
      <w:r w:rsidR="00192DA8" w:rsidRPr="00B94828">
        <w:t>TS WITH DISABILITIES INFORMATION</w:t>
      </w:r>
    </w:p>
    <w:p w14:paraId="2B8E797C" w14:textId="704DA412" w:rsidR="00192DA8" w:rsidRPr="00C81E29" w:rsidRDefault="00192DA8" w:rsidP="00192DA8">
      <w:pPr>
        <w:rPr>
          <w:rFonts w:ascii="Calibri" w:hAnsi="Calibri" w:cs="Calibri"/>
          <w:sz w:val="20"/>
          <w:szCs w:val="20"/>
        </w:rPr>
      </w:pPr>
      <w:r w:rsidRPr="00C81E29">
        <w:rPr>
          <w:rFonts w:ascii="Calibri" w:hAnsi="Calibri" w:cs="Calibri"/>
          <w:sz w:val="20"/>
          <w:szCs w:val="20"/>
        </w:rPr>
        <w:t xml:space="preserve">Students with disabilities who qualify for academic accommodations must provide a Notification to Instructor (NTI) form from the Office for Students with Disabilities (OSD) and discuss specific needs with the professor, preferably during the first two weeks of class. The Office for Students with Disabilities determines accommodations based on appropriate documentation of disabilities.  </w:t>
      </w:r>
    </w:p>
    <w:p w14:paraId="13D75A00" w14:textId="77777777" w:rsidR="00192DA8" w:rsidRPr="00C81E29" w:rsidRDefault="00192DA8" w:rsidP="00192DA8">
      <w:pPr>
        <w:ind w:left="720"/>
        <w:rPr>
          <w:rFonts w:ascii="Calibri" w:hAnsi="Calibri" w:cs="Calibri"/>
          <w:sz w:val="20"/>
          <w:szCs w:val="20"/>
        </w:rPr>
      </w:pPr>
      <w:r w:rsidRPr="00C81E29">
        <w:rPr>
          <w:rFonts w:ascii="Calibri" w:hAnsi="Calibri" w:cs="Calibri"/>
          <w:sz w:val="20"/>
          <w:szCs w:val="20"/>
        </w:rPr>
        <w:t>East Campus Bldg. 5, Rm. 216 Ph: 407-582-2229 Fax: 407-582-8908 TTY: 407-582-1222</w:t>
      </w:r>
    </w:p>
    <w:p w14:paraId="47A45E35" w14:textId="77777777" w:rsidR="00192DA8" w:rsidRPr="00C81E29" w:rsidRDefault="00192DA8" w:rsidP="00192DA8">
      <w:pPr>
        <w:ind w:left="720"/>
        <w:rPr>
          <w:rFonts w:ascii="Calibri" w:hAnsi="Calibri" w:cs="Calibri"/>
          <w:sz w:val="20"/>
          <w:szCs w:val="20"/>
        </w:rPr>
      </w:pPr>
      <w:r w:rsidRPr="00C81E29">
        <w:rPr>
          <w:rFonts w:ascii="Calibri" w:hAnsi="Calibri" w:cs="Calibri"/>
          <w:sz w:val="20"/>
          <w:szCs w:val="20"/>
        </w:rPr>
        <w:t>West Campus SSB, Rm. 102 Ph: 407-582-1523 Fax: 407-582-1326 TTY: 407-582-1222</w:t>
      </w:r>
    </w:p>
    <w:p w14:paraId="07BEF78A" w14:textId="77777777" w:rsidR="00192DA8" w:rsidRPr="00C81E29" w:rsidRDefault="00192DA8" w:rsidP="00192DA8">
      <w:pPr>
        <w:ind w:left="720"/>
        <w:rPr>
          <w:rFonts w:ascii="Calibri" w:hAnsi="Calibri" w:cs="Calibri"/>
          <w:sz w:val="20"/>
          <w:szCs w:val="20"/>
        </w:rPr>
      </w:pPr>
      <w:r w:rsidRPr="00C81E29">
        <w:rPr>
          <w:rFonts w:ascii="Calibri" w:hAnsi="Calibri" w:cs="Calibri"/>
          <w:sz w:val="20"/>
          <w:szCs w:val="20"/>
        </w:rPr>
        <w:t>Osceola Campus Bldg. 1, Rm. 140A Ph: 407-582-4167 Fax: 407-582-4804 TTY: 407-582-1222</w:t>
      </w:r>
    </w:p>
    <w:p w14:paraId="442B2C45" w14:textId="77777777" w:rsidR="00192DA8" w:rsidRPr="00C81E29" w:rsidRDefault="00192DA8" w:rsidP="00192DA8">
      <w:pPr>
        <w:ind w:left="720"/>
        <w:rPr>
          <w:rFonts w:ascii="Calibri" w:hAnsi="Calibri" w:cs="Calibri"/>
          <w:sz w:val="20"/>
          <w:szCs w:val="20"/>
        </w:rPr>
      </w:pPr>
      <w:r w:rsidRPr="00C81E29">
        <w:rPr>
          <w:rFonts w:ascii="Calibri" w:hAnsi="Calibri" w:cs="Calibri"/>
          <w:sz w:val="20"/>
          <w:szCs w:val="20"/>
        </w:rPr>
        <w:t>Winter Park Campus Bldg. 1, Rm. 212 Ph: 407-582-6887 Fax: 407-582-6841 TTY: 407-582-1222</w:t>
      </w:r>
    </w:p>
    <w:p w14:paraId="77EDAA37" w14:textId="77777777" w:rsidR="00382FEC" w:rsidRDefault="00382FEC" w:rsidP="00382FEC">
      <w:pPr>
        <w:pStyle w:val="Heading1"/>
      </w:pPr>
      <w:r w:rsidRPr="00025F04">
        <w:rPr>
          <w:szCs w:val="24"/>
        </w:rPr>
        <w:t>N</w:t>
      </w:r>
      <w:r>
        <w:t>OTE TO INTERNATIONAL STUDENTS (F-1 OR J</w:t>
      </w:r>
      <w:r w:rsidRPr="00025F04">
        <w:rPr>
          <w:szCs w:val="24"/>
        </w:rPr>
        <w:t>-1 VISA</w:t>
      </w:r>
      <w:r>
        <w:t>)</w:t>
      </w:r>
      <w:r w:rsidRPr="00025F04">
        <w:rPr>
          <w:szCs w:val="24"/>
        </w:rPr>
        <w:t>:</w:t>
      </w:r>
    </w:p>
    <w:p w14:paraId="73A80A5F" w14:textId="77777777" w:rsidR="00382FEC" w:rsidRPr="0027713E" w:rsidRDefault="00382FEC" w:rsidP="00382FEC">
      <w:pPr>
        <w:rPr>
          <w:rFonts w:ascii="Calibri" w:hAnsi="Calibri"/>
          <w:sz w:val="20"/>
          <w:szCs w:val="20"/>
        </w:rPr>
      </w:pPr>
      <w:r w:rsidRPr="00AC2E10">
        <w:rPr>
          <w:rFonts w:ascii="Calibri" w:hAnsi="Calibri"/>
          <w:sz w:val="20"/>
          <w:szCs w:val="20"/>
        </w:rPr>
        <w:t>Please be advised that withdrawal from this course due to attendance may result in the termination of your visa status if you fall below the full-time enrollment requirement of 12 credit hours. Consult the International Student Services office for more information.</w:t>
      </w:r>
      <w:r w:rsidRPr="0027713E">
        <w:rPr>
          <w:rFonts w:ascii="Calibri" w:hAnsi="Calibri"/>
          <w:sz w:val="20"/>
          <w:szCs w:val="20"/>
        </w:rPr>
        <w:t xml:space="preserve">  </w:t>
      </w:r>
    </w:p>
    <w:p w14:paraId="7EE622A9" w14:textId="33C49EC9" w:rsidR="00245DF9" w:rsidRDefault="00CE38B4" w:rsidP="00245DF9">
      <w:pPr>
        <w:pStyle w:val="Heading1"/>
      </w:pPr>
      <w:r w:rsidRPr="00C002CA">
        <w:t xml:space="preserve">SPECIAL </w:t>
      </w:r>
      <w:r w:rsidR="001325CE" w:rsidRPr="00C002CA">
        <w:t>RULES</w:t>
      </w:r>
    </w:p>
    <w:p w14:paraId="515935B6" w14:textId="77777777" w:rsidR="000A2F83" w:rsidRPr="002120BE" w:rsidRDefault="000A2F83" w:rsidP="000A2F83">
      <w:pPr>
        <w:autoSpaceDE w:val="0"/>
        <w:autoSpaceDN w:val="0"/>
        <w:adjustRightInd w:val="0"/>
        <w:rPr>
          <w:rFonts w:ascii="Calibri" w:hAnsi="Calibri" w:cs="Calibri"/>
          <w:b/>
          <w:bCs/>
          <w:sz w:val="28"/>
          <w:szCs w:val="20"/>
        </w:rPr>
      </w:pPr>
      <w:r w:rsidRPr="002120BE">
        <w:rPr>
          <w:rFonts w:ascii="Calibri" w:hAnsi="Calibri" w:cs="Calibri"/>
          <w:b/>
          <w:bCs/>
          <w:sz w:val="28"/>
          <w:szCs w:val="20"/>
        </w:rPr>
        <w:t xml:space="preserve">If you email the instructor, always include in the subject line the course number and </w:t>
      </w:r>
      <w:r>
        <w:rPr>
          <w:rFonts w:ascii="Calibri" w:hAnsi="Calibri" w:cs="Calibri"/>
          <w:b/>
          <w:bCs/>
          <w:sz w:val="28"/>
          <w:szCs w:val="20"/>
        </w:rPr>
        <w:t>CRN</w:t>
      </w:r>
      <w:r w:rsidRPr="002120BE">
        <w:rPr>
          <w:rFonts w:ascii="Calibri" w:hAnsi="Calibri" w:cs="Calibri"/>
          <w:b/>
          <w:bCs/>
          <w:sz w:val="28"/>
          <w:szCs w:val="20"/>
        </w:rPr>
        <w:t>.</w:t>
      </w:r>
    </w:p>
    <w:p w14:paraId="4BCCA0DF" w14:textId="77777777" w:rsidR="00C002CA" w:rsidRDefault="0010385D" w:rsidP="001325CE">
      <w:pPr>
        <w:autoSpaceDE w:val="0"/>
        <w:autoSpaceDN w:val="0"/>
        <w:adjustRightInd w:val="0"/>
        <w:rPr>
          <w:rFonts w:ascii="Calibri" w:hAnsi="Calibri" w:cs="Calibri"/>
          <w:bCs/>
          <w:sz w:val="20"/>
          <w:szCs w:val="20"/>
        </w:rPr>
      </w:pPr>
      <w:r w:rsidRPr="00C002CA">
        <w:rPr>
          <w:rFonts w:ascii="Calibri" w:hAnsi="Calibri" w:cs="Calibri"/>
          <w:b/>
          <w:bCs/>
          <w:sz w:val="28"/>
          <w:szCs w:val="20"/>
        </w:rPr>
        <w:t xml:space="preserve">ALL WORK MUST BE SUBMITTED THROUGH </w:t>
      </w:r>
      <w:proofErr w:type="spellStart"/>
      <w:r w:rsidRPr="00C002CA">
        <w:rPr>
          <w:rFonts w:ascii="Calibri" w:hAnsi="Calibri" w:cs="Calibri"/>
          <w:b/>
          <w:bCs/>
          <w:sz w:val="28"/>
          <w:szCs w:val="20"/>
        </w:rPr>
        <w:t>B</w:t>
      </w:r>
      <w:r w:rsidR="00C002CA">
        <w:rPr>
          <w:rFonts w:ascii="Calibri" w:hAnsi="Calibri" w:cs="Calibri"/>
          <w:b/>
          <w:bCs/>
          <w:sz w:val="28"/>
          <w:szCs w:val="20"/>
        </w:rPr>
        <w:t>lackBoard</w:t>
      </w:r>
      <w:proofErr w:type="spellEnd"/>
      <w:r w:rsidRPr="00C002CA">
        <w:rPr>
          <w:rFonts w:ascii="Calibri" w:hAnsi="Calibri" w:cs="Calibri"/>
          <w:bCs/>
          <w:sz w:val="28"/>
          <w:szCs w:val="20"/>
        </w:rPr>
        <w:t xml:space="preserve"> </w:t>
      </w:r>
      <w:r w:rsidR="000B21E1">
        <w:rPr>
          <w:noProof/>
        </w:rPr>
        <w:drawing>
          <wp:inline distT="0" distB="0" distL="0" distR="0" wp14:anchorId="7C4B3FBF" wp14:editId="6DD96BBC">
            <wp:extent cx="628015" cy="518795"/>
            <wp:effectExtent l="0" t="0" r="635" b="0"/>
            <wp:docPr id="3" name="Picture 3" descr="200px-Blackboar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0px-Blackboard_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8015" cy="518795"/>
                    </a:xfrm>
                    <a:prstGeom prst="rect">
                      <a:avLst/>
                    </a:prstGeom>
                    <a:noFill/>
                    <a:ln>
                      <a:noFill/>
                    </a:ln>
                  </pic:spPr>
                </pic:pic>
              </a:graphicData>
            </a:graphic>
          </wp:inline>
        </w:drawing>
      </w:r>
      <w:r>
        <w:rPr>
          <w:rFonts w:ascii="Calibri" w:hAnsi="Calibri" w:cs="Calibri"/>
          <w:bCs/>
          <w:sz w:val="20"/>
          <w:szCs w:val="20"/>
        </w:rPr>
        <w:t xml:space="preserve">.  </w:t>
      </w:r>
    </w:p>
    <w:p w14:paraId="044473C4" w14:textId="77777777" w:rsidR="001325CE" w:rsidRPr="00C002CA" w:rsidRDefault="0010385D" w:rsidP="00C002CA">
      <w:pPr>
        <w:pStyle w:val="ListParagraph"/>
        <w:numPr>
          <w:ilvl w:val="0"/>
          <w:numId w:val="11"/>
        </w:numPr>
        <w:autoSpaceDE w:val="0"/>
        <w:autoSpaceDN w:val="0"/>
        <w:adjustRightInd w:val="0"/>
        <w:rPr>
          <w:rFonts w:ascii="Calibri" w:hAnsi="Calibri" w:cs="Calibri"/>
          <w:b/>
          <w:bCs/>
          <w:sz w:val="28"/>
          <w:szCs w:val="20"/>
        </w:rPr>
      </w:pPr>
      <w:r w:rsidRPr="00C002CA">
        <w:rPr>
          <w:rFonts w:ascii="Calibri" w:hAnsi="Calibri" w:cs="Calibri"/>
          <w:b/>
          <w:bCs/>
          <w:sz w:val="28"/>
          <w:szCs w:val="20"/>
        </w:rPr>
        <w:t xml:space="preserve">NO </w:t>
      </w:r>
      <w:r w:rsidR="00391221" w:rsidRPr="00C002CA">
        <w:rPr>
          <w:rFonts w:ascii="Calibri" w:hAnsi="Calibri" w:cs="Calibri"/>
          <w:b/>
          <w:bCs/>
          <w:sz w:val="28"/>
          <w:szCs w:val="20"/>
        </w:rPr>
        <w:t>E</w:t>
      </w:r>
      <w:r w:rsidRPr="00C002CA">
        <w:rPr>
          <w:rFonts w:ascii="Calibri" w:hAnsi="Calibri" w:cs="Calibri"/>
          <w:b/>
          <w:bCs/>
          <w:sz w:val="28"/>
          <w:szCs w:val="20"/>
        </w:rPr>
        <w:t>MAILED WORK WILL BE ACCEPTED.</w:t>
      </w:r>
    </w:p>
    <w:p w14:paraId="4005C51B" w14:textId="77777777" w:rsidR="001325CE" w:rsidRPr="00C81E29" w:rsidRDefault="001325CE" w:rsidP="001325CE">
      <w:pPr>
        <w:autoSpaceDE w:val="0"/>
        <w:autoSpaceDN w:val="0"/>
        <w:adjustRightInd w:val="0"/>
        <w:rPr>
          <w:rFonts w:ascii="Calibri" w:hAnsi="Calibri" w:cs="Calibri"/>
          <w:bCs/>
          <w:sz w:val="20"/>
          <w:szCs w:val="20"/>
        </w:rPr>
      </w:pPr>
    </w:p>
    <w:p w14:paraId="38676D35" w14:textId="77777777" w:rsidR="007E2B54" w:rsidRPr="00C81E29" w:rsidRDefault="007E2B54" w:rsidP="007E2B54">
      <w:pPr>
        <w:autoSpaceDE w:val="0"/>
        <w:autoSpaceDN w:val="0"/>
        <w:adjustRightInd w:val="0"/>
        <w:rPr>
          <w:rFonts w:ascii="Calibri" w:hAnsi="Calibri" w:cs="Calibri"/>
          <w:sz w:val="20"/>
          <w:szCs w:val="20"/>
        </w:rPr>
      </w:pPr>
      <w:r w:rsidRPr="00C81E29">
        <w:rPr>
          <w:rFonts w:ascii="Calibri" w:hAnsi="Calibri" w:cs="Calibri"/>
          <w:bCs/>
          <w:sz w:val="20"/>
          <w:szCs w:val="20"/>
          <w:u w:val="single"/>
        </w:rPr>
        <w:t>DISCLAIMER:</w:t>
      </w:r>
      <w:r w:rsidRPr="00C81E29">
        <w:rPr>
          <w:rFonts w:ascii="Calibri" w:hAnsi="Calibri" w:cs="Calibri"/>
          <w:bCs/>
          <w:sz w:val="20"/>
          <w:szCs w:val="20"/>
        </w:rPr>
        <w:t xml:space="preserve"> </w:t>
      </w:r>
      <w:r w:rsidRPr="00C81E29">
        <w:rPr>
          <w:rFonts w:ascii="Calibri" w:hAnsi="Calibri" w:cs="Calibri"/>
          <w:sz w:val="20"/>
          <w:szCs w:val="20"/>
        </w:rPr>
        <w:t>Changes may be made at the discret</w:t>
      </w:r>
      <w:r w:rsidR="00627AF0" w:rsidRPr="00C81E29">
        <w:rPr>
          <w:rFonts w:ascii="Calibri" w:hAnsi="Calibri" w:cs="Calibri"/>
          <w:sz w:val="20"/>
          <w:szCs w:val="20"/>
        </w:rPr>
        <w:t>ion of the instructor.</w:t>
      </w:r>
    </w:p>
    <w:p w14:paraId="72D56045" w14:textId="77777777" w:rsidR="007E2B54" w:rsidRPr="00C81E29" w:rsidRDefault="007E2B54" w:rsidP="007E2B54">
      <w:pPr>
        <w:autoSpaceDE w:val="0"/>
        <w:autoSpaceDN w:val="0"/>
        <w:adjustRightInd w:val="0"/>
        <w:rPr>
          <w:rFonts w:ascii="Calibri" w:hAnsi="Calibri" w:cs="Calibri"/>
          <w:bCs/>
          <w:sz w:val="20"/>
          <w:szCs w:val="20"/>
        </w:rPr>
      </w:pPr>
    </w:p>
    <w:p w14:paraId="14B4F6FA" w14:textId="3DE3B315" w:rsidR="00F87A38" w:rsidRPr="00B94828" w:rsidRDefault="007E2B54" w:rsidP="00B94828">
      <w:pPr>
        <w:pStyle w:val="Heading1"/>
      </w:pPr>
      <w:r w:rsidRPr="00B94828">
        <w:lastRenderedPageBreak/>
        <w:t>SCHEDULE OF CLASSES</w:t>
      </w:r>
      <w:r w:rsidR="00922848" w:rsidRPr="00B94828">
        <w:t xml:space="preserve"> </w:t>
      </w:r>
      <w:r w:rsidRPr="00B94828">
        <w:t>AND/OR LABS</w:t>
      </w:r>
    </w:p>
    <w:p w14:paraId="0D3E8816" w14:textId="7109A034" w:rsidR="00476B4B" w:rsidRDefault="00B73F2A" w:rsidP="00382FEC">
      <w:pPr>
        <w:autoSpaceDE w:val="0"/>
        <w:autoSpaceDN w:val="0"/>
        <w:adjustRightInd w:val="0"/>
        <w:rPr>
          <w:rFonts w:ascii="Calibri" w:hAnsi="Calibri" w:cs="Calibri"/>
          <w:bCs/>
          <w:sz w:val="20"/>
          <w:szCs w:val="20"/>
        </w:rPr>
      </w:pPr>
      <w:r>
        <w:rPr>
          <w:noProof/>
        </w:rPr>
        <w:drawing>
          <wp:inline distT="0" distB="0" distL="0" distR="0" wp14:anchorId="1953F104" wp14:editId="31D6B640">
            <wp:extent cx="6760274" cy="341415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765807" cy="3416950"/>
                    </a:xfrm>
                    <a:prstGeom prst="rect">
                      <a:avLst/>
                    </a:prstGeom>
                  </pic:spPr>
                </pic:pic>
              </a:graphicData>
            </a:graphic>
          </wp:inline>
        </w:drawing>
      </w:r>
    </w:p>
    <w:sectPr w:rsidR="00476B4B" w:rsidSect="00E27B8A">
      <w:headerReference w:type="default" r:id="rId20"/>
      <w:footerReference w:type="default" r:id="rId21"/>
      <w:type w:val="continuous"/>
      <w:pgSz w:w="12240" w:h="15840"/>
      <w:pgMar w:top="720" w:right="1152" w:bottom="720" w:left="1152" w:header="144"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7E994C" w14:textId="77777777" w:rsidR="005D6AF4" w:rsidRDefault="005D6AF4" w:rsidP="003615A8">
      <w:r>
        <w:separator/>
      </w:r>
    </w:p>
  </w:endnote>
  <w:endnote w:type="continuationSeparator" w:id="0">
    <w:p w14:paraId="16D8E377" w14:textId="77777777" w:rsidR="005D6AF4" w:rsidRDefault="005D6AF4" w:rsidP="0036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8D4E6" w14:textId="2CC4C38F" w:rsidR="00E27B8A" w:rsidRPr="00E27B8A" w:rsidRDefault="00E27B8A">
    <w:pPr>
      <w:pStyle w:val="Footer"/>
      <w:jc w:val="center"/>
      <w:rPr>
        <w:sz w:val="16"/>
        <w:szCs w:val="16"/>
      </w:rPr>
    </w:pPr>
    <w:r w:rsidRPr="00E27B8A">
      <w:rPr>
        <w:sz w:val="16"/>
        <w:szCs w:val="16"/>
      </w:rPr>
      <w:fldChar w:fldCharType="begin"/>
    </w:r>
    <w:r w:rsidRPr="00E27B8A">
      <w:rPr>
        <w:sz w:val="16"/>
        <w:szCs w:val="16"/>
      </w:rPr>
      <w:instrText xml:space="preserve"> PAGE   \* MERGEFORMAT </w:instrText>
    </w:r>
    <w:r w:rsidRPr="00E27B8A">
      <w:rPr>
        <w:sz w:val="16"/>
        <w:szCs w:val="16"/>
      </w:rPr>
      <w:fldChar w:fldCharType="separate"/>
    </w:r>
    <w:r w:rsidR="00A001E3">
      <w:rPr>
        <w:noProof/>
        <w:sz w:val="16"/>
        <w:szCs w:val="16"/>
      </w:rPr>
      <w:t>6</w:t>
    </w:r>
    <w:r w:rsidRPr="00E27B8A">
      <w:rPr>
        <w:noProof/>
        <w:sz w:val="16"/>
        <w:szCs w:val="16"/>
      </w:rPr>
      <w:fldChar w:fldCharType="end"/>
    </w:r>
  </w:p>
  <w:p w14:paraId="1ACC3ADF" w14:textId="77777777" w:rsidR="00E27B8A" w:rsidRDefault="00E27B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6FDDE" w14:textId="77777777" w:rsidR="005D6AF4" w:rsidRDefault="005D6AF4" w:rsidP="003615A8">
      <w:r>
        <w:separator/>
      </w:r>
    </w:p>
  </w:footnote>
  <w:footnote w:type="continuationSeparator" w:id="0">
    <w:p w14:paraId="2A66394E" w14:textId="77777777" w:rsidR="005D6AF4" w:rsidRDefault="005D6AF4" w:rsidP="00361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C8C18" w14:textId="77777777" w:rsidR="0019789C" w:rsidRDefault="0019789C" w:rsidP="0019789C">
    <w:pPr>
      <w:autoSpaceDE w:val="0"/>
      <w:autoSpaceDN w:val="0"/>
      <w:adjustRightInd w:val="0"/>
      <w:jc w:val="center"/>
      <w:rPr>
        <w:rFonts w:ascii="Calibri" w:hAnsi="Calibri" w:cs="Calibri"/>
        <w:b/>
        <w:bCs/>
        <w:sz w:val="20"/>
        <w:szCs w:val="20"/>
      </w:rPr>
    </w:pPr>
    <w:r>
      <w:rPr>
        <w:rFonts w:ascii="Calibri" w:hAnsi="Calibri" w:cs="Calibri"/>
        <w:b/>
        <w:bCs/>
        <w:szCs w:val="20"/>
      </w:rPr>
      <w:t>Spring</w:t>
    </w:r>
    <w:r w:rsidRPr="009A6A1E">
      <w:rPr>
        <w:rFonts w:ascii="Calibri" w:hAnsi="Calibri" w:cs="Calibri"/>
        <w:b/>
        <w:bCs/>
        <w:szCs w:val="20"/>
      </w:rPr>
      <w:t xml:space="preserve"> (2018</w:t>
    </w:r>
    <w:r>
      <w:rPr>
        <w:rFonts w:ascii="Calibri" w:hAnsi="Calibri" w:cs="Calibri"/>
        <w:b/>
        <w:bCs/>
        <w:szCs w:val="20"/>
      </w:rPr>
      <w:t>2</w:t>
    </w:r>
    <w:r w:rsidRPr="009A6A1E">
      <w:rPr>
        <w:rFonts w:ascii="Calibri" w:hAnsi="Calibri" w:cs="Calibri"/>
        <w:b/>
        <w:bCs/>
        <w:szCs w:val="20"/>
      </w:rPr>
      <w:t>0)</w:t>
    </w:r>
  </w:p>
  <w:p w14:paraId="576BCE75" w14:textId="77777777" w:rsidR="0019789C" w:rsidRDefault="001978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75C9"/>
    <w:multiLevelType w:val="hybridMultilevel"/>
    <w:tmpl w:val="F7AE8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01269"/>
    <w:multiLevelType w:val="hybridMultilevel"/>
    <w:tmpl w:val="D982F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07779"/>
    <w:multiLevelType w:val="hybridMultilevel"/>
    <w:tmpl w:val="3BC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F1A77"/>
    <w:multiLevelType w:val="multilevel"/>
    <w:tmpl w:val="F25C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5F429A"/>
    <w:multiLevelType w:val="hybridMultilevel"/>
    <w:tmpl w:val="A16AF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751CB"/>
    <w:multiLevelType w:val="hybridMultilevel"/>
    <w:tmpl w:val="229E4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7D0EEC"/>
    <w:multiLevelType w:val="multilevel"/>
    <w:tmpl w:val="5A840AE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DC80FBB"/>
    <w:multiLevelType w:val="hybridMultilevel"/>
    <w:tmpl w:val="64B00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57DD6"/>
    <w:multiLevelType w:val="hybridMultilevel"/>
    <w:tmpl w:val="BDACD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870927"/>
    <w:multiLevelType w:val="multilevel"/>
    <w:tmpl w:val="B586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5B2805"/>
    <w:multiLevelType w:val="hybridMultilevel"/>
    <w:tmpl w:val="005E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1A0FCA"/>
    <w:multiLevelType w:val="multilevel"/>
    <w:tmpl w:val="CB5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B81785"/>
    <w:multiLevelType w:val="multilevel"/>
    <w:tmpl w:val="FB407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5A282E"/>
    <w:multiLevelType w:val="hybridMultilevel"/>
    <w:tmpl w:val="29D2C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670406"/>
    <w:multiLevelType w:val="multilevel"/>
    <w:tmpl w:val="13F6117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15:restartNumberingAfterBreak="0">
    <w:nsid w:val="6916420A"/>
    <w:multiLevelType w:val="hybridMultilevel"/>
    <w:tmpl w:val="BB1248E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6"/>
  </w:num>
  <w:num w:numId="2">
    <w:abstractNumId w:val="14"/>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5"/>
  </w:num>
  <w:num w:numId="6">
    <w:abstractNumId w:val="7"/>
  </w:num>
  <w:num w:numId="7">
    <w:abstractNumId w:val="1"/>
  </w:num>
  <w:num w:numId="8">
    <w:abstractNumId w:val="8"/>
  </w:num>
  <w:num w:numId="9">
    <w:abstractNumId w:val="4"/>
  </w:num>
  <w:num w:numId="10">
    <w:abstractNumId w:val="2"/>
  </w:num>
  <w:num w:numId="11">
    <w:abstractNumId w:val="10"/>
  </w:num>
  <w:num w:numId="12">
    <w:abstractNumId w:val="0"/>
  </w:num>
  <w:num w:numId="13">
    <w:abstractNumId w:val="11"/>
  </w:num>
  <w:num w:numId="14">
    <w:abstractNumId w:val="9"/>
  </w:num>
  <w:num w:numId="15">
    <w:abstractNumId w:val="12"/>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AMO_UniqueIdentifier" w:val="9b62080b-1e94-430b-a05e-e0ea8556b559"/>
    <w:docVar w:name="_AMO_XmlVersion" w:val="Empty"/>
  </w:docVars>
  <w:rsids>
    <w:rsidRoot w:val="00E21E83"/>
    <w:rsid w:val="00000BFC"/>
    <w:rsid w:val="00000FFF"/>
    <w:rsid w:val="00005F28"/>
    <w:rsid w:val="0001022E"/>
    <w:rsid w:val="00011E63"/>
    <w:rsid w:val="0001327A"/>
    <w:rsid w:val="00025774"/>
    <w:rsid w:val="00026F8F"/>
    <w:rsid w:val="00030CE9"/>
    <w:rsid w:val="000326DF"/>
    <w:rsid w:val="00035B45"/>
    <w:rsid w:val="00041C75"/>
    <w:rsid w:val="00044F65"/>
    <w:rsid w:val="00046852"/>
    <w:rsid w:val="00047DA5"/>
    <w:rsid w:val="000632C4"/>
    <w:rsid w:val="00064CA8"/>
    <w:rsid w:val="000718A0"/>
    <w:rsid w:val="00074809"/>
    <w:rsid w:val="00075CB1"/>
    <w:rsid w:val="00095875"/>
    <w:rsid w:val="000A2680"/>
    <w:rsid w:val="000A2C51"/>
    <w:rsid w:val="000A2F83"/>
    <w:rsid w:val="000A3416"/>
    <w:rsid w:val="000B21E1"/>
    <w:rsid w:val="000B2A5B"/>
    <w:rsid w:val="000B79BF"/>
    <w:rsid w:val="000C7126"/>
    <w:rsid w:val="000D47CB"/>
    <w:rsid w:val="000E480E"/>
    <w:rsid w:val="000E4926"/>
    <w:rsid w:val="000E5618"/>
    <w:rsid w:val="000F1807"/>
    <w:rsid w:val="000F7625"/>
    <w:rsid w:val="0010385D"/>
    <w:rsid w:val="00105A43"/>
    <w:rsid w:val="00115963"/>
    <w:rsid w:val="001213C5"/>
    <w:rsid w:val="00130170"/>
    <w:rsid w:val="001325CE"/>
    <w:rsid w:val="001467AB"/>
    <w:rsid w:val="00165962"/>
    <w:rsid w:val="001668F9"/>
    <w:rsid w:val="00170EDA"/>
    <w:rsid w:val="001749E9"/>
    <w:rsid w:val="00182316"/>
    <w:rsid w:val="001830B0"/>
    <w:rsid w:val="00187DC1"/>
    <w:rsid w:val="00192DA8"/>
    <w:rsid w:val="001969AD"/>
    <w:rsid w:val="0019789C"/>
    <w:rsid w:val="001A510B"/>
    <w:rsid w:val="001B1003"/>
    <w:rsid w:val="001B5D9B"/>
    <w:rsid w:val="001C2083"/>
    <w:rsid w:val="001C70AE"/>
    <w:rsid w:val="001E2465"/>
    <w:rsid w:val="001F5550"/>
    <w:rsid w:val="00204D86"/>
    <w:rsid w:val="00217278"/>
    <w:rsid w:val="00223E95"/>
    <w:rsid w:val="00223EB8"/>
    <w:rsid w:val="00230D62"/>
    <w:rsid w:val="002356DE"/>
    <w:rsid w:val="00236B5E"/>
    <w:rsid w:val="00237DAD"/>
    <w:rsid w:val="00240C73"/>
    <w:rsid w:val="00244A07"/>
    <w:rsid w:val="00245C6E"/>
    <w:rsid w:val="00245DF9"/>
    <w:rsid w:val="00252BD3"/>
    <w:rsid w:val="0025379A"/>
    <w:rsid w:val="0025418D"/>
    <w:rsid w:val="00255388"/>
    <w:rsid w:val="00260490"/>
    <w:rsid w:val="00260B0D"/>
    <w:rsid w:val="00265075"/>
    <w:rsid w:val="002734E2"/>
    <w:rsid w:val="0027416C"/>
    <w:rsid w:val="00277CDC"/>
    <w:rsid w:val="0028018B"/>
    <w:rsid w:val="002807F9"/>
    <w:rsid w:val="0028365B"/>
    <w:rsid w:val="00292D17"/>
    <w:rsid w:val="00294A82"/>
    <w:rsid w:val="002954A6"/>
    <w:rsid w:val="00296EBF"/>
    <w:rsid w:val="002A2B65"/>
    <w:rsid w:val="002A3B82"/>
    <w:rsid w:val="002B0F11"/>
    <w:rsid w:val="002B1AAC"/>
    <w:rsid w:val="002B2C2F"/>
    <w:rsid w:val="002B2D36"/>
    <w:rsid w:val="002B416D"/>
    <w:rsid w:val="002B77B1"/>
    <w:rsid w:val="002D76D3"/>
    <w:rsid w:val="002E2A23"/>
    <w:rsid w:val="002E44BC"/>
    <w:rsid w:val="002E6088"/>
    <w:rsid w:val="002E7B5B"/>
    <w:rsid w:val="002E7C04"/>
    <w:rsid w:val="002F6CD1"/>
    <w:rsid w:val="0030047A"/>
    <w:rsid w:val="003016FA"/>
    <w:rsid w:val="00312F6C"/>
    <w:rsid w:val="00315732"/>
    <w:rsid w:val="00321B5B"/>
    <w:rsid w:val="00332145"/>
    <w:rsid w:val="00333EF4"/>
    <w:rsid w:val="0034013E"/>
    <w:rsid w:val="0034399E"/>
    <w:rsid w:val="00345000"/>
    <w:rsid w:val="00360847"/>
    <w:rsid w:val="003615A8"/>
    <w:rsid w:val="00377F0B"/>
    <w:rsid w:val="00382FEC"/>
    <w:rsid w:val="00383D96"/>
    <w:rsid w:val="00383F32"/>
    <w:rsid w:val="0038440A"/>
    <w:rsid w:val="0038685C"/>
    <w:rsid w:val="00391221"/>
    <w:rsid w:val="00392931"/>
    <w:rsid w:val="00392A97"/>
    <w:rsid w:val="00393540"/>
    <w:rsid w:val="00396EAD"/>
    <w:rsid w:val="003A2197"/>
    <w:rsid w:val="003A387A"/>
    <w:rsid w:val="003A50F8"/>
    <w:rsid w:val="003B08AF"/>
    <w:rsid w:val="003C046E"/>
    <w:rsid w:val="003C2BC7"/>
    <w:rsid w:val="003C6E16"/>
    <w:rsid w:val="003D0641"/>
    <w:rsid w:val="003D15CF"/>
    <w:rsid w:val="003D2617"/>
    <w:rsid w:val="003E0313"/>
    <w:rsid w:val="003E31CB"/>
    <w:rsid w:val="003F4A6F"/>
    <w:rsid w:val="00402417"/>
    <w:rsid w:val="00420A65"/>
    <w:rsid w:val="00423742"/>
    <w:rsid w:val="00423A5B"/>
    <w:rsid w:val="00424A4B"/>
    <w:rsid w:val="004335F2"/>
    <w:rsid w:val="00433794"/>
    <w:rsid w:val="00436153"/>
    <w:rsid w:val="00450E1A"/>
    <w:rsid w:val="004558B8"/>
    <w:rsid w:val="00465973"/>
    <w:rsid w:val="0047213B"/>
    <w:rsid w:val="00474311"/>
    <w:rsid w:val="00474872"/>
    <w:rsid w:val="00475732"/>
    <w:rsid w:val="00475E25"/>
    <w:rsid w:val="00476B4B"/>
    <w:rsid w:val="0048228A"/>
    <w:rsid w:val="00493214"/>
    <w:rsid w:val="004A41A4"/>
    <w:rsid w:val="004B07F6"/>
    <w:rsid w:val="004B47CD"/>
    <w:rsid w:val="004C0553"/>
    <w:rsid w:val="004C27B0"/>
    <w:rsid w:val="004C4B2C"/>
    <w:rsid w:val="004C4DEB"/>
    <w:rsid w:val="004C558E"/>
    <w:rsid w:val="004C5FA4"/>
    <w:rsid w:val="004D70B4"/>
    <w:rsid w:val="004E2790"/>
    <w:rsid w:val="004E45B6"/>
    <w:rsid w:val="004F5694"/>
    <w:rsid w:val="005046D3"/>
    <w:rsid w:val="00512B21"/>
    <w:rsid w:val="00514CC5"/>
    <w:rsid w:val="00515CAB"/>
    <w:rsid w:val="00520E77"/>
    <w:rsid w:val="00524929"/>
    <w:rsid w:val="00524DFA"/>
    <w:rsid w:val="00525EC5"/>
    <w:rsid w:val="00525FD5"/>
    <w:rsid w:val="00540E93"/>
    <w:rsid w:val="0054227D"/>
    <w:rsid w:val="0054279C"/>
    <w:rsid w:val="00543AD0"/>
    <w:rsid w:val="005508AF"/>
    <w:rsid w:val="0055338C"/>
    <w:rsid w:val="00553D84"/>
    <w:rsid w:val="00560E11"/>
    <w:rsid w:val="0056675C"/>
    <w:rsid w:val="00566B6C"/>
    <w:rsid w:val="00572D47"/>
    <w:rsid w:val="005772F4"/>
    <w:rsid w:val="00577DE2"/>
    <w:rsid w:val="00591B04"/>
    <w:rsid w:val="00594859"/>
    <w:rsid w:val="00594F79"/>
    <w:rsid w:val="00596F8B"/>
    <w:rsid w:val="005A2A52"/>
    <w:rsid w:val="005A3E62"/>
    <w:rsid w:val="005B140F"/>
    <w:rsid w:val="005C2B76"/>
    <w:rsid w:val="005C3C38"/>
    <w:rsid w:val="005D0A69"/>
    <w:rsid w:val="005D5959"/>
    <w:rsid w:val="005D6AF4"/>
    <w:rsid w:val="005E4CE6"/>
    <w:rsid w:val="005E4DFB"/>
    <w:rsid w:val="005F1D89"/>
    <w:rsid w:val="005F1DF2"/>
    <w:rsid w:val="006020A1"/>
    <w:rsid w:val="00606467"/>
    <w:rsid w:val="00606FAF"/>
    <w:rsid w:val="00610873"/>
    <w:rsid w:val="00616F11"/>
    <w:rsid w:val="00620E52"/>
    <w:rsid w:val="00625C26"/>
    <w:rsid w:val="00627AF0"/>
    <w:rsid w:val="00654407"/>
    <w:rsid w:val="00660010"/>
    <w:rsid w:val="006622CB"/>
    <w:rsid w:val="006649D3"/>
    <w:rsid w:val="00671DCD"/>
    <w:rsid w:val="00676C83"/>
    <w:rsid w:val="006803CB"/>
    <w:rsid w:val="00682E0A"/>
    <w:rsid w:val="0069312F"/>
    <w:rsid w:val="00696A18"/>
    <w:rsid w:val="006A0441"/>
    <w:rsid w:val="006A57C8"/>
    <w:rsid w:val="006A6F59"/>
    <w:rsid w:val="006A7FA4"/>
    <w:rsid w:val="006B3AB5"/>
    <w:rsid w:val="006C2695"/>
    <w:rsid w:val="006D5248"/>
    <w:rsid w:val="006E2BC3"/>
    <w:rsid w:val="006E55F6"/>
    <w:rsid w:val="006F4C9F"/>
    <w:rsid w:val="0070043D"/>
    <w:rsid w:val="007005C5"/>
    <w:rsid w:val="007015B8"/>
    <w:rsid w:val="00701663"/>
    <w:rsid w:val="00703DA2"/>
    <w:rsid w:val="0071626B"/>
    <w:rsid w:val="00716780"/>
    <w:rsid w:val="00722B09"/>
    <w:rsid w:val="0072534D"/>
    <w:rsid w:val="00733D70"/>
    <w:rsid w:val="00735D3C"/>
    <w:rsid w:val="00736194"/>
    <w:rsid w:val="00736817"/>
    <w:rsid w:val="0074664D"/>
    <w:rsid w:val="00750CA7"/>
    <w:rsid w:val="0075633C"/>
    <w:rsid w:val="007578B2"/>
    <w:rsid w:val="00757D3E"/>
    <w:rsid w:val="00773E48"/>
    <w:rsid w:val="00782A7A"/>
    <w:rsid w:val="00785099"/>
    <w:rsid w:val="007A5BC4"/>
    <w:rsid w:val="007E2B54"/>
    <w:rsid w:val="007E30F5"/>
    <w:rsid w:val="008009A9"/>
    <w:rsid w:val="00801085"/>
    <w:rsid w:val="00804C76"/>
    <w:rsid w:val="0081060C"/>
    <w:rsid w:val="0081600F"/>
    <w:rsid w:val="00820AAA"/>
    <w:rsid w:val="00820FB7"/>
    <w:rsid w:val="00821DB7"/>
    <w:rsid w:val="008253A5"/>
    <w:rsid w:val="00832330"/>
    <w:rsid w:val="00837B3B"/>
    <w:rsid w:val="00846808"/>
    <w:rsid w:val="00847353"/>
    <w:rsid w:val="008555E4"/>
    <w:rsid w:val="00871783"/>
    <w:rsid w:val="0088074F"/>
    <w:rsid w:val="00881D3D"/>
    <w:rsid w:val="00884626"/>
    <w:rsid w:val="008915CE"/>
    <w:rsid w:val="0089413D"/>
    <w:rsid w:val="00897EDF"/>
    <w:rsid w:val="008A2697"/>
    <w:rsid w:val="008A6275"/>
    <w:rsid w:val="008B1CC0"/>
    <w:rsid w:val="008B2331"/>
    <w:rsid w:val="008B42AB"/>
    <w:rsid w:val="008C02C1"/>
    <w:rsid w:val="008C78BB"/>
    <w:rsid w:val="008D01B5"/>
    <w:rsid w:val="008D456F"/>
    <w:rsid w:val="008D5A96"/>
    <w:rsid w:val="008D75F4"/>
    <w:rsid w:val="008E1753"/>
    <w:rsid w:val="008F2FD9"/>
    <w:rsid w:val="009058FE"/>
    <w:rsid w:val="009063C8"/>
    <w:rsid w:val="009162F3"/>
    <w:rsid w:val="00922848"/>
    <w:rsid w:val="009236A7"/>
    <w:rsid w:val="009313D5"/>
    <w:rsid w:val="00932947"/>
    <w:rsid w:val="00936E7B"/>
    <w:rsid w:val="009455CD"/>
    <w:rsid w:val="00962EB5"/>
    <w:rsid w:val="00965278"/>
    <w:rsid w:val="00976E72"/>
    <w:rsid w:val="0098117A"/>
    <w:rsid w:val="00985F51"/>
    <w:rsid w:val="00990EF1"/>
    <w:rsid w:val="00992C3E"/>
    <w:rsid w:val="00992C9B"/>
    <w:rsid w:val="009A5EC3"/>
    <w:rsid w:val="009B0F6D"/>
    <w:rsid w:val="009B27FC"/>
    <w:rsid w:val="009B5DDD"/>
    <w:rsid w:val="009D459D"/>
    <w:rsid w:val="009E3FB4"/>
    <w:rsid w:val="009E601D"/>
    <w:rsid w:val="009E6345"/>
    <w:rsid w:val="009E76A9"/>
    <w:rsid w:val="009F086A"/>
    <w:rsid w:val="009F175F"/>
    <w:rsid w:val="009F3A7F"/>
    <w:rsid w:val="00A001E3"/>
    <w:rsid w:val="00A00F63"/>
    <w:rsid w:val="00A21BA3"/>
    <w:rsid w:val="00A341CB"/>
    <w:rsid w:val="00A44EB3"/>
    <w:rsid w:val="00A51EB0"/>
    <w:rsid w:val="00A5251A"/>
    <w:rsid w:val="00A57F52"/>
    <w:rsid w:val="00A638BD"/>
    <w:rsid w:val="00A64DD5"/>
    <w:rsid w:val="00A7254A"/>
    <w:rsid w:val="00A75559"/>
    <w:rsid w:val="00A75563"/>
    <w:rsid w:val="00A815D6"/>
    <w:rsid w:val="00A86EAC"/>
    <w:rsid w:val="00A91A48"/>
    <w:rsid w:val="00A9539E"/>
    <w:rsid w:val="00A97381"/>
    <w:rsid w:val="00AA455A"/>
    <w:rsid w:val="00AC0065"/>
    <w:rsid w:val="00AC17F8"/>
    <w:rsid w:val="00AC2F1B"/>
    <w:rsid w:val="00AC71E3"/>
    <w:rsid w:val="00AD05AE"/>
    <w:rsid w:val="00AD2392"/>
    <w:rsid w:val="00AF0B8B"/>
    <w:rsid w:val="00AF2BF1"/>
    <w:rsid w:val="00B04554"/>
    <w:rsid w:val="00B12A68"/>
    <w:rsid w:val="00B208DC"/>
    <w:rsid w:val="00B23745"/>
    <w:rsid w:val="00B330A4"/>
    <w:rsid w:val="00B3374A"/>
    <w:rsid w:val="00B35633"/>
    <w:rsid w:val="00B3591D"/>
    <w:rsid w:val="00B37143"/>
    <w:rsid w:val="00B449D7"/>
    <w:rsid w:val="00B46A9E"/>
    <w:rsid w:val="00B548DC"/>
    <w:rsid w:val="00B57C4C"/>
    <w:rsid w:val="00B7209D"/>
    <w:rsid w:val="00B72903"/>
    <w:rsid w:val="00B732D2"/>
    <w:rsid w:val="00B73F2A"/>
    <w:rsid w:val="00B87AF8"/>
    <w:rsid w:val="00B90DDE"/>
    <w:rsid w:val="00B92761"/>
    <w:rsid w:val="00B94822"/>
    <w:rsid w:val="00B94828"/>
    <w:rsid w:val="00B9728C"/>
    <w:rsid w:val="00B97C7F"/>
    <w:rsid w:val="00BA118B"/>
    <w:rsid w:val="00BB50AE"/>
    <w:rsid w:val="00BB5CE8"/>
    <w:rsid w:val="00BC22C1"/>
    <w:rsid w:val="00BC279D"/>
    <w:rsid w:val="00BC523C"/>
    <w:rsid w:val="00BC58FF"/>
    <w:rsid w:val="00BC5E2B"/>
    <w:rsid w:val="00BC6732"/>
    <w:rsid w:val="00BD04CB"/>
    <w:rsid w:val="00BD258F"/>
    <w:rsid w:val="00BE46C5"/>
    <w:rsid w:val="00BF0C29"/>
    <w:rsid w:val="00BF48D7"/>
    <w:rsid w:val="00BF6921"/>
    <w:rsid w:val="00BF6DAF"/>
    <w:rsid w:val="00C002CA"/>
    <w:rsid w:val="00C03640"/>
    <w:rsid w:val="00C04358"/>
    <w:rsid w:val="00C0454F"/>
    <w:rsid w:val="00C0772C"/>
    <w:rsid w:val="00C13A0D"/>
    <w:rsid w:val="00C13E1E"/>
    <w:rsid w:val="00C3464E"/>
    <w:rsid w:val="00C45DA7"/>
    <w:rsid w:val="00C60E57"/>
    <w:rsid w:val="00C61180"/>
    <w:rsid w:val="00C641DB"/>
    <w:rsid w:val="00C7101A"/>
    <w:rsid w:val="00C74153"/>
    <w:rsid w:val="00C77F7E"/>
    <w:rsid w:val="00C81E29"/>
    <w:rsid w:val="00C83088"/>
    <w:rsid w:val="00C92E1E"/>
    <w:rsid w:val="00C937F5"/>
    <w:rsid w:val="00C952F1"/>
    <w:rsid w:val="00C95942"/>
    <w:rsid w:val="00CA13B4"/>
    <w:rsid w:val="00CA4014"/>
    <w:rsid w:val="00CA40A4"/>
    <w:rsid w:val="00CA71C2"/>
    <w:rsid w:val="00CB4152"/>
    <w:rsid w:val="00CC081C"/>
    <w:rsid w:val="00CC1B4E"/>
    <w:rsid w:val="00CC2F64"/>
    <w:rsid w:val="00CC3A79"/>
    <w:rsid w:val="00CD7345"/>
    <w:rsid w:val="00CD790D"/>
    <w:rsid w:val="00CD7DCE"/>
    <w:rsid w:val="00CD7F1C"/>
    <w:rsid w:val="00CE06CE"/>
    <w:rsid w:val="00CE38B4"/>
    <w:rsid w:val="00CE773C"/>
    <w:rsid w:val="00CF00D9"/>
    <w:rsid w:val="00CF3CA5"/>
    <w:rsid w:val="00D02419"/>
    <w:rsid w:val="00D10ABD"/>
    <w:rsid w:val="00D11D9F"/>
    <w:rsid w:val="00D15C7A"/>
    <w:rsid w:val="00D169A5"/>
    <w:rsid w:val="00D17E49"/>
    <w:rsid w:val="00D23BD6"/>
    <w:rsid w:val="00D24B85"/>
    <w:rsid w:val="00D24F6B"/>
    <w:rsid w:val="00D46952"/>
    <w:rsid w:val="00D51A95"/>
    <w:rsid w:val="00D552BD"/>
    <w:rsid w:val="00D55CEA"/>
    <w:rsid w:val="00D743C1"/>
    <w:rsid w:val="00D7454A"/>
    <w:rsid w:val="00D8206C"/>
    <w:rsid w:val="00D82351"/>
    <w:rsid w:val="00D8437F"/>
    <w:rsid w:val="00D8470A"/>
    <w:rsid w:val="00D935B3"/>
    <w:rsid w:val="00D94AD0"/>
    <w:rsid w:val="00DA0397"/>
    <w:rsid w:val="00DA0629"/>
    <w:rsid w:val="00DA1F4C"/>
    <w:rsid w:val="00DA34E4"/>
    <w:rsid w:val="00DB1FBC"/>
    <w:rsid w:val="00DB2744"/>
    <w:rsid w:val="00DB794A"/>
    <w:rsid w:val="00DC0D45"/>
    <w:rsid w:val="00DC5943"/>
    <w:rsid w:val="00DD055C"/>
    <w:rsid w:val="00DD1A40"/>
    <w:rsid w:val="00DE2EC9"/>
    <w:rsid w:val="00DE4E54"/>
    <w:rsid w:val="00DF3A8C"/>
    <w:rsid w:val="00DF3DF4"/>
    <w:rsid w:val="00E0131D"/>
    <w:rsid w:val="00E04916"/>
    <w:rsid w:val="00E103D2"/>
    <w:rsid w:val="00E11156"/>
    <w:rsid w:val="00E20E7A"/>
    <w:rsid w:val="00E214BE"/>
    <w:rsid w:val="00E217BE"/>
    <w:rsid w:val="00E21E83"/>
    <w:rsid w:val="00E27691"/>
    <w:rsid w:val="00E27B8A"/>
    <w:rsid w:val="00E31E87"/>
    <w:rsid w:val="00E3238A"/>
    <w:rsid w:val="00E332B6"/>
    <w:rsid w:val="00E35C89"/>
    <w:rsid w:val="00E365E1"/>
    <w:rsid w:val="00E42B70"/>
    <w:rsid w:val="00E447B4"/>
    <w:rsid w:val="00E45C4F"/>
    <w:rsid w:val="00E532C6"/>
    <w:rsid w:val="00E641D5"/>
    <w:rsid w:val="00E65A96"/>
    <w:rsid w:val="00E66DE0"/>
    <w:rsid w:val="00E71692"/>
    <w:rsid w:val="00E77EED"/>
    <w:rsid w:val="00E825B4"/>
    <w:rsid w:val="00E91147"/>
    <w:rsid w:val="00E963E1"/>
    <w:rsid w:val="00EA676A"/>
    <w:rsid w:val="00EB3F63"/>
    <w:rsid w:val="00EC3693"/>
    <w:rsid w:val="00EC4446"/>
    <w:rsid w:val="00ED07AD"/>
    <w:rsid w:val="00ED0CAB"/>
    <w:rsid w:val="00ED65E4"/>
    <w:rsid w:val="00ED68FB"/>
    <w:rsid w:val="00ED6905"/>
    <w:rsid w:val="00EF1631"/>
    <w:rsid w:val="00F004E6"/>
    <w:rsid w:val="00F037E7"/>
    <w:rsid w:val="00F0780B"/>
    <w:rsid w:val="00F22DBB"/>
    <w:rsid w:val="00F32A82"/>
    <w:rsid w:val="00F40B10"/>
    <w:rsid w:val="00F61453"/>
    <w:rsid w:val="00F73F5D"/>
    <w:rsid w:val="00F7595E"/>
    <w:rsid w:val="00F8206D"/>
    <w:rsid w:val="00F82C79"/>
    <w:rsid w:val="00F87A38"/>
    <w:rsid w:val="00F9625F"/>
    <w:rsid w:val="00F9769E"/>
    <w:rsid w:val="00FA7392"/>
    <w:rsid w:val="00FB2592"/>
    <w:rsid w:val="00FC51CD"/>
    <w:rsid w:val="00FC5A18"/>
    <w:rsid w:val="00FC61EC"/>
    <w:rsid w:val="00FD22C8"/>
    <w:rsid w:val="00FE08AA"/>
    <w:rsid w:val="00FE0D6F"/>
    <w:rsid w:val="00FF1E0D"/>
    <w:rsid w:val="00FF1FDD"/>
    <w:rsid w:val="00FF354E"/>
    <w:rsid w:val="00FF3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37D8AE"/>
  <w15:docId w15:val="{A9B28E31-4853-41F7-87B3-E5D02BDCF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45D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B97C7F"/>
    <w:pPr>
      <w:spacing w:before="100" w:beforeAutospacing="1" w:after="100" w:afterAutospacing="1"/>
      <w:outlineLvl w:val="2"/>
    </w:pPr>
    <w:rPr>
      <w:b/>
      <w:bCs/>
      <w:sz w:val="27"/>
      <w:szCs w:val="27"/>
    </w:rPr>
  </w:style>
  <w:style w:type="paragraph" w:styleId="Heading4">
    <w:name w:val="heading 4"/>
    <w:basedOn w:val="Normal"/>
    <w:next w:val="Normal"/>
    <w:link w:val="Heading4Char"/>
    <w:semiHidden/>
    <w:unhideWhenUsed/>
    <w:qFormat/>
    <w:rsid w:val="00E45C4F"/>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21E83"/>
    <w:rPr>
      <w:color w:val="665905"/>
      <w:u w:val="single"/>
    </w:rPr>
  </w:style>
  <w:style w:type="paragraph" w:styleId="NormalWeb">
    <w:name w:val="Normal (Web)"/>
    <w:basedOn w:val="Normal"/>
    <w:rsid w:val="00E21E83"/>
    <w:pPr>
      <w:spacing w:before="100" w:beforeAutospacing="1" w:after="100" w:afterAutospacing="1"/>
    </w:pPr>
    <w:rPr>
      <w:rFonts w:ascii="Verdana" w:hAnsi="Verdana"/>
      <w:color w:val="000000"/>
      <w:sz w:val="18"/>
      <w:szCs w:val="18"/>
    </w:rPr>
  </w:style>
  <w:style w:type="character" w:customStyle="1" w:styleId="f20noprint">
    <w:name w:val="f20 noprint"/>
    <w:basedOn w:val="DefaultParagraphFont"/>
    <w:rsid w:val="00E21E83"/>
  </w:style>
  <w:style w:type="character" w:styleId="Strong">
    <w:name w:val="Strong"/>
    <w:qFormat/>
    <w:rsid w:val="00E21E83"/>
    <w:rPr>
      <w:b/>
      <w:bCs/>
    </w:rPr>
  </w:style>
  <w:style w:type="paragraph" w:styleId="BalloonText">
    <w:name w:val="Balloon Text"/>
    <w:basedOn w:val="Normal"/>
    <w:link w:val="BalloonTextChar"/>
    <w:rsid w:val="009E76A9"/>
    <w:rPr>
      <w:rFonts w:ascii="Tahoma" w:hAnsi="Tahoma" w:cs="Tahoma"/>
      <w:sz w:val="16"/>
      <w:szCs w:val="16"/>
    </w:rPr>
  </w:style>
  <w:style w:type="character" w:customStyle="1" w:styleId="BalloonTextChar">
    <w:name w:val="Balloon Text Char"/>
    <w:link w:val="BalloonText"/>
    <w:rsid w:val="009E76A9"/>
    <w:rPr>
      <w:rFonts w:ascii="Tahoma" w:hAnsi="Tahoma" w:cs="Tahoma"/>
      <w:sz w:val="16"/>
      <w:szCs w:val="16"/>
    </w:rPr>
  </w:style>
  <w:style w:type="paragraph" w:customStyle="1" w:styleId="SHeading2">
    <w:name w:val="S. Heading 2"/>
    <w:basedOn w:val="Normal"/>
    <w:rsid w:val="009E76A9"/>
    <w:pPr>
      <w:widowControl w:val="0"/>
      <w:autoSpaceDE w:val="0"/>
      <w:autoSpaceDN w:val="0"/>
    </w:pPr>
    <w:rPr>
      <w:rFonts w:ascii="Courier" w:hAnsi="Courier"/>
      <w:b/>
      <w:bCs/>
    </w:rPr>
  </w:style>
  <w:style w:type="paragraph" w:styleId="Header">
    <w:name w:val="header"/>
    <w:basedOn w:val="Normal"/>
    <w:link w:val="HeaderChar"/>
    <w:rsid w:val="003615A8"/>
    <w:pPr>
      <w:tabs>
        <w:tab w:val="center" w:pos="4680"/>
        <w:tab w:val="right" w:pos="9360"/>
      </w:tabs>
    </w:pPr>
  </w:style>
  <w:style w:type="character" w:customStyle="1" w:styleId="HeaderChar">
    <w:name w:val="Header Char"/>
    <w:link w:val="Header"/>
    <w:rsid w:val="003615A8"/>
    <w:rPr>
      <w:sz w:val="24"/>
      <w:szCs w:val="24"/>
    </w:rPr>
  </w:style>
  <w:style w:type="paragraph" w:styleId="Footer">
    <w:name w:val="footer"/>
    <w:basedOn w:val="Normal"/>
    <w:link w:val="FooterChar"/>
    <w:uiPriority w:val="99"/>
    <w:rsid w:val="003615A8"/>
    <w:pPr>
      <w:tabs>
        <w:tab w:val="center" w:pos="4680"/>
        <w:tab w:val="right" w:pos="9360"/>
      </w:tabs>
    </w:pPr>
  </w:style>
  <w:style w:type="character" w:customStyle="1" w:styleId="FooterChar">
    <w:name w:val="Footer Char"/>
    <w:link w:val="Footer"/>
    <w:uiPriority w:val="99"/>
    <w:rsid w:val="003615A8"/>
    <w:rPr>
      <w:sz w:val="24"/>
      <w:szCs w:val="24"/>
    </w:rPr>
  </w:style>
  <w:style w:type="paragraph" w:customStyle="1" w:styleId="Default">
    <w:name w:val="Default"/>
    <w:rsid w:val="003E31CB"/>
    <w:pPr>
      <w:autoSpaceDE w:val="0"/>
      <w:autoSpaceDN w:val="0"/>
      <w:adjustRightInd w:val="0"/>
    </w:pPr>
    <w:rPr>
      <w:rFonts w:ascii="Arial" w:hAnsi="Arial" w:cs="Arial"/>
      <w:color w:val="000000"/>
      <w:sz w:val="24"/>
      <w:szCs w:val="24"/>
    </w:rPr>
  </w:style>
  <w:style w:type="character" w:customStyle="1" w:styleId="apple-style-span">
    <w:name w:val="apple-style-span"/>
    <w:basedOn w:val="DefaultParagraphFont"/>
    <w:rsid w:val="00465973"/>
  </w:style>
  <w:style w:type="paragraph" w:styleId="ListParagraph">
    <w:name w:val="List Paragraph"/>
    <w:basedOn w:val="Normal"/>
    <w:uiPriority w:val="34"/>
    <w:qFormat/>
    <w:rsid w:val="00773E48"/>
    <w:pPr>
      <w:ind w:left="720"/>
    </w:pPr>
    <w:rPr>
      <w:rFonts w:eastAsia="Calibri"/>
    </w:rPr>
  </w:style>
  <w:style w:type="character" w:styleId="FollowedHyperlink">
    <w:name w:val="FollowedHyperlink"/>
    <w:rsid w:val="00D24F6B"/>
    <w:rPr>
      <w:color w:val="800080"/>
      <w:u w:val="single"/>
    </w:rPr>
  </w:style>
  <w:style w:type="character" w:styleId="CommentReference">
    <w:name w:val="annotation reference"/>
    <w:rsid w:val="00606FAF"/>
    <w:rPr>
      <w:sz w:val="16"/>
      <w:szCs w:val="16"/>
    </w:rPr>
  </w:style>
  <w:style w:type="paragraph" w:styleId="CommentText">
    <w:name w:val="annotation text"/>
    <w:basedOn w:val="Normal"/>
    <w:link w:val="CommentTextChar"/>
    <w:rsid w:val="00606FAF"/>
    <w:rPr>
      <w:sz w:val="20"/>
      <w:szCs w:val="20"/>
    </w:rPr>
  </w:style>
  <w:style w:type="character" w:customStyle="1" w:styleId="CommentTextChar">
    <w:name w:val="Comment Text Char"/>
    <w:basedOn w:val="DefaultParagraphFont"/>
    <w:link w:val="CommentText"/>
    <w:rsid w:val="00606FAF"/>
  </w:style>
  <w:style w:type="paragraph" w:styleId="CommentSubject">
    <w:name w:val="annotation subject"/>
    <w:basedOn w:val="CommentText"/>
    <w:next w:val="CommentText"/>
    <w:link w:val="CommentSubjectChar"/>
    <w:rsid w:val="00606FAF"/>
    <w:rPr>
      <w:b/>
      <w:bCs/>
    </w:rPr>
  </w:style>
  <w:style w:type="character" w:customStyle="1" w:styleId="CommentSubjectChar">
    <w:name w:val="Comment Subject Char"/>
    <w:link w:val="CommentSubject"/>
    <w:rsid w:val="00606FAF"/>
    <w:rPr>
      <w:b/>
      <w:bCs/>
    </w:rPr>
  </w:style>
  <w:style w:type="paragraph" w:styleId="PlainText">
    <w:name w:val="Plain Text"/>
    <w:basedOn w:val="Normal"/>
    <w:link w:val="PlainTextChar"/>
    <w:uiPriority w:val="99"/>
    <w:unhideWhenUsed/>
    <w:rsid w:val="00C61180"/>
    <w:rPr>
      <w:rFonts w:ascii="Calibri" w:hAnsi="Calibri"/>
      <w:sz w:val="22"/>
      <w:szCs w:val="21"/>
    </w:rPr>
  </w:style>
  <w:style w:type="character" w:customStyle="1" w:styleId="PlainTextChar">
    <w:name w:val="Plain Text Char"/>
    <w:basedOn w:val="DefaultParagraphFont"/>
    <w:link w:val="PlainText"/>
    <w:uiPriority w:val="99"/>
    <w:rsid w:val="00C61180"/>
    <w:rPr>
      <w:rFonts w:ascii="Calibri" w:hAnsi="Calibri"/>
      <w:sz w:val="22"/>
      <w:szCs w:val="21"/>
    </w:rPr>
  </w:style>
  <w:style w:type="character" w:customStyle="1" w:styleId="Heading3Char">
    <w:name w:val="Heading 3 Char"/>
    <w:basedOn w:val="DefaultParagraphFont"/>
    <w:link w:val="Heading3"/>
    <w:uiPriority w:val="9"/>
    <w:rsid w:val="00B97C7F"/>
    <w:rPr>
      <w:b/>
      <w:bCs/>
      <w:sz w:val="27"/>
      <w:szCs w:val="27"/>
    </w:rPr>
  </w:style>
  <w:style w:type="character" w:customStyle="1" w:styleId="Heading4Char">
    <w:name w:val="Heading 4 Char"/>
    <w:basedOn w:val="DefaultParagraphFont"/>
    <w:link w:val="Heading4"/>
    <w:semiHidden/>
    <w:rsid w:val="00E45C4F"/>
    <w:rPr>
      <w:rFonts w:asciiTheme="majorHAnsi" w:eastAsiaTheme="majorEastAsia" w:hAnsiTheme="majorHAnsi" w:cstheme="majorBidi"/>
      <w:b/>
      <w:bCs/>
      <w:i/>
      <w:iCs/>
      <w:color w:val="5B9BD5" w:themeColor="accent1"/>
      <w:sz w:val="24"/>
      <w:szCs w:val="24"/>
    </w:rPr>
  </w:style>
  <w:style w:type="character" w:customStyle="1" w:styleId="Heading1Char">
    <w:name w:val="Heading 1 Char"/>
    <w:basedOn w:val="DefaultParagraphFont"/>
    <w:link w:val="Heading1"/>
    <w:rsid w:val="00245DF9"/>
    <w:rPr>
      <w:rFonts w:asciiTheme="majorHAnsi" w:eastAsiaTheme="majorEastAsia" w:hAnsiTheme="majorHAnsi" w:cstheme="majorBidi"/>
      <w:color w:val="2E74B5" w:themeColor="accent1" w:themeShade="BF"/>
      <w:sz w:val="32"/>
      <w:szCs w:val="32"/>
    </w:rPr>
  </w:style>
  <w:style w:type="paragraph" w:customStyle="1" w:styleId="DecimalAligned">
    <w:name w:val="Decimal Aligned"/>
    <w:basedOn w:val="Normal"/>
    <w:uiPriority w:val="40"/>
    <w:qFormat/>
    <w:rsid w:val="00245DF9"/>
    <w:pPr>
      <w:tabs>
        <w:tab w:val="decimal" w:pos="360"/>
      </w:tabs>
      <w:spacing w:after="200" w:line="276" w:lineRule="auto"/>
    </w:pPr>
    <w:rPr>
      <w:rFonts w:ascii="Calibri" w:hAnsi="Calibri"/>
      <w:sz w:val="22"/>
      <w:szCs w:val="22"/>
    </w:rPr>
  </w:style>
  <w:style w:type="character" w:styleId="SubtleEmphasis">
    <w:name w:val="Subtle Emphasis"/>
    <w:uiPriority w:val="19"/>
    <w:qFormat/>
    <w:rsid w:val="00245DF9"/>
    <w:rPr>
      <w:i/>
      <w:iCs/>
    </w:rPr>
  </w:style>
  <w:style w:type="table" w:styleId="LightShading-Accent1">
    <w:name w:val="Light Shading Accent 1"/>
    <w:basedOn w:val="TableNormal"/>
    <w:uiPriority w:val="60"/>
    <w:rsid w:val="0019789C"/>
    <w:rPr>
      <w:rFonts w:ascii="Calibri" w:hAnsi="Calibri"/>
      <w:color w:val="2E74B5"/>
      <w:sz w:val="22"/>
      <w:szCs w:val="22"/>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40054">
      <w:bodyDiv w:val="1"/>
      <w:marLeft w:val="0"/>
      <w:marRight w:val="0"/>
      <w:marTop w:val="0"/>
      <w:marBottom w:val="0"/>
      <w:divBdr>
        <w:top w:val="none" w:sz="0" w:space="0" w:color="auto"/>
        <w:left w:val="none" w:sz="0" w:space="0" w:color="auto"/>
        <w:bottom w:val="none" w:sz="0" w:space="0" w:color="auto"/>
        <w:right w:val="none" w:sz="0" w:space="0" w:color="auto"/>
      </w:divBdr>
    </w:div>
    <w:div w:id="171141466">
      <w:bodyDiv w:val="1"/>
      <w:marLeft w:val="0"/>
      <w:marRight w:val="0"/>
      <w:marTop w:val="0"/>
      <w:marBottom w:val="0"/>
      <w:divBdr>
        <w:top w:val="none" w:sz="0" w:space="0" w:color="auto"/>
        <w:left w:val="none" w:sz="0" w:space="0" w:color="auto"/>
        <w:bottom w:val="none" w:sz="0" w:space="0" w:color="auto"/>
        <w:right w:val="none" w:sz="0" w:space="0" w:color="auto"/>
      </w:divBdr>
    </w:div>
    <w:div w:id="177231631">
      <w:bodyDiv w:val="1"/>
      <w:marLeft w:val="0"/>
      <w:marRight w:val="0"/>
      <w:marTop w:val="0"/>
      <w:marBottom w:val="0"/>
      <w:divBdr>
        <w:top w:val="none" w:sz="0" w:space="0" w:color="auto"/>
        <w:left w:val="none" w:sz="0" w:space="0" w:color="auto"/>
        <w:bottom w:val="none" w:sz="0" w:space="0" w:color="auto"/>
        <w:right w:val="none" w:sz="0" w:space="0" w:color="auto"/>
      </w:divBdr>
    </w:div>
    <w:div w:id="207111450">
      <w:bodyDiv w:val="1"/>
      <w:marLeft w:val="0"/>
      <w:marRight w:val="0"/>
      <w:marTop w:val="0"/>
      <w:marBottom w:val="0"/>
      <w:divBdr>
        <w:top w:val="none" w:sz="0" w:space="0" w:color="auto"/>
        <w:left w:val="none" w:sz="0" w:space="0" w:color="auto"/>
        <w:bottom w:val="none" w:sz="0" w:space="0" w:color="auto"/>
        <w:right w:val="none" w:sz="0" w:space="0" w:color="auto"/>
      </w:divBdr>
    </w:div>
    <w:div w:id="345447857">
      <w:bodyDiv w:val="1"/>
      <w:marLeft w:val="0"/>
      <w:marRight w:val="0"/>
      <w:marTop w:val="0"/>
      <w:marBottom w:val="0"/>
      <w:divBdr>
        <w:top w:val="none" w:sz="0" w:space="0" w:color="auto"/>
        <w:left w:val="none" w:sz="0" w:space="0" w:color="auto"/>
        <w:bottom w:val="none" w:sz="0" w:space="0" w:color="auto"/>
        <w:right w:val="none" w:sz="0" w:space="0" w:color="auto"/>
      </w:divBdr>
    </w:div>
    <w:div w:id="411048624">
      <w:bodyDiv w:val="1"/>
      <w:marLeft w:val="0"/>
      <w:marRight w:val="0"/>
      <w:marTop w:val="0"/>
      <w:marBottom w:val="0"/>
      <w:divBdr>
        <w:top w:val="none" w:sz="0" w:space="0" w:color="auto"/>
        <w:left w:val="none" w:sz="0" w:space="0" w:color="auto"/>
        <w:bottom w:val="none" w:sz="0" w:space="0" w:color="auto"/>
        <w:right w:val="none" w:sz="0" w:space="0" w:color="auto"/>
      </w:divBdr>
    </w:div>
    <w:div w:id="587081284">
      <w:bodyDiv w:val="1"/>
      <w:marLeft w:val="0"/>
      <w:marRight w:val="0"/>
      <w:marTop w:val="0"/>
      <w:marBottom w:val="0"/>
      <w:divBdr>
        <w:top w:val="none" w:sz="0" w:space="0" w:color="auto"/>
        <w:left w:val="none" w:sz="0" w:space="0" w:color="auto"/>
        <w:bottom w:val="none" w:sz="0" w:space="0" w:color="auto"/>
        <w:right w:val="none" w:sz="0" w:space="0" w:color="auto"/>
      </w:divBdr>
    </w:div>
    <w:div w:id="826089043">
      <w:bodyDiv w:val="1"/>
      <w:marLeft w:val="0"/>
      <w:marRight w:val="0"/>
      <w:marTop w:val="0"/>
      <w:marBottom w:val="0"/>
      <w:divBdr>
        <w:top w:val="none" w:sz="0" w:space="0" w:color="auto"/>
        <w:left w:val="none" w:sz="0" w:space="0" w:color="auto"/>
        <w:bottom w:val="none" w:sz="0" w:space="0" w:color="auto"/>
        <w:right w:val="none" w:sz="0" w:space="0" w:color="auto"/>
      </w:divBdr>
    </w:div>
    <w:div w:id="847137036">
      <w:bodyDiv w:val="1"/>
      <w:marLeft w:val="0"/>
      <w:marRight w:val="0"/>
      <w:marTop w:val="0"/>
      <w:marBottom w:val="0"/>
      <w:divBdr>
        <w:top w:val="none" w:sz="0" w:space="0" w:color="auto"/>
        <w:left w:val="none" w:sz="0" w:space="0" w:color="auto"/>
        <w:bottom w:val="none" w:sz="0" w:space="0" w:color="auto"/>
        <w:right w:val="none" w:sz="0" w:space="0" w:color="auto"/>
      </w:divBdr>
    </w:div>
    <w:div w:id="917132324">
      <w:bodyDiv w:val="1"/>
      <w:marLeft w:val="300"/>
      <w:marRight w:val="300"/>
      <w:marTop w:val="0"/>
      <w:marBottom w:val="0"/>
      <w:divBdr>
        <w:top w:val="none" w:sz="0" w:space="0" w:color="auto"/>
        <w:left w:val="none" w:sz="0" w:space="0" w:color="auto"/>
        <w:bottom w:val="none" w:sz="0" w:space="0" w:color="auto"/>
        <w:right w:val="none" w:sz="0" w:space="0" w:color="auto"/>
      </w:divBdr>
      <w:divsChild>
        <w:div w:id="187254290">
          <w:marLeft w:val="0"/>
          <w:marRight w:val="0"/>
          <w:marTop w:val="0"/>
          <w:marBottom w:val="0"/>
          <w:divBdr>
            <w:top w:val="none" w:sz="0" w:space="0" w:color="auto"/>
            <w:left w:val="none" w:sz="0" w:space="0" w:color="auto"/>
            <w:bottom w:val="none" w:sz="0" w:space="0" w:color="auto"/>
            <w:right w:val="none" w:sz="0" w:space="0" w:color="auto"/>
          </w:divBdr>
        </w:div>
      </w:divsChild>
    </w:div>
    <w:div w:id="955719066">
      <w:bodyDiv w:val="1"/>
      <w:marLeft w:val="0"/>
      <w:marRight w:val="0"/>
      <w:marTop w:val="0"/>
      <w:marBottom w:val="0"/>
      <w:divBdr>
        <w:top w:val="none" w:sz="0" w:space="0" w:color="auto"/>
        <w:left w:val="none" w:sz="0" w:space="0" w:color="auto"/>
        <w:bottom w:val="none" w:sz="0" w:space="0" w:color="auto"/>
        <w:right w:val="none" w:sz="0" w:space="0" w:color="auto"/>
      </w:divBdr>
    </w:div>
    <w:div w:id="1152058531">
      <w:bodyDiv w:val="1"/>
      <w:marLeft w:val="0"/>
      <w:marRight w:val="0"/>
      <w:marTop w:val="0"/>
      <w:marBottom w:val="0"/>
      <w:divBdr>
        <w:top w:val="none" w:sz="0" w:space="0" w:color="auto"/>
        <w:left w:val="none" w:sz="0" w:space="0" w:color="auto"/>
        <w:bottom w:val="none" w:sz="0" w:space="0" w:color="auto"/>
        <w:right w:val="none" w:sz="0" w:space="0" w:color="auto"/>
      </w:divBdr>
      <w:divsChild>
        <w:div w:id="880439159">
          <w:marLeft w:val="0"/>
          <w:marRight w:val="0"/>
          <w:marTop w:val="0"/>
          <w:marBottom w:val="0"/>
          <w:divBdr>
            <w:top w:val="none" w:sz="0" w:space="0" w:color="auto"/>
            <w:left w:val="none" w:sz="0" w:space="0" w:color="auto"/>
            <w:bottom w:val="none" w:sz="0" w:space="0" w:color="auto"/>
            <w:right w:val="none" w:sz="0" w:space="0" w:color="auto"/>
          </w:divBdr>
        </w:div>
      </w:divsChild>
    </w:div>
    <w:div w:id="1463574125">
      <w:bodyDiv w:val="1"/>
      <w:marLeft w:val="0"/>
      <w:marRight w:val="0"/>
      <w:marTop w:val="0"/>
      <w:marBottom w:val="0"/>
      <w:divBdr>
        <w:top w:val="none" w:sz="0" w:space="0" w:color="auto"/>
        <w:left w:val="none" w:sz="0" w:space="0" w:color="auto"/>
        <w:bottom w:val="none" w:sz="0" w:space="0" w:color="auto"/>
        <w:right w:val="none" w:sz="0" w:space="0" w:color="auto"/>
      </w:divBdr>
    </w:div>
    <w:div w:id="1477917371">
      <w:bodyDiv w:val="1"/>
      <w:marLeft w:val="0"/>
      <w:marRight w:val="0"/>
      <w:marTop w:val="0"/>
      <w:marBottom w:val="0"/>
      <w:divBdr>
        <w:top w:val="none" w:sz="0" w:space="0" w:color="auto"/>
        <w:left w:val="none" w:sz="0" w:space="0" w:color="auto"/>
        <w:bottom w:val="none" w:sz="0" w:space="0" w:color="auto"/>
        <w:right w:val="none" w:sz="0" w:space="0" w:color="auto"/>
      </w:divBdr>
    </w:div>
    <w:div w:id="1559706914">
      <w:bodyDiv w:val="1"/>
      <w:marLeft w:val="0"/>
      <w:marRight w:val="0"/>
      <w:marTop w:val="0"/>
      <w:marBottom w:val="0"/>
      <w:divBdr>
        <w:top w:val="none" w:sz="0" w:space="0" w:color="auto"/>
        <w:left w:val="none" w:sz="0" w:space="0" w:color="auto"/>
        <w:bottom w:val="none" w:sz="0" w:space="0" w:color="auto"/>
        <w:right w:val="none" w:sz="0" w:space="0" w:color="auto"/>
      </w:divBdr>
    </w:div>
    <w:div w:id="1588730336">
      <w:bodyDiv w:val="1"/>
      <w:marLeft w:val="0"/>
      <w:marRight w:val="0"/>
      <w:marTop w:val="0"/>
      <w:marBottom w:val="0"/>
      <w:divBdr>
        <w:top w:val="none" w:sz="0" w:space="0" w:color="auto"/>
        <w:left w:val="none" w:sz="0" w:space="0" w:color="auto"/>
        <w:bottom w:val="none" w:sz="0" w:space="0" w:color="auto"/>
        <w:right w:val="none" w:sz="0" w:space="0" w:color="auto"/>
      </w:divBdr>
    </w:div>
    <w:div w:id="1722711334">
      <w:bodyDiv w:val="1"/>
      <w:marLeft w:val="0"/>
      <w:marRight w:val="0"/>
      <w:marTop w:val="0"/>
      <w:marBottom w:val="0"/>
      <w:divBdr>
        <w:top w:val="none" w:sz="0" w:space="0" w:color="auto"/>
        <w:left w:val="none" w:sz="0" w:space="0" w:color="auto"/>
        <w:bottom w:val="none" w:sz="0" w:space="0" w:color="auto"/>
        <w:right w:val="none" w:sz="0" w:space="0" w:color="auto"/>
      </w:divBdr>
    </w:div>
    <w:div w:id="1884632795">
      <w:bodyDiv w:val="1"/>
      <w:marLeft w:val="0"/>
      <w:marRight w:val="0"/>
      <w:marTop w:val="0"/>
      <w:marBottom w:val="0"/>
      <w:divBdr>
        <w:top w:val="none" w:sz="0" w:space="0" w:color="auto"/>
        <w:left w:val="none" w:sz="0" w:space="0" w:color="auto"/>
        <w:bottom w:val="none" w:sz="0" w:space="0" w:color="auto"/>
        <w:right w:val="none" w:sz="0" w:space="0" w:color="auto"/>
      </w:divBdr>
    </w:div>
    <w:div w:id="211643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valenciacollege.edu/generalcounsel/%20"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valenciacollege.edu/generalcounsel/" TargetMode="External"/><Relationship Id="rId2" Type="http://schemas.openxmlformats.org/officeDocument/2006/relationships/numbering" Target="numbering.xml"/><Relationship Id="rId16" Type="http://schemas.openxmlformats.org/officeDocument/2006/relationships/hyperlink" Target="http://valenciacollege.edu/catalo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valenciacollege.edu/generalcounsel/policy" TargetMode="External"/><Relationship Id="rId23" Type="http://schemas.openxmlformats.org/officeDocument/2006/relationships/theme" Target="theme/theme1.xml"/><Relationship Id="rId10" Type="http://schemas.openxmlformats.org/officeDocument/2006/relationships/hyperlink" Target="http://frontdoor.valenciacollege.edu/?dhunchuck"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frontdoor.valenciacollege.edu/?dhunchuck" TargetMode="External"/><Relationship Id="rId14" Type="http://schemas.openxmlformats.org/officeDocument/2006/relationships/hyperlink" Target="http://www.valenciacollege.edu/calenda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CB833-E9CE-4D5D-87E6-77CAB6CD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1866</Words>
  <Characters>10639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Policy: 6Hx28: 4-05</vt:lpstr>
    </vt:vector>
  </TitlesOfParts>
  <Company>Valencia Community College</Company>
  <LinksUpToDate>false</LinksUpToDate>
  <CharactersWithSpaces>12481</CharactersWithSpaces>
  <SharedDoc>false</SharedDoc>
  <HLinks>
    <vt:vector size="48" baseType="variant">
      <vt:variant>
        <vt:i4>7667775</vt:i4>
      </vt:variant>
      <vt:variant>
        <vt:i4>27</vt:i4>
      </vt:variant>
      <vt:variant>
        <vt:i4>0</vt:i4>
      </vt:variant>
      <vt:variant>
        <vt:i4>5</vt:i4>
      </vt:variant>
      <vt:variant>
        <vt:lpwstr>http://www.valenciacollege.edu/generalcounsel/</vt:lpwstr>
      </vt:variant>
      <vt:variant>
        <vt:lpwstr/>
      </vt:variant>
      <vt:variant>
        <vt:i4>3473505</vt:i4>
      </vt:variant>
      <vt:variant>
        <vt:i4>24</vt:i4>
      </vt:variant>
      <vt:variant>
        <vt:i4>0</vt:i4>
      </vt:variant>
      <vt:variant>
        <vt:i4>5</vt:i4>
      </vt:variant>
      <vt:variant>
        <vt:lpwstr>http://valenciacollege.edu/catalog/</vt:lpwstr>
      </vt:variant>
      <vt:variant>
        <vt:lpwstr/>
      </vt:variant>
      <vt:variant>
        <vt:i4>2687031</vt:i4>
      </vt:variant>
      <vt:variant>
        <vt:i4>21</vt:i4>
      </vt:variant>
      <vt:variant>
        <vt:i4>0</vt:i4>
      </vt:variant>
      <vt:variant>
        <vt:i4>5</vt:i4>
      </vt:variant>
      <vt:variant>
        <vt:lpwstr>http://www.valenciacollege.edu/calendar</vt:lpwstr>
      </vt:variant>
      <vt:variant>
        <vt:lpwstr/>
      </vt:variant>
      <vt:variant>
        <vt:i4>7667814</vt:i4>
      </vt:variant>
      <vt:variant>
        <vt:i4>18</vt:i4>
      </vt:variant>
      <vt:variant>
        <vt:i4>0</vt:i4>
      </vt:variant>
      <vt:variant>
        <vt:i4>5</vt:i4>
      </vt:variant>
      <vt:variant>
        <vt:lpwstr>http://valenciacollege.edu/generalcounsel/</vt:lpwstr>
      </vt:variant>
      <vt:variant>
        <vt:lpwstr/>
      </vt:variant>
      <vt:variant>
        <vt:i4>4325390</vt:i4>
      </vt:variant>
      <vt:variant>
        <vt:i4>15</vt:i4>
      </vt:variant>
      <vt:variant>
        <vt:i4>0</vt:i4>
      </vt:variant>
      <vt:variant>
        <vt:i4>5</vt:i4>
      </vt:variant>
      <vt:variant>
        <vt:lpwstr>http://valenciacollege.edu/calendar/FinalExam.cfm</vt:lpwstr>
      </vt:variant>
      <vt:variant>
        <vt:lpwstr/>
      </vt:variant>
      <vt:variant>
        <vt:i4>786479</vt:i4>
      </vt:variant>
      <vt:variant>
        <vt:i4>9</vt:i4>
      </vt:variant>
      <vt:variant>
        <vt:i4>0</vt:i4>
      </vt:variant>
      <vt:variant>
        <vt:i4>5</vt:i4>
      </vt:variant>
      <vt:variant>
        <vt:lpwstr>mailto:dhunchuck@valenciacollege.edu</vt:lpwstr>
      </vt:variant>
      <vt:variant>
        <vt:lpwstr/>
      </vt:variant>
      <vt:variant>
        <vt:i4>786479</vt:i4>
      </vt:variant>
      <vt:variant>
        <vt:i4>6</vt:i4>
      </vt:variant>
      <vt:variant>
        <vt:i4>0</vt:i4>
      </vt:variant>
      <vt:variant>
        <vt:i4>5</vt:i4>
      </vt:variant>
      <vt:variant>
        <vt:lpwstr>mailto:dhunchuck@valenciacollege.edu</vt:lpwstr>
      </vt:variant>
      <vt:variant>
        <vt:lpwstr/>
      </vt:variant>
      <vt:variant>
        <vt:i4>786479</vt:i4>
      </vt:variant>
      <vt:variant>
        <vt:i4>3</vt:i4>
      </vt:variant>
      <vt:variant>
        <vt:i4>0</vt:i4>
      </vt:variant>
      <vt:variant>
        <vt:i4>5</vt:i4>
      </vt:variant>
      <vt:variant>
        <vt:lpwstr>mailto:dhunchuck@valenciacollege.edu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6Hx28: 4-05</dc:title>
  <dc:subject/>
  <dc:creator>HP Authorized Customer</dc:creator>
  <cp:keywords/>
  <cp:lastModifiedBy>David McCain</cp:lastModifiedBy>
  <cp:revision>2</cp:revision>
  <cp:lastPrinted>2016-12-22T01:25:00Z</cp:lastPrinted>
  <dcterms:created xsi:type="dcterms:W3CDTF">2018-04-14T20:46:00Z</dcterms:created>
  <dcterms:modified xsi:type="dcterms:W3CDTF">2018-04-14T20:46:00Z</dcterms:modified>
</cp:coreProperties>
</file>