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6"/>
      </w:tblGrid>
      <w:tr>
        <w:tc>
          <w:tcPr>
            <w:tcW w:type="dxa" w:w="9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EtiketAI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90CAF9"/>
                <w:sz w:val="32"/>
                <w:szCs w:val="32"/>
              </w:rPr>
              <w:t xml:space="preserve">User Stories &amp; Development Tasks</w:t>
            </w:r>
          </w:p>
          <w:p>
            <w:pPr>
              <w:spacing w:before="0" w:after="400"/>
              <w:jc w:val="center"/>
            </w:pPr>
            <w:r>
              <w:rPr>
                <w:rFonts w:ascii="Arial" w:cs="Arial" w:eastAsia="Arial" w:hAnsi="Arial"/>
                <w:color w:val="B0BEC5"/>
                <w:sz w:val="22"/>
                <w:szCs w:val="22"/>
              </w:rPr>
              <w:t xml:space="preserve">Flutter · Go · Configurable AI Agents · REST API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CC80"/>
                <w:sz w:val="20"/>
                <w:szCs w:val="20"/>
              </w:rPr>
              <w:t xml:space="preserve">Stack tehnologic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Mobile: Flutter (iOS + Android)   ·   Backend: Go (Fiber/Chi)   ·   DB: PostgreSQL   ·   AI: Configurable Agents</w:t>
            </w:r>
          </w:p>
          <w:p>
            <w:pPr>
              <w:spacing w:before="0" w:after="300"/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Queue: BullMQ/Asynq   ·   Storage: S3/R2   ·   Auth: JWT   ·   Payments: Stripe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Versiune draft  ·  Martie 2026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D4A"/>
          <w:sz w:val="36"/>
          <w:szCs w:val="36"/>
        </w:rPr>
        <w:t xml:space="preserve">Epics &amp; Structură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Toate user stories sunt organizate în 6 epics. Fiecare story conține criterii de acceptare și task-uri tehnice cu estimări în ore de development.</w:t>
      </w:r>
    </w:p>
    <w:p>
      <w:pPr>
        <w:spacing w:before="120" w:after="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200"/>
        <w:gridCol w:w="2000"/>
      </w:tblGrid>
      <w:tr>
        <w:tc>
          <w:tcPr>
            <w:tcW w:type="dxa" w:w="8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Epic</w:t>
            </w:r>
          </w:p>
        </w:tc>
        <w:tc>
          <w:tcPr>
            <w:tcW w:type="dxa" w:w="22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Nume</w:t>
            </w:r>
          </w:p>
        </w:tc>
        <w:tc>
          <w:tcPr>
            <w:tcW w:type="dxa" w:w="42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Scop</w:t>
            </w:r>
          </w:p>
        </w:tc>
        <w:tc>
          <w:tcPr>
            <w:tcW w:type="dxa" w:w="20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Stories</w:t>
            </w:r>
          </w:p>
        </w:tc>
      </w:tr>
      <w:tr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EP-01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Auth &amp; Onboarding</w:t>
            </w:r>
          </w:p>
        </w:tc>
        <w:tc>
          <w:tcPr>
            <w:tcW w:type="dxa" w:w="4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Înregistrare, login, profil firmă, management abonament</w:t>
            </w:r>
          </w:p>
        </w:tc>
        <w:tc>
          <w:tcPr>
            <w:tcW w:type="dxa" w:w="2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55A64"/>
                <w:sz w:val="19"/>
                <w:szCs w:val="19"/>
              </w:rPr>
              <w:t xml:space="preserve">US-01, US-02, US-03</w:t>
            </w:r>
          </w:p>
        </w:tc>
      </w:tr>
      <w:tr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EP-02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Fotografiere &amp; Capture</w:t>
            </w:r>
          </w:p>
        </w:tc>
        <w:tc>
          <w:tcPr>
            <w:tcW w:type="dxa" w:w="4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Capturarea etichetei din app Flutter, ghidare cameră, upload</w:t>
            </w:r>
          </w:p>
        </w:tc>
        <w:tc>
          <w:tcPr>
            <w:tcW w:type="dxa" w:w="2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55A64"/>
                <w:sz w:val="19"/>
                <w:szCs w:val="19"/>
              </w:rPr>
              <w:t xml:space="preserve">US-04, US-05</w:t>
            </w:r>
          </w:p>
        </w:tc>
      </w:tr>
      <w:tr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527A0"/>
                <w:sz w:val="21"/>
                <w:szCs w:val="21"/>
              </w:rPr>
              <w:t xml:space="preserve">EP-03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AI Agent Pipeline</w:t>
            </w:r>
          </w:p>
        </w:tc>
        <w:tc>
          <w:tcPr>
            <w:tcW w:type="dxa" w:w="4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Vision, traducere, validare — agenți configurabili per tenant</w:t>
            </w:r>
          </w:p>
        </w:tc>
        <w:tc>
          <w:tcPr>
            <w:tcW w:type="dxa" w:w="2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55A64"/>
                <w:sz w:val="19"/>
                <w:szCs w:val="19"/>
              </w:rPr>
              <w:t xml:space="preserve">US-06, US-07, US-08, US-09</w:t>
            </w:r>
          </w:p>
        </w:tc>
      </w:tr>
      <w:tr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EP-04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Editor &amp; Validare</w:t>
            </w:r>
          </w:p>
        </w:tc>
        <w:tc>
          <w:tcPr>
            <w:tcW w:type="dxa" w:w="4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Editare câmpuri traduse, verificare conformitate OG 21/1992</w:t>
            </w:r>
          </w:p>
        </w:tc>
        <w:tc>
          <w:tcPr>
            <w:tcW w:type="dxa" w:w="2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55A64"/>
                <w:sz w:val="19"/>
                <w:szCs w:val="19"/>
              </w:rPr>
              <w:t xml:space="preserve">US-10, US-11</w:t>
            </w:r>
          </w:p>
        </w:tc>
      </w:tr>
      <w:tr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EP-05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Print &amp; Export</w:t>
            </w:r>
          </w:p>
        </w:tc>
        <w:tc>
          <w:tcPr>
            <w:tcW w:type="dxa" w:w="4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Generare PDF/ZPL, trimitere la imprimantă, download</w:t>
            </w:r>
          </w:p>
        </w:tc>
        <w:tc>
          <w:tcPr>
            <w:tcW w:type="dxa" w:w="2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55A64"/>
                <w:sz w:val="19"/>
                <w:szCs w:val="19"/>
              </w:rPr>
              <w:t xml:space="preserve">US-12, US-13</w:t>
            </w:r>
          </w:p>
        </w:tc>
      </w:tr>
      <w:tr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2D4A"/>
                <w:sz w:val="21"/>
                <w:szCs w:val="21"/>
              </w:rPr>
              <w:t xml:space="preserve">EP-06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Web Dashboard &amp; Admin</w:t>
            </w:r>
          </w:p>
        </w:tc>
        <w:tc>
          <w:tcPr>
            <w:tcW w:type="dxa" w:w="4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Dashboard Next.js, istoric, multi-user, admin panel agenți</w:t>
            </w:r>
          </w:p>
        </w:tc>
        <w:tc>
          <w:tcPr>
            <w:tcW w:type="dxa" w:w="2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55A64"/>
                <w:sz w:val="19"/>
                <w:szCs w:val="19"/>
              </w:rPr>
              <w:t xml:space="preserve">US-14, US-15, US-16</w:t>
            </w:r>
          </w:p>
        </w:tc>
      </w:tr>
    </w:tbl>
    <w:p>
      <w:pPr>
        <w:pBdr>
          <w:bottom w:val="single" w:color="1565C0" w:sz="6" w:space="1"/>
        </w:pBdr>
        <w:spacing w:before="240" w:after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Legendă estimări &amp; roluri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Simbol</w:t>
            </w:r>
          </w:p>
        </w:tc>
        <w:tc>
          <w:tcPr>
            <w:tcW w:type="dxa" w:w="23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Estimare</w:t>
            </w:r>
          </w:p>
        </w:tc>
        <w:tc>
          <w:tcPr>
            <w:tcW w:type="dxa" w:w="23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</w:t>
            </w:r>
          </w:p>
        </w:tc>
        <w:tc>
          <w:tcPr>
            <w:tcW w:type="dxa" w:w="23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Semnificație</w:t>
            </w:r>
          </w:p>
        </w:tc>
      </w:tr>
      <w:tr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XS</w:t>
            </w:r>
          </w:p>
        </w:tc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1–2h</w:t>
            </w:r>
          </w:p>
        </w:tc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BE</w:t>
            </w:r>
          </w:p>
        </w:tc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 Backend</w:t>
            </w:r>
          </w:p>
        </w:tc>
      </w:tr>
      <w:tr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S</w:t>
            </w:r>
          </w:p>
        </w:tc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3–4h</w:t>
            </w:r>
          </w:p>
        </w:tc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527A0"/>
                <w:sz w:val="21"/>
                <w:szCs w:val="21"/>
              </w:rPr>
              <w:t xml:space="preserve">FE</w:t>
            </w:r>
          </w:p>
        </w:tc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Flutter Frontend</w:t>
            </w:r>
          </w:p>
        </w:tc>
      </w:tr>
      <w:tr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M</w:t>
            </w:r>
          </w:p>
        </w:tc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5–8h</w:t>
            </w:r>
          </w:p>
        </w:tc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AI</w:t>
            </w:r>
          </w:p>
        </w:tc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AI / Prompts</w:t>
            </w:r>
          </w:p>
        </w:tc>
      </w:tr>
      <w:tr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L</w:t>
            </w:r>
          </w:p>
        </w:tc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1–2 zile</w:t>
            </w:r>
          </w:p>
        </w:tc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Full</w:t>
            </w:r>
          </w:p>
        </w:tc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Full-stack</w:t>
            </w:r>
          </w:p>
        </w:tc>
      </w:tr>
      <w:tr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XL</w:t>
            </w:r>
          </w:p>
        </w:tc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3–5 zile</w:t>
            </w:r>
          </w:p>
        </w:tc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QA</w:t>
            </w:r>
          </w:p>
        </w:tc>
        <w:tc>
          <w:tcPr>
            <w:tcW w:type="dxa" w:w="23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QA / Testing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D4A"/>
          <w:sz w:val="36"/>
          <w:szCs w:val="36"/>
        </w:rPr>
        <w:t xml:space="preserve">EP-01 · Auth &amp; Onboarding</w:t>
      </w:r>
    </w:p>
    <w:p>
      <w:pPr>
        <w:pBdr>
          <w:bottom w:val="single" w:color="1565C0" w:sz="6" w:space="1"/>
        </w:pBdr>
        <w:spacing w:before="240" w:after="240"/>
      </w:pPr>
      <w:r>
        <w:rPr>
          <w:rFonts w:ascii="Arial" w:cs="Arial" w:eastAsia="Arial" w:hAnsi="Arial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US-01  ·  EP-01 Auth &amp; Onboarding</w:t>
            </w:r>
          </w:p>
        </w:tc>
      </w:tr>
      <w:tr>
        <w:tc>
          <w:tcPr>
            <w:tcW w:type="dxa" w:w="92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F2D4A"/>
                <w:sz w:val="26"/>
                <w:szCs w:val="26"/>
              </w:rPr>
              <w:t xml:space="preserve">Înregistrare cont nou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importator / retailer / revânzător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vreau să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mă pot înregistra rapid cu email și parolă sau Google OAuth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astfel încât să pot respecta cerințele legale și să economisesc timp.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Criterii de acceptare: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Formular Flutter cu câmpuri: email, parolă, nume firmă, CUI (opțional)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Validare email în timp real (format + disponibilitate via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Parolă cu cerințe minime afișate inline (min 8 caractere, 1 număr)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 backend creează user + workspace + plan Free în DB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Email de confirmare trimis automat (Resend / SendGrid)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Redirect la onboarding după confirmare</w:t>
            </w:r>
          </w:p>
          <w:p>
            <w:pPr>
              <w:spacing w:before="80" w:after="0"/>
              <w:jc w:val="left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5000"/>
              <w:gridCol w:w="900"/>
              <w:gridCol w:w="1400"/>
            </w:tblGrid>
            <w:tr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Task ID</w:t>
                  </w:r>
                </w:p>
              </w:tc>
              <w:tc>
                <w:tcPr>
                  <w:tcW w:type="dxa" w:w="50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Descriere</w:t>
                  </w:r>
                </w:p>
              </w:tc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Est.</w:t>
                  </w:r>
                </w:p>
              </w:tc>
              <w:tc>
                <w:tcPr>
                  <w:tcW w:type="dxa" w:w="14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Owner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T-0101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Ecran înregistrare Flutter — formular, validare inline, state management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T-0102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POST /auth/register — validare, hash parolă (bcrypt), creare user + workspace în PG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T-0103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Sistem email transacțional — template confirmare, trimitere via Resend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T-0104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GET /auth/verify-email?token= — validare token, activare cont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T-0105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Google OAuth2 flow în Flutter (google_sign_in package)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T-0106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POST /auth/oauth/google — exchange token, creare user dacă nou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T-0107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[QA] Teste: email invalid, parolă slabă, email duplicat, OAuth flow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QA</w:t>
                  </w:r>
                </w:p>
              </w:tc>
            </w:tr>
          </w:tbl>
          <w:p>
            <w:pPr>
              <w:spacing w:before="80" w:after="0"/>
              <w:jc w:val="left"/>
            </w:pPr>
          </w:p>
        </w:tc>
      </w:tr>
    </w:tbl>
    <w:p>
      <w:pPr>
        <w:spacing w:before="120" w:after="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US-02  ·  EP-01 Auth &amp; Onboarding</w:t>
            </w:r>
          </w:p>
        </w:tc>
      </w:tr>
      <w:tr>
        <w:tc>
          <w:tcPr>
            <w:tcW w:type="dxa" w:w="92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F2D4A"/>
                <w:sz w:val="26"/>
                <w:szCs w:val="26"/>
              </w:rPr>
              <w:t xml:space="preserve">Autentificare &amp; sesiune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utilizator înregistrat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vreau să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mă pot autentifica și rămân logat în mod sigur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astfel încât să pot respecta cerințele legale și să economisesc timp.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Criterii de acceptare: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Login cu email/parolă și cu Google OAuth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JWT access token (15 min) + refresh token (30 zile) stored secure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Flutter: token stocat în flutter_secure_storage (nu SharedPreferences)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Refresh automat transparent când access token expiră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Logout invalidează refresh token în DB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Rate limiting pe endpoint-ul de login (5 încercări / 15 min)</w:t>
            </w:r>
          </w:p>
          <w:p>
            <w:pPr>
              <w:spacing w:before="80" w:after="0"/>
              <w:jc w:val="left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5000"/>
              <w:gridCol w:w="900"/>
              <w:gridCol w:w="1400"/>
            </w:tblGrid>
            <w:tr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Task ID</w:t>
                  </w:r>
                </w:p>
              </w:tc>
              <w:tc>
                <w:tcPr>
                  <w:tcW w:type="dxa" w:w="50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Descriere</w:t>
                  </w:r>
                </w:p>
              </w:tc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Est.</w:t>
                  </w:r>
                </w:p>
              </w:tc>
              <w:tc>
                <w:tcPr>
                  <w:tcW w:type="dxa" w:w="14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Owner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T-0201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POST /auth/login — verificare credențiale, emitere JWT + refresh token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T-0202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POST /auth/refresh — validare refresh token, emitere access token nou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T-0203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POST /auth/logout — invalidare refresh token (blacklist în Redis)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T-0204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Auth interceptor Dio — refresh automat, redirect la login la 401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T-0205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Secure token storage cu flutter_secure_storage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T-0206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Rate limiter middleware Go pe /auth/login (Redis sliding window)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T-0207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[QA] Teste: token expirat, refresh flow, logout, rate limit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QA</w:t>
                  </w:r>
                </w:p>
              </w:tc>
            </w:tr>
          </w:tbl>
          <w:p>
            <w:pPr>
              <w:spacing w:before="80" w:after="0"/>
              <w:jc w:val="left"/>
            </w:pPr>
          </w:p>
        </w:tc>
      </w:tr>
    </w:tbl>
    <w:p>
      <w:pPr>
        <w:spacing w:before="120" w:after="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US-03  ·  EP-01 Auth &amp; Onboarding</w:t>
            </w:r>
          </w:p>
        </w:tc>
      </w:tr>
      <w:tr>
        <w:tc>
          <w:tcPr>
            <w:tcW w:type="dxa" w:w="92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F2D4A"/>
                <w:sz w:val="26"/>
                <w:szCs w:val="26"/>
              </w:rPr>
              <w:t xml:space="preserve">Profil firmă &amp; abonament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administrator cont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vreau să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pot configura detaliile firmei și gestiona abonamentul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astfel încât să pot respecta cerințele legale și să economisesc timp.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Criterii de acceptare: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Ecran profil: nume firmă, CUI, adresă, telefon, logo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Vizualizare plan curent (Starter / Business / Enterprise) + date expiare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Upgrade / downgrade plan prin Stripe Checkout (redirect + webhook)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Facturile anterioare accesibile din app (PDF via Stripe Portal)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Notificare push cu 7 zile înainte de reînnoire</w:t>
            </w:r>
          </w:p>
          <w:p>
            <w:pPr>
              <w:spacing w:before="80" w:after="0"/>
              <w:jc w:val="left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5000"/>
              <w:gridCol w:w="900"/>
              <w:gridCol w:w="1400"/>
            </w:tblGrid>
            <w:tr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Task ID</w:t>
                  </w:r>
                </w:p>
              </w:tc>
              <w:tc>
                <w:tcPr>
                  <w:tcW w:type="dxa" w:w="50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Descriere</w:t>
                  </w:r>
                </w:p>
              </w:tc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Est.</w:t>
                  </w:r>
                </w:p>
              </w:tc>
              <w:tc>
                <w:tcPr>
                  <w:tcW w:type="dxa" w:w="14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Owner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T-0301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Ecran Profil Firmă — formular editabil, upload logo (image_picker)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T-0302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PUT /workspace/profile — validare, update DB, upload logo S3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T-0303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GET /workspace/subscription — plan curent, limite, date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XS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T-0304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POST /billing/create-checkout — Stripe Checkout session creare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T-0305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Webhook handler Stripe — checkout.completed, subscription.updated/deleted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T-0306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Ecran Abonament — plan curent, buton upgrade, redirect Stripe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T-0307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Job cron — notificări 7 zile înainte expiare (push + email)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T-0308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[QA] Teste Stripe: checkout, webhook, downgrade, card declined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QA</w:t>
                  </w:r>
                </w:p>
              </w:tc>
            </w:tr>
          </w:tbl>
          <w:p>
            <w:pPr>
              <w:spacing w:before="80" w:after="0"/>
              <w:jc w:val="left"/>
            </w:pP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D4A"/>
          <w:sz w:val="36"/>
          <w:szCs w:val="36"/>
        </w:rPr>
        <w:t xml:space="preserve">EP-02 · Fotografiere &amp; Capture</w:t>
      </w:r>
    </w:p>
    <w:p>
      <w:pPr>
        <w:pBdr>
          <w:bottom w:val="single" w:color="00695C" w:sz="6" w:space="1"/>
        </w:pBdr>
        <w:spacing w:before="240" w:after="240"/>
      </w:pPr>
      <w:r>
        <w:rPr>
          <w:rFonts w:ascii="Arial" w:cs="Arial" w:eastAsia="Arial" w:hAnsi="Arial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US-04  ·  EP-02 Fotografiere</w:t>
            </w:r>
          </w:p>
        </w:tc>
      </w:tr>
      <w:tr>
        <w:tc>
          <w:tcPr>
            <w:tcW w:type="dxa" w:w="9200"/>
            <w:tcBorders>
              <w:top w:val="single" w:color="00695C" w:sz="6"/>
              <w:left w:val="single" w:color="00695C" w:sz="6"/>
              <w:bottom w:val="single" w:color="00695C" w:sz="6"/>
              <w:right w:val="single" w:color="00695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F2D4A"/>
                <w:sz w:val="26"/>
                <w:szCs w:val="26"/>
              </w:rPr>
              <w:t xml:space="preserve">Fotografierea etichetei din app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utilizator mobil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vreau să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pot fotografia o etichetă rapid, cu ghidare vizuală pentru o captură optimă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astfel încât să pot respecta cerințele legale și să economisesc timp.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Criterii de acceptare: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Buton camera proeminent pe ecranul principal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Overlay dreptunghiular de ghidare cu colțuri animate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Detectare automată blur — avertisment dacă imaginea nu e clară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Flash automat în condiții de lumină slabă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Preview imagine + butoane Reface / Confirmă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Suport import din galerie (pentru etichete fotografiate anterior)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Suport import PDF (primă pagină extrasă ca imagine)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Compresie inteligentă: max 2MB trimis la API, calitate păstrată</w:t>
            </w:r>
          </w:p>
          <w:p>
            <w:pPr>
              <w:spacing w:before="80" w:after="0"/>
              <w:jc w:val="left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5000"/>
              <w:gridCol w:w="900"/>
              <w:gridCol w:w="1400"/>
            </w:tblGrid>
            <w:tr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Task ID</w:t>
                  </w:r>
                </w:p>
              </w:tc>
              <w:tc>
                <w:tcPr>
                  <w:tcW w:type="dxa" w:w="50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Descriere</w:t>
                  </w:r>
                </w:p>
              </w:tc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Est.</w:t>
                  </w:r>
                </w:p>
              </w:tc>
              <w:tc>
                <w:tcPr>
                  <w:tcW w:type="dxa" w:w="14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Owner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T-0401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Camera screen Flutter cu overlay dreptunghi + animație colțuri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T-0402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Blur detection algoritm (laplacian variance pe imagine)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T-0403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Flash automat bazat pe luminozitate ambiantă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T-0404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Ecran preview + butoane Reface/Confirmă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T-0405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Import din galerie cu image_picker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T-0406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Import PDF — extragere prima pagina (pdf_render package)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T-0407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Compresie imagine — flutter_image_compress, max 2MB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T-0408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POST /labels/upload — multipart upload, validare format, stocare S3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T-0409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[QA] Teste: imagine blur, PDF, format invalid, dimensiune prea mare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QA</w:t>
                  </w:r>
                </w:p>
              </w:tc>
            </w:tr>
          </w:tbl>
          <w:p>
            <w:pPr>
              <w:spacing w:before="80" w:after="0"/>
              <w:jc w:val="left"/>
            </w:pPr>
          </w:p>
        </w:tc>
      </w:tr>
    </w:tbl>
    <w:p>
      <w:pPr>
        <w:spacing w:before="120" w:after="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US-05  ·  EP-02 Fotografiere</w:t>
            </w:r>
          </w:p>
        </w:tc>
      </w:tr>
      <w:tr>
        <w:tc>
          <w:tcPr>
            <w:tcW w:type="dxa" w:w="9200"/>
            <w:tcBorders>
              <w:top w:val="single" w:color="00695C" w:sz="6"/>
              <w:left w:val="single" w:color="00695C" w:sz="6"/>
              <w:bottom w:val="single" w:color="00695C" w:sz="6"/>
              <w:right w:val="single" w:color="00695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F2D4A"/>
                <w:sz w:val="26"/>
                <w:szCs w:val="26"/>
              </w:rPr>
              <w:t xml:space="preserve">Gestionare produse repetitive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utilizator cu volum mare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vreau să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pot salva un produs și reutiliza traducerea fără să refotografiez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astfel încât să pot respecta cerințele legale și să economisesc timp.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Criterii de acceptare: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După procesare, opțiune "Salvează ca produs" cu SKU / cod intern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Librărie produse salvate: search, filtrare pe categorie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La fotografierea unui produs existent (QR scan), se propune traducerea salvată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Editare producție salvată direct din librărie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Contorizare etichete printate per produs (statistici simple)</w:t>
            </w:r>
          </w:p>
          <w:p>
            <w:pPr>
              <w:spacing w:before="80" w:after="0"/>
              <w:jc w:val="left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5000"/>
              <w:gridCol w:w="900"/>
              <w:gridCol w:w="1400"/>
            </w:tblGrid>
            <w:tr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Task ID</w:t>
                  </w:r>
                </w:p>
              </w:tc>
              <w:tc>
                <w:tcPr>
                  <w:tcW w:type="dxa" w:w="50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Descriere</w:t>
                  </w:r>
                </w:p>
              </w:tc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Est.</w:t>
                  </w:r>
                </w:p>
              </w:tc>
              <w:tc>
                <w:tcPr>
                  <w:tcW w:type="dxa" w:w="14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Owner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T-0501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Bottom sheet "Salvează ca produs" post-procesare cu câmp SKU/cod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T-0502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POST /products — creare produs cu traducere atașată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T-0503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Ecran Librărie Produse — search, filtre, card per produs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T-0504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QR/barcode scanner (mobile_scanner) + match cu produse salvate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T-0505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GET /products?q=&amp;category= — search + filtrare paginated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T-0506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PATCH /products/:id — editare câmpuri traducere salvată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T-0507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Contor print per produs — increment la fiecare job de print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XS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T-0508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[QA] Teste: salvare, search, match QR, editare, contorizare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QA</w:t>
                  </w:r>
                </w:p>
              </w:tc>
            </w:tr>
          </w:tbl>
          <w:p>
            <w:pPr>
              <w:spacing w:before="80" w:after="0"/>
              <w:jc w:val="left"/>
            </w:pP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D4A"/>
          <w:sz w:val="36"/>
          <w:szCs w:val="36"/>
        </w:rPr>
        <w:t xml:space="preserve">EP-03 · AI Agent Pipeline</w:t>
      </w:r>
    </w:p>
    <w:p>
      <w:pPr>
        <w:pBdr>
          <w:bottom w:val="single" w:color="4527A0" w:sz="6" w:space="1"/>
        </w:pBdr>
        <w:spacing w:before="240" w:after="240"/>
      </w:pPr>
      <w:r>
        <w:rPr>
          <w:rFonts w:ascii="Arial" w:cs="Arial" w:eastAsia="Arial" w:hAnsi="Arial"/>
        </w:rPr>
        <w:t xml:space="preserve"/>
      </w:r>
    </w:p>
    <w:p>
      <w:pPr>
        <w:spacing w:before="60" w:after="120"/>
        <w:jc w:val="left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Arhitectură agent: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Fiecare agent implementează interfața Go </w:t>
      </w:r>
      <w:r>
        <w:rPr>
          <w:rFonts w:ascii="Courier New" w:cs="Courier New" w:eastAsia="Courier New" w:hAnsi="Courier New"/>
          <w:color w:val="00695C"/>
          <w:sz w:val="20"/>
          <w:szCs w:val="20"/>
        </w:rPr>
        <w:t xml:space="preserve">Agent interface { Execute(ctx, Payload) (Result, error) }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Provider-ul (Claude, GPT-4o, Gemini, Ollama) este injectat la runtime din configurația tenantului. Admin panel-ul permite schimbarea provider-ului per agent per tenant fără redeploy.</w:t>
      </w:r>
    </w:p>
    <w:p>
      <w:pPr>
        <w:spacing w:before="120" w:after="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US-06  ·  EP-03 AI Agents</w:t>
            </w:r>
          </w:p>
        </w:tc>
      </w:tr>
      <w:tr>
        <w:tc>
          <w:tcPr>
            <w:tcW w:type="dxa" w:w="9200"/>
            <w:tcBorders>
              <w:top w:val="single" w:color="4527A0" w:sz="6"/>
              <w:left w:val="single" w:color="4527A0" w:sz="6"/>
              <w:bottom w:val="single" w:color="4527A0" w:sz="6"/>
              <w:right w:val="single" w:color="4527A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F2D4A"/>
                <w:sz w:val="26"/>
                <w:szCs w:val="26"/>
              </w:rPr>
              <w:t xml:space="preserve">Configurare agenți AI per tenant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administrator cont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vreau să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pot alege ce model AI să folosesc pentru fiecare tip de task (vision, traducere, validare)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astfel încât să pot respecta cerințele legale și să economisesc timp.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Criterii de acceptare: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Admin panel web: dropdown per agent (Vision / Translation / Validation)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Modele disponibile: Claude 3.5 Sonnet, GPT-4o, Gemini 1.5 Pro, (DeepL pentru traducere)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 connection — apel de test cu imagine demo pentru a valida configurația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Fallback configurat: dacă provider-ul primar eșuează, se folosește backup-ul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Vizualizare cost estimat per 1000 etichete cu configurația aleasă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Config persistat în DB per workspace, aplicat la toate sesiunile</w:t>
            </w:r>
          </w:p>
          <w:p>
            <w:pPr>
              <w:spacing w:before="80" w:after="0"/>
              <w:jc w:val="left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5000"/>
              <w:gridCol w:w="900"/>
              <w:gridCol w:w="1400"/>
            </w:tblGrid>
            <w:tr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Task ID</w:t>
                  </w:r>
                </w:p>
              </w:tc>
              <w:tc>
                <w:tcPr>
                  <w:tcW w:type="dxa" w:w="50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Descriere</w:t>
                  </w:r>
                </w:p>
              </w:tc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Est.</w:t>
                  </w:r>
                </w:p>
              </w:tc>
              <w:tc>
                <w:tcPr>
                  <w:tcW w:type="dxa" w:w="14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Owner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T-0601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Schema DB agent_configs (workspace_id, agent_type, provider, model, api_key_ref, fallback_provider)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T-0602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Go interface Agent + implementări: ClaudeAgent, OpenAIAgent, GeminiAgent, DeepLAgent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XL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T-0603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AgentFactory — construiește agentul corect din config workspace la runtime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T-0604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PUT /admin/agent-config — actualizare config per agent per workspace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T-0605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POST /admin/agent-config/test — apel test cu imagine demo, returnează rezultat + latență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T-0606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Fallback chain — dacă provider primar returnează eroare, retry pe provider backup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T-0607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Secure key management — API keys stocate encrypted în DB (AES-256), nu în env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T-0608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 Web] Ecran configurare agenți: dropdown provider, câmp model, test connection, cost estimat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T-0609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[QA] Teste: switch provider mid-run, fallback, key invalidă, test connection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QA</w:t>
                  </w:r>
                </w:p>
              </w:tc>
            </w:tr>
          </w:tbl>
          <w:p>
            <w:pPr>
              <w:spacing w:before="80" w:after="0"/>
              <w:jc w:val="left"/>
            </w:pPr>
          </w:p>
        </w:tc>
      </w:tr>
    </w:tbl>
    <w:p>
      <w:pPr>
        <w:spacing w:before="120" w:after="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US-07  ·  EP-03 AI Agents</w:t>
            </w:r>
          </w:p>
        </w:tc>
      </w:tr>
      <w:tr>
        <w:tc>
          <w:tcPr>
            <w:tcW w:type="dxa" w:w="9200"/>
            <w:tcBorders>
              <w:top w:val="single" w:color="4527A0" w:sz="6"/>
              <w:left w:val="single" w:color="4527A0" w:sz="6"/>
              <w:bottom w:val="single" w:color="4527A0" w:sz="6"/>
              <w:right w:val="single" w:color="4527A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F2D4A"/>
                <w:sz w:val="26"/>
                <w:szCs w:val="26"/>
              </w:rPr>
              <w:t xml:space="preserve">Detecție și extracție text (Vision Agent)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sistem automat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vreau să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detectez automat limba și extrag toate câmpurile textuale dintr-o fotografie de etichetă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astfel încât să pot respecta cerințele legale și să economisesc timp.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Criterii de acceptare: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 handler primește imaginea din S3, apelează Vision Agent configurat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Output JSON structurat: product_name, ingredients, manufacturer, address, quantity, expiry, warnings, country_of_origin, category, detected_language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Confidence score per câmp (0.0–1.0) — câmpurile sub 0.7 marcate pentru review manual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Suport limbi: orice limbă suportată de provider (chineză, arabă, coreeană, japoneză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Procesare async: job în coadă, push notification la finalizare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Retry automat de 3 ori la erori de rețea sau timeout</w:t>
            </w:r>
          </w:p>
          <w:p>
            <w:pPr>
              <w:spacing w:before="80" w:after="0"/>
              <w:jc w:val="left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5000"/>
              <w:gridCol w:w="900"/>
              <w:gridCol w:w="1400"/>
            </w:tblGrid>
            <w:tr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Task ID</w:t>
                  </w:r>
                </w:p>
              </w:tc>
              <w:tc>
                <w:tcPr>
                  <w:tcW w:type="dxa" w:w="50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Descriere</w:t>
                  </w:r>
                </w:p>
              </w:tc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Est.</w:t>
                  </w:r>
                </w:p>
              </w:tc>
              <w:tc>
                <w:tcPr>
                  <w:tcW w:type="dxa" w:w="14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Owner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T-0701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VisionAgent.Execute() — construire prompt structurat, apel provider, parsing JSON response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AI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T-0702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Prompt engineering Vision: template cu instrucțiuni extracție câmpuri + format JSON strict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AI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T-0703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Job handler Asynq — procesare async imagine, update status în DB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T-0704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Confidence scorer — evaluare calitate output per câmp, marcare sub prag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T-0705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Retry middleware — exponential backoff pentru erori provider (3 retry, max 30s)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T-0706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POST /labels/:id/process — trigger procesare, returnează job_id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T-0707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GET /labels/:id/status — polling status job (pending/processing/done/failed)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T-0708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Push notification Flutter la finalizare procesare (FCM/APNs)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T-0709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[QA] Teste: limbi diverse (CN/AR/KR/DE), imagini blur, etichete parțiale, timeout provider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XL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QA</w:t>
                  </w:r>
                </w:p>
              </w:tc>
            </w:tr>
          </w:tbl>
          <w:p>
            <w:pPr>
              <w:spacing w:before="80" w:after="0"/>
              <w:jc w:val="left"/>
            </w:pPr>
          </w:p>
        </w:tc>
      </w:tr>
    </w:tbl>
    <w:p>
      <w:pPr>
        <w:spacing w:before="120" w:after="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US-08  ·  EP-03 AI Agents</w:t>
            </w:r>
          </w:p>
        </w:tc>
      </w:tr>
      <w:tr>
        <w:tc>
          <w:tcPr>
            <w:tcW w:type="dxa" w:w="9200"/>
            <w:tcBorders>
              <w:top w:val="single" w:color="4527A0" w:sz="6"/>
              <w:left w:val="single" w:color="4527A0" w:sz="6"/>
              <w:bottom w:val="single" w:color="4527A0" w:sz="6"/>
              <w:right w:val="single" w:color="4527A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F2D4A"/>
                <w:sz w:val="26"/>
                <w:szCs w:val="26"/>
              </w:rPr>
              <w:t xml:space="preserve">Traducere contextuală în română (Translation Agent)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sistem automat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vreau să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traduc câmpurile extrase în română, respectând terminologia legală și categoria produsului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astfel încât să pot respecta cerințele legale și să economisesc timp.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Criterii de acceptare: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Translation Agent primește câmpurile JSON + categoria detectată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Prompt contextualizat pe categorie: aliment / cosmetic / electrocasnic / jucărie / altele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Terminologie legală respectată: "data durabilității minimale", "ingrediente:", "producător:", "avertismente:"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Ingrediente cosmetice: nomenclatură INCI păstrată + traducere nume comune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Output JSON cu câmpurile traduse + varianta originală păstrată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Câmpurile care nu necesită traducere (ex: cantitate, EAN) rămân neschimbate</w:t>
            </w:r>
          </w:p>
          <w:p>
            <w:pPr>
              <w:spacing w:before="80" w:after="0"/>
              <w:jc w:val="left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5000"/>
              <w:gridCol w:w="900"/>
              <w:gridCol w:w="1400"/>
            </w:tblGrid>
            <w:tr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Task ID</w:t>
                  </w:r>
                </w:p>
              </w:tc>
              <w:tc>
                <w:tcPr>
                  <w:tcW w:type="dxa" w:w="50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Descriere</w:t>
                  </w:r>
                </w:p>
              </w:tc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Est.</w:t>
                  </w:r>
                </w:p>
              </w:tc>
              <w:tc>
                <w:tcPr>
                  <w:tcW w:type="dxa" w:w="14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Owner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T-0801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TranslationAgent.Execute() — prompt per categorie, apel provider, parsing răspuns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AI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T-0802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[AI] Prompt templates per categorie (5 template-uri): food, cosmetic, electronics, toy, generic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AI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T-0803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[AI] Prompt pentru terminologie legală română — dicționar termeni obligatorii inclus în system prompt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AI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T-0804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Category-based prompt selector — alege template corect din category detectată de Vision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T-0805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Field-level translation — traducere câmp cu câmp, nu tot textul dintr-odată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T-0806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INCI handler — păstrează nomenclatură INCI pentru cosmetice, adaugă traducere opțională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AI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T-0807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[QA] Teste per categorie: validare terminologie, alergeni, avertismente, cantități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QA</w:t>
                  </w:r>
                </w:p>
              </w:tc>
            </w:tr>
          </w:tbl>
          <w:p>
            <w:pPr>
              <w:spacing w:before="80" w:after="0"/>
              <w:jc w:val="left"/>
            </w:pPr>
          </w:p>
        </w:tc>
      </w:tr>
    </w:tbl>
    <w:p>
      <w:pPr>
        <w:spacing w:before="120" w:after="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US-09  ·  EP-03 AI Agents</w:t>
            </w:r>
          </w:p>
        </w:tc>
      </w:tr>
      <w:tr>
        <w:tc>
          <w:tcPr>
            <w:tcW w:type="dxa" w:w="9200"/>
            <w:tcBorders>
              <w:top w:val="single" w:color="4527A0" w:sz="6"/>
              <w:left w:val="single" w:color="4527A0" w:sz="6"/>
              <w:bottom w:val="single" w:color="4527A0" w:sz="6"/>
              <w:right w:val="single" w:color="4527A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F2D4A"/>
                <w:sz w:val="26"/>
                <w:szCs w:val="26"/>
              </w:rPr>
              <w:t xml:space="preserve">Validare conformitate legală (Validation Agent)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sistem automat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vreau să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verific automat că traducerea conține toate câmpurile obligatorii conform legii române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astfel încât să pot respecta cerințele legale și să economisesc timp.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Criterii de acceptare: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Validation Agent verifică prezența câmpurilor obligatorii per categorie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Câmpuri obligatorii globale (OG 21/1992): denumire produs, producător, cantitate, țară origine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Câmpuri specifice aliment (Reg. UE 1169/2011): ingrediente, alergeni, valoare nutritivă, termen valabilitate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Câmpuri specifice cosmetic (Reg. CE 1223/2009): ingrediente INCI, avertismente, număr lot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Output: lista câmpurilor lipsă cu nivel de criticitate (blocker / warning)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Score conformitate 0–100% afișat utilizatorului</w:t>
            </w:r>
          </w:p>
          <w:p>
            <w:pPr>
              <w:spacing w:before="80" w:after="0"/>
              <w:jc w:val="left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5000"/>
              <w:gridCol w:w="900"/>
              <w:gridCol w:w="1400"/>
            </w:tblGrid>
            <w:tr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Task ID</w:t>
                  </w:r>
                </w:p>
              </w:tc>
              <w:tc>
                <w:tcPr>
                  <w:tcW w:type="dxa" w:w="50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Descriere</w:t>
                  </w:r>
                </w:p>
              </w:tc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Est.</w:t>
                  </w:r>
                </w:p>
              </w:tc>
              <w:tc>
                <w:tcPr>
                  <w:tcW w:type="dxa" w:w="14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Owner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T-0901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ValidationAgent.Execute() — verificare prezență câmpuri per categorie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AI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T-0902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Rules engine Go — configurabil YAML: câmpuri obligatorii per categorie + criticitate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T-0903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Compliance score calculator — procentaj câmpuri prezente din total obligatorii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T-0904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Schema YAML câmpuri obligatorii: food.yaml, cosmetic.yaml, electronics.yaml, toy.yaml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AI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T-0905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GET /labels/:id/compliance — returnează score + lista câmpuri lipsă + criticitate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T-0906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[QA] Teste: etichetă completă (100%), câmpuri lipsă diverse categorii, alergeni lipsă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27A0"/>
                      <w:sz w:val="19"/>
                      <w:szCs w:val="19"/>
                    </w:rPr>
                    <w:t xml:space="preserve">QA</w:t>
                  </w:r>
                </w:p>
              </w:tc>
            </w:tr>
          </w:tbl>
          <w:p>
            <w:pPr>
              <w:spacing w:before="80" w:after="0"/>
              <w:jc w:val="left"/>
            </w:pP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D4A"/>
          <w:sz w:val="36"/>
          <w:szCs w:val="36"/>
        </w:rPr>
        <w:t xml:space="preserve">EP-04 · Editor &amp; Validare Utilizator</w:t>
      </w:r>
    </w:p>
    <w:p>
      <w:pPr>
        <w:pBdr>
          <w:bottom w:val="single" w:color="E65100" w:sz="6" w:space="1"/>
        </w:pBdr>
        <w:spacing w:before="240" w:after="240"/>
      </w:pPr>
      <w:r>
        <w:rPr>
          <w:rFonts w:ascii="Arial" w:cs="Arial" w:eastAsia="Arial" w:hAnsi="Arial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US-10  ·  EP-04 Editor</w:t>
            </w:r>
          </w:p>
        </w:tc>
      </w:tr>
      <w:tr>
        <w:tc>
          <w:tcPr>
            <w:tcW w:type="dxa" w:w="9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F2D4A"/>
                <w:sz w:val="26"/>
                <w:szCs w:val="26"/>
              </w:rPr>
              <w:t xml:space="preserve">Editor câmpuri traduse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utilizator mobil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vreau să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pot revizui și corecta câmpurile traduse înainte de a salva eticheta finală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astfel încât să pot respecta cerințele legale și să economisesc timp.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Criterii de acceptare: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Ecran editor Flutter cu câmpurile organizate pe secțiuni (identice cu eticheta fizică)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Câmpurile cu confidence score scăzut (&lt;0.7) marcate cu icon atenție + highlight galben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Câmpurile obligatorii lipsă marcate cu roșu — nu se poate salva fără ele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Câmpuri editabile inline cu tastatura nativă; câmp multiline pentru ingrediente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Buton "Resetează la AI" per câmp individual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Preview etichetă finală (render vizual al autocolantului) înainte de salvare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Salvare draft automată la fiecare modificare (debounced 2s)</w:t>
            </w:r>
          </w:p>
          <w:p>
            <w:pPr>
              <w:spacing w:before="80" w:after="0"/>
              <w:jc w:val="left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5000"/>
              <w:gridCol w:w="900"/>
              <w:gridCol w:w="1400"/>
            </w:tblGrid>
            <w:tr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Task ID</w:t>
                  </w:r>
                </w:p>
              </w:tc>
              <w:tc>
                <w:tcPr>
                  <w:tcW w:type="dxa" w:w="50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Descriere</w:t>
                  </w:r>
                </w:p>
              </w:tc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Est.</w:t>
                  </w:r>
                </w:p>
              </w:tc>
              <w:tc>
                <w:tcPr>
                  <w:tcW w:type="dxa" w:w="14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Owner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T-1001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Ecran editor Flutter — layout sectiuni, scroll, state management (Riverpod)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XL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T-1002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Field widget cu indicator confidence: galben &lt;0.7, roșu = lipsă obligatoriu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T-1003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Buton "Resetează la AI" per câmp — restore valoare originală AI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T-1004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Preview etichetă — render Flutter CustomPaint al autocolantului (50×30mm, 100×50mm etc.)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T-1005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PATCH /labels/:id/fields — update câmpuri parțial, validare tip câmp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T-1006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Auto-save draft — endpoint PATCH cu flag is_draft, nu trigger validare completă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XS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T-1007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[QA] Teste: editare, resetare, validare blocare câmpuri lipsă, preview render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19"/>
                      <w:szCs w:val="19"/>
                    </w:rPr>
                    <w:t xml:space="preserve">QA</w:t>
                  </w:r>
                </w:p>
              </w:tc>
            </w:tr>
          </w:tbl>
          <w:p>
            <w:pPr>
              <w:spacing w:before="80" w:after="0"/>
              <w:jc w:val="left"/>
            </w:pPr>
          </w:p>
        </w:tc>
      </w:tr>
    </w:tbl>
    <w:p>
      <w:pPr>
        <w:spacing w:before="120" w:after="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US-11  ·  EP-04 Editor</w:t>
            </w:r>
          </w:p>
        </w:tc>
      </w:tr>
      <w:tr>
        <w:tc>
          <w:tcPr>
            <w:tcW w:type="dxa" w:w="92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F2D4A"/>
                <w:sz w:val="26"/>
                <w:szCs w:val="26"/>
              </w:rPr>
              <w:t xml:space="preserve">Confirmare și salvare etichetă finală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utilizator mobil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vreau să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confirm eticheta validată și o salvez în cont pentru a o putea printa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astfel încât să pot respecta cerințele legale și să economisesc timp.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Criterii de acceptare: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Buton "Confirmă &amp; Salvează" activ doar când nu există câmpuri obligatorii lipsă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Dialog confirmare cu preview final + compliance score vizibil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POST la backend — etichetă marchează ca finalizată (status: confirmed)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Stocare imagine originală + câmpuri traduse + metadata în DB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Feedback vizual de succes + opțiuni: Printează acum / Mergi la Librărie / Etichetă nouă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Contorizare automată față de limita planului (ex: 100/lună pe Starter)</w:t>
            </w:r>
          </w:p>
          <w:p>
            <w:pPr>
              <w:spacing w:before="80" w:after="0"/>
              <w:jc w:val="left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5000"/>
              <w:gridCol w:w="900"/>
              <w:gridCol w:w="1400"/>
            </w:tblGrid>
            <w:tr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Task ID</w:t>
                  </w:r>
                </w:p>
              </w:tc>
              <w:tc>
                <w:tcPr>
                  <w:tcW w:type="dxa" w:w="50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Descriere</w:t>
                  </w:r>
                </w:p>
              </w:tc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Est.</w:t>
                  </w:r>
                </w:p>
              </w:tc>
              <w:tc>
                <w:tcPr>
                  <w:tcW w:type="dxa" w:w="14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Owner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T-1101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Buton Confirmă cu state disabled când câmpuri lipsă + dialog confirmare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T-1102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POST /labels/:id/confirm — validare finală server-side, marcare confirmed, decrement quota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T-1103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Quota check middleware — verificare limită plan înainte de confirmare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T-1104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Ecran succes cu opțiuni acțiuni post-confirmare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T-1105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Audit log entry — timestamp, user_id, label_id, câmpuri modificate față de AI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T-1106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[QA] Teste: confirmare completă, blocare la câmpuri lipsă, quota depășită, audit log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19"/>
                      <w:szCs w:val="19"/>
                    </w:rPr>
                    <w:t xml:space="preserve">QA</w:t>
                  </w:r>
                </w:p>
              </w:tc>
            </w:tr>
          </w:tbl>
          <w:p>
            <w:pPr>
              <w:spacing w:before="80" w:after="0"/>
              <w:jc w:val="left"/>
            </w:pP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D4A"/>
          <w:sz w:val="36"/>
          <w:szCs w:val="36"/>
        </w:rPr>
        <w:t xml:space="preserve">EP-05 · Print &amp; Export</w:t>
      </w:r>
    </w:p>
    <w:p>
      <w:pPr>
        <w:pBdr>
          <w:bottom w:val="single" w:color="00695C" w:sz="6" w:space="1"/>
        </w:pBdr>
        <w:spacing w:before="240" w:after="240"/>
      </w:pPr>
      <w:r>
        <w:rPr>
          <w:rFonts w:ascii="Arial" w:cs="Arial" w:eastAsia="Arial" w:hAnsi="Arial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US-12  ·  EP-05 Print</w:t>
            </w:r>
          </w:p>
        </w:tc>
      </w:tr>
      <w:tr>
        <w:tc>
          <w:tcPr>
            <w:tcW w:type="dxa" w:w="9200"/>
            <w:tcBorders>
              <w:top w:val="single" w:color="00695C" w:sz="6"/>
              <w:left w:val="single" w:color="00695C" w:sz="6"/>
              <w:bottom w:val="single" w:color="00695C" w:sz="6"/>
              <w:right w:val="single" w:color="00695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F2D4A"/>
                <w:sz w:val="26"/>
                <w:szCs w:val="26"/>
              </w:rPr>
              <w:t xml:space="preserve">Generare și descărcare PDF pentru print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utilizator mobil sau web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vreau să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pot genera un PDF gata de printat pe coli autocolante standard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astfel încât să pot respecta cerințele legale și să economisesc timp.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Criterii de acceptare: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Selecție dimensiune autocolant: 50×30mm, 62×29mm, 100×50mm, custom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Selecție câte etichete per pagină A4 (automat calculat din dimensiune)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Layout PDF respectă marginile de tăiere (crop marks opționale)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Font minimum 1.2mm înălțime literă x (cerință Reg. UE 1169/2011) — validat la generare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PDF generat server-side în Go (go-pdf library), stocat S3, URL pre-signed 24h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Download direct din app sau din web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Opțiune reprint pentru etichete deja confirmate (fără recalcul)</w:t>
            </w:r>
          </w:p>
          <w:p>
            <w:pPr>
              <w:spacing w:before="80" w:after="0"/>
              <w:jc w:val="left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5000"/>
              <w:gridCol w:w="900"/>
              <w:gridCol w:w="1400"/>
            </w:tblGrid>
            <w:tr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Task ID</w:t>
                  </w:r>
                </w:p>
              </w:tc>
              <w:tc>
                <w:tcPr>
                  <w:tcW w:type="dxa" w:w="50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Descriere</w:t>
                  </w:r>
                </w:p>
              </w:tc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Est.</w:t>
                  </w:r>
                </w:p>
              </w:tc>
              <w:tc>
                <w:tcPr>
                  <w:tcW w:type="dxa" w:w="14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Owner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T-1201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PDF generator Go — go-pdf, layout multi-etichetă per A4, dimensiuni configurabile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XL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T-1202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Font size validator — verificare că textul respectă min 1.2mm înălțime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T-1203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POST /labels/:id/generate-pdf — trigger generare, returnează job_id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T-1204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Job PDF worker Asynq — generare async, upload S3, pre-signed URL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T-1205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Bottom sheet Print: selecție dimensiune, preview layout, buton Download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T-1206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Download PDF din Flutter (open_file sau share_plus)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T-1207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Reprint endpoint — reutilizare PDF existent dacă nu s-au modificat câmpuri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T-1208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[QA] Teste: toate dimensiunile, font size validator, reprint, URL expirat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QA</w:t>
                  </w:r>
                </w:p>
              </w:tc>
            </w:tr>
          </w:tbl>
          <w:p>
            <w:pPr>
              <w:spacing w:before="80" w:after="0"/>
              <w:jc w:val="left"/>
            </w:pPr>
          </w:p>
        </w:tc>
      </w:tr>
    </w:tbl>
    <w:p>
      <w:pPr>
        <w:spacing w:before="120" w:after="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US-13  ·  EP-05 Print</w:t>
            </w:r>
          </w:p>
        </w:tc>
      </w:tr>
      <w:tr>
        <w:tc>
          <w:tcPr>
            <w:tcW w:type="dxa" w:w="9200"/>
            <w:tcBorders>
              <w:top w:val="single" w:color="00695C" w:sz="6"/>
              <w:left w:val="single" w:color="00695C" w:sz="6"/>
              <w:bottom w:val="single" w:color="00695C" w:sz="6"/>
              <w:right w:val="single" w:color="00695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F2D4A"/>
                <w:sz w:val="26"/>
                <w:szCs w:val="26"/>
              </w:rPr>
              <w:t xml:space="preserve">Print direct la imprimantă Zebra / Brother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utilizator enterprise cu imprimantă de etichete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vreau să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pot trimite eticheta direct la imprimanta de etichete fără să descarc manual PDF-ul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astfel încât să pot respecta cerințele legale și să economisesc timp.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Criterii de acceptare: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Selecție imprimantă din lista imprimantelor disponibile pe rețeaua locală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Suport Zebra ZPL: generare ZPL server-side, trimitere via print gateway 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Suport Brother QL: PDF la dimensiune exactă + trimitere via AirPrint / brother-print SDK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Status job print: pending / sent / confirmed /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Print gateway: microserviciu Go lightweight instalat pe PC-ul din depozit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Fallback: dacă gateway offline, oferă download PDF manual</w:t>
            </w:r>
          </w:p>
          <w:p>
            <w:pPr>
              <w:spacing w:before="80" w:after="0"/>
              <w:jc w:val="left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5000"/>
              <w:gridCol w:w="900"/>
              <w:gridCol w:w="1400"/>
            </w:tblGrid>
            <w:tr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Task ID</w:t>
                  </w:r>
                </w:p>
              </w:tc>
              <w:tc>
                <w:tcPr>
                  <w:tcW w:type="dxa" w:w="50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Descriere</w:t>
                  </w:r>
                </w:p>
              </w:tc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Est.</w:t>
                  </w:r>
                </w:p>
              </w:tc>
              <w:tc>
                <w:tcPr>
                  <w:tcW w:type="dxa" w:w="14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Owner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T-1301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ZPL generator Go — conversie câmpuri etichetă în ZPL (Zebra label format)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XL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T-1302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Print Gateway — microserviciu Go pentru Windows/macOS: primește job, trimite la imprimantă locală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XL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T-1303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WebSocket canal Go — comunicare real-time app ↔ gateway pentru status job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T-1304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POST /print/jobs — creare job print (ZPL sau PDF), routing la gateway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T-1305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[FE] Ecran Print Direct: selector imprimantă, status real-time, fallback PDF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T-1306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[QA] Teste: ZPL pe Zebra real, PDF pe Brother, gateway offline, erori print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19"/>
                      <w:szCs w:val="19"/>
                    </w:rPr>
                    <w:t xml:space="preserve">QA</w:t>
                  </w:r>
                </w:p>
              </w:tc>
            </w:tr>
          </w:tbl>
          <w:p>
            <w:pPr>
              <w:spacing w:before="80" w:after="0"/>
              <w:jc w:val="left"/>
            </w:pP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D4A"/>
          <w:sz w:val="36"/>
          <w:szCs w:val="36"/>
        </w:rPr>
        <w:t xml:space="preserve">EP-06 · Web Dashboard &amp; Admin</w:t>
      </w:r>
    </w:p>
    <w:p>
      <w:pPr>
        <w:pBdr>
          <w:bottom w:val="single" w:color="0F2D4A" w:sz="6" w:space="1"/>
        </w:pBdr>
        <w:spacing w:before="240" w:after="240"/>
      </w:pPr>
      <w:r>
        <w:rPr>
          <w:rFonts w:ascii="Arial" w:cs="Arial" w:eastAsia="Arial" w:hAnsi="Arial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US-14  ·  EP-06 Dashboard</w:t>
            </w:r>
          </w:p>
        </w:tc>
      </w:tr>
      <w:tr>
        <w:tc>
          <w:tcPr>
            <w:tcW w:type="dxa" w:w="9200"/>
            <w:tcBorders>
              <w:top w:val="single" w:color="0F2D4A" w:sz="6"/>
              <w:left w:val="single" w:color="0F2D4A" w:sz="6"/>
              <w:bottom w:val="single" w:color="0F2D4A" w:sz="6"/>
              <w:right w:val="single" w:color="0F2D4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F2D4A"/>
                <w:sz w:val="26"/>
                <w:szCs w:val="26"/>
              </w:rPr>
              <w:t xml:space="preserve">Dashboard web — vizualizare și gestionare etichete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manager / administrator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vreau să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pot vedea și gestiona toate etichetele procesate de echipa mea, dintr-un browser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astfel încât să pot respecta cerințele legale și să economisesc timp.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Criterii de acceptare: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Tabel etichete cu: thumbnail, denumire produs, dată, status, operator, compliance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Filtrare: după dată, status (draft/confirmed/printed), operator, categorie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Search full-text în denumiri produse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Preview etichetă în modal fără descărcare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Reprint, download PDF, ștergere direct din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Paginare server-side (50 per pagină default)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Export CSV al istoricului (pentru audit ANPC)</w:t>
            </w:r>
          </w:p>
          <w:p>
            <w:pPr>
              <w:spacing w:before="80" w:after="0"/>
              <w:jc w:val="left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5000"/>
              <w:gridCol w:w="900"/>
              <w:gridCol w:w="1400"/>
            </w:tblGrid>
            <w:tr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Task ID</w:t>
                  </w:r>
                </w:p>
              </w:tc>
              <w:tc>
                <w:tcPr>
                  <w:tcW w:type="dxa" w:w="50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Descriere</w:t>
                  </w:r>
                </w:p>
              </w:tc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Est.</w:t>
                  </w:r>
                </w:p>
              </w:tc>
              <w:tc>
                <w:tcPr>
                  <w:tcW w:type="dxa" w:w="14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Owner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T-1401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 Web] Next.js pagină /dashboard/labels — tabel cu filtre, search, paginare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XL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T-1402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GET /labels — endpoint paginated cu filtre multiple, full-text search PG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T-1403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 Web] Modal preview etichetă — render câmpuri + imagine originală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T-1404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GET /labels/export?format=csv — generare CSV cu toate etichetele workspace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T-1405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 Web] Buton Export CSV cu date-range picker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T-1406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[QA] Teste: filtre combinate, search, export CSV, preview, reprint din web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QA</w:t>
                  </w:r>
                </w:p>
              </w:tc>
            </w:tr>
          </w:tbl>
          <w:p>
            <w:pPr>
              <w:spacing w:before="80" w:after="0"/>
              <w:jc w:val="left"/>
            </w:pPr>
          </w:p>
        </w:tc>
      </w:tr>
    </w:tbl>
    <w:p>
      <w:pPr>
        <w:spacing w:before="120" w:after="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US-15  ·  EP-06 Dashboard</w:t>
            </w:r>
          </w:p>
        </w:tc>
      </w:tr>
      <w:tr>
        <w:tc>
          <w:tcPr>
            <w:tcW w:type="dxa" w:w="9200"/>
            <w:tcBorders>
              <w:top w:val="single" w:color="0F2D4A" w:sz="6"/>
              <w:left w:val="single" w:color="0F2D4A" w:sz="6"/>
              <w:bottom w:val="single" w:color="0F2D4A" w:sz="6"/>
              <w:right w:val="single" w:color="0F2D4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F2D4A"/>
                <w:sz w:val="26"/>
                <w:szCs w:val="26"/>
              </w:rPr>
              <w:t xml:space="preserve">Multi-user: invitare și roluri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administrator cont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vreau să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pot invita membri ai echipei și le pot atribui roluri cu permisiuni diferite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astfel încât să pot respecta cerințele legale și să economisesc timp.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Criterii de acceptare: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Roluri: Admin (toate permisiunile), Operator (procesare + print, fără billing/config), Viewer (readonly)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Invitare prin email — link de invitație valid 48h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Dashboard web: lista membri, rol, data adăugare, posibilitate revocare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Limită membri per plan: Starter=1, Business=5, Enterprise=nelimitat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Middleware Go verifică rolul la fiecare request protejat</w:t>
            </w:r>
          </w:p>
          <w:p>
            <w:pPr>
              <w:spacing w:before="80" w:after="0"/>
              <w:jc w:val="left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5000"/>
              <w:gridCol w:w="900"/>
              <w:gridCol w:w="1400"/>
            </w:tblGrid>
            <w:tr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Task ID</w:t>
                  </w:r>
                </w:p>
              </w:tc>
              <w:tc>
                <w:tcPr>
                  <w:tcW w:type="dxa" w:w="50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Descriere</w:t>
                  </w:r>
                </w:p>
              </w:tc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Est.</w:t>
                  </w:r>
                </w:p>
              </w:tc>
              <w:tc>
                <w:tcPr>
                  <w:tcW w:type="dxa" w:w="14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Owner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T-1501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Schema DB workspace_members (workspace_id, user_id, role, invited_at, accepted_at)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T-1502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POST /workspace/invite — creare token invitație, email cu link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T-1503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GET /workspace/invite/:token — validare + acceptare invitație, creare member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T-1504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RBAC middleware Go — decorator pe route-uri cu cerință de rol minim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T-1505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 Web] Pagină Members: lista, invite form, buton revocare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T-1506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DELETE /workspace/members/:id — revocare acces, invalidare sesiuni active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T-1507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[QA] Teste: invite flow, expirare link, RBAC per rol, revocare, limită plan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QA</w:t>
                  </w:r>
                </w:p>
              </w:tc>
            </w:tr>
          </w:tbl>
          <w:p>
            <w:pPr>
              <w:spacing w:before="80" w:after="0"/>
              <w:jc w:val="left"/>
            </w:pPr>
          </w:p>
        </w:tc>
      </w:tr>
    </w:tbl>
    <w:p>
      <w:pPr>
        <w:spacing w:before="120" w:after="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US-16  ·  EP-06 Dashboard</w:t>
            </w:r>
          </w:p>
        </w:tc>
      </w:tr>
      <w:tr>
        <w:tc>
          <w:tcPr>
            <w:tcW w:type="dxa" w:w="9200"/>
            <w:tcBorders>
              <w:top w:val="single" w:color="0F2D4A" w:sz="6"/>
              <w:left w:val="single" w:color="0F2D4A" w:sz="6"/>
              <w:bottom w:val="single" w:color="0F2D4A" w:sz="6"/>
              <w:right w:val="single" w:color="0F2D4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F2D4A"/>
                <w:sz w:val="26"/>
                <w:szCs w:val="26"/>
              </w:rPr>
              <w:t xml:space="preserve">Admin panel — configurare globală agenți și monitoring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super-admin platformă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vreau să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pot gestiona configurațiile AI per tenant și monitoriza utilizarea și costurile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, astfel încât să pot respecta cerințele legale și să economisesc timp.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Criterii de acceptare: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Pagină admin (access restricționat la super-admin): lista tenants cu configurație agenți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Editare configurație agent per tenant: provider, model, fallback, API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 connection per agent cu metrici: latență, cost estimat per apel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Dashboard utilizare: etichete procesate / tenant, cost AI acumulat, erori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Rate limiting per tenant: setare limite custom pentru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Logs agenți: ultimele 100 apeluri per agent, status, latență, provider folosit</w:t>
            </w:r>
          </w:p>
          <w:p>
            <w:pPr>
              <w:spacing w:before="80" w:after="0"/>
              <w:jc w:val="left"/>
            </w:pP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5000"/>
              <w:gridCol w:w="900"/>
              <w:gridCol w:w="1400"/>
            </w:tblGrid>
            <w:tr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Task ID</w:t>
                  </w:r>
                </w:p>
              </w:tc>
              <w:tc>
                <w:tcPr>
                  <w:tcW w:type="dxa" w:w="50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Descriere</w:t>
                  </w:r>
                </w:p>
              </w:tc>
              <w:tc>
                <w:tcPr>
                  <w:tcW w:type="dxa" w:w="9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Est.</w:t>
                  </w:r>
                </w:p>
              </w:tc>
              <w:tc>
                <w:tcPr>
                  <w:tcW w:type="dxa" w:w="1400"/>
                  <w:tcBorders>
                    <w:top w:val="single" w:color="0F2D4A" w:sz="2"/>
                    <w:left w:val="single" w:color="0F2D4A" w:sz="2"/>
                    <w:bottom w:val="single" w:color="0F2D4A" w:sz="2"/>
                    <w:right w:val="single" w:color="0F2D4A" w:sz="2"/>
                  </w:tcBorders>
                  <w:shd w:fill="0F2D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Owner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T-1601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 Web] Pagină /admin/tenants — tabel tenants, search, link la config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T-1602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[FE Web] Pagină /admin/tenants/:id/agents — config agenți per tenant, test connection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FE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T-1603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GET /admin/metrics — utilizare agregată per tenant (etichete, cost, erori)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T-1604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GET /admin/agent-logs/:tenant_id — ultimele 100 apeluri cu detalii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T-1605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PUT /admin/tenants/:id/rate-limits — configurare limite custom per tenant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T-1606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[BE] Cost tracker — calculare cost per apel AI bazat pe tokens/pricing provider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L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BE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55A64"/>
                      <w:sz w:val="19"/>
                      <w:szCs w:val="19"/>
                    </w:rPr>
                    <w:t xml:space="preserve">T-1607</w:t>
                  </w:r>
                </w:p>
              </w:tc>
              <w:tc>
                <w:tcPr>
                  <w:tcW w:type="dxa" w:w="50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[QA] Teste: access control admin, config update live, cost tracker acuratețe</w:t>
                  </w:r>
                </w:p>
              </w:tc>
              <w:tc>
                <w:tcPr>
                  <w:tcW w:type="dxa" w:w="9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</w:t>
                  </w:r>
                </w:p>
              </w:tc>
              <w:tc>
                <w:tcPr>
                  <w:tcW w:type="dxa" w:w="1400"/>
                  <w:tcBorders>
                    <w:top w:val="single" w:color="B0BEC5" w:sz="2"/>
                    <w:left w:val="single" w:color="B0BEC5" w:sz="2"/>
                    <w:bottom w:val="single" w:color="B0BEC5" w:sz="2"/>
                    <w:right w:val="single" w:color="B0BEC5" w:sz="2"/>
                  </w:tcBorders>
                  <w:shd w:fill="ECEF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19"/>
                      <w:szCs w:val="19"/>
                    </w:rPr>
                    <w:t xml:space="preserve">QA</w:t>
                  </w:r>
                </w:p>
              </w:tc>
            </w:tr>
          </w:tbl>
          <w:p>
            <w:pPr>
              <w:spacing w:before="80" w:after="0"/>
              <w:jc w:val="left"/>
            </w:pP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2D4A"/>
          <w:sz w:val="36"/>
          <w:szCs w:val="36"/>
        </w:rPr>
        <w:t xml:space="preserve">Sumar Total</w:t>
      </w:r>
    </w:p>
    <w:p>
      <w:pPr>
        <w:pBdr>
          <w:bottom w:val="single" w:color="1565C0" w:sz="6" w:space="1"/>
        </w:pBdr>
        <w:spacing w:before="240" w:after="240"/>
      </w:pPr>
      <w:r>
        <w:rPr>
          <w:rFonts w:ascii="Arial" w:cs="Arial" w:eastAsia="Arial" w:hAnsi="Arial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1400"/>
        <w:gridCol w:w="1400"/>
        <w:gridCol w:w="800"/>
      </w:tblGrid>
      <w:tr>
        <w:tc>
          <w:tcPr>
            <w:tcW w:type="dxa" w:w="12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Epic</w:t>
            </w:r>
          </w:p>
        </w:tc>
        <w:tc>
          <w:tcPr>
            <w:tcW w:type="dxa" w:w="30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Nume</w:t>
            </w:r>
          </w:p>
        </w:tc>
        <w:tc>
          <w:tcPr>
            <w:tcW w:type="dxa" w:w="1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Stories</w:t>
            </w:r>
          </w:p>
        </w:tc>
        <w:tc>
          <w:tcPr>
            <w:tcW w:type="dxa" w:w="1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Tasks</w:t>
            </w:r>
          </w:p>
        </w:tc>
        <w:tc>
          <w:tcPr>
            <w:tcW w:type="dxa" w:w="1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Est. totală</w:t>
            </w:r>
          </w:p>
        </w:tc>
        <w:tc>
          <w:tcPr>
            <w:tcW w:type="dxa" w:w="8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</w:t>
            </w:r>
          </w:p>
        </w:tc>
      </w:tr>
      <w:tr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EP-01</w:t>
            </w:r>
          </w:p>
        </w:tc>
        <w:tc>
          <w:tcPr>
            <w:tcW w:type="dxa" w:w="3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Auth &amp; Onboarding</w:t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21</w:t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~15 zile</w:t>
            </w:r>
          </w:p>
        </w:tc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EP-02</w:t>
            </w:r>
          </w:p>
        </w:tc>
        <w:tc>
          <w:tcPr>
            <w:tcW w:type="dxa" w:w="3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Fotografiere &amp; Capture</w:t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16</w:t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~12 zile</w:t>
            </w:r>
          </w:p>
        </w:tc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527A0"/>
                <w:sz w:val="21"/>
                <w:szCs w:val="21"/>
              </w:rPr>
              <w:t xml:space="preserve">EP-03</w:t>
            </w:r>
          </w:p>
        </w:tc>
        <w:tc>
          <w:tcPr>
            <w:tcW w:type="dxa" w:w="3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AI Agent Pipeline</w:t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36</w:t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~25 zile</w:t>
            </w:r>
          </w:p>
        </w:tc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EP-04</w:t>
            </w:r>
          </w:p>
        </w:tc>
        <w:tc>
          <w:tcPr>
            <w:tcW w:type="dxa" w:w="3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Editor &amp; Validare</w:t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13</w:t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~10 zile</w:t>
            </w:r>
          </w:p>
        </w:tc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EP-05</w:t>
            </w:r>
          </w:p>
        </w:tc>
        <w:tc>
          <w:tcPr>
            <w:tcW w:type="dxa" w:w="3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Print &amp; Export</w:t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14</w:t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~14 zile</w:t>
            </w:r>
          </w:p>
        </w:tc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MVP+</w:t>
            </w:r>
          </w:p>
        </w:tc>
      </w:tr>
      <w:tr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2D4A"/>
                <w:sz w:val="21"/>
                <w:szCs w:val="21"/>
              </w:rPr>
              <w:t xml:space="preserve">EP-06</w:t>
            </w:r>
          </w:p>
        </w:tc>
        <w:tc>
          <w:tcPr>
            <w:tcW w:type="dxa" w:w="3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Web Dashboard &amp; Admin</w:t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19</w:t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~18 zile</w:t>
            </w:r>
          </w:p>
        </w:tc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MVP+</w:t>
            </w:r>
          </w:p>
        </w:tc>
      </w:tr>
      <w:tr>
        <w:tc>
          <w:tcPr>
            <w:tcW w:type="dxa" w:w="12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 user stories</w:t>
            </w:r>
          </w:p>
        </w:tc>
        <w:tc>
          <w:tcPr>
            <w:tcW w:type="dxa" w:w="1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</w:t>
            </w:r>
          </w:p>
        </w:tc>
        <w:tc>
          <w:tcPr>
            <w:tcW w:type="dxa" w:w="1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119</w:t>
            </w:r>
          </w:p>
        </w:tc>
        <w:tc>
          <w:tcPr>
            <w:tcW w:type="dxa" w:w="1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CC80"/>
                <w:sz w:val="22"/>
                <w:szCs w:val="22"/>
              </w:rPr>
              <w:t xml:space="preserve">~94 zile</w:t>
            </w:r>
          </w:p>
        </w:tc>
        <w:tc>
          <w:tcPr>
            <w:tcW w:type="dxa" w:w="8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—</w:t>
            </w:r>
          </w:p>
        </w:tc>
      </w:tr>
    </w:tbl>
    <w:p>
      <w:pPr>
        <w:spacing w:before="120" w:after="0"/>
        <w:jc w:val="left"/>
      </w:pPr>
    </w:p>
    <w:p>
      <w:pPr>
        <w:spacing w:before="80" w:after="0"/>
        <w:jc w:val="left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Notă:</w:t>
      </w:r>
      <w:r>
        <w:rPr>
          <w:rFonts w:ascii="Arial" w:cs="Arial" w:eastAsia="Arial" w:hAnsi="Arial"/>
          <w:color w:val="455A64"/>
          <w:sz w:val="22"/>
          <w:szCs w:val="22"/>
        </w:rPr>
        <w:t xml:space="preserve"> Estimările sunt pentru 1 developer per rol (BE, FE, AI, QA). Cu o echipă de 3 (1 BE Go + 1 FE Flutter + 1 Full/QA), timeline MVP (EP-01→04) se comprimă la ~8-10 săptămâni prin paralelizare. EP-05 și EP-06 pot fi dezvoltate în paralel cu finalul EP-04.</w:t>
      </w:r>
    </w:p>
    <w:p>
      <w:pPr>
        <w:spacing w:before="120" w:after="0"/>
        <w:jc w:val="left"/>
      </w:pPr>
    </w:p>
    <w:p>
      <w:pPr>
        <w:spacing w:before="200" w:after="0"/>
        <w:jc w:val="center"/>
      </w:pPr>
      <w:r>
        <w:rPr>
          <w:rFonts w:ascii="Arial" w:cs="Arial" w:eastAsia="Arial" w:hAnsi="Arial"/>
          <w:color w:val="455A64"/>
          <w:sz w:val="18"/>
          <w:szCs w:val="18"/>
        </w:rPr>
        <w:t xml:space="preserve">EtiketAI  ·  User Stories v1.0  ·  Flutter + Go + Configurable AI Agents  ·  Martie 2026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4" w:space="1"/>
      </w:pBdr>
      <w:spacing w:before="80"/>
      <w:jc w:val="center"/>
    </w:pPr>
    <w:r>
      <w:rPr>
        <w:rFonts w:ascii="Arial" w:cs="Arial" w:eastAsia="Arial" w:hAnsi="Arial"/>
        <w:color w:val="455A64"/>
        <w:sz w:val="18"/>
        <w:szCs w:val="18"/>
      </w:rPr>
      <w:t xml:space="preserve">EtiketAI  ·  Pag. </w:t>
    </w:r>
    <w:r>
      <w:rPr>
        <w:rFonts w:ascii="Arial" w:cs="Arial" w:eastAsia="Arial" w:hAnsi="Arial"/>
        <w:color w:val="455A6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55A64"/>
        <w:sz w:val="18"/>
        <w:szCs w:val="18"/>
      </w:rPr>
      <w:t xml:space="preserve"> / </w:t>
    </w:r>
    <w:r>
      <w:rPr>
        <w:rFonts w:ascii="Arial" w:cs="Arial" w:eastAsia="Arial" w:hAnsi="Arial"/>
        <w:color w:val="455A64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55A64"/>
        <w:sz w:val="18"/>
        <w:szCs w:val="18"/>
      </w:rPr>
      <w:t xml:space="preserve">  ·  Stack: Flutter · Go · AI Agents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800"/>
      <w:gridCol w:w="4006"/>
    </w:tblGrid>
    <w:tr>
      <w:tc>
        <w:tcPr>
          <w:tcW w:type="dxa" w:w="5800"/>
          <w:tcBorders>
            <w:top w:val="none" w:color="FFFFFF" w:sz="0"/>
            <w:left w:val="none" w:color="FFFFFF" w:sz="0"/>
            <w:bottom w:val="single" w:color="1565C0" w:sz="4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spacing w:before="0" w:after="0"/>
            <w:jc w:val="left"/>
          </w:pPr>
          <w:r>
            <w:rPr>
              <w:rFonts w:ascii="Arial" w:cs="Arial" w:eastAsia="Arial" w:hAnsi="Arial"/>
              <w:b/>
              <w:bCs/>
              <w:color w:val="0F2D4A"/>
              <w:sz w:val="20"/>
              <w:szCs w:val="20"/>
            </w:rPr>
            <w:t xml:space="preserve">EtiketAI — User Stories &amp; Tasks</w:t>
          </w:r>
        </w:p>
      </w:tc>
      <w:tc>
        <w:tcPr>
          <w:tcW w:type="dxa" w:w="4006"/>
          <w:tcBorders>
            <w:top w:val="none" w:color="FFFFFF" w:sz="0"/>
            <w:left w:val="none" w:color="FFFFFF" w:sz="0"/>
            <w:bottom w:val="single" w:color="1565C0" w:sz="4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color w:val="455A64"/>
              <w:sz w:val="18"/>
              <w:szCs w:val="18"/>
            </w:rPr>
            <w:t xml:space="preserve">v1.0 · Flutter + Go · Confidențial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F2D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0F2D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2026-03-20T18:37:11.064Z</dcterms:created>
  <dcterms:modified xsi:type="dcterms:W3CDTF">2026-03-20T18:37:11.065Z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