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74A8A" w14:textId="09D6E6BA" w:rsidR="00790AFC" w:rsidRDefault="00790AFC" w:rsidP="00EC6B67">
      <w:pPr>
        <w:pStyle w:val="Title"/>
      </w:pPr>
      <w:r>
        <w:t xml:space="preserve">CS 410 </w:t>
      </w:r>
      <w:r w:rsidR="00DB692E">
        <w:t xml:space="preserve">Project </w:t>
      </w:r>
      <w:r>
        <w:t>write-up</w:t>
      </w:r>
    </w:p>
    <w:p w14:paraId="78776E6D" w14:textId="77777777" w:rsidR="00EC6B67" w:rsidRPr="00EC6B67" w:rsidRDefault="00EC6B67" w:rsidP="00EC6B67"/>
    <w:p w14:paraId="6D09629B" w14:textId="325F3B36" w:rsidR="003A11AE" w:rsidRDefault="00DB692E" w:rsidP="00790AFC">
      <w:r>
        <w:t xml:space="preserve">The Project Topic is </w:t>
      </w:r>
      <w:proofErr w:type="spellStart"/>
      <w:r w:rsidRPr="00DB692E">
        <w:rPr>
          <w:b/>
          <w:bCs/>
        </w:rPr>
        <w:t>WebUI</w:t>
      </w:r>
      <w:proofErr w:type="spellEnd"/>
      <w:r w:rsidRPr="00DB692E">
        <w:rPr>
          <w:b/>
          <w:bCs/>
        </w:rPr>
        <w:t xml:space="preserve"> for Nutritional Analysis</w:t>
      </w:r>
      <w:r w:rsidR="003A11AE">
        <w:t>.</w:t>
      </w:r>
    </w:p>
    <w:p w14:paraId="098EA459" w14:textId="1D4B25A6" w:rsidR="003A11AE" w:rsidRDefault="003A11AE" w:rsidP="003A11AE">
      <w:pPr>
        <w:pStyle w:val="Heading1"/>
      </w:pPr>
      <w:r>
        <w:t xml:space="preserve">Task 1: </w:t>
      </w:r>
      <w:r w:rsidR="00DB692E">
        <w:t>Background</w:t>
      </w:r>
    </w:p>
    <w:p w14:paraId="78F4A1E6" w14:textId="5CB63F5B" w:rsidR="008176BF" w:rsidRDefault="008176BF" w:rsidP="008176BF">
      <w:r>
        <w:t>In this project, we will generate Knowledge on food consumptions based on examining the metabolite compositions of the human subjects</w:t>
      </w:r>
      <w:r w:rsidR="003A44C0">
        <w:t>’ fetal samples.</w:t>
      </w:r>
    </w:p>
    <w:p w14:paraId="40D428AF" w14:textId="6DB31492" w:rsidR="003A44C0" w:rsidRDefault="003A44C0" w:rsidP="008176BF">
      <w:r>
        <w:t xml:space="preserve">I </w:t>
      </w:r>
      <w:proofErr w:type="gramStart"/>
      <w:r>
        <w:t>have to</w:t>
      </w:r>
      <w:proofErr w:type="gramEnd"/>
      <w:r>
        <w:t xml:space="preserve"> read a very well written Research Paper authored by TA </w:t>
      </w:r>
      <w:proofErr w:type="spellStart"/>
      <w:r>
        <w:t>Kowshika</w:t>
      </w:r>
      <w:proofErr w:type="spellEnd"/>
      <w:r>
        <w:t xml:space="preserve"> Sarker plus other co-authors (such as Professor Zhai) titled “</w:t>
      </w:r>
      <w:r w:rsidRPr="003A44C0">
        <w:rPr>
          <w:b/>
          <w:bCs/>
        </w:rPr>
        <w:t>Augmenting Nutritional Metabolomics with a genome-scale metabolic model for assessment of diet intake</w:t>
      </w:r>
      <w:r>
        <w:t>.”</w:t>
      </w:r>
    </w:p>
    <w:p w14:paraId="542D36CF" w14:textId="77777777" w:rsidR="004D1033" w:rsidRDefault="005E54C3" w:rsidP="008176BF">
      <w:r>
        <w:t xml:space="preserve">Human Fetal samples are </w:t>
      </w:r>
      <w:r w:rsidR="00BB6C01">
        <w:t>homogenized and metabolomic analysis was performed before and after they take certain food (Almond, Avocado, Barleys, Broccoli, Oats, Walnut)</w:t>
      </w:r>
      <w:r w:rsidR="005A4210">
        <w:t xml:space="preserve">. </w:t>
      </w:r>
    </w:p>
    <w:p w14:paraId="3F8377EA" w14:textId="77777777" w:rsidR="00905A5C" w:rsidRDefault="00905A5C" w:rsidP="008176BF">
      <w:r>
        <w:t xml:space="preserve">For each sample, </w:t>
      </w:r>
      <w:r w:rsidR="005A4210">
        <w:t xml:space="preserve">concentrations </w:t>
      </w:r>
      <w:r>
        <w:t>for</w:t>
      </w:r>
      <w:r w:rsidR="005A4210">
        <w:t xml:space="preserve"> hundreds of metabolites</w:t>
      </w:r>
      <w:r>
        <w:t xml:space="preserve"> are generated. This</w:t>
      </w:r>
      <w:r w:rsidR="005A4210">
        <w:t xml:space="preserve"> allow</w:t>
      </w:r>
      <w:r>
        <w:t>s</w:t>
      </w:r>
      <w:r w:rsidR="005A4210">
        <w:t xml:space="preserve"> us to perform feature analysis </w:t>
      </w:r>
      <w:r>
        <w:t xml:space="preserve">based on the changes in the </w:t>
      </w:r>
      <w:r w:rsidR="005A4210">
        <w:t>metabolit</w:t>
      </w:r>
      <w:r>
        <w:t xml:space="preserve">e concentration. </w:t>
      </w:r>
    </w:p>
    <w:p w14:paraId="4FA78327" w14:textId="5BD25924" w:rsidR="00870FCA" w:rsidRPr="008176BF" w:rsidRDefault="005A4210" w:rsidP="008176BF">
      <w:r>
        <w:t>Random Forest</w:t>
      </w:r>
      <w:r w:rsidR="00905A5C">
        <w:t xml:space="preserve">s using the major metabolites </w:t>
      </w:r>
      <w:r w:rsidR="00DE7FC8">
        <w:t xml:space="preserve">are </w:t>
      </w:r>
      <w:r w:rsidR="00905A5C">
        <w:t>used to</w:t>
      </w:r>
      <w:r>
        <w:t xml:space="preserve"> </w:t>
      </w:r>
      <w:r w:rsidR="00905A5C">
        <w:t xml:space="preserve">predict </w:t>
      </w:r>
      <w:r>
        <w:t>the original food intake</w:t>
      </w:r>
      <w:r w:rsidR="00FA605D">
        <w:t>.</w:t>
      </w:r>
    </w:p>
    <w:p w14:paraId="21DE1484" w14:textId="6D4F5802" w:rsidR="00981B08" w:rsidRDefault="00981B08" w:rsidP="00981B08">
      <w:pPr>
        <w:pStyle w:val="Heading1"/>
      </w:pPr>
      <w:r>
        <w:t xml:space="preserve">Task </w:t>
      </w:r>
      <w:r w:rsidR="008218CD">
        <w:t>2</w:t>
      </w:r>
      <w:r>
        <w:t xml:space="preserve">: </w:t>
      </w:r>
      <w:r w:rsidR="00DE7FC8">
        <w:t>Python Scripts</w:t>
      </w:r>
    </w:p>
    <w:p w14:paraId="5BAC882E" w14:textId="23F5B9F4" w:rsidR="00DE28C8" w:rsidRDefault="00DE7FC8" w:rsidP="00E74D7E">
      <w:r w:rsidRPr="00DE7FC8">
        <w:t>We used an abbreviated version of the Python scripts created by the Research paper.</w:t>
      </w:r>
    </w:p>
    <w:p w14:paraId="03594918" w14:textId="6DC05D63" w:rsidR="00A66B39" w:rsidRDefault="00A66B39" w:rsidP="00E74D7E">
      <w:r>
        <w:t xml:space="preserve">The </w:t>
      </w:r>
      <w:proofErr w:type="spellStart"/>
      <w:r>
        <w:t>Github</w:t>
      </w:r>
      <w:proofErr w:type="spellEnd"/>
      <w:r>
        <w:t xml:space="preserve"> Repository for the Original Scripts is in:</w:t>
      </w:r>
    </w:p>
    <w:p w14:paraId="25F1710C" w14:textId="31BDD6D5" w:rsidR="00A66B39" w:rsidRPr="00A66B39" w:rsidRDefault="00A66B39" w:rsidP="00E74D7E">
      <w:pPr>
        <w:rPr>
          <w:b/>
          <w:bCs/>
        </w:rPr>
      </w:pPr>
      <w:r w:rsidRPr="00A66B39">
        <w:rPr>
          <w:b/>
          <w:bCs/>
        </w:rPr>
        <w:t>https://github.com/kowshikasarker/gem-met</w:t>
      </w:r>
    </w:p>
    <w:p w14:paraId="318CF6C3" w14:textId="77777777" w:rsidR="006C1801" w:rsidRDefault="00870FCA" w:rsidP="00E74D7E">
      <w:r>
        <w:t>The paper uses GEM (Genome-Scale Metabolic Model) to analyze metabolite concentration based on Reaction and Subsystem.</w:t>
      </w:r>
    </w:p>
    <w:p w14:paraId="2094E229" w14:textId="6DECD3F9" w:rsidR="0031401C" w:rsidRDefault="00870FCA" w:rsidP="00E74D7E">
      <w:r>
        <w:t xml:space="preserve">We will focus on Reaction-based analysis in the </w:t>
      </w:r>
      <w:proofErr w:type="spellStart"/>
      <w:r>
        <w:t>WebUI</w:t>
      </w:r>
      <w:proofErr w:type="spellEnd"/>
      <w:r>
        <w:t>.</w:t>
      </w:r>
    </w:p>
    <w:p w14:paraId="24536DC3" w14:textId="6340629B" w:rsidR="00081C83" w:rsidRDefault="00081C83" w:rsidP="00E74D7E">
      <w:r>
        <w:t xml:space="preserve">Python scripts in the </w:t>
      </w:r>
      <w:proofErr w:type="spellStart"/>
      <w:r>
        <w:t>src</w:t>
      </w:r>
      <w:proofErr w:type="spellEnd"/>
      <w:r>
        <w:t xml:space="preserve"> directories are:</w:t>
      </w:r>
    </w:p>
    <w:p w14:paraId="43978777" w14:textId="29BC14E2" w:rsidR="00081C83" w:rsidRDefault="00081C83" w:rsidP="00E74D7E">
      <w:r>
        <w:t xml:space="preserve">webUIFlask.py - this is the </w:t>
      </w:r>
      <w:proofErr w:type="gramStart"/>
      <w:r>
        <w:t>Server side</w:t>
      </w:r>
      <w:proofErr w:type="gramEnd"/>
      <w:r>
        <w:t xml:space="preserve"> Python Script</w:t>
      </w:r>
    </w:p>
    <w:p w14:paraId="6DB14633" w14:textId="478A748C" w:rsidR="00081C83" w:rsidRDefault="00081C83" w:rsidP="00E74D7E">
      <w:r>
        <w:t>preprocess-metabolome.py</w:t>
      </w:r>
      <w:r>
        <w:tab/>
        <w:t xml:space="preserve"> - this is the Python script for Preprocessing Metabolome</w:t>
      </w:r>
    </w:p>
    <w:p w14:paraId="411F248A" w14:textId="3B987343" w:rsidR="00081C83" w:rsidRDefault="00081C83" w:rsidP="00081C83">
      <w:r>
        <w:t>preprocess</w:t>
      </w:r>
      <w:r>
        <w:t>-human-gem-all</w:t>
      </w:r>
      <w:r>
        <w:t>.py</w:t>
      </w:r>
      <w:r>
        <w:t xml:space="preserve"> </w:t>
      </w:r>
      <w:proofErr w:type="gramStart"/>
      <w:r>
        <w:t xml:space="preserve">- </w:t>
      </w:r>
      <w:r>
        <w:t xml:space="preserve"> this</w:t>
      </w:r>
      <w:proofErr w:type="gramEnd"/>
      <w:r>
        <w:t xml:space="preserve"> is the Python script for Preprocessing </w:t>
      </w:r>
      <w:r>
        <w:t>GEM</w:t>
      </w:r>
    </w:p>
    <w:p w14:paraId="6141E8C2" w14:textId="400081C4" w:rsidR="00081C83" w:rsidRDefault="00081C83" w:rsidP="00081C83">
      <w:r>
        <w:t>preprocess-human-gem-</w:t>
      </w:r>
      <w:r>
        <w:t>sets</w:t>
      </w:r>
      <w:r>
        <w:t xml:space="preserve">.py </w:t>
      </w:r>
      <w:proofErr w:type="gramStart"/>
      <w:r>
        <w:t>-  this</w:t>
      </w:r>
      <w:proofErr w:type="gramEnd"/>
      <w:r>
        <w:t xml:space="preserve"> is the Python script for </w:t>
      </w:r>
      <w:r>
        <w:t xml:space="preserve">Generating Reaction-Set </w:t>
      </w:r>
      <w:proofErr w:type="spellStart"/>
      <w:r>
        <w:t>dat</w:t>
      </w:r>
      <w:proofErr w:type="spellEnd"/>
    </w:p>
    <w:p w14:paraId="193EBB0C" w14:textId="0AADAF2E" w:rsidR="00081C83" w:rsidRDefault="00081C83" w:rsidP="00081C83">
      <w:r>
        <w:lastRenderedPageBreak/>
        <w:t>compute-change-feature.py – this is the Python script for generating the Change Feature.</w:t>
      </w:r>
    </w:p>
    <w:p w14:paraId="41C2086A" w14:textId="36B4EA96" w:rsidR="00081C83" w:rsidRDefault="00081C83" w:rsidP="00081C83">
      <w:r>
        <w:t>compute-</w:t>
      </w:r>
      <w:r>
        <w:t>ratio</w:t>
      </w:r>
      <w:r>
        <w:t xml:space="preserve">-feature.py – this is the Python script for generating the </w:t>
      </w:r>
      <w:r>
        <w:t>Ratio</w:t>
      </w:r>
      <w:r>
        <w:t xml:space="preserve"> Feature</w:t>
      </w:r>
      <w:r>
        <w:t>.</w:t>
      </w:r>
    </w:p>
    <w:p w14:paraId="7F3EF59F" w14:textId="63743DEE" w:rsidR="00A66B39" w:rsidRDefault="00081C83" w:rsidP="00081C83">
      <w:r>
        <w:t>compute-</w:t>
      </w:r>
      <w:r>
        <w:t>prob</w:t>
      </w:r>
      <w:r>
        <w:t xml:space="preserve">-feature.py – this is the Python script for generating the </w:t>
      </w:r>
      <w:r>
        <w:t>Prob</w:t>
      </w:r>
      <w:r>
        <w:t xml:space="preserve"> Feature</w:t>
      </w:r>
      <w:r>
        <w:t>.</w:t>
      </w:r>
    </w:p>
    <w:p w14:paraId="1E51AC19" w14:textId="557D884C" w:rsidR="00081C83" w:rsidRDefault="00081C83" w:rsidP="00081C83">
      <w:r>
        <w:t xml:space="preserve">run-classification.py, classification.py –scripts for generating </w:t>
      </w:r>
      <w:proofErr w:type="spellStart"/>
      <w:r>
        <w:t>RandomForest</w:t>
      </w:r>
      <w:proofErr w:type="spellEnd"/>
      <w:r>
        <w:t xml:space="preserve"> data</w:t>
      </w:r>
    </w:p>
    <w:p w14:paraId="5333C474" w14:textId="52C914D2" w:rsidR="00081C83" w:rsidRDefault="00081C83" w:rsidP="00081C83">
      <w:r>
        <w:t>summarize-performance.py – this is the Python script for generating performance report.</w:t>
      </w:r>
    </w:p>
    <w:p w14:paraId="08C9FE7B" w14:textId="6F508659" w:rsidR="000C370E" w:rsidRDefault="000C370E" w:rsidP="000C370E">
      <w:pPr>
        <w:pStyle w:val="Heading1"/>
      </w:pPr>
      <w:r>
        <w:t xml:space="preserve">Task 3: </w:t>
      </w:r>
      <w:proofErr w:type="spellStart"/>
      <w:r>
        <w:t>WebUI</w:t>
      </w:r>
      <w:proofErr w:type="spellEnd"/>
      <w:r>
        <w:t xml:space="preserve"> Design</w:t>
      </w:r>
    </w:p>
    <w:p w14:paraId="0F79781F" w14:textId="547434C7" w:rsidR="006210FC" w:rsidRPr="006210FC" w:rsidRDefault="006210FC" w:rsidP="006210FC">
      <w:pPr>
        <w:rPr>
          <w:b/>
          <w:bCs/>
        </w:rPr>
      </w:pPr>
      <w:r w:rsidRPr="006210FC">
        <w:rPr>
          <w:b/>
          <w:bCs/>
        </w:rPr>
        <w:t>Metabolite Concentration files</w:t>
      </w:r>
      <w:r w:rsidR="000C370E">
        <w:rPr>
          <w:b/>
          <w:bCs/>
        </w:rPr>
        <w:t xml:space="preserve"> Processing</w:t>
      </w:r>
      <w:r w:rsidR="001E69EA">
        <w:rPr>
          <w:b/>
          <w:bCs/>
        </w:rPr>
        <w:t xml:space="preserve"> (2 input files, 2 mapping files, 2 output files)</w:t>
      </w:r>
    </w:p>
    <w:p w14:paraId="6E3F67BA" w14:textId="1785FEB9" w:rsidR="009F2D8F" w:rsidRDefault="009F2D8F" w:rsidP="006210FC">
      <w:r>
        <w:t xml:space="preserve">Each </w:t>
      </w:r>
      <w:r w:rsidR="000C370E">
        <w:t xml:space="preserve">food </w:t>
      </w:r>
      <w:r>
        <w:t>study has 2 set of samples, the Treatment set and the Control set.</w:t>
      </w:r>
    </w:p>
    <w:p w14:paraId="01D515CB" w14:textId="001CDC63" w:rsidR="006210FC" w:rsidRDefault="006210FC" w:rsidP="006210FC">
      <w:r>
        <w:t>The original script assumes 2 input files for</w:t>
      </w:r>
      <w:r w:rsidR="00355FB8">
        <w:t xml:space="preserve"> the</w:t>
      </w:r>
      <w:r>
        <w:t xml:space="preserve"> food studies.</w:t>
      </w:r>
    </w:p>
    <w:p w14:paraId="0AF7D80C" w14:textId="7CE398FE" w:rsidR="008218CD" w:rsidRDefault="006210FC" w:rsidP="000C370E">
      <w:r>
        <w:t>One file contains the baseline (pre-consumption) metabolite concentrations, and the other file is the end (post-consumption) metabolite concentrations for the studies involved.</w:t>
      </w:r>
    </w:p>
    <w:p w14:paraId="286AEA85" w14:textId="7FE736C9" w:rsidR="000C370E" w:rsidRDefault="000C370E" w:rsidP="000C370E">
      <w:r>
        <w:t>Notice that not all the metabolites measurable are the same in each file</w:t>
      </w:r>
      <w:r w:rsidR="00844A39">
        <w:t xml:space="preserve">. </w:t>
      </w:r>
      <w:r w:rsidR="000F2FE1">
        <w:t xml:space="preserve">We will eliminate metabolites that are present less than 20% </w:t>
      </w:r>
      <w:r w:rsidR="00BD2F04">
        <w:t>amongst all</w:t>
      </w:r>
      <w:r w:rsidR="000F2FE1">
        <w:t xml:space="preserve"> the food studies</w:t>
      </w:r>
      <w:r w:rsidR="00BD2F04">
        <w:t>. F</w:t>
      </w:r>
      <w:r w:rsidR="000F2FE1">
        <w:t>or the missing concentration, we will fill in a random value between 0 to 0.5*minimum concentration.</w:t>
      </w:r>
    </w:p>
    <w:p w14:paraId="0C3BC16C" w14:textId="3751D78A" w:rsidR="000C370E" w:rsidRPr="00FF1C68" w:rsidRDefault="000C370E" w:rsidP="000C370E">
      <w:r>
        <w:t>The goal of the Metabolite Concentration files Processing is to generate a concentration Change file that capture the delta (End – Baseline) concentration for all the metabolite</w:t>
      </w:r>
      <w:r w:rsidR="00844A39">
        <w:t>s</w:t>
      </w:r>
      <w:r>
        <w:t xml:space="preserve"> that </w:t>
      </w:r>
      <w:r w:rsidR="00BD2F04">
        <w:t>are common</w:t>
      </w:r>
      <w:r w:rsidR="00BD2F04" w:rsidRPr="00FF1C68">
        <w:t>.</w:t>
      </w:r>
      <w:r w:rsidR="00786118" w:rsidRPr="00FF1C68">
        <w:t xml:space="preserve"> There are total of 114 common metabolites for the paper.</w:t>
      </w:r>
      <w:r w:rsidR="00676F57">
        <w:t xml:space="preserve"> There is a mapping file that maps the name of these metabolites into the corresponding HMDB ID.</w:t>
      </w:r>
    </w:p>
    <w:p w14:paraId="4CAF52D3" w14:textId="27EE7E30" w:rsidR="00C60524" w:rsidRDefault="00786118" w:rsidP="000C370E">
      <w:r w:rsidRPr="00FF1C68">
        <w:t xml:space="preserve">Given the Research Paper wants to use GEM Reactions, the metabolites extracted </w:t>
      </w:r>
      <w:r w:rsidR="00676F57">
        <w:t>need to be present in these Reactions</w:t>
      </w:r>
      <w:r w:rsidRPr="00FF1C68">
        <w:t xml:space="preserve">. Hence the 114 metabolites </w:t>
      </w:r>
      <w:r w:rsidR="00C60524" w:rsidRPr="00FF1C68">
        <w:t>are</w:t>
      </w:r>
      <w:r w:rsidR="00676F57">
        <w:t xml:space="preserve"> further</w:t>
      </w:r>
      <w:r w:rsidR="00C60524" w:rsidRPr="00FF1C68">
        <w:t xml:space="preserve"> reduced to 75.</w:t>
      </w:r>
      <w:r w:rsidR="00676F57">
        <w:t xml:space="preserve"> There is a mapping file that maps the HMDB ID into MAM ID and the names used in GEM Reactions.</w:t>
      </w:r>
    </w:p>
    <w:p w14:paraId="25226F41" w14:textId="77777777" w:rsidR="00105155" w:rsidRDefault="00105155" w:rsidP="00105155">
      <w:r>
        <w:t>The WEBUI will provide 4 boxes for the 2 input files and 2 mapping files to be entered.</w:t>
      </w:r>
    </w:p>
    <w:p w14:paraId="041B4493" w14:textId="2FF8C9FD" w:rsidR="00105155" w:rsidRDefault="00105155" w:rsidP="000C370E">
      <w:r>
        <w:t>These 4 files will be copied locally into the right directories expected by the script and the corresponding output files will be generated.</w:t>
      </w:r>
    </w:p>
    <w:p w14:paraId="7C05B9D9" w14:textId="77777777" w:rsidR="00105155" w:rsidRDefault="00105155" w:rsidP="000C370E">
      <w:r>
        <w:t>3</w:t>
      </w:r>
      <w:r w:rsidR="000111EC">
        <w:t xml:space="preserve"> output files are generated</w:t>
      </w:r>
      <w:r>
        <w:t>:</w:t>
      </w:r>
    </w:p>
    <w:p w14:paraId="3F63EE59" w14:textId="77777777" w:rsidR="00105155" w:rsidRDefault="000111EC" w:rsidP="00105155">
      <w:pPr>
        <w:pStyle w:val="ListParagraph"/>
        <w:numPr>
          <w:ilvl w:val="0"/>
          <w:numId w:val="10"/>
        </w:numPr>
      </w:pPr>
      <w:r>
        <w:t>One contains the study samples for the 75 metabolites with the name used in the original study</w:t>
      </w:r>
    </w:p>
    <w:p w14:paraId="73C2F8D4" w14:textId="77777777" w:rsidR="00105155" w:rsidRDefault="00105155" w:rsidP="000C370E">
      <w:pPr>
        <w:pStyle w:val="ListParagraph"/>
        <w:numPr>
          <w:ilvl w:val="0"/>
          <w:numId w:val="10"/>
        </w:numPr>
      </w:pPr>
      <w:r>
        <w:t>O</w:t>
      </w:r>
      <w:r w:rsidR="000111EC">
        <w:t xml:space="preserve">ne </w:t>
      </w:r>
      <w:r>
        <w:t xml:space="preserve">contains the study samples for the 75 metabolites </w:t>
      </w:r>
      <w:r w:rsidR="000111EC">
        <w:t>using HMDB ID.</w:t>
      </w:r>
    </w:p>
    <w:p w14:paraId="54FD8457" w14:textId="603E660D" w:rsidR="000111EC" w:rsidRDefault="00105155" w:rsidP="000C370E">
      <w:pPr>
        <w:pStyle w:val="ListParagraph"/>
        <w:numPr>
          <w:ilvl w:val="0"/>
          <w:numId w:val="10"/>
        </w:numPr>
      </w:pPr>
      <w:r>
        <w:lastRenderedPageBreak/>
        <w:t>One maps name in food study vs HMDB ID vs MAM ID vs name in GEM model.</w:t>
      </w:r>
    </w:p>
    <w:p w14:paraId="51D1903C" w14:textId="76462422" w:rsidR="00105155" w:rsidRDefault="00105155" w:rsidP="00105155">
      <w:r>
        <w:t xml:space="preserve">The </w:t>
      </w:r>
      <w:proofErr w:type="spellStart"/>
      <w:r>
        <w:t>WebUI</w:t>
      </w:r>
      <w:proofErr w:type="spellEnd"/>
      <w:r>
        <w:t xml:space="preserve"> will generate output files needed for subsequent scripts into output directories.</w:t>
      </w:r>
    </w:p>
    <w:p w14:paraId="08FFD19E" w14:textId="0770865A" w:rsidR="00B41E2D" w:rsidRDefault="000111EC" w:rsidP="000C370E">
      <w:pPr>
        <w:rPr>
          <w:b/>
          <w:bCs/>
        </w:rPr>
      </w:pPr>
      <w:r w:rsidRPr="000111EC">
        <w:rPr>
          <w:b/>
          <w:bCs/>
        </w:rPr>
        <w:t>GEM Model Processing</w:t>
      </w:r>
      <w:r w:rsidR="00105155">
        <w:rPr>
          <w:b/>
          <w:bCs/>
        </w:rPr>
        <w:t xml:space="preserve"> (</w:t>
      </w:r>
      <w:r w:rsidR="00064040">
        <w:rPr>
          <w:b/>
          <w:bCs/>
        </w:rPr>
        <w:t>Step 1 – Processing All the Reactions)</w:t>
      </w:r>
    </w:p>
    <w:p w14:paraId="1B51597C" w14:textId="6D8F02A5" w:rsidR="00B41E2D" w:rsidRDefault="00B41E2D" w:rsidP="000C370E">
      <w:r>
        <w:t>The Human-GEM Model is captured in an Excel spreadsheet</w:t>
      </w:r>
      <w:r w:rsidR="009758AB">
        <w:t>.</w:t>
      </w:r>
    </w:p>
    <w:p w14:paraId="6D62A2A7" w14:textId="710A18B3" w:rsidR="009758AB" w:rsidRDefault="009758AB" w:rsidP="000C370E">
      <w:r>
        <w:t>There is a sheet called METS that maps the MAM ID into the name used in the Reaction Equations. The Reaction Equations are listed in the RXNS sheet.</w:t>
      </w:r>
    </w:p>
    <w:p w14:paraId="7B1D2F4A" w14:textId="0AD51C79" w:rsidR="009758AB" w:rsidRDefault="009758AB" w:rsidP="000C370E">
      <w:r>
        <w:t xml:space="preserve">Each Reaction has a MAR </w:t>
      </w:r>
      <w:proofErr w:type="gramStart"/>
      <w:r>
        <w:t>ID</w:t>
      </w:r>
      <w:proofErr w:type="gramEnd"/>
      <w:r>
        <w:t xml:space="preserve"> and the</w:t>
      </w:r>
      <w:r w:rsidR="00382348">
        <w:t xml:space="preserve"> associated</w:t>
      </w:r>
      <w:r>
        <w:t xml:space="preserve"> equation is represented in textual format using the name</w:t>
      </w:r>
      <w:r w:rsidR="00382348">
        <w:t>s</w:t>
      </w:r>
      <w:r>
        <w:t xml:space="preserve"> listed in the METS sheet</w:t>
      </w:r>
      <w:r w:rsidR="00382348">
        <w:t>. The Reactions are also grouped based on the Subsystem they belong to.</w:t>
      </w:r>
    </w:p>
    <w:p w14:paraId="62712975" w14:textId="77777777" w:rsidR="001758AE" w:rsidRDefault="00A46991" w:rsidP="000C370E">
      <w:r>
        <w:t xml:space="preserve">Per the Research Paper, 2 Subsystems’ Reactions should be removed. These are </w:t>
      </w:r>
      <w:r w:rsidRPr="00A46991">
        <w:t>Transport reactions</w:t>
      </w:r>
      <w:r>
        <w:t xml:space="preserve"> and </w:t>
      </w:r>
      <w:r w:rsidRPr="00A46991">
        <w:t>Exchange/demand reactions</w:t>
      </w:r>
      <w:r>
        <w:t>.</w:t>
      </w:r>
    </w:p>
    <w:p w14:paraId="7E9AB3DB" w14:textId="77777777" w:rsidR="001758AE" w:rsidRDefault="008220B6" w:rsidP="000C370E">
      <w:r>
        <w:t>In addition, the Reaction can be Forward only or Reversible.</w:t>
      </w:r>
    </w:p>
    <w:p w14:paraId="555024CC" w14:textId="7EA07801" w:rsidR="0089261A" w:rsidRDefault="002B4ECE" w:rsidP="002B4ECE">
      <w:r>
        <w:t>Metabolites on left side of the Equation is called Substrate.</w:t>
      </w:r>
    </w:p>
    <w:p w14:paraId="36327B12" w14:textId="7BD7A502" w:rsidR="002B4ECE" w:rsidRDefault="002B4ECE" w:rsidP="000C370E">
      <w:r>
        <w:t>Metabolites on right side of the Equation is called Product.</w:t>
      </w:r>
    </w:p>
    <w:p w14:paraId="40D804E2" w14:textId="563F7BFB" w:rsidR="002B4ECE" w:rsidRDefault="002B4ECE" w:rsidP="000C370E">
      <w:r>
        <w:t>First step of GEM Model Processing is to parse the Excel spreadsheet to create a file that generate for each Reaction, how many metabolites it has as Substrate or Product and how many of these metabolites are measured in our food study.</w:t>
      </w:r>
    </w:p>
    <w:p w14:paraId="15E61F02" w14:textId="38405317" w:rsidR="007457B2" w:rsidRDefault="0089261A" w:rsidP="000C370E">
      <w:r>
        <w:t xml:space="preserve">The </w:t>
      </w:r>
      <w:proofErr w:type="spellStart"/>
      <w:r>
        <w:t>WebUI</w:t>
      </w:r>
      <w:proofErr w:type="spellEnd"/>
      <w:r>
        <w:t xml:space="preserve"> generates data for this step without asking for input files from the users.</w:t>
      </w:r>
    </w:p>
    <w:p w14:paraId="6C026585" w14:textId="3D9EB68A" w:rsidR="007457B2" w:rsidRPr="007457B2" w:rsidRDefault="00064040" w:rsidP="000C370E">
      <w:pPr>
        <w:rPr>
          <w:b/>
          <w:bCs/>
        </w:rPr>
      </w:pPr>
      <w:r w:rsidRPr="000111EC">
        <w:rPr>
          <w:b/>
          <w:bCs/>
        </w:rPr>
        <w:t>GEM Model Processing</w:t>
      </w:r>
      <w:r>
        <w:rPr>
          <w:b/>
          <w:bCs/>
        </w:rPr>
        <w:t xml:space="preserve"> (Step 2 – Reaction </w:t>
      </w:r>
      <w:r w:rsidR="00E9798C">
        <w:rPr>
          <w:b/>
          <w:bCs/>
        </w:rPr>
        <w:t>Set Generation</w:t>
      </w:r>
      <w:r>
        <w:rPr>
          <w:b/>
          <w:bCs/>
        </w:rPr>
        <w:t>)</w:t>
      </w:r>
    </w:p>
    <w:p w14:paraId="4873727B" w14:textId="53826202" w:rsidR="007457B2" w:rsidRDefault="007457B2" w:rsidP="000C370E">
      <w:r>
        <w:t xml:space="preserve">The </w:t>
      </w:r>
      <w:proofErr w:type="spellStart"/>
      <w:r>
        <w:t>Reearch</w:t>
      </w:r>
      <w:proofErr w:type="spellEnd"/>
      <w:r>
        <w:t xml:space="preserve"> Paper create multiple Reaction Sets based on how the Reactions are filtered.</w:t>
      </w:r>
    </w:p>
    <w:p w14:paraId="55B63BCB" w14:textId="1B702E55" w:rsidR="007457B2" w:rsidRDefault="007457B2" w:rsidP="000C370E">
      <w:r>
        <w:t xml:space="preserve">The filters applied are related with how the Reversible reaction are considered </w:t>
      </w:r>
      <w:proofErr w:type="gramStart"/>
      <w:r>
        <w:t>and also</w:t>
      </w:r>
      <w:proofErr w:type="gramEnd"/>
      <w:r>
        <w:t xml:space="preserve"> how many measured metabolites involved.</w:t>
      </w:r>
    </w:p>
    <w:p w14:paraId="01D784A9" w14:textId="04D2D8C6" w:rsidR="006D686F" w:rsidRDefault="006D686F" w:rsidP="000C370E">
      <w:r>
        <w:t>For a Reaction to be considered, it should have at least one</w:t>
      </w:r>
      <w:r w:rsidR="00666E8A">
        <w:t xml:space="preserve"> or more</w:t>
      </w:r>
      <w:r>
        <w:t xml:space="preserve"> of the Metabolites in its equation measured.</w:t>
      </w:r>
      <w:r w:rsidR="00666E8A">
        <w:t xml:space="preserve"> </w:t>
      </w:r>
      <w:proofErr w:type="gramStart"/>
      <w:r w:rsidR="00666E8A">
        <w:t>Hence</w:t>
      </w:r>
      <w:proofErr w:type="gramEnd"/>
      <w:r w:rsidR="00666E8A">
        <w:t xml:space="preserve"> we have 3 filters on Metabolome Composition:</w:t>
      </w:r>
    </w:p>
    <w:p w14:paraId="5DC6EC27" w14:textId="11E77DF5" w:rsidR="00666E8A" w:rsidRDefault="00666E8A" w:rsidP="00666E8A">
      <w:pPr>
        <w:pStyle w:val="ListParagraph"/>
        <w:numPr>
          <w:ilvl w:val="0"/>
          <w:numId w:val="11"/>
        </w:numPr>
      </w:pPr>
      <w:r w:rsidRPr="00666E8A">
        <w:t xml:space="preserve">Filter-4: Reactions for which at least one metabolite </w:t>
      </w:r>
      <w:r>
        <w:t>measured</w:t>
      </w:r>
    </w:p>
    <w:p w14:paraId="5F97D2C8" w14:textId="5B222FD4" w:rsidR="00666E8A" w:rsidRDefault="00666E8A" w:rsidP="00666E8A">
      <w:pPr>
        <w:pStyle w:val="ListParagraph"/>
        <w:numPr>
          <w:ilvl w:val="0"/>
          <w:numId w:val="11"/>
        </w:numPr>
      </w:pPr>
      <w:r w:rsidRPr="00666E8A">
        <w:t xml:space="preserve">Filter-5: Reactions for which at least one </w:t>
      </w:r>
      <w:r>
        <w:t>Substrate</w:t>
      </w:r>
      <w:r w:rsidRPr="00666E8A">
        <w:t xml:space="preserve"> and one </w:t>
      </w:r>
      <w:r>
        <w:t>Product</w:t>
      </w:r>
      <w:r w:rsidRPr="00666E8A">
        <w:t xml:space="preserve"> </w:t>
      </w:r>
      <w:r>
        <w:t>measured</w:t>
      </w:r>
    </w:p>
    <w:p w14:paraId="052E60CD" w14:textId="6083DA0B" w:rsidR="00666E8A" w:rsidRDefault="00666E8A" w:rsidP="00666E8A">
      <w:pPr>
        <w:pStyle w:val="ListParagraph"/>
        <w:numPr>
          <w:ilvl w:val="0"/>
          <w:numId w:val="11"/>
        </w:numPr>
      </w:pPr>
      <w:r w:rsidRPr="00666E8A">
        <w:t xml:space="preserve">Filter-6: Reactions for which at least two metabolites </w:t>
      </w:r>
      <w:r>
        <w:t>measured</w:t>
      </w:r>
    </w:p>
    <w:p w14:paraId="6E1DCC99" w14:textId="0CCDA65A" w:rsidR="001758AE" w:rsidRDefault="008220B6" w:rsidP="000C370E">
      <w:r>
        <w:t>The Reversible reaction has “</w:t>
      </w:r>
      <w:r>
        <w:sym w:font="Wingdings" w:char="F0F3"/>
      </w:r>
      <w:r>
        <w:t xml:space="preserve">” in the Equation. </w:t>
      </w:r>
    </w:p>
    <w:p w14:paraId="75EAE7B0" w14:textId="0D56F782" w:rsidR="00A46991" w:rsidRDefault="001758AE" w:rsidP="000C370E">
      <w:r>
        <w:lastRenderedPageBreak/>
        <w:t xml:space="preserve">When we treat Reversible reaction as 2 irreversible </w:t>
      </w:r>
      <w:proofErr w:type="gramStart"/>
      <w:r>
        <w:t>reaction</w:t>
      </w:r>
      <w:proofErr w:type="gramEnd"/>
      <w:r>
        <w:t xml:space="preserve">. It </w:t>
      </w:r>
      <w:r w:rsidR="008220B6">
        <w:t>will be split into 2 reactions, 1 Forward Only and 1 Backward Only. The Backward Only reaction will further be processed as a Forward Only reaction with the left and right side of its Equation reversed.</w:t>
      </w:r>
    </w:p>
    <w:p w14:paraId="4A0DD34A" w14:textId="4E1F754F" w:rsidR="001758AE" w:rsidRDefault="001758AE" w:rsidP="000C370E">
      <w:r>
        <w:t xml:space="preserve">e.g.  if we have A + B </w:t>
      </w:r>
      <w:r>
        <w:sym w:font="Wingdings" w:char="F0F3"/>
      </w:r>
      <w:r>
        <w:t xml:space="preserve"> C, we will split it as A + B =&gt; C and C =&gt; A + B</w:t>
      </w:r>
    </w:p>
    <w:p w14:paraId="0677CA1B" w14:textId="1D0ECDCB" w:rsidR="001758AE" w:rsidRDefault="001758AE" w:rsidP="000C370E">
      <w:r>
        <w:t xml:space="preserve">When we treat Reversible reaction as one bidirectional reaction, we will modify the equation to be the aggregation of the </w:t>
      </w:r>
      <w:proofErr w:type="gramStart"/>
      <w:r>
        <w:t>left and right hand</w:t>
      </w:r>
      <w:proofErr w:type="gramEnd"/>
      <w:r>
        <w:t xml:space="preserve"> side.</w:t>
      </w:r>
    </w:p>
    <w:p w14:paraId="4F1F9FD4" w14:textId="273B7DB4" w:rsidR="001758AE" w:rsidRDefault="001758AE" w:rsidP="000C370E">
      <w:r>
        <w:t xml:space="preserve">e.g. if we have A + B </w:t>
      </w:r>
      <w:r>
        <w:sym w:font="Wingdings" w:char="F0F3"/>
      </w:r>
      <w:r>
        <w:t xml:space="preserve"> C, we will look at it as aggregate of A + B </w:t>
      </w:r>
      <w:r>
        <w:sym w:font="Wingdings" w:char="F0F3"/>
      </w:r>
      <w:r>
        <w:t xml:space="preserve"> C AND C </w:t>
      </w:r>
      <w:r>
        <w:sym w:font="Wingdings" w:char="F0F3"/>
      </w:r>
      <w:r>
        <w:t xml:space="preserve"> A + B</w:t>
      </w:r>
    </w:p>
    <w:p w14:paraId="58A7B11D" w14:textId="44310A08" w:rsidR="001758AE" w:rsidRDefault="001758AE" w:rsidP="000C370E">
      <w:r>
        <w:t xml:space="preserve">Hence A + B + C </w:t>
      </w:r>
      <w:r>
        <w:sym w:font="Wingdings" w:char="F0F3"/>
      </w:r>
      <w:r>
        <w:t xml:space="preserve"> A C + A + B</w:t>
      </w:r>
      <w:r w:rsidR="00C93516">
        <w:t xml:space="preserve"> or A + B + C =&gt; C + A + B</w:t>
      </w:r>
    </w:p>
    <w:p w14:paraId="7E699A25" w14:textId="1C83730C" w:rsidR="00666E8A" w:rsidRPr="00666E8A" w:rsidRDefault="00666E8A" w:rsidP="00666E8A">
      <w:pPr>
        <w:pStyle w:val="ListParagraph"/>
        <w:numPr>
          <w:ilvl w:val="0"/>
          <w:numId w:val="13"/>
        </w:numPr>
      </w:pPr>
      <w:r w:rsidRPr="00666E8A">
        <w:t xml:space="preserve">Filter-1: This filter excludes all reversible reactions </w:t>
      </w:r>
    </w:p>
    <w:p w14:paraId="0BDB9BB8" w14:textId="27178A22" w:rsidR="00666E8A" w:rsidRDefault="00666E8A" w:rsidP="00666E8A">
      <w:pPr>
        <w:pStyle w:val="ListParagraph"/>
        <w:numPr>
          <w:ilvl w:val="0"/>
          <w:numId w:val="13"/>
        </w:numPr>
      </w:pPr>
      <w:r w:rsidRPr="00666E8A">
        <w:t>Filter-2: It considers each reversible reaction as two irreversible reactions</w:t>
      </w:r>
    </w:p>
    <w:p w14:paraId="2DE166A3" w14:textId="34D37B59" w:rsidR="00666E8A" w:rsidRDefault="00666E8A" w:rsidP="00666E8A">
      <w:pPr>
        <w:pStyle w:val="ListParagraph"/>
        <w:numPr>
          <w:ilvl w:val="0"/>
          <w:numId w:val="13"/>
        </w:numPr>
      </w:pPr>
      <w:r w:rsidRPr="00666E8A">
        <w:t xml:space="preserve">Filter-3: This considers each reversible reaction as one bidirectional reaction </w:t>
      </w:r>
    </w:p>
    <w:p w14:paraId="504DB710" w14:textId="5EF32DE8" w:rsidR="00E30EAF" w:rsidRDefault="00E30EAF" w:rsidP="000C370E">
      <w:r>
        <w:t>Based on these filters, we generate multiple Reaction Sets</w:t>
      </w:r>
      <w:r w:rsidR="002D2AFC">
        <w:t xml:space="preserve"> (Total of 9 per Research Paper)</w:t>
      </w:r>
    </w:p>
    <w:p w14:paraId="68C0746B" w14:textId="19BC27E7" w:rsidR="00DD593B" w:rsidRDefault="006D686F" w:rsidP="000C370E">
      <w:r>
        <w:t xml:space="preserve">The </w:t>
      </w:r>
      <w:proofErr w:type="spellStart"/>
      <w:r>
        <w:t>WebUI</w:t>
      </w:r>
      <w:proofErr w:type="spellEnd"/>
      <w:r>
        <w:t xml:space="preserve"> generates data for this step without asking for input files from the users.</w:t>
      </w:r>
    </w:p>
    <w:p w14:paraId="0DB9D00A" w14:textId="3261E534" w:rsidR="00DB4D0B" w:rsidRDefault="00BD6089" w:rsidP="000C370E">
      <w:pPr>
        <w:rPr>
          <w:b/>
          <w:bCs/>
        </w:rPr>
      </w:pPr>
      <w:r>
        <w:rPr>
          <w:b/>
          <w:bCs/>
        </w:rPr>
        <w:t>Feature Generation (Step 1 – Change Based)</w:t>
      </w:r>
    </w:p>
    <w:p w14:paraId="182A40A1" w14:textId="59AF9822" w:rsidR="008F6A04" w:rsidRDefault="00DB4D0B" w:rsidP="000C370E">
      <w:r>
        <w:t xml:space="preserve">For the different Reaction Sets created, we are going to generate the corresponding </w:t>
      </w:r>
      <w:r w:rsidR="00076BA2">
        <w:t xml:space="preserve">Change </w:t>
      </w:r>
      <w:r w:rsidR="008F6A04">
        <w:t>value for each Reaction. In this case,</w:t>
      </w:r>
    </w:p>
    <w:p w14:paraId="3086E8C6" w14:textId="41793400" w:rsidR="00DB4D0B" w:rsidRPr="00D8672D" w:rsidRDefault="008F6A04" w:rsidP="000C370E">
      <w:pPr>
        <w:rPr>
          <w:b/>
          <w:bCs/>
        </w:rPr>
      </w:pPr>
      <w:r w:rsidRPr="00D8672D">
        <w:rPr>
          <w:b/>
          <w:bCs/>
        </w:rPr>
        <w:t>Change = Sum of Change in Products – Sum of Change in Substrate</w:t>
      </w:r>
    </w:p>
    <w:p w14:paraId="0302CD3C" w14:textId="1A754B48" w:rsidR="00A91FDF" w:rsidRDefault="00A91FDF" w:rsidP="000C370E">
      <w:r>
        <w:t>Notice that Reaction Set based on Filter-3 will have Change equal to 0.</w:t>
      </w:r>
    </w:p>
    <w:p w14:paraId="43169F71" w14:textId="5F6F572D" w:rsidR="00D8672D" w:rsidRDefault="00A91FDF" w:rsidP="000C370E">
      <w:r>
        <w:t>Hence Reaction Sets 1, 2, 3, 4, 7, 8 have Change Feature.</w:t>
      </w:r>
    </w:p>
    <w:p w14:paraId="64460BA9" w14:textId="6E3A36DF" w:rsidR="00D8672D" w:rsidRPr="00DB4D0B" w:rsidRDefault="00D8672D" w:rsidP="000C370E">
      <w:r>
        <w:t xml:space="preserve">The </w:t>
      </w:r>
      <w:proofErr w:type="spellStart"/>
      <w:r>
        <w:t>WebUI</w:t>
      </w:r>
      <w:proofErr w:type="spellEnd"/>
      <w:r>
        <w:t xml:space="preserve"> generates data for this step without asking for input files from the users.</w:t>
      </w:r>
    </w:p>
    <w:p w14:paraId="3402FC41" w14:textId="4959EDA1" w:rsidR="00BD6089" w:rsidRDefault="00BD6089" w:rsidP="000C370E">
      <w:pPr>
        <w:rPr>
          <w:b/>
          <w:bCs/>
        </w:rPr>
      </w:pPr>
      <w:r>
        <w:rPr>
          <w:b/>
          <w:bCs/>
        </w:rPr>
        <w:t>Feature Generation (Step 2 – Ratio Based)</w:t>
      </w:r>
    </w:p>
    <w:p w14:paraId="49214CBA" w14:textId="5AA856D5" w:rsidR="00DE7BA9" w:rsidRDefault="00DE7BA9" w:rsidP="00DE7BA9">
      <w:r>
        <w:t xml:space="preserve">For the different Reaction Sets created, we are going to generate the corresponding </w:t>
      </w:r>
      <w:r w:rsidR="0090024F">
        <w:t>Ratio</w:t>
      </w:r>
      <w:r>
        <w:t xml:space="preserve"> value for each Reaction. In this case,</w:t>
      </w:r>
    </w:p>
    <w:p w14:paraId="0787682D" w14:textId="1A16FB1D" w:rsidR="008F6A04" w:rsidRPr="00D8672D" w:rsidRDefault="00DE7BA9" w:rsidP="000C370E">
      <w:pPr>
        <w:rPr>
          <w:b/>
          <w:bCs/>
        </w:rPr>
      </w:pPr>
      <w:r w:rsidRPr="00D8672D">
        <w:rPr>
          <w:b/>
          <w:bCs/>
        </w:rPr>
        <w:t>Ratio = Sum of Change in Products / Sum of Change in Substrate</w:t>
      </w:r>
    </w:p>
    <w:p w14:paraId="3DC25B69" w14:textId="655BEACD" w:rsidR="00A91FDF" w:rsidRDefault="00A91FDF" w:rsidP="000C370E">
      <w:r>
        <w:t>Notice that only Reaction Set based on Filter-5 makes sense for Ratio-based.</w:t>
      </w:r>
    </w:p>
    <w:p w14:paraId="4E91B4C7" w14:textId="7226C9BC" w:rsidR="00A91FDF" w:rsidRDefault="00A91FDF" w:rsidP="000C370E">
      <w:r>
        <w:t>Notice that Reaction Set based on Filter-3 will have Ratio equal to 1.</w:t>
      </w:r>
    </w:p>
    <w:p w14:paraId="0ECF1516" w14:textId="054CD826" w:rsidR="00A91FDF" w:rsidRDefault="00A91FDF" w:rsidP="000C370E">
      <w:r>
        <w:t>Hence Reaction Sets 2, 4 have Ratio Feature</w:t>
      </w:r>
    </w:p>
    <w:p w14:paraId="2BFC5075" w14:textId="09A77592" w:rsidR="00D8672D" w:rsidRPr="00DE7BA9" w:rsidRDefault="00D8672D" w:rsidP="000C370E">
      <w:r>
        <w:t xml:space="preserve">The </w:t>
      </w:r>
      <w:proofErr w:type="spellStart"/>
      <w:r>
        <w:t>WebUI</w:t>
      </w:r>
      <w:proofErr w:type="spellEnd"/>
      <w:r>
        <w:t xml:space="preserve"> generates data for this step without asking for input files from the users.</w:t>
      </w:r>
    </w:p>
    <w:p w14:paraId="446341BD" w14:textId="40FE95D4" w:rsidR="00BD6089" w:rsidRDefault="00BD6089" w:rsidP="000C370E">
      <w:pPr>
        <w:rPr>
          <w:b/>
          <w:bCs/>
        </w:rPr>
      </w:pPr>
      <w:r>
        <w:rPr>
          <w:b/>
          <w:bCs/>
        </w:rPr>
        <w:lastRenderedPageBreak/>
        <w:t>Feature Generation (Step3 – Prob Based)</w:t>
      </w:r>
    </w:p>
    <w:p w14:paraId="50967F2E" w14:textId="4C6D7E32" w:rsidR="00BD6089" w:rsidRDefault="0090024F" w:rsidP="000C370E">
      <w:r>
        <w:t>For the different Reaction Sets created, we are going to generate the corresponding Prob value for each Reaction.</w:t>
      </w:r>
      <w:r w:rsidR="000A4C3F">
        <w:t xml:space="preserve"> In this case, the Research Paper use the </w:t>
      </w:r>
      <w:proofErr w:type="spellStart"/>
      <w:r w:rsidR="000A4C3F">
        <w:t>NetworkX</w:t>
      </w:r>
      <w:proofErr w:type="spellEnd"/>
      <w:r w:rsidR="000A4C3F">
        <w:t xml:space="preserve"> package in Python to create a Network model for the Reactions.</w:t>
      </w:r>
    </w:p>
    <w:p w14:paraId="4BB996E0" w14:textId="77777777" w:rsidR="00542B61" w:rsidRDefault="000A4C3F" w:rsidP="000C370E">
      <w:r>
        <w:t>In this network, we have these as Nodes: Study Samples, Metabolites</w:t>
      </w:r>
      <w:r w:rsidR="005D4B70">
        <w:t xml:space="preserve"> (once as Product and once as Substrate)</w:t>
      </w:r>
      <w:r>
        <w:t xml:space="preserve">, Reactions. The Edges between these Nodes are defined as per the </w:t>
      </w:r>
      <w:r w:rsidR="005D4B70">
        <w:t>equations in the paper.</w:t>
      </w:r>
    </w:p>
    <w:p w14:paraId="5CEF322F" w14:textId="46931F1A" w:rsidR="005D4B70" w:rsidRPr="00D8672D" w:rsidRDefault="00542B61" w:rsidP="000C370E">
      <w:pPr>
        <w:rPr>
          <w:b/>
          <w:bCs/>
        </w:rPr>
      </w:pPr>
      <w:r w:rsidRPr="00D8672D">
        <w:rPr>
          <w:b/>
          <w:bCs/>
        </w:rPr>
        <w:t>PageRank algorithm is applied to the Network to generate the Probability for each Study Sample to reach the other Nodes.</w:t>
      </w:r>
    </w:p>
    <w:p w14:paraId="3835E8F8" w14:textId="00CF31CB" w:rsidR="00A91FDF" w:rsidRDefault="00A91FDF" w:rsidP="000C370E">
      <w:r>
        <w:t>All Reaction Sets can have Prob Feature.</w:t>
      </w:r>
    </w:p>
    <w:p w14:paraId="17341545" w14:textId="4420B00A" w:rsidR="00D8672D" w:rsidRDefault="00D8672D" w:rsidP="000C370E">
      <w:r>
        <w:t xml:space="preserve">The </w:t>
      </w:r>
      <w:proofErr w:type="spellStart"/>
      <w:r>
        <w:t>WebUI</w:t>
      </w:r>
      <w:proofErr w:type="spellEnd"/>
      <w:r>
        <w:t xml:space="preserve"> generates data for this step without asking for input files from the users.</w:t>
      </w:r>
    </w:p>
    <w:p w14:paraId="3FB4E4B6" w14:textId="66825220" w:rsidR="00701D84" w:rsidRDefault="00701D84" w:rsidP="000C370E">
      <w:pPr>
        <w:rPr>
          <w:b/>
          <w:bCs/>
        </w:rPr>
      </w:pPr>
      <w:r w:rsidRPr="00701D84">
        <w:rPr>
          <w:b/>
          <w:bCs/>
        </w:rPr>
        <w:t>Classification</w:t>
      </w:r>
      <w:r w:rsidR="00D8672D">
        <w:rPr>
          <w:b/>
          <w:bCs/>
        </w:rPr>
        <w:t xml:space="preserve"> using </w:t>
      </w:r>
      <w:proofErr w:type="spellStart"/>
      <w:r w:rsidR="00D8672D">
        <w:rPr>
          <w:b/>
          <w:bCs/>
        </w:rPr>
        <w:t>RandomForest</w:t>
      </w:r>
      <w:proofErr w:type="spellEnd"/>
      <w:r w:rsidR="00305576">
        <w:rPr>
          <w:b/>
          <w:bCs/>
        </w:rPr>
        <w:t xml:space="preserve"> (This </w:t>
      </w:r>
      <w:r w:rsidR="000617BB">
        <w:rPr>
          <w:b/>
          <w:bCs/>
        </w:rPr>
        <w:t>s</w:t>
      </w:r>
      <w:r w:rsidR="00305576">
        <w:rPr>
          <w:b/>
          <w:bCs/>
        </w:rPr>
        <w:t>tep takes a LONG time</w:t>
      </w:r>
      <w:r w:rsidR="00B5667C">
        <w:rPr>
          <w:b/>
          <w:bCs/>
        </w:rPr>
        <w:t xml:space="preserve"> ~ </w:t>
      </w:r>
      <w:r w:rsidR="008D36E2">
        <w:rPr>
          <w:b/>
          <w:bCs/>
        </w:rPr>
        <w:t>3</w:t>
      </w:r>
      <w:r w:rsidR="00B5667C">
        <w:rPr>
          <w:b/>
          <w:bCs/>
        </w:rPr>
        <w:t xml:space="preserve"> hours)</w:t>
      </w:r>
    </w:p>
    <w:p w14:paraId="56E113EF" w14:textId="2336C81A" w:rsidR="00701D84" w:rsidRDefault="00701D84" w:rsidP="000C370E">
      <w:r>
        <w:t xml:space="preserve">We have total of </w:t>
      </w:r>
      <w:r w:rsidR="00820A42">
        <w:t>17 different Features generated from Changes, Ratio and Prob to be used to predict the Food intake.</w:t>
      </w:r>
      <w:r w:rsidR="003D552B">
        <w:t xml:space="preserve"> We used </w:t>
      </w:r>
      <w:proofErr w:type="spellStart"/>
      <w:r w:rsidR="003D552B">
        <w:t>RandomForestClassifier</w:t>
      </w:r>
      <w:proofErr w:type="spellEnd"/>
      <w:r w:rsidR="003D552B">
        <w:t xml:space="preserve"> based on each of these Features to predict each type of Foo</w:t>
      </w:r>
      <w:r w:rsidR="00CB2171">
        <w:t>d</w:t>
      </w:r>
      <w:r w:rsidR="003D552B">
        <w:t xml:space="preserve"> Intake and generate</w:t>
      </w:r>
      <w:r w:rsidR="00D8672D">
        <w:t>d</w:t>
      </w:r>
      <w:r w:rsidR="003D552B">
        <w:t xml:space="preserve"> </w:t>
      </w:r>
      <w:r w:rsidR="00D8672D">
        <w:t>M</w:t>
      </w:r>
      <w:r w:rsidR="003D552B">
        <w:t>etrics such as Accuracy, A</w:t>
      </w:r>
      <w:r w:rsidR="00F848C3">
        <w:t>rea Under</w:t>
      </w:r>
      <w:r w:rsidR="003D552B">
        <w:t xml:space="preserve"> Precision</w:t>
      </w:r>
      <w:r w:rsidR="00F848C3">
        <w:t>-Recall Curve</w:t>
      </w:r>
      <w:r w:rsidR="003D552B">
        <w:t xml:space="preserve"> Score (AU-PRC) and </w:t>
      </w:r>
      <w:r w:rsidR="00F848C3">
        <w:t>Area Under Receiver Operating Characteristic Curve</w:t>
      </w:r>
      <w:r w:rsidR="003D552B">
        <w:t xml:space="preserve"> </w:t>
      </w:r>
      <w:r w:rsidR="00F848C3">
        <w:t>Score</w:t>
      </w:r>
      <w:r w:rsidR="003D552B">
        <w:t xml:space="preserve"> (AU-ROC)</w:t>
      </w:r>
    </w:p>
    <w:p w14:paraId="636CD881" w14:textId="30B7B1CE" w:rsidR="00DD566C" w:rsidRDefault="00DD566C" w:rsidP="000C370E">
      <w:pPr>
        <w:rPr>
          <w:b/>
          <w:bCs/>
        </w:rPr>
      </w:pPr>
      <w:r w:rsidRPr="00DD566C">
        <w:rPr>
          <w:b/>
          <w:bCs/>
        </w:rPr>
        <w:t>Summary</w:t>
      </w:r>
    </w:p>
    <w:p w14:paraId="79301039" w14:textId="72F1E2F1" w:rsidR="00D8672D" w:rsidRPr="00CB2171" w:rsidRDefault="00D8672D" w:rsidP="000C370E">
      <w:r>
        <w:t xml:space="preserve">This aggregates the Metrics across the </w:t>
      </w:r>
      <w:r w:rsidR="008D36E2">
        <w:t>17</w:t>
      </w:r>
      <w:r>
        <w:t xml:space="preserve"> </w:t>
      </w:r>
      <w:proofErr w:type="spellStart"/>
      <w:r>
        <w:t>RandomForestClassifiers</w:t>
      </w:r>
      <w:proofErr w:type="spellEnd"/>
      <w:r>
        <w:t xml:space="preserve"> for the</w:t>
      </w:r>
      <w:r w:rsidR="008D36E2">
        <w:t xml:space="preserve"> Selected</w:t>
      </w:r>
      <w:r>
        <w:t xml:space="preserve"> Food Studies and generate a .</w:t>
      </w:r>
      <w:proofErr w:type="spellStart"/>
      <w:r w:rsidR="008D36E2">
        <w:t>png</w:t>
      </w:r>
      <w:proofErr w:type="spellEnd"/>
      <w:r w:rsidR="00E4059D">
        <w:t xml:space="preserve"> whose content is displayed into the Web Output Canvas</w:t>
      </w:r>
      <w:r w:rsidR="00BE1143">
        <w:t>.</w:t>
      </w:r>
    </w:p>
    <w:p w14:paraId="1F2F4EA2" w14:textId="41F6FB06" w:rsidR="0031401C" w:rsidRDefault="0031401C" w:rsidP="0031401C">
      <w:pPr>
        <w:pStyle w:val="Heading1"/>
      </w:pPr>
      <w:r>
        <w:t xml:space="preserve">Task 4: </w:t>
      </w:r>
      <w:proofErr w:type="spellStart"/>
      <w:r w:rsidR="004A7D3D">
        <w:t>WebUI</w:t>
      </w:r>
      <w:proofErr w:type="spellEnd"/>
      <w:r w:rsidR="004A7D3D">
        <w:t xml:space="preserve"> </w:t>
      </w:r>
      <w:r w:rsidR="00B65D07">
        <w:t>Demo</w:t>
      </w:r>
    </w:p>
    <w:p w14:paraId="0F663A1A" w14:textId="4F8C5CED" w:rsidR="00216D97" w:rsidRPr="00216D97" w:rsidRDefault="00216D97" w:rsidP="00CC2CE2">
      <w:pPr>
        <w:rPr>
          <w:b/>
          <w:bCs/>
        </w:rPr>
      </w:pPr>
      <w:proofErr w:type="spellStart"/>
      <w:r w:rsidRPr="00216D97">
        <w:rPr>
          <w:b/>
          <w:bCs/>
        </w:rPr>
        <w:t>Web</w:t>
      </w:r>
      <w:r>
        <w:rPr>
          <w:b/>
          <w:bCs/>
        </w:rPr>
        <w:t>UI</w:t>
      </w:r>
      <w:proofErr w:type="spellEnd"/>
      <w:r>
        <w:rPr>
          <w:b/>
          <w:bCs/>
        </w:rPr>
        <w:t xml:space="preserve"> </w:t>
      </w:r>
      <w:r w:rsidRPr="00216D97">
        <w:rPr>
          <w:b/>
          <w:bCs/>
        </w:rPr>
        <w:t>Server using Flask</w:t>
      </w:r>
    </w:p>
    <w:p w14:paraId="1043AF0E" w14:textId="08B1285D" w:rsidR="00216D97" w:rsidRDefault="00216D97" w:rsidP="00CC2CE2">
      <w:r>
        <w:t xml:space="preserve">We use Flask to run the </w:t>
      </w:r>
      <w:proofErr w:type="spellStart"/>
      <w:r>
        <w:t>WebServer</w:t>
      </w:r>
      <w:proofErr w:type="spellEnd"/>
      <w:r>
        <w:t xml:space="preserve"> that manages execution of the Python Scripts on behalf of the Web Brower request.</w:t>
      </w:r>
    </w:p>
    <w:p w14:paraId="3153A1C7" w14:textId="03FA6BDE" w:rsidR="00216D97" w:rsidRDefault="00216D97" w:rsidP="00CC2CE2">
      <w:r>
        <w:t xml:space="preserve">webUIFlask.py is created that route the Request from </w:t>
      </w:r>
      <w:proofErr w:type="spellStart"/>
      <w:r>
        <w:t>WebUI</w:t>
      </w:r>
      <w:proofErr w:type="spellEnd"/>
      <w:r>
        <w:t xml:space="preserve"> index.html to execute the corresponding Python script.</w:t>
      </w:r>
    </w:p>
    <w:p w14:paraId="42DA8806" w14:textId="77777777" w:rsidR="001A4F53" w:rsidRDefault="001A4F53" w:rsidP="00CC2CE2">
      <w:r>
        <w:t>We assume the following:</w:t>
      </w:r>
    </w:p>
    <w:p w14:paraId="39A3DDE0" w14:textId="6FA99DF7" w:rsidR="001A4F53" w:rsidRDefault="001A4F53" w:rsidP="001A4F53">
      <w:pPr>
        <w:pStyle w:val="ListParagraph"/>
        <w:numPr>
          <w:ilvl w:val="0"/>
          <w:numId w:val="15"/>
        </w:numPr>
      </w:pPr>
      <w:r>
        <w:t xml:space="preserve">input files are in a </w:t>
      </w:r>
      <w:proofErr w:type="gramStart"/>
      <w:r>
        <w:t>local directories</w:t>
      </w:r>
      <w:proofErr w:type="gramEnd"/>
      <w:r>
        <w:t xml:space="preserve"> called data</w:t>
      </w:r>
    </w:p>
    <w:p w14:paraId="75633844" w14:textId="005FBBFF" w:rsidR="00D044A5" w:rsidRPr="00081C83" w:rsidRDefault="001A4F53" w:rsidP="00CC2CE2">
      <w:pPr>
        <w:pStyle w:val="ListParagraph"/>
        <w:numPr>
          <w:ilvl w:val="0"/>
          <w:numId w:val="15"/>
        </w:numPr>
      </w:pPr>
      <w:r>
        <w:t xml:space="preserve">python scripts are in a </w:t>
      </w:r>
      <w:proofErr w:type="gramStart"/>
      <w:r>
        <w:t>local directories</w:t>
      </w:r>
      <w:proofErr w:type="gramEnd"/>
      <w:r>
        <w:t xml:space="preserve"> called </w:t>
      </w:r>
      <w:proofErr w:type="spellStart"/>
      <w:r>
        <w:t>src</w:t>
      </w:r>
      <w:proofErr w:type="spellEnd"/>
    </w:p>
    <w:p w14:paraId="25C3FAAF" w14:textId="06E40A13" w:rsidR="00216D97" w:rsidRPr="00216D97" w:rsidRDefault="00216D97" w:rsidP="00CC2CE2">
      <w:pPr>
        <w:rPr>
          <w:b/>
          <w:bCs/>
        </w:rPr>
      </w:pPr>
      <w:proofErr w:type="spellStart"/>
      <w:r w:rsidRPr="00216D97">
        <w:rPr>
          <w:b/>
          <w:bCs/>
        </w:rPr>
        <w:lastRenderedPageBreak/>
        <w:t>WebUI</w:t>
      </w:r>
      <w:proofErr w:type="spellEnd"/>
      <w:r w:rsidRPr="00216D97">
        <w:rPr>
          <w:b/>
          <w:bCs/>
        </w:rPr>
        <w:t xml:space="preserve"> Client using index.html</w:t>
      </w:r>
    </w:p>
    <w:p w14:paraId="53459855" w14:textId="77777777" w:rsidR="006C1801" w:rsidRPr="006C1801" w:rsidRDefault="006C1801" w:rsidP="00CC2CE2">
      <w:pPr>
        <w:rPr>
          <w:b/>
          <w:bCs/>
        </w:rPr>
      </w:pPr>
      <w:r w:rsidRPr="006C1801">
        <w:rPr>
          <w:b/>
          <w:bCs/>
        </w:rPr>
        <w:t>Web Control</w:t>
      </w:r>
    </w:p>
    <w:p w14:paraId="56351DF7" w14:textId="792D2085" w:rsidR="006C1801" w:rsidRDefault="006C1801" w:rsidP="00CC2CE2">
      <w:proofErr w:type="spellStart"/>
      <w:r>
        <w:t>WebUI</w:t>
      </w:r>
      <w:proofErr w:type="spellEnd"/>
      <w:r>
        <w:t xml:space="preserve"> Client allows the 5 input files’ </w:t>
      </w:r>
      <w:proofErr w:type="gramStart"/>
      <w:r>
        <w:t>name</w:t>
      </w:r>
      <w:proofErr w:type="gramEnd"/>
      <w:r>
        <w:t xml:space="preserve"> to be specified.</w:t>
      </w:r>
    </w:p>
    <w:p w14:paraId="1B1218A9" w14:textId="2048C5D7" w:rsidR="006C1801" w:rsidRDefault="006C1801" w:rsidP="00CC2CE2">
      <w:r>
        <w:t>Each of the processing steps is enabled by its associated Button.</w:t>
      </w:r>
    </w:p>
    <w:p w14:paraId="36D284CC" w14:textId="1ADBB2A1" w:rsidR="006C1801" w:rsidRDefault="00F91C84" w:rsidP="00CC2CE2">
      <w:r>
        <w:t xml:space="preserve">For Summary </w:t>
      </w:r>
      <w:r w:rsidR="00C8241B">
        <w:t xml:space="preserve">Generation, </w:t>
      </w:r>
      <w:r>
        <w:t>the</w:t>
      </w:r>
      <w:r w:rsidR="006C1801">
        <w:t xml:space="preserve"> Check Boxes allow user to specify which of the Food Intake’s Performance to be shown in the Web Output section.</w:t>
      </w:r>
    </w:p>
    <w:p w14:paraId="2D93A8BF" w14:textId="04762C30" w:rsidR="00687AAC" w:rsidRDefault="005D1468" w:rsidP="00CC2CE2">
      <w:r>
        <w:rPr>
          <w:noProof/>
        </w:rPr>
        <w:drawing>
          <wp:inline distT="0" distB="0" distL="0" distR="0" wp14:anchorId="4489D23A" wp14:editId="5B3435DD">
            <wp:extent cx="5943600" cy="6044565"/>
            <wp:effectExtent l="0" t="0" r="0" b="635"/>
            <wp:docPr id="1543564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64245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76E4" w14:textId="77777777" w:rsidR="00C8241B" w:rsidRPr="006C1801" w:rsidRDefault="00C8241B" w:rsidP="00C8241B">
      <w:pPr>
        <w:rPr>
          <w:b/>
          <w:bCs/>
        </w:rPr>
      </w:pPr>
      <w:r w:rsidRPr="006C1801">
        <w:rPr>
          <w:b/>
          <w:bCs/>
        </w:rPr>
        <w:t>Web Output</w:t>
      </w:r>
    </w:p>
    <w:p w14:paraId="0DC4C1C7" w14:textId="77777777" w:rsidR="00C8241B" w:rsidRDefault="00C8241B" w:rsidP="00C8241B">
      <w:r>
        <w:lastRenderedPageBreak/>
        <w:t>The output of the Summary .</w:t>
      </w:r>
      <w:proofErr w:type="spellStart"/>
      <w:r>
        <w:t>png</w:t>
      </w:r>
      <w:proofErr w:type="spellEnd"/>
      <w:r>
        <w:t xml:space="preserve"> is displayed in the Canvas.</w:t>
      </w:r>
    </w:p>
    <w:p w14:paraId="38323DFD" w14:textId="787AA1EC" w:rsidR="0001189C" w:rsidRDefault="0001189C" w:rsidP="00C8241B">
      <w:r>
        <w:t>The snapshot below shows the output when only Almond, Barley and Walnut are selected.</w:t>
      </w:r>
    </w:p>
    <w:p w14:paraId="3398254B" w14:textId="633736E1" w:rsidR="00E21337" w:rsidRPr="00136BE8" w:rsidRDefault="00277AB2" w:rsidP="008218CD">
      <w:r>
        <w:rPr>
          <w:noProof/>
        </w:rPr>
        <w:drawing>
          <wp:inline distT="0" distB="0" distL="0" distR="0" wp14:anchorId="58413EB6" wp14:editId="73BBE52C">
            <wp:extent cx="5943600" cy="4266565"/>
            <wp:effectExtent l="0" t="0" r="0" b="635"/>
            <wp:docPr id="1963701566" name="Picture 1" descr="A table with numbers and symbol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701566" name="Picture 1" descr="A table with numbers and symbols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337" w:rsidRPr="00136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91415"/>
    <w:multiLevelType w:val="hybridMultilevel"/>
    <w:tmpl w:val="A7FA9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20316"/>
    <w:multiLevelType w:val="hybridMultilevel"/>
    <w:tmpl w:val="4F528E00"/>
    <w:lvl w:ilvl="0" w:tplc="527A68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7128A"/>
    <w:multiLevelType w:val="hybridMultilevel"/>
    <w:tmpl w:val="881644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31826"/>
    <w:multiLevelType w:val="hybridMultilevel"/>
    <w:tmpl w:val="3050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A97098"/>
    <w:multiLevelType w:val="hybridMultilevel"/>
    <w:tmpl w:val="90B0385C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5" w15:restartNumberingAfterBreak="0">
    <w:nsid w:val="468F1988"/>
    <w:multiLevelType w:val="hybridMultilevel"/>
    <w:tmpl w:val="4964E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412F03"/>
    <w:multiLevelType w:val="hybridMultilevel"/>
    <w:tmpl w:val="A038F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96BF8"/>
    <w:multiLevelType w:val="hybridMultilevel"/>
    <w:tmpl w:val="932A197A"/>
    <w:lvl w:ilvl="0" w:tplc="37D670F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0103F7"/>
    <w:multiLevelType w:val="hybridMultilevel"/>
    <w:tmpl w:val="CF0EE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F33A6"/>
    <w:multiLevelType w:val="hybridMultilevel"/>
    <w:tmpl w:val="37B47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472DA"/>
    <w:multiLevelType w:val="hybridMultilevel"/>
    <w:tmpl w:val="ED24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65BCE"/>
    <w:multiLevelType w:val="hybridMultilevel"/>
    <w:tmpl w:val="6532B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001C5"/>
    <w:multiLevelType w:val="hybridMultilevel"/>
    <w:tmpl w:val="22686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D6BB0"/>
    <w:multiLevelType w:val="hybridMultilevel"/>
    <w:tmpl w:val="0D86395E"/>
    <w:lvl w:ilvl="0" w:tplc="453C90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2A2411"/>
    <w:multiLevelType w:val="hybridMultilevel"/>
    <w:tmpl w:val="28FCB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7680133">
    <w:abstractNumId w:val="7"/>
  </w:num>
  <w:num w:numId="2" w16cid:durableId="1956519111">
    <w:abstractNumId w:val="2"/>
  </w:num>
  <w:num w:numId="3" w16cid:durableId="503907968">
    <w:abstractNumId w:val="14"/>
  </w:num>
  <w:num w:numId="4" w16cid:durableId="830873958">
    <w:abstractNumId w:val="11"/>
  </w:num>
  <w:num w:numId="5" w16cid:durableId="490489276">
    <w:abstractNumId w:val="12"/>
  </w:num>
  <w:num w:numId="6" w16cid:durableId="948322023">
    <w:abstractNumId w:val="8"/>
  </w:num>
  <w:num w:numId="7" w16cid:durableId="1519343940">
    <w:abstractNumId w:val="5"/>
  </w:num>
  <w:num w:numId="8" w16cid:durableId="580331276">
    <w:abstractNumId w:val="3"/>
  </w:num>
  <w:num w:numId="9" w16cid:durableId="448208891">
    <w:abstractNumId w:val="0"/>
  </w:num>
  <w:num w:numId="10" w16cid:durableId="933586999">
    <w:abstractNumId w:val="6"/>
  </w:num>
  <w:num w:numId="11" w16cid:durableId="780687555">
    <w:abstractNumId w:val="10"/>
  </w:num>
  <w:num w:numId="12" w16cid:durableId="1923098633">
    <w:abstractNumId w:val="13"/>
  </w:num>
  <w:num w:numId="13" w16cid:durableId="154878845">
    <w:abstractNumId w:val="9"/>
  </w:num>
  <w:num w:numId="14" w16cid:durableId="2037072280">
    <w:abstractNumId w:val="1"/>
  </w:num>
  <w:num w:numId="15" w16cid:durableId="20815148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FC"/>
    <w:rsid w:val="00002A26"/>
    <w:rsid w:val="000111EC"/>
    <w:rsid w:val="0001189C"/>
    <w:rsid w:val="000536F5"/>
    <w:rsid w:val="000617BB"/>
    <w:rsid w:val="00064040"/>
    <w:rsid w:val="0007157D"/>
    <w:rsid w:val="00072F99"/>
    <w:rsid w:val="00076BA2"/>
    <w:rsid w:val="00081C83"/>
    <w:rsid w:val="000A4C3F"/>
    <w:rsid w:val="000B42A1"/>
    <w:rsid w:val="000B59A0"/>
    <w:rsid w:val="000B79DD"/>
    <w:rsid w:val="000C370E"/>
    <w:rsid w:val="000F2FE1"/>
    <w:rsid w:val="00105155"/>
    <w:rsid w:val="00115378"/>
    <w:rsid w:val="00117F43"/>
    <w:rsid w:val="00120CBE"/>
    <w:rsid w:val="00136BE8"/>
    <w:rsid w:val="001702CE"/>
    <w:rsid w:val="001758AE"/>
    <w:rsid w:val="00184AF0"/>
    <w:rsid w:val="00186D17"/>
    <w:rsid w:val="001A4F53"/>
    <w:rsid w:val="001D0CDF"/>
    <w:rsid w:val="001E69EA"/>
    <w:rsid w:val="001F05C1"/>
    <w:rsid w:val="00216D97"/>
    <w:rsid w:val="0023714C"/>
    <w:rsid w:val="0023772E"/>
    <w:rsid w:val="00270356"/>
    <w:rsid w:val="002718BA"/>
    <w:rsid w:val="00277AB2"/>
    <w:rsid w:val="002B4ECE"/>
    <w:rsid w:val="002C2D25"/>
    <w:rsid w:val="002C381C"/>
    <w:rsid w:val="002D0507"/>
    <w:rsid w:val="002D2AFC"/>
    <w:rsid w:val="002E13B7"/>
    <w:rsid w:val="00305576"/>
    <w:rsid w:val="0031401C"/>
    <w:rsid w:val="00320062"/>
    <w:rsid w:val="00355FB8"/>
    <w:rsid w:val="00370F1A"/>
    <w:rsid w:val="00382348"/>
    <w:rsid w:val="0039015D"/>
    <w:rsid w:val="003A11AE"/>
    <w:rsid w:val="003A44C0"/>
    <w:rsid w:val="003B6255"/>
    <w:rsid w:val="003D3C68"/>
    <w:rsid w:val="003D552B"/>
    <w:rsid w:val="004425E7"/>
    <w:rsid w:val="0044472D"/>
    <w:rsid w:val="004874AC"/>
    <w:rsid w:val="00494D05"/>
    <w:rsid w:val="004A3A1F"/>
    <w:rsid w:val="004A7D3D"/>
    <w:rsid w:val="004D1033"/>
    <w:rsid w:val="005070FB"/>
    <w:rsid w:val="00534932"/>
    <w:rsid w:val="00542B61"/>
    <w:rsid w:val="00582D67"/>
    <w:rsid w:val="00590404"/>
    <w:rsid w:val="005A4210"/>
    <w:rsid w:val="005B5CF0"/>
    <w:rsid w:val="005C2FE1"/>
    <w:rsid w:val="005D1468"/>
    <w:rsid w:val="005D4B70"/>
    <w:rsid w:val="005D77ED"/>
    <w:rsid w:val="005E54C3"/>
    <w:rsid w:val="00615A49"/>
    <w:rsid w:val="00617AFE"/>
    <w:rsid w:val="006210FC"/>
    <w:rsid w:val="00621617"/>
    <w:rsid w:val="00624F51"/>
    <w:rsid w:val="006271A9"/>
    <w:rsid w:val="00647C76"/>
    <w:rsid w:val="00666E8A"/>
    <w:rsid w:val="00676F57"/>
    <w:rsid w:val="00687AAC"/>
    <w:rsid w:val="006B0075"/>
    <w:rsid w:val="006C1801"/>
    <w:rsid w:val="006D686F"/>
    <w:rsid w:val="006E27A3"/>
    <w:rsid w:val="00701D84"/>
    <w:rsid w:val="00705238"/>
    <w:rsid w:val="00735602"/>
    <w:rsid w:val="00736C2A"/>
    <w:rsid w:val="00743CDC"/>
    <w:rsid w:val="007457B2"/>
    <w:rsid w:val="007557F3"/>
    <w:rsid w:val="0075691E"/>
    <w:rsid w:val="00774984"/>
    <w:rsid w:val="00786118"/>
    <w:rsid w:val="00790AFC"/>
    <w:rsid w:val="007B46F7"/>
    <w:rsid w:val="007C64AF"/>
    <w:rsid w:val="007F3FBA"/>
    <w:rsid w:val="008176BF"/>
    <w:rsid w:val="00820A42"/>
    <w:rsid w:val="008218CD"/>
    <w:rsid w:val="008220B6"/>
    <w:rsid w:val="00844A39"/>
    <w:rsid w:val="00870FCA"/>
    <w:rsid w:val="00872021"/>
    <w:rsid w:val="00881B06"/>
    <w:rsid w:val="0089261A"/>
    <w:rsid w:val="00897E4E"/>
    <w:rsid w:val="008A7BF8"/>
    <w:rsid w:val="008B6046"/>
    <w:rsid w:val="008D36E2"/>
    <w:rsid w:val="008F6A04"/>
    <w:rsid w:val="0090024F"/>
    <w:rsid w:val="00905A5C"/>
    <w:rsid w:val="00915A2C"/>
    <w:rsid w:val="00937C43"/>
    <w:rsid w:val="0096035C"/>
    <w:rsid w:val="009624C3"/>
    <w:rsid w:val="00972C0B"/>
    <w:rsid w:val="009758AB"/>
    <w:rsid w:val="00981B08"/>
    <w:rsid w:val="009967C2"/>
    <w:rsid w:val="009A1D71"/>
    <w:rsid w:val="009B079A"/>
    <w:rsid w:val="009C1A36"/>
    <w:rsid w:val="009D0C54"/>
    <w:rsid w:val="009E0332"/>
    <w:rsid w:val="009F2D8F"/>
    <w:rsid w:val="00A42E7F"/>
    <w:rsid w:val="00A46991"/>
    <w:rsid w:val="00A60003"/>
    <w:rsid w:val="00A61FDC"/>
    <w:rsid w:val="00A66B39"/>
    <w:rsid w:val="00A80410"/>
    <w:rsid w:val="00A829BC"/>
    <w:rsid w:val="00A91FDF"/>
    <w:rsid w:val="00AC68D9"/>
    <w:rsid w:val="00AD6C23"/>
    <w:rsid w:val="00B25981"/>
    <w:rsid w:val="00B41E2D"/>
    <w:rsid w:val="00B5667C"/>
    <w:rsid w:val="00B65D07"/>
    <w:rsid w:val="00BA4B61"/>
    <w:rsid w:val="00BA5581"/>
    <w:rsid w:val="00BB4E95"/>
    <w:rsid w:val="00BB6C01"/>
    <w:rsid w:val="00BC08D6"/>
    <w:rsid w:val="00BC2DE8"/>
    <w:rsid w:val="00BC3983"/>
    <w:rsid w:val="00BD0264"/>
    <w:rsid w:val="00BD2F04"/>
    <w:rsid w:val="00BD6089"/>
    <w:rsid w:val="00BD7DBA"/>
    <w:rsid w:val="00BE1143"/>
    <w:rsid w:val="00C2370C"/>
    <w:rsid w:val="00C23947"/>
    <w:rsid w:val="00C60524"/>
    <w:rsid w:val="00C8241B"/>
    <w:rsid w:val="00C86934"/>
    <w:rsid w:val="00C93516"/>
    <w:rsid w:val="00CB2171"/>
    <w:rsid w:val="00CB4311"/>
    <w:rsid w:val="00CC12F7"/>
    <w:rsid w:val="00CC2CE2"/>
    <w:rsid w:val="00D044A5"/>
    <w:rsid w:val="00D409E4"/>
    <w:rsid w:val="00D429A2"/>
    <w:rsid w:val="00D64A16"/>
    <w:rsid w:val="00D8672D"/>
    <w:rsid w:val="00DA5B96"/>
    <w:rsid w:val="00DB4D0B"/>
    <w:rsid w:val="00DB692E"/>
    <w:rsid w:val="00DD303A"/>
    <w:rsid w:val="00DD566C"/>
    <w:rsid w:val="00DD593B"/>
    <w:rsid w:val="00DE28C8"/>
    <w:rsid w:val="00DE7BA9"/>
    <w:rsid w:val="00DE7FC8"/>
    <w:rsid w:val="00E07696"/>
    <w:rsid w:val="00E21337"/>
    <w:rsid w:val="00E26C11"/>
    <w:rsid w:val="00E30EAF"/>
    <w:rsid w:val="00E4059D"/>
    <w:rsid w:val="00E74D7E"/>
    <w:rsid w:val="00E85CDD"/>
    <w:rsid w:val="00E9798C"/>
    <w:rsid w:val="00EA1E69"/>
    <w:rsid w:val="00EC6B67"/>
    <w:rsid w:val="00F01263"/>
    <w:rsid w:val="00F10F5B"/>
    <w:rsid w:val="00F17552"/>
    <w:rsid w:val="00F54836"/>
    <w:rsid w:val="00F848C3"/>
    <w:rsid w:val="00F91C84"/>
    <w:rsid w:val="00FA605D"/>
    <w:rsid w:val="00FB1D95"/>
    <w:rsid w:val="00FB572C"/>
    <w:rsid w:val="00FD0D9D"/>
    <w:rsid w:val="00FF1C68"/>
    <w:rsid w:val="00FF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596D"/>
  <w15:chartTrackingRefBased/>
  <w15:docId w15:val="{5099D9FF-3F00-8A45-B809-79BFA96F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E8A"/>
  </w:style>
  <w:style w:type="paragraph" w:styleId="Heading1">
    <w:name w:val="heading 1"/>
    <w:basedOn w:val="Normal"/>
    <w:next w:val="Normal"/>
    <w:link w:val="Heading1Char"/>
    <w:uiPriority w:val="9"/>
    <w:qFormat/>
    <w:rsid w:val="00790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0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A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A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A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A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0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90A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A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A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A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A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A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AF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86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9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7</Pages>
  <Words>1488</Words>
  <Characters>8483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Go</dc:creator>
  <cp:keywords/>
  <dc:description/>
  <cp:lastModifiedBy>Dominic Go</cp:lastModifiedBy>
  <cp:revision>160</cp:revision>
  <dcterms:created xsi:type="dcterms:W3CDTF">2024-10-13T04:17:00Z</dcterms:created>
  <dcterms:modified xsi:type="dcterms:W3CDTF">2024-12-11T21:33:00Z</dcterms:modified>
</cp:coreProperties>
</file>