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hAnsi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hAnsi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 xml:space="preserve">Review Lab 1: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 xml:space="preserve">Class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City</w:t>
      </w:r>
      <w:r>
        <w:rPr>
          <w:rFonts w:ascii="Arial" w:hAnsi="Arial"/>
          <w:sz w:val="24"/>
          <w:szCs w:val="24"/>
          <w:rtl w:val="0"/>
          <w:lang w:val="en-US"/>
        </w:rPr>
        <w:t xml:space="preserve"> has three variables: name, state (of type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nl-NL"/>
        </w:rPr>
        <w:t>String</w:t>
      </w:r>
      <w:r>
        <w:rPr>
          <w:rFonts w:ascii="Arial" w:hAnsi="Arial"/>
          <w:sz w:val="24"/>
          <w:szCs w:val="24"/>
          <w:rtl w:val="0"/>
          <w:lang w:val="en-US"/>
        </w:rPr>
        <w:t xml:space="preserve">) and population (of type </w:t>
      </w:r>
      <w:r>
        <w:rPr>
          <w:rFonts w:ascii="Courier New" w:hAnsi="Courier New"/>
          <w:b w:val="1"/>
          <w:bCs w:val="1"/>
          <w:sz w:val="24"/>
          <w:szCs w:val="24"/>
          <w:rtl w:val="0"/>
        </w:rPr>
        <w:t>int</w:t>
      </w:r>
      <w:r>
        <w:rPr>
          <w:rFonts w:ascii="Arial" w:hAnsi="Arial"/>
          <w:sz w:val="24"/>
          <w:szCs w:val="24"/>
          <w:rtl w:val="0"/>
        </w:rPr>
        <w:t xml:space="preserve">).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The class 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must</w:t>
      </w:r>
      <w:r>
        <w:rPr>
          <w:rFonts w:ascii="Arial" w:hAnsi="Arial"/>
          <w:sz w:val="24"/>
          <w:szCs w:val="24"/>
          <w:rtl w:val="0"/>
          <w:lang w:val="en-US"/>
        </w:rPr>
        <w:t xml:space="preserve"> implement Comparable interface.  The default order rule is to compare states first, then the city names.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It has the three-variable constructor 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public City(String n, String s, int p) {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  <w:tab/>
        <w:t>name = n;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 xml:space="preserve">     state = s;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  <w:lang w:val="fr-FR"/>
        </w:rPr>
        <w:tab/>
        <w:t>population = p;</w:t>
      </w:r>
    </w:p>
    <w:p>
      <w:pPr>
        <w:pStyle w:val="Body"/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}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Define all three getters and the setter for field population.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Additionally, implement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it-IT"/>
        </w:rPr>
        <w:t>equals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it-IT"/>
        </w:rPr>
        <w:t>compareTo</w:t>
      </w:r>
      <w:r>
        <w:rPr>
          <w:rFonts w:ascii="Arial" w:hAnsi="Arial"/>
          <w:sz w:val="24"/>
          <w:szCs w:val="24"/>
          <w:rtl w:val="0"/>
          <w:lang w:val="en-US"/>
        </w:rPr>
        <w:t xml:space="preserve"> methods as follows: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public int compareTo(City ct) {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  <w:tab/>
        <w:t>int temp = state.compareTo(ct.state);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  <w:lang w:val="en-US"/>
        </w:rPr>
        <w:tab/>
        <w:t>if (temp != 0) return temp;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  <w:lang w:val="en-US"/>
        </w:rPr>
        <w:tab/>
        <w:t>else return name.compareTo(ct.name);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}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public boolean equals(Object obj) {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  <w:lang w:val="it-IT"/>
        </w:rPr>
        <w:tab/>
        <w:t>City ct = (City) obj;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  <w:lang w:val="en-US"/>
        </w:rPr>
        <w:tab/>
        <w:t>return this.compareTo(ct) == 0;</w:t>
      </w:r>
    </w:p>
    <w:p>
      <w:pPr>
        <w:pStyle w:val="Body"/>
        <w:tabs>
          <w:tab w:val="left" w:pos="360"/>
          <w:tab w:val="left" w:pos="720"/>
          <w:tab w:val="left" w:pos="1260"/>
        </w:tabs>
        <w:ind w:left="720" w:firstLine="0"/>
        <w:rPr>
          <w:rFonts w:ascii="Courier New" w:cs="Courier New" w:hAnsi="Courier New" w:eastAsia="Courier New"/>
          <w:b w:val="1"/>
          <w:bCs w:val="1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}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You need also implement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it-IT"/>
        </w:rPr>
        <w:t>toString</w:t>
      </w:r>
      <w:r>
        <w:rPr>
          <w:rFonts w:ascii="Arial" w:hAnsi="Arial"/>
          <w:sz w:val="24"/>
          <w:szCs w:val="24"/>
          <w:rtl w:val="0"/>
          <w:lang w:val="en-US"/>
        </w:rPr>
        <w:t xml:space="preserve"> method to provide a meaningful description of a city of known name, state and population.  </w:t>
      </w:r>
    </w:p>
    <w:p>
      <w:pPr>
        <w:pStyle w:val="Body"/>
        <w:tabs>
          <w:tab w:val="left" w:pos="360"/>
          <w:tab w:val="left" w:pos="720"/>
          <w:tab w:val="left" w:pos="1260"/>
        </w:tabs>
        <w:rPr>
          <w:rFonts w:ascii="Arial" w:cs="Arial" w:hAnsi="Arial" w:eastAsia="Arial"/>
          <w:sz w:val="24"/>
          <w:szCs w:val="24"/>
        </w:rPr>
      </w:pPr>
    </w:p>
    <w:p>
      <w:pPr>
        <w:pStyle w:val="Body"/>
        <w:tabs>
          <w:tab w:val="left" w:pos="360"/>
          <w:tab w:val="left" w:pos="720"/>
          <w:tab w:val="left" w:pos="1260"/>
        </w:tabs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