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922D" w14:textId="642B991C" w:rsidR="006A6493" w:rsidRPr="00C802CD" w:rsidRDefault="00EE00AA" w:rsidP="006A6493">
      <w:pPr>
        <w:ind w:left="6" w:hanging="9"/>
        <w:jc w:val="center"/>
        <w:rPr>
          <w:b/>
          <w:bCs/>
          <w:color w:val="000000"/>
        </w:rPr>
      </w:pPr>
      <w:r>
        <w:rPr>
          <w:rFonts w:eastAsiaTheme="minorHAnsi"/>
          <w:b/>
          <w:bCs/>
          <w:color w:val="000000"/>
        </w:rPr>
        <w:t xml:space="preserve">Appendix 3D: </w:t>
      </w:r>
      <w:r w:rsidR="006A6493">
        <w:rPr>
          <w:rFonts w:eastAsiaTheme="minorHAnsi"/>
          <w:b/>
          <w:bCs/>
          <w:color w:val="000000"/>
        </w:rPr>
        <w:t>Results of Spatial Stock Assessment Models for Alaska Sablefish</w:t>
      </w:r>
    </w:p>
    <w:p w14:paraId="3BC1A855" w14:textId="77777777" w:rsidR="006A6493" w:rsidRDefault="006A6493" w:rsidP="006A6493">
      <w:pPr>
        <w:jc w:val="center"/>
      </w:pPr>
      <w:r w:rsidRPr="00521B6F">
        <w:t>Matthew LH. Cheng, Daniel R. Goethel</w:t>
      </w:r>
    </w:p>
    <w:p w14:paraId="0F639282" w14:textId="77777777" w:rsidR="006A6493" w:rsidRDefault="006A6493" w:rsidP="006A6493">
      <w:pPr>
        <w:jc w:val="center"/>
      </w:pPr>
    </w:p>
    <w:p w14:paraId="79F83F98" w14:textId="77777777" w:rsidR="006A6493" w:rsidRDefault="006A6493" w:rsidP="006A6493">
      <w:pPr>
        <w:jc w:val="left"/>
        <w:rPr>
          <w:b/>
          <w:bCs/>
        </w:rPr>
      </w:pPr>
      <w:r>
        <w:rPr>
          <w:b/>
          <w:bCs/>
        </w:rPr>
        <w:t>Introduction</w:t>
      </w:r>
    </w:p>
    <w:p w14:paraId="43AC972A" w14:textId="251A43C3" w:rsidR="006A6493" w:rsidRDefault="006A6493" w:rsidP="006A6493">
      <w:pPr>
        <w:jc w:val="left"/>
      </w:pPr>
      <w:r>
        <w:t>Alaska sablefish (</w:t>
      </w:r>
      <w:proofErr w:type="spellStart"/>
      <w:r>
        <w:rPr>
          <w:i/>
          <w:iCs/>
        </w:rPr>
        <w:t>Anoplopoma</w:t>
      </w:r>
      <w:proofErr w:type="spellEnd"/>
      <w:r>
        <w:rPr>
          <w:i/>
          <w:iCs/>
        </w:rPr>
        <w:t xml:space="preserve"> fimbria</w:t>
      </w:r>
      <w:r>
        <w:t xml:space="preserve">) are currently managed as a single panmictic stock across the Gulf of Alaska (GOA), Bering Sea (BS), and Aleutian Islands (AI), informed by an age-and sex-structured statistical catch-at-age model. While the operational assessment assumes that the stock is spatially homogenous, research over the past several decades, along with knowledge of fishery dynamics, suggest that spatial structure likely exists to some degree. For instance, individuals have been </w:t>
      </w:r>
      <w:r w:rsidR="00BE6FF0">
        <w:t>shown</w:t>
      </w:r>
      <w:r>
        <w:t xml:space="preserve"> to demonstrate age-specific (ontogenetic) movement patterns, wherein younger individuals reside in the BS and AI, and move towards the GOA as they mature </w:t>
      </w:r>
      <w:r>
        <w:fldChar w:fldCharType="begin"/>
      </w:r>
      <w:r w:rsidR="007F1A55">
        <w:instrText xml:space="preserve"> ADDIN ZOTERO_ITEM CSL_CITATION {"citationID":"u9c8gbOm","properties":{"formattedCitation":"(M. L. H. Cheng et al., 2025; Heifetz and Fujioka, 1991)","plainCitation":"(M. L. H. Cheng et al., 2025; Heifetz and Fujioka, 1991)","dontUpdate":true,"noteIndex":0},"citationItems":[{"id":28312,"uris":["http://zotero.org/users/6698527/items/3MJIDDBV"],"itemData":{"id":28312,"type":"article-journal","abstract":"Marine species and associated fisheries demonstrate complex spatial dynamics driven by biological, ecosystem and socioeconomic factors and integrating these spatial dynamics into stock assessment models can improve fishery management advice. While preliminary good practices for developing spatial stock assessment models have been proposed, comprehensive demonstrations applying these practices remain limited. Drawing on these good practices, we provide an end-­to-­end demonstration of developing a spatial stock assessment using Alaska sablefish (Anoplopoma fimbria). Our demonstration emphasises the utility of high-­resolution data analysis and conceptual models for informing key model structure decisions, the joint development of spatial and spatially-­aggregated models to enhance understanding of population dynamics, and the need for further guidance on integrating tagging data and diagnostic tools in spatial assessments. Spatial models highlighted regional differences in sablefish biomass, recruitment and age structure, but total population estimates generally aligned with outputs from spatially aggregated models. Moreover, the spatial model identified ontogenetic movement patterns for this highly mobile species. Overall, the spatially aggregated model for Alaska sablefish is likely adequate for management advice, but periodic spatial model updates could offer insights into spatial dynamics and regional depletion levels. Thus, we recommend concomitant use of both models: spatially aggregated models for informing population-­wide status, and spatial models for informing spatial fishery dynamics and local depletion. The sablefish application represents one of the first implementations of a spatial stock assessment using recently proposed good practices, serving as a valuable guide for future practitioners by underscoring critical decision points and analyses to address them when developing spatial stock assessments.","container-title":"Fish and Fisheries","DOI":"10.1111/faf.70002","ISSN":"1467-2960, 1467-2979","journalAbbreviation":"Fish and Fisheries","language":"en","page":"faf.70002","source":"DOI.org (Crossref)","title":"Panmictic Panacea? Demonstrating Good Practices for Developing Spatial Stock Assessments Through Application to Alaska Sablefish ( &lt;i&gt;Anoplopoma fimbria&lt;/i&gt; )","title-short":"Panmictic Panacea?","author":[{"family":"Cheng","given":"Matthew L. H."},{"family":"Marsh","given":"Craig A."},{"family":"Goethel","given":"Daniel R."},{"family":"Hulson","given":"Peter‐John F."},{"family":"Echave","given":"Katy"},{"family":"Williams","given":"Benjamin C."},{"family":"Berger","given":"Aaron M."},{"family":"Cunningham","given":"Curry J."}],"issued":{"date-parts":[["2025",6,24]]}}},{"id":23303,"uris":["http://zotero.org/users/6698527/items/EXCCVWZ2"],"itemData":{"id":23303,"type":"article-journal","abstract":"Heifetz, J. and Fujioka, J.T., i 991. Movement dynamics of tagged sablefish in the northeastern Pa~ cific. Fish. Res., 11: 355-374.","container-title":"Fisheries Research","DOI":"10.1016/0165-7836(91)90009-5","ISSN":"01657836","issue":"3-4","journalAbbreviation":"Fisheries Research","language":"en","license":"https://www.elsevier.com/tdm/userlicense/1.0/","page":"355-374","source":"DOI.org (Crossref)","title":"Movement dynamics of tagged sablefish in the northeastern Pacific","volume":"11","author":[{"family":"Heifetz","given":"Jonathan"},{"family":"Fujioka","given":"Jeffrey T."}],"issued":{"date-parts":[["1991",8]]}}}],"schema":"https://github.com/citation-style-language/schema/raw/master/csl-citation.json"} </w:instrText>
      </w:r>
      <w:r>
        <w:fldChar w:fldCharType="separate"/>
      </w:r>
      <w:r>
        <w:rPr>
          <w:noProof/>
        </w:rPr>
        <w:t>(Cheng et al., 2025; Heifetz and Fujioka, 1991)</w:t>
      </w:r>
      <w:r>
        <w:fldChar w:fldCharType="end"/>
      </w:r>
      <w:r>
        <w:t>. In recent years, large recruitment events of age-2 individuals have also generally been found to occur in western regions (BS and AI). Moreover, fishery effort is primarily concentrated in the GOA regions, likely resulting in differential harvest impacts across space. Taken together, these patterns suggest that spatial heterogeneity in recruitment, movement, and harvest dynamics likely plays a</w:t>
      </w:r>
      <w:r w:rsidR="00D71FBC">
        <w:t xml:space="preserve"> </w:t>
      </w:r>
      <w:r>
        <w:t xml:space="preserve">role in shaping Alaska sablefish population dynamics. </w:t>
      </w:r>
    </w:p>
    <w:p w14:paraId="4F300424" w14:textId="77777777" w:rsidR="006A6493" w:rsidRDefault="006A6493" w:rsidP="006A6493">
      <w:pPr>
        <w:jc w:val="left"/>
      </w:pPr>
    </w:p>
    <w:p w14:paraId="001BC9C6" w14:textId="4B1B1B5E" w:rsidR="006A6493" w:rsidRDefault="006A6493" w:rsidP="006A6493">
      <w:pPr>
        <w:jc w:val="left"/>
      </w:pPr>
      <w:r>
        <w:t xml:space="preserve">One approach to improving understanding of spatial </w:t>
      </w:r>
      <w:r w:rsidR="00D71FBC">
        <w:t xml:space="preserve">population </w:t>
      </w:r>
      <w:r>
        <w:t xml:space="preserve">dynamics is the use of </w:t>
      </w:r>
      <w:proofErr w:type="gramStart"/>
      <w:r>
        <w:t>spatially-explicit</w:t>
      </w:r>
      <w:proofErr w:type="gramEnd"/>
      <w:r>
        <w:t xml:space="preserve"> stock assessment models. In general, these models resemble single-region stock assessment models, but data are typically disaggregated across spatial regions, and movement dynamics are often incorporated into population processes. Importantly, spatial models often involve an increase in the number of parameters estimated, </w:t>
      </w:r>
      <w:r w:rsidR="00CF4207">
        <w:t>coupled</w:t>
      </w:r>
      <w:r w:rsidR="006710EC">
        <w:t xml:space="preserve"> with a decrease in</w:t>
      </w:r>
      <w:r>
        <w:t xml:space="preserve"> the amount of data informing parameter estimates through regional partitioning of data. Thus, spatial stock assessment models are often subject to </w:t>
      </w:r>
      <w:r w:rsidR="00ED713B">
        <w:t xml:space="preserve">greater </w:t>
      </w:r>
      <w:r>
        <w:t xml:space="preserve">tensions between model complexity and data availability, raising the practical question of whether the gains in structural realism directly translate to improved management performance relative to simpler alternatives (i.e., single-region models). </w:t>
      </w:r>
    </w:p>
    <w:p w14:paraId="45186B99" w14:textId="77777777" w:rsidR="006A6493" w:rsidRDefault="006A6493" w:rsidP="006A6493">
      <w:pPr>
        <w:jc w:val="left"/>
      </w:pPr>
    </w:p>
    <w:p w14:paraId="54E4AF0A" w14:textId="4F00393B" w:rsidR="006A6493" w:rsidRDefault="006A6493" w:rsidP="006A6493">
      <w:pPr>
        <w:jc w:val="left"/>
      </w:pPr>
      <w:r>
        <w:t xml:space="preserve">Despite the potential increase in model complexity and instability relative to single-region alternatives, several motivations exist for developing </w:t>
      </w:r>
      <w:proofErr w:type="gramStart"/>
      <w:r>
        <w:t>spatially-explicit</w:t>
      </w:r>
      <w:proofErr w:type="gramEnd"/>
      <w:r>
        <w:t xml:space="preserve"> stock assessment models </w:t>
      </w:r>
      <w:r w:rsidR="000305AA">
        <w:t>in the case of</w:t>
      </w:r>
      <w:r>
        <w:t xml:space="preserve"> sablefish</w:t>
      </w:r>
      <w:r w:rsidR="00572B84">
        <w:t>.</w:t>
      </w:r>
      <w:r>
        <w:t xml:space="preserve"> First, spatial models can provide a more mechanistic understanding of regional population dynamics</w:t>
      </w:r>
      <w:r w:rsidR="00F576F1">
        <w:t xml:space="preserve"> and allow monitoring of localized depletion</w:t>
      </w:r>
      <w:r>
        <w:t xml:space="preserve">, which are not made explicit from a panmictic stock assessment model. Second, spatial models can serve as conditioning frameworks for operating models used in management strategy evaluations (MSEs). </w:t>
      </w:r>
      <w:r w:rsidR="00572B84">
        <w:t>Lastly, spatial models potentially provide a means to address spatial changes in survey design, allowing the accommodation of missing data</w:t>
      </w:r>
      <w:r w:rsidR="009205CD">
        <w:t xml:space="preserve">, and circumventing the need to interpolate missing data, as would be the case in a single-region model. </w:t>
      </w:r>
      <w:r>
        <w:t xml:space="preserve">In the following, we present the development of two alternative spatial stock assessment models for Alaska sablefish. </w:t>
      </w:r>
    </w:p>
    <w:p w14:paraId="641BEE6B" w14:textId="77777777" w:rsidR="006A6493" w:rsidRPr="00F7753F" w:rsidRDefault="006A6493" w:rsidP="006A6493">
      <w:pPr>
        <w:jc w:val="left"/>
      </w:pPr>
    </w:p>
    <w:p w14:paraId="1E966C45" w14:textId="77777777" w:rsidR="006A6493" w:rsidRDefault="006A6493" w:rsidP="006A6493">
      <w:pPr>
        <w:jc w:val="left"/>
        <w:rPr>
          <w:b/>
          <w:bCs/>
        </w:rPr>
      </w:pPr>
      <w:r>
        <w:rPr>
          <w:b/>
          <w:bCs/>
        </w:rPr>
        <w:t>Methods</w:t>
      </w:r>
    </w:p>
    <w:p w14:paraId="0BC44E0A" w14:textId="77777777" w:rsidR="006A6493" w:rsidRDefault="006A6493" w:rsidP="006A6493">
      <w:pPr>
        <w:jc w:val="left"/>
        <w:rPr>
          <w:b/>
          <w:bCs/>
        </w:rPr>
      </w:pPr>
    </w:p>
    <w:p w14:paraId="04F2873D" w14:textId="77777777" w:rsidR="006A6493" w:rsidRPr="00F444AD" w:rsidRDefault="006A6493" w:rsidP="006A6493">
      <w:pPr>
        <w:jc w:val="left"/>
        <w:rPr>
          <w:b/>
          <w:bCs/>
          <w:i/>
          <w:iCs/>
        </w:rPr>
      </w:pPr>
      <w:r w:rsidRPr="00F444AD">
        <w:rPr>
          <w:b/>
          <w:bCs/>
          <w:i/>
          <w:iCs/>
        </w:rPr>
        <w:t>General Model Structure</w:t>
      </w:r>
    </w:p>
    <w:p w14:paraId="673AEC13" w14:textId="0E7B9663" w:rsidR="006A6493" w:rsidRDefault="006A6493" w:rsidP="006A6493">
      <w:pPr>
        <w:jc w:val="left"/>
      </w:pPr>
      <w:r>
        <w:t xml:space="preserve">Spatial stock assessment models were developed using the SPoRC (Stochastic Population over Regional Components) modelling framework </w:t>
      </w:r>
      <w:r>
        <w:fldChar w:fldCharType="begin"/>
      </w:r>
      <w:r>
        <w:instrText xml:space="preserve"> ADDIN ZOTERO_ITEM CSL_CITATION {"citationID":"9Zid7jk0","properties":{"formattedCitation":"(Cheng et al., 2026)","plainCitation":"(Cheng et al., 2026)","noteIndex":0},"citationItems":[{"id":30155,"uris":["http://zotero.org/users/6698527/items/NC63LJ53"],"itemData":{"id":30155,"type":"article-journal","abstract":"Fisheries managers increasingly rely on stock assessment models to provide sustainable management advice, which must balance complex and competing objectives. Although assessment models necessitate simplifying assumptions, there is increasing recognition to improve the integration of realistic biological and fishery dynamics. While ongoing and future development of increasingly complex stock assessments requires increased capacity (i.e., time, training, and personnel), there are concerns that the growing demand for assessment advice cannot be adequately fulfilled under current resources. To address these needs, we present the Stochastic Population over Regional Components (SPoRC) model, a modern integrated analysis platform that is generalized, modular and developed in a user-­friendly programming language (R with Template Model Builder, RTMB). Development of SPoRC emphasized consideration of age, sex, and spatial dynamics at the outset, while ensuring the ability to integrate diverse data sources (e.g., catch, abundance indices, age/length compositions and tagging). Moreover, state-­space specification of time-­ varying processes through random effects and robust simulation capabilities were primary design features. Here, we highlight SPoRC's utility in cohesively implementing single-­and multi-­region applications, its ability to estimate time-­varying processes as random effects, and the potential to conduct closed-­loop simulations for evaluating the robustness of management procedures. By developing a generalized assessment platform in a user-­friendly R package, we suggest that SPoRC reduces barriers to implementation of next-­generation stock assessment models and facilitates team-­based model development, which will ultimately help improve the capacity to implement stock assessments globally.","container-title":"Fish and Fisheries","DOI":"10.1111/faf.70082","ISSN":"1467-2960, 1467-2979","journalAbbreviation":"Fish and Fisheries","language":"en","page":"faf.70082","source":"DOI.org (Crossref)","title":"The &lt;span style=\"font-variant:small-caps;\"&gt;SPoRC&lt;/span&gt; Stock Assessment Package: A Generalized Next‐Generation Platform to Assess Spatial, Age and Sex‐Structured Populations","title-short":"The &lt;span style=\"font-variant","author":[{"family":"Cheng","given":"Matthew LH."},{"family":"Goethel","given":"Daniel R."},{"family":"Cunningham","given":"Curry J."},{"family":"Hulson","given":"Peter‐John F."},{"family":"Ianelli","given":"James N."},{"family":"Omori","given":"Kristen L."}],"issued":{"date-parts":[["2026",3,30]]}}}],"schema":"https://github.com/citation-style-language/schema/raw/master/csl-citation.json"} </w:instrText>
      </w:r>
      <w:r>
        <w:fldChar w:fldCharType="separate"/>
      </w:r>
      <w:r>
        <w:t>(Cheng et al., 2026)</w:t>
      </w:r>
      <w:r>
        <w:fldChar w:fldCharType="end"/>
      </w:r>
      <w:r>
        <w:t xml:space="preserve">. SPoRC is a generalized statistical catch-at-age model written in RTMB </w:t>
      </w:r>
      <w:r>
        <w:fldChar w:fldCharType="begin"/>
      </w:r>
      <w:r>
        <w:instrText xml:space="preserve"> ADDIN ZOTERO_ITEM CSL_CITATION {"citationID":"ga98EWqd","properties":{"formattedCitation":"(Kristensen et al., 2016)","plainCitation":"(Kristensen et al., 2016)","noteIndex":0},"citationItems":[{"id":9332,"uris":["http://zotero.org/users/6698527/items/Q5AYHXZ7"],"itemData":{"id":9332,"type":"article-journal","abstract":"TMB is an open source R package that enables quick implementation of complex nonlinear random eﬀect (latent variable) models in a manner similar to the established AD Model Builder package (ADMB, admb-project.org) (Fournier, Skaug, Ancheta, Ianelli, Magnusson, Maunder, Nielsen, and Sibert 2011). In addition, it oﬀers easy access to parallel computations. The user deﬁnes the joint likelihood for the data and the random eﬀects as a C++ template function, while all the other operations are done in R; e.g., reading in the data. The package evaluates and maximizes the Laplace approximation of the marginal likelihood where the random eﬀects are automatically integrated out. This approximation, and its derivatives, are obtained using automatic diﬀerentiation (up to order three) of the joint likelihood. The computations are designed to be fast for problems with many random eﬀects (≈ 106) and parameters (≈ 103). Computation times using ADMB and TMB are compared on a suite of examples ranging from simple models to large spatial models where the random eﬀects are a Gaussian random ﬁeld. Speedups ranging from 1.5 to about 100 are obtained with increasing gains for large problems. The package and examples are available at http://tmb-project.org.","container-title":"Journal of Statistical Software","DOI":"10.18637/jss.v070.i05","ISSN":"1548-7660","issue":"5","journalAbbreviation":"J. Stat. Soft.","language":"en","note":"arXiv:1509.00660 [stat]","title":"TMB: Automatic Differentiation and Laplace Approximation","title-short":"TMB","volume":"70","author":[{"family":"Kristensen","given":"Kasper"},{"family":"Nielsen","given":"Anders"},{"family":"Berg","given":"Casper W."},{"family":"Skaug","given":"Hans"},{"family":"Bell","given":"Brad"}],"accessed":{"date-parts":[["2023",1,8]]},"issued":{"date-parts":[["2016"]]}}}],"schema":"https://github.com/citation-style-language/schema/raw/master/csl-citation.json"} </w:instrText>
      </w:r>
      <w:r>
        <w:fldChar w:fldCharType="separate"/>
      </w:r>
      <w:r>
        <w:rPr>
          <w:noProof/>
        </w:rPr>
        <w:t>(Kristensen et al., 2016)</w:t>
      </w:r>
      <w:r>
        <w:fldChar w:fldCharType="end"/>
      </w:r>
      <w:r>
        <w:t xml:space="preserve"> with the ability to </w:t>
      </w:r>
      <w:r>
        <w:lastRenderedPageBreak/>
        <w:t xml:space="preserve">support multi-region, multi-fleet, multi-sex configurations, while also integrating tagging data. Two configurations of spatial models were developed: a three-region model and a five-region model. The three-region model partitions the stock across the BS, AI, and GOA, while the five-region model further disaggregates the GOA into the western GOA (WGOA), the central GOA (CGOA), and the eastern GOA (EGOA). Both configurations share common population dynamics and model specifications, differing primarily in spatial resolution and the number of estimated parameters. The spatial assessment models were based partly on the dynamics of the single region (or fleets as areas) model, the conceptual model shown in Figure </w:t>
      </w:r>
      <w:r w:rsidR="007B78BF">
        <w:t>3D.</w:t>
      </w:r>
      <w:r>
        <w:t xml:space="preserve">1, and the parameterization of pervious work </w:t>
      </w:r>
      <w:r>
        <w:fldChar w:fldCharType="begin"/>
      </w:r>
      <w:r>
        <w:instrText xml:space="preserve"> ADDIN ZOTERO_ITEM CSL_CITATION {"citationID":"dej7DEJh","properties":{"formattedCitation":"(M. L. H. Cheng et al., 2025)","plainCitation":"(M. L. H. Cheng et al., 2025)","dontUpdate":true,"noteIndex":0},"citationItems":[{"id":28312,"uris":["http://zotero.org/users/6698527/items/3MJIDDBV"],"itemData":{"id":28312,"type":"article-journal","abstract":"Marine species and associated fisheries demonstrate complex spatial dynamics driven by biological, ecosystem and socioeconomic factors and integrating these spatial dynamics into stock assessment models can improve fishery management advice. While preliminary good practices for developing spatial stock assessment models have been proposed, comprehensive demonstrations applying these practices remain limited. Drawing on these good practices, we provide an end-­to-­end demonstration of developing a spatial stock assessment using Alaska sablefish (Anoplopoma fimbria). Our demonstration emphasises the utility of high-­resolution data analysis and conceptual models for informing key model structure decisions, the joint development of spatial and spatially-­aggregated models to enhance understanding of population dynamics, and the need for further guidance on integrating tagging data and diagnostic tools in spatial assessments. Spatial models highlighted regional differences in sablefish biomass, recruitment and age structure, but total population estimates generally aligned with outputs from spatially aggregated models. Moreover, the spatial model identified ontogenetic movement patterns for this highly mobile species. Overall, the spatially aggregated model for Alaska sablefish is likely adequate for management advice, but periodic spatial model updates could offer insights into spatial dynamics and regional depletion levels. Thus, we recommend concomitant use of both models: spatially aggregated models for informing population-­wide status, and spatial models for informing spatial fishery dynamics and local depletion. The sablefish application represents one of the first implementations of a spatial stock assessment using recently proposed good practices, serving as a valuable guide for future practitioners by underscoring critical decision points and analyses to address them when developing spatial stock assessments.","container-title":"Fish and Fisheries","DOI":"10.1111/faf.70002","ISSN":"1467-2960, 1467-2979","journalAbbreviation":"Fish and Fisheries","language":"en","page":"faf.70002","source":"DOI.org (Crossref)","title":"Panmictic Panacea? Demonstrating Good Practices for Developing Spatial Stock Assessments Through Application to Alaska Sablefish ( &lt;i&gt;Anoplopoma fimbria&lt;/i&gt; )","title-short":"Panmictic Panacea?","author":[{"family":"Cheng","given":"Matthew L. H."},{"family":"Marsh","given":"Craig A."},{"family":"Goethel","given":"Daniel R."},{"family":"Hulson","given":"Peter‐John F."},{"family":"Echave","given":"Katy"},{"family":"Williams","given":"Benjamin C."},{"family":"Berger","given":"Aaron M."},{"family":"Cunningham","given":"Curry J."}],"issued":{"date-parts":[["2025",6,24]]}}}],"schema":"https://github.com/citation-style-language/schema/raw/master/csl-citation.json"} </w:instrText>
      </w:r>
      <w:r>
        <w:fldChar w:fldCharType="separate"/>
      </w:r>
      <w:r>
        <w:t>(Cheng et al., 2025)</w:t>
      </w:r>
      <w:r>
        <w:fldChar w:fldCharType="end"/>
      </w:r>
      <w:r>
        <w:t xml:space="preserve">. In particular, spatial models represented 30 ages (2 – 31+), sex-specific dynamics (females and males), 65 years (1960 – 2025), two fishery fleets (longline and trawl), and two survey fleets (domestic and Japanese longline surveys). Within each annual time step, the population was subject to the following processes in sequence: recruitment of age-2 individuals, movement among regions, followed by mortality from fishing and natural mortality. Further details on model dynamics, observation equations, and likelihoods are described in  </w:t>
      </w:r>
      <w:hyperlink r:id="rId8" w:history="1">
        <w:r w:rsidRPr="00E047EB">
          <w:rPr>
            <w:rStyle w:val="Hyperlink"/>
          </w:rPr>
          <w:t>https://chengmatt.github.io/SPoRC/articles/c_model_equations.html</w:t>
        </w:r>
      </w:hyperlink>
      <w:r>
        <w:t xml:space="preserve">. </w:t>
      </w:r>
    </w:p>
    <w:p w14:paraId="5A7F8897" w14:textId="77777777" w:rsidR="006A6493" w:rsidRDefault="006A6493" w:rsidP="006A6493">
      <w:pPr>
        <w:jc w:val="left"/>
      </w:pPr>
    </w:p>
    <w:p w14:paraId="69A7F413" w14:textId="77777777" w:rsidR="006A6493" w:rsidRDefault="006A6493" w:rsidP="006A6493">
      <w:pPr>
        <w:jc w:val="left"/>
        <w:rPr>
          <w:b/>
          <w:bCs/>
        </w:rPr>
      </w:pPr>
      <w:r>
        <w:rPr>
          <w:b/>
          <w:bCs/>
          <w:i/>
          <w:iCs/>
        </w:rPr>
        <w:t>Recruitment</w:t>
      </w:r>
    </w:p>
    <w:p w14:paraId="6B4B7A54" w14:textId="77777777" w:rsidR="006A6493" w:rsidRDefault="006A6493" w:rsidP="006A6493">
      <w:pPr>
        <w:jc w:val="left"/>
      </w:pPr>
      <w:r>
        <w:t xml:space="preserve">Recruitment in both spatial models were assumed to follow a mean recruitment relationship, where global mean recruitment is apportioned across spatial regions. Lognormal recruitment deviations are estimated to vary across space and time, with the standard deviation of recruitment deviations fixed at 1.2 across all regions. Recruits were assumed to be unable to move, in order to mitigate potential confounding with movement and recruitment dynamics. </w:t>
      </w:r>
    </w:p>
    <w:p w14:paraId="49A0EB44" w14:textId="77777777" w:rsidR="006A6493" w:rsidRPr="006036CB" w:rsidRDefault="006A6493" w:rsidP="006A6493">
      <w:pPr>
        <w:jc w:val="left"/>
      </w:pPr>
    </w:p>
    <w:p w14:paraId="3D6E6832" w14:textId="77777777" w:rsidR="006A6493" w:rsidRDefault="006A6493" w:rsidP="006A6493">
      <w:pPr>
        <w:jc w:val="left"/>
        <w:rPr>
          <w:b/>
          <w:bCs/>
          <w:i/>
          <w:iCs/>
        </w:rPr>
      </w:pPr>
      <w:r>
        <w:rPr>
          <w:b/>
          <w:bCs/>
          <w:i/>
          <w:iCs/>
        </w:rPr>
        <w:t>Natural Mortality</w:t>
      </w:r>
    </w:p>
    <w:p w14:paraId="4FA00D7F" w14:textId="77777777" w:rsidR="006A6493" w:rsidRDefault="006A6493" w:rsidP="006A6493">
      <w:pPr>
        <w:jc w:val="left"/>
      </w:pPr>
      <w:r>
        <w:t>Natural mortality is sex-specific and assumed to be constant across sexes and ages, consistent with the single-region and fleets as areas models presented. Both values are fixed according to those estimated in the fleets as areas model (</w:t>
      </w:r>
      <w:r w:rsidRPr="00F742E5">
        <w:rPr>
          <w:i/>
          <w:iCs/>
        </w:rPr>
        <w:t>26.2b_FAA_3Flt_LLS_Only</w:t>
      </w:r>
      <w:r>
        <w:t xml:space="preserve">). </w:t>
      </w:r>
    </w:p>
    <w:p w14:paraId="4A3297FA" w14:textId="77777777" w:rsidR="006A6493" w:rsidRDefault="006A6493" w:rsidP="006A6493">
      <w:pPr>
        <w:jc w:val="left"/>
      </w:pPr>
    </w:p>
    <w:p w14:paraId="11FD3FAB" w14:textId="77777777" w:rsidR="006A6493" w:rsidRDefault="006A6493" w:rsidP="006A6493">
      <w:pPr>
        <w:jc w:val="left"/>
        <w:rPr>
          <w:b/>
          <w:bCs/>
          <w:i/>
          <w:iCs/>
        </w:rPr>
      </w:pPr>
      <w:r w:rsidRPr="00C04E77">
        <w:rPr>
          <w:b/>
          <w:bCs/>
          <w:i/>
          <w:iCs/>
        </w:rPr>
        <w:t>Growth and Maturity</w:t>
      </w:r>
    </w:p>
    <w:p w14:paraId="3B804189" w14:textId="77777777" w:rsidR="006A6493" w:rsidRDefault="006A6493" w:rsidP="006A6493">
      <w:pPr>
        <w:jc w:val="left"/>
      </w:pPr>
      <w:r>
        <w:t xml:space="preserve">Weight-at-age and maturity-at-age are treated as fixed quantities and are assumed to be constant across space, where values are taken from the operational assessment. Weight-at-age is assumed to be sex-specific and follows a von </w:t>
      </w:r>
      <w:proofErr w:type="spellStart"/>
      <w:r>
        <w:t>Bertalanffy</w:t>
      </w:r>
      <w:proofErr w:type="spellEnd"/>
      <w:r>
        <w:t xml:space="preserve"> growth function (</w:t>
      </w:r>
      <w:proofErr w:type="gramStart"/>
      <w:r>
        <w:t>females</w:t>
      </w:r>
      <w:proofErr w:type="gramEnd"/>
      <w:r>
        <w:t xml:space="preserve"> asymptote at a larger size than males), while maturity-at-age is only modelled for females and is represented as a logistic function. </w:t>
      </w:r>
    </w:p>
    <w:p w14:paraId="425F0A5F" w14:textId="77777777" w:rsidR="006A6493" w:rsidRDefault="006A6493" w:rsidP="006A6493">
      <w:pPr>
        <w:jc w:val="left"/>
      </w:pPr>
    </w:p>
    <w:p w14:paraId="531DC40A" w14:textId="77777777" w:rsidR="006A6493" w:rsidRDefault="006A6493" w:rsidP="006A6493">
      <w:pPr>
        <w:jc w:val="left"/>
        <w:rPr>
          <w:b/>
          <w:bCs/>
        </w:rPr>
      </w:pPr>
      <w:r>
        <w:rPr>
          <w:b/>
          <w:bCs/>
          <w:i/>
          <w:iCs/>
        </w:rPr>
        <w:t>Movement</w:t>
      </w:r>
    </w:p>
    <w:p w14:paraId="37F69231" w14:textId="77777777" w:rsidR="006A6493" w:rsidRDefault="006A6493" w:rsidP="006A6493">
      <w:pPr>
        <w:jc w:val="left"/>
      </w:pPr>
      <w:r>
        <w:t xml:space="preserve">Movement among regions was modelled as a discrete time Markovian process, assuming constant rates across time, but age-specific movement. Age-specific movement was represented as three age-blocks represented young individuals (ages 2 – 7), intermediate aged individuals (8 – 15), and old individuals (16 – 31) to approximately capture ontogenetic shifts in spatial distribution (i.e., movement from western to eastern regions as individuals matured). </w:t>
      </w:r>
    </w:p>
    <w:p w14:paraId="0953447C" w14:textId="77777777" w:rsidR="006A6493" w:rsidRDefault="006A6493" w:rsidP="006A6493">
      <w:pPr>
        <w:jc w:val="left"/>
      </w:pPr>
    </w:p>
    <w:p w14:paraId="5A7704FD" w14:textId="77777777" w:rsidR="006A6493" w:rsidRDefault="006A6493" w:rsidP="006A6493">
      <w:pPr>
        <w:jc w:val="left"/>
        <w:rPr>
          <w:b/>
          <w:bCs/>
          <w:i/>
          <w:iCs/>
        </w:rPr>
      </w:pPr>
      <w:r>
        <w:rPr>
          <w:b/>
          <w:bCs/>
          <w:i/>
          <w:iCs/>
        </w:rPr>
        <w:t>Selectivity and Catchability</w:t>
      </w:r>
    </w:p>
    <w:p w14:paraId="230743BD" w14:textId="77777777" w:rsidR="006A6493" w:rsidRDefault="006A6493" w:rsidP="006A6493">
      <w:pPr>
        <w:jc w:val="left"/>
      </w:pPr>
      <w:r>
        <w:t xml:space="preserve">Across all fishery and survey fleets, selectivity was parameterized as sex-specific logistic functions. The longline fleet estimated time-varying selectivity as two time-blocks to capture a </w:t>
      </w:r>
      <w:r>
        <w:lastRenderedPageBreak/>
        <w:t xml:space="preserve">change in fleet structure (i.e., shifting from hook-and-line gear to pot gear), while the trawl fleet estimated time-invariant selectivity. Both survey fleets similarly estimated time-invariant selectivity. Selectivity was assumed to be constant across regions. Catchability for both survey fleets were freely estimated and assumed to remain constant across space and time. </w:t>
      </w:r>
    </w:p>
    <w:p w14:paraId="68BE7DBA" w14:textId="77777777" w:rsidR="006A6493" w:rsidRDefault="006A6493" w:rsidP="006A6493">
      <w:pPr>
        <w:jc w:val="left"/>
      </w:pPr>
    </w:p>
    <w:p w14:paraId="6EEA4121" w14:textId="77777777" w:rsidR="006A6493" w:rsidRDefault="006A6493" w:rsidP="006A6493">
      <w:pPr>
        <w:jc w:val="left"/>
        <w:rPr>
          <w:b/>
          <w:bCs/>
          <w:i/>
          <w:iCs/>
        </w:rPr>
      </w:pPr>
      <w:r w:rsidRPr="008E039A">
        <w:rPr>
          <w:b/>
          <w:bCs/>
          <w:i/>
          <w:iCs/>
        </w:rPr>
        <w:t xml:space="preserve">Tag Reporting </w:t>
      </w:r>
    </w:p>
    <w:p w14:paraId="2BD172CB" w14:textId="77777777" w:rsidR="006A6493" w:rsidRDefault="006A6493" w:rsidP="006A6493">
      <w:pPr>
        <w:jc w:val="left"/>
      </w:pPr>
      <w:r>
        <w:t xml:space="preserve">Tag reporting rates were to characterize tag recaptures. Tag reporting was assumed to be constant across </w:t>
      </w:r>
      <w:proofErr w:type="gramStart"/>
      <w:r>
        <w:t>regions, but</w:t>
      </w:r>
      <w:proofErr w:type="gramEnd"/>
      <w:r>
        <w:t xml:space="preserve"> was allowed to vary across time as time blocks. In particular, three time-blocks were estimated, coinciding with large changes in fishery dynamics (inception of an individual fishing quota fishery and a change in fleet structure). </w:t>
      </w:r>
    </w:p>
    <w:p w14:paraId="1D2DAD7D" w14:textId="77777777" w:rsidR="006A6493" w:rsidRPr="008E039A" w:rsidRDefault="006A6493" w:rsidP="006A6493">
      <w:pPr>
        <w:jc w:val="left"/>
      </w:pPr>
    </w:p>
    <w:p w14:paraId="7C6562C8" w14:textId="77777777" w:rsidR="006A6493" w:rsidRPr="000D427B" w:rsidRDefault="006A6493" w:rsidP="006A6493">
      <w:pPr>
        <w:jc w:val="left"/>
        <w:rPr>
          <w:b/>
          <w:bCs/>
          <w:i/>
          <w:iCs/>
        </w:rPr>
      </w:pPr>
      <w:r>
        <w:rPr>
          <w:b/>
          <w:bCs/>
          <w:i/>
          <w:iCs/>
        </w:rPr>
        <w:t>Observation Models and Likelihoods</w:t>
      </w:r>
    </w:p>
    <w:p w14:paraId="588B92B5" w14:textId="77777777" w:rsidR="006A6493" w:rsidRDefault="006A6493" w:rsidP="006A6493">
      <w:pPr>
        <w:jc w:val="left"/>
      </w:pPr>
      <w:r>
        <w:t xml:space="preserve"> </w:t>
      </w:r>
    </w:p>
    <w:p w14:paraId="7D8813ED" w14:textId="77777777" w:rsidR="006A6493" w:rsidRDefault="006A6493" w:rsidP="006A6493">
      <w:pPr>
        <w:jc w:val="left"/>
        <w:rPr>
          <w:b/>
          <w:bCs/>
          <w:i/>
          <w:iCs/>
        </w:rPr>
      </w:pPr>
      <w:r>
        <w:rPr>
          <w:b/>
          <w:bCs/>
          <w:i/>
          <w:iCs/>
        </w:rPr>
        <w:t>Catch</w:t>
      </w:r>
    </w:p>
    <w:p w14:paraId="687153B2" w14:textId="77777777" w:rsidR="006A6493" w:rsidRPr="003562FD" w:rsidRDefault="006A6493" w:rsidP="006A6493">
      <w:pPr>
        <w:jc w:val="left"/>
      </w:pPr>
      <w:r>
        <w:t xml:space="preserve">Region-specific expected removals (weight) by the longline and trawl fishery are predicted using Baranov’s catch </w:t>
      </w:r>
      <w:proofErr w:type="gramStart"/>
      <w:r>
        <w:t>equation, and</w:t>
      </w:r>
      <w:proofErr w:type="gramEnd"/>
      <w:r>
        <w:t xml:space="preserve"> are fit to assuming a lognormal likelihood with negligible error (standard deviation of catch is assumed to be fixed at 0.05). </w:t>
      </w:r>
    </w:p>
    <w:p w14:paraId="5EA4C361" w14:textId="77777777" w:rsidR="006A6493" w:rsidRDefault="006A6493" w:rsidP="006A6493">
      <w:pPr>
        <w:jc w:val="left"/>
      </w:pPr>
    </w:p>
    <w:p w14:paraId="71E859C5" w14:textId="77777777" w:rsidR="006A6493" w:rsidRDefault="006A6493" w:rsidP="006A6493">
      <w:pPr>
        <w:jc w:val="left"/>
        <w:rPr>
          <w:b/>
          <w:bCs/>
          <w:i/>
          <w:iCs/>
        </w:rPr>
      </w:pPr>
      <w:r>
        <w:rPr>
          <w:b/>
          <w:bCs/>
          <w:i/>
          <w:iCs/>
        </w:rPr>
        <w:t>Survey Indices</w:t>
      </w:r>
    </w:p>
    <w:p w14:paraId="79C8CC3B" w14:textId="77777777" w:rsidR="006A6493" w:rsidRPr="00BC21A4" w:rsidRDefault="006A6493" w:rsidP="006A6493">
      <w:pPr>
        <w:jc w:val="left"/>
      </w:pPr>
      <w:r>
        <w:t xml:space="preserve">Region-specific survey indices (numbers) are fit to for both the domestic and Japanese longline survey fleets assuming a lognormal likelihood and design-based estimates of uncertainty. Unlike the single-region models, regional indices are fit directly without the need for interpolation or carryover </w:t>
      </w:r>
      <w:proofErr w:type="gramStart"/>
      <w:r>
        <w:t>values, and</w:t>
      </w:r>
      <w:proofErr w:type="gramEnd"/>
      <w:r>
        <w:t xml:space="preserve"> is able to adequately accommodate missing data. </w:t>
      </w:r>
    </w:p>
    <w:p w14:paraId="274FE267" w14:textId="77777777" w:rsidR="006A6493" w:rsidRDefault="006A6493" w:rsidP="006A6493">
      <w:pPr>
        <w:jc w:val="left"/>
      </w:pPr>
    </w:p>
    <w:p w14:paraId="3EAD63B5" w14:textId="77777777" w:rsidR="006A6493" w:rsidRDefault="006A6493" w:rsidP="006A6493">
      <w:pPr>
        <w:jc w:val="left"/>
        <w:rPr>
          <w:b/>
          <w:bCs/>
          <w:i/>
          <w:iCs/>
        </w:rPr>
      </w:pPr>
      <w:r>
        <w:rPr>
          <w:b/>
          <w:bCs/>
          <w:i/>
          <w:iCs/>
        </w:rPr>
        <w:t>Compositions</w:t>
      </w:r>
    </w:p>
    <w:p w14:paraId="1CD6EBE0" w14:textId="77777777" w:rsidR="006A6493" w:rsidRPr="005737AC" w:rsidRDefault="006A6493" w:rsidP="006A6493">
      <w:pPr>
        <w:jc w:val="left"/>
      </w:pPr>
      <w:r>
        <w:t xml:space="preserve">Both age and length-compositions are fit to assuming a Multinomial likelihood, where input sample sizes are generally based on </w:t>
      </w:r>
      <w:r>
        <w:rPr>
          <w:i/>
          <w:iCs/>
        </w:rPr>
        <w:t xml:space="preserve">a priori </w:t>
      </w:r>
      <w:r>
        <w:t xml:space="preserve">knowledge of sampling practices (i.e., regions and fleets with higher sampling coverage have larger sample sizes). Sex-specific compositions are available for all fishery and survey fleets and are fit to jointly (i.e., considering sex-specific compositions as a single vector; </w:t>
      </w:r>
      <w:r>
        <w:fldChar w:fldCharType="begin"/>
      </w:r>
      <w:r>
        <w:instrText xml:space="preserve"> ADDIN ZOTERO_ITEM CSL_CITATION {"citationID":"uSS92OJe","properties":{"formattedCitation":"(M. LH. Cheng et al., 2025)","plainCitation":"(M. LH. Cheng et al., 2025)","dontUpdate":true,"noteIndex":0},"citationItems":[{"id":25813,"uris":["http://zotero.org/users/6698527/items/L62H3F3L"],"itemData":{"id":25813,"type":"article-journal","abstract":"Two primary methods for parameterizing sex-specific age and length composition likelihoods in fishery stock assessments exist, which we refer to as the ‘Joint and ‘Split’ approaches. When using the ‘Joint’ approach, sexcomposition data are assumed to arise from a single statistical model that describes the probability of sampling across all ages and sexes in a given year. By contrast, the ‘Split’ approach assumes that sex-composition data arises from several statistical models: sex-specific models that describe the probability of sampling ages within each sex, and an additional model that describes the sex-ratio information from composition data. In this mathematical proof, we derive the statistical properties of both approaches under multinomial and Dirichletmultinomial sampling and show that they produce equivalent model expectations. However, we illustrate that the ‘Split’ approach leads to smaller assumed variances when sampling follows a Dirichlet-multinomial distribution, because overdispersion acts independently within each sex rather than jointly across sexes. Given that both approaches yield equivalent model expectations, we generally recommend using the ‘Joint’ approach for parameterizing sex-composition likelihoods. The ‘Joint’ approach is simpler to implement, aligns with most fisheries sampling designs, and is able to jointly account for overdispersion and sampling correlations across sexes. However, we acknowledge that in some cases, the ‘Split’ approach may be more appropriate.","container-title":"Fisheries Research","DOI":"10.1016/j.fishres.2024.107231","ISSN":"01657836","journalAbbreviation":"Fisheries Research","language":"en","page":"107231","source":"DOI.org (Crossref)","title":"A mathematical proof comparing the statistical properties between two common approaches for parameterizing sex-composition likelihoods in fishery stock assessments","volume":"281","author":[{"family":"Cheng","given":"Matthew LH."},{"family":"Hulson","given":"Peter-John F."},{"family":"Goethel","given":"Daniel R."},{"family":"Cunningham","given":"Curry J."}],"issued":{"date-parts":[["2025",1]]}}}],"schema":"https://github.com/citation-style-language/schema/raw/master/csl-citation.json"} </w:instrText>
      </w:r>
      <w:r>
        <w:fldChar w:fldCharType="separate"/>
      </w:r>
      <w:r>
        <w:t>Cheng et al., 2025)</w:t>
      </w:r>
      <w:r>
        <w:fldChar w:fldCharType="end"/>
      </w:r>
      <w:r>
        <w:t xml:space="preserve">. Unlike the single-region counterparts, no data-weighting is performed to further adjust sample sizes, given complexities with respect to data-weighting in spatial models. </w:t>
      </w:r>
    </w:p>
    <w:p w14:paraId="7C23B109" w14:textId="77777777" w:rsidR="006A6493" w:rsidRDefault="006A6493" w:rsidP="006A6493">
      <w:pPr>
        <w:jc w:val="left"/>
      </w:pPr>
    </w:p>
    <w:p w14:paraId="004B9D1C" w14:textId="77777777" w:rsidR="006A6493" w:rsidRDefault="006A6493" w:rsidP="006A6493">
      <w:pPr>
        <w:jc w:val="left"/>
      </w:pPr>
      <w:r>
        <w:rPr>
          <w:b/>
          <w:bCs/>
          <w:i/>
          <w:iCs/>
        </w:rPr>
        <w:t>Tagging Data</w:t>
      </w:r>
    </w:p>
    <w:p w14:paraId="6FD6F1CB" w14:textId="77777777" w:rsidR="006A6493" w:rsidRDefault="006A6493" w:rsidP="006A6493">
      <w:pPr>
        <w:jc w:val="left"/>
      </w:pPr>
      <w:r>
        <w:t xml:space="preserve">Since the inception of the longline survey, approximately 400,000 individuals have been tagged, with about 35,000 individuals recaptured. Thus, tagging data are expected to be highly informative of movement dynamics. Expected tag recaptures are predicted using a Brownie tag attrition </w:t>
      </w:r>
      <w:proofErr w:type="gramStart"/>
      <w:r>
        <w:t>submodel, and</w:t>
      </w:r>
      <w:proofErr w:type="gramEnd"/>
      <w:r>
        <w:t xml:space="preserve"> are fit using a multinomial release-conditioned likelihood, where the probability of recapture in each region is derived from the model's predicted movement and survival processes. Moreover, the maximum tag liberty was restricted to 15 years (i.e., tags were not tracked or fit to beyond 15 years at liberty) to reduce computation time. To prevent tagging data from having due influence on overall model estimation, multinomial weights are scaled by a factor of 0.5.</w:t>
      </w:r>
    </w:p>
    <w:p w14:paraId="2406E28C" w14:textId="77777777" w:rsidR="006A6493" w:rsidRDefault="006A6493" w:rsidP="006A6493">
      <w:pPr>
        <w:jc w:val="left"/>
      </w:pPr>
    </w:p>
    <w:p w14:paraId="372DE901" w14:textId="77777777" w:rsidR="006A6493" w:rsidRDefault="006A6493" w:rsidP="006A6493">
      <w:pPr>
        <w:jc w:val="left"/>
        <w:rPr>
          <w:b/>
          <w:bCs/>
          <w:i/>
          <w:iCs/>
        </w:rPr>
      </w:pPr>
      <w:r>
        <w:rPr>
          <w:b/>
          <w:bCs/>
          <w:i/>
          <w:iCs/>
        </w:rPr>
        <w:t>Model Estimation and Diagnostics</w:t>
      </w:r>
    </w:p>
    <w:p w14:paraId="7750A486" w14:textId="04685A2C" w:rsidR="006A6493" w:rsidRDefault="006A6493" w:rsidP="006A6493">
      <w:pPr>
        <w:jc w:val="left"/>
      </w:pPr>
      <w:r>
        <w:lastRenderedPageBreak/>
        <w:t xml:space="preserve">All parameters were estimated using penalized maximum likelihood using RTMB, where the objective function was the sum of negative log-likelihoods for catch data, survey indices, compositions, tagging, penalties (i.e., recruitment), and priors placed on parameters. The three-region model estimates a total of 723 parameters, while the five-region model estimates a total of 1208 parameters. For both models, the largest share of parameters primarily </w:t>
      </w:r>
      <w:r w:rsidR="00A87539">
        <w:t>results</w:t>
      </w:r>
      <w:r>
        <w:t xml:space="preserve"> from fishing mortality deviations (~50%), followed by recruitment deviations (~27%), initial age deviations (~12%), and movement parameters (~5%). </w:t>
      </w:r>
    </w:p>
    <w:p w14:paraId="6BC4AEB9" w14:textId="77777777" w:rsidR="006A6493" w:rsidRDefault="006A6493" w:rsidP="006A6493">
      <w:pPr>
        <w:jc w:val="left"/>
      </w:pPr>
    </w:p>
    <w:p w14:paraId="736FEDC2" w14:textId="77777777" w:rsidR="006A6493" w:rsidRPr="00C5193A" w:rsidRDefault="006A6493" w:rsidP="006A6493">
      <w:pPr>
        <w:jc w:val="left"/>
      </w:pPr>
      <w:r>
        <w:t>Several diagnostic tools were utilized to assess model adequacy, stability, and performance. In particular, all models were inspected to ensure that maximum gradient components for all parameters were &lt; 1e-5, as well as a positive definite Hessian matrix. Model fits to catch data, survey indices, both age- and length-compositions, and tagging data were also evaluated. Lastly, retrospective analyses (7-year peels) were conducted to understand model stability under sequential data removal and to evaluate retrospective consistency in recruitment and spawning stock biomass (</w:t>
      </w:r>
      <w:r>
        <w:rPr>
          <w:i/>
          <w:iCs/>
        </w:rPr>
        <w:t>SSB</w:t>
      </w:r>
      <w:r>
        <w:t xml:space="preserve">). </w:t>
      </w:r>
    </w:p>
    <w:p w14:paraId="280123BD" w14:textId="77777777" w:rsidR="006A6493" w:rsidRPr="003860EF" w:rsidRDefault="006A6493" w:rsidP="006A6493">
      <w:pPr>
        <w:jc w:val="left"/>
      </w:pPr>
    </w:p>
    <w:p w14:paraId="4EC4D1AA" w14:textId="77777777" w:rsidR="006A6493" w:rsidRDefault="006A6493" w:rsidP="006A6493">
      <w:pPr>
        <w:jc w:val="left"/>
        <w:rPr>
          <w:b/>
          <w:bCs/>
        </w:rPr>
      </w:pPr>
    </w:p>
    <w:p w14:paraId="6FAC55F3" w14:textId="77777777" w:rsidR="006A6493" w:rsidRDefault="006A6493" w:rsidP="006A6493">
      <w:pPr>
        <w:jc w:val="left"/>
        <w:rPr>
          <w:b/>
          <w:bCs/>
        </w:rPr>
      </w:pPr>
      <w:r>
        <w:rPr>
          <w:b/>
          <w:bCs/>
        </w:rPr>
        <w:t>Results</w:t>
      </w:r>
    </w:p>
    <w:p w14:paraId="416A3A65" w14:textId="2472EC8B" w:rsidR="006A6493" w:rsidRDefault="006A6493" w:rsidP="006A6493">
      <w:pPr>
        <w:jc w:val="left"/>
      </w:pPr>
      <w:r>
        <w:t xml:space="preserve">Both spatial models converged with maximum gradient components for all parameters &lt; 1e-5, along with an invertible Hessian matrix. In general, most data sources were adequately fit and did not demonstrate systematic misfits. For instance, both spatial models provided good fits to regional catch data (Fig. </w:t>
      </w:r>
      <w:r w:rsidR="008E6A68">
        <w:t>3D.</w:t>
      </w:r>
      <w:r>
        <w:t xml:space="preserve">2 and </w:t>
      </w:r>
      <w:r w:rsidR="008E6A68">
        <w:t>3D.</w:t>
      </w:r>
      <w:r>
        <w:t xml:space="preserve">3). Likewise, abundance indices from both survey fleets were generally fit well, although indices in the most recent years for the GOA regions appeared to be slightly overpredicted (Fig. </w:t>
      </w:r>
      <w:r w:rsidR="008E6A68">
        <w:t>3D.</w:t>
      </w:r>
      <w:r>
        <w:t xml:space="preserve">4 and </w:t>
      </w:r>
      <w:r w:rsidR="008E6A68">
        <w:t>3D.</w:t>
      </w:r>
      <w:r>
        <w:t xml:space="preserve">5). With respect to composition data, both models appeared to capture general patterns, wherein western regions often had higher proportions of younger fish, and eastern regions demonstrated higher proportions of older fish (Fig </w:t>
      </w:r>
      <w:r w:rsidR="008E6A68">
        <w:t>3D.</w:t>
      </w:r>
      <w:r>
        <w:t xml:space="preserve">6 – </w:t>
      </w:r>
      <w:r w:rsidR="008E6A68">
        <w:t>3D.</w:t>
      </w:r>
      <w:r>
        <w:t>43). While fits to composition data were generally adequate, there were some patterns in composition data that neither spatial model was able to reconcile. In particular, exceptionally large plus groups as observed by the longline fishery in the Aleutian Islands were underpredicted in some years (</w:t>
      </w:r>
      <w:r w:rsidR="00A87539">
        <w:t xml:space="preserve">i.e., positive residuals for the plus group; </w:t>
      </w:r>
      <w:r>
        <w:t xml:space="preserve">Fig. </w:t>
      </w:r>
      <w:r w:rsidR="008E6A68">
        <w:t>3D.</w:t>
      </w:r>
      <w:r>
        <w:t xml:space="preserve">7 and </w:t>
      </w:r>
      <w:r w:rsidR="008E6A68">
        <w:t>3D.</w:t>
      </w:r>
      <w:r>
        <w:t xml:space="preserve">22). Relative to other data sources, tagging data were moderately well fit, </w:t>
      </w:r>
      <w:r w:rsidR="00D875CD">
        <w:t>although</w:t>
      </w:r>
      <w:r>
        <w:t xml:space="preserve"> recaptures in recent periods appeared more difficult to reconcile (Fig. </w:t>
      </w:r>
      <w:r w:rsidR="008E6A68">
        <w:t>3D.</w:t>
      </w:r>
      <w:r>
        <w:t xml:space="preserve">44 and </w:t>
      </w:r>
      <w:r w:rsidR="008E6A68">
        <w:t>3D.</w:t>
      </w:r>
      <w:r>
        <w:t xml:space="preserve">45). </w:t>
      </w:r>
    </w:p>
    <w:p w14:paraId="234F1CEB" w14:textId="77777777" w:rsidR="006A6493" w:rsidRDefault="006A6493" w:rsidP="006A6493">
      <w:pPr>
        <w:jc w:val="left"/>
      </w:pPr>
    </w:p>
    <w:p w14:paraId="2D153040" w14:textId="387A4D1F" w:rsidR="006A6493" w:rsidRDefault="006A6493" w:rsidP="006A6493">
      <w:pPr>
        <w:jc w:val="left"/>
      </w:pPr>
      <w:r>
        <w:t xml:space="preserve">Retrospective analyses for both three-region and five-region models generally demonstrated similar patterns, where all regions exhibited positive retrospective patterns in </w:t>
      </w:r>
      <w:r>
        <w:rPr>
          <w:i/>
          <w:iCs/>
        </w:rPr>
        <w:t xml:space="preserve">SSB </w:t>
      </w:r>
      <w:r>
        <w:t xml:space="preserve">that often coincided with recruitment estimates from several years prior being overestimated (Fig. </w:t>
      </w:r>
      <w:r w:rsidR="008E6A68">
        <w:t>3D.</w:t>
      </w:r>
      <w:r>
        <w:t xml:space="preserve">46 and </w:t>
      </w:r>
      <w:r w:rsidR="008E6A68">
        <w:t>3D.</w:t>
      </w:r>
      <w:r>
        <w:t xml:space="preserve">47). Interestingly, recruitment estimates in the AI from the three-region model demonstrated some instability in certain retrospective peels (i.e., recruits in the Al are estimated at values close to 0), likely reflecting confounding (and revision of estimates) between movement and recruitment as age data were sequentially removed from the analysis (Fig. </w:t>
      </w:r>
      <w:r w:rsidR="008E6A68">
        <w:t>3D.</w:t>
      </w:r>
      <w:r>
        <w:t xml:space="preserve">46). These results further highlight that </w:t>
      </w:r>
      <w:proofErr w:type="gramStart"/>
      <w:r>
        <w:t>spatially-explicit</w:t>
      </w:r>
      <w:proofErr w:type="gramEnd"/>
      <w:r>
        <w:t xml:space="preserve"> stock assessment models for Alaska sablefish will likely require careful annual tuning and evaluation of model structure, parameterization, and data weighting to ensure stable and biologically realistic dynamics through time. </w:t>
      </w:r>
    </w:p>
    <w:p w14:paraId="20E8C8AA" w14:textId="77777777" w:rsidR="006A6493" w:rsidRDefault="006A6493" w:rsidP="006A6493">
      <w:pPr>
        <w:jc w:val="left"/>
      </w:pPr>
    </w:p>
    <w:p w14:paraId="4658FF53" w14:textId="050DB1A2" w:rsidR="001815F2" w:rsidRDefault="006A6493" w:rsidP="006A6493">
      <w:pPr>
        <w:jc w:val="left"/>
      </w:pPr>
      <w:r>
        <w:lastRenderedPageBreak/>
        <w:t xml:space="preserve">Model estimates of recruitment and </w:t>
      </w:r>
      <w:r>
        <w:rPr>
          <w:i/>
          <w:iCs/>
        </w:rPr>
        <w:t xml:space="preserve">SSB </w:t>
      </w:r>
      <w:r>
        <w:t xml:space="preserve">were largely concordant between the </w:t>
      </w:r>
      <w:r w:rsidR="005C35F6">
        <w:t>spatial</w:t>
      </w:r>
      <w:r>
        <w:t xml:space="preserve"> models (Fig. </w:t>
      </w:r>
      <w:r w:rsidR="008E6A68">
        <w:t>3D.</w:t>
      </w:r>
      <w:r>
        <w:t xml:space="preserve">48). </w:t>
      </w:r>
      <w:r w:rsidR="00AE357B">
        <w:t>B</w:t>
      </w:r>
      <w:r>
        <w:t xml:space="preserve">oth the pattern and scale of both recruitment and </w:t>
      </w:r>
      <w:r>
        <w:rPr>
          <w:i/>
          <w:iCs/>
        </w:rPr>
        <w:t>SSB</w:t>
      </w:r>
      <w:r>
        <w:t xml:space="preserve"> were similar, with large recruitment events primarily occurring in western regions (BS and AI) and sustained recruitment events in the eastern regions (WGOA, CGOA, and EGOA) (Fig</w:t>
      </w:r>
      <w:r w:rsidR="00B807AE">
        <w:t>.</w:t>
      </w:r>
      <w:r>
        <w:t xml:space="preserve"> </w:t>
      </w:r>
      <w:r w:rsidR="00B807AE">
        <w:t>3D.</w:t>
      </w:r>
      <w:r>
        <w:t xml:space="preserve">48 and </w:t>
      </w:r>
      <w:r w:rsidR="00E754BB">
        <w:t>3D.</w:t>
      </w:r>
      <w:r>
        <w:t xml:space="preserve">49). Moreover, regions exhibiting high recruitment did not necessarily coincide with regions of high SSB, </w:t>
      </w:r>
      <w:r w:rsidR="00C1751F">
        <w:t>presumably due</w:t>
      </w:r>
      <w:r>
        <w:t xml:space="preserve"> to the estimated ontogenetic movement dynamics (i.e., younger individuals primarily residing in western regions and moving eastward as they mature), as well as potential unmodelled larval dispersal processes </w:t>
      </w:r>
      <w:r>
        <w:fldChar w:fldCharType="begin"/>
      </w:r>
      <w:r>
        <w:instrText xml:space="preserve"> ADDIN ZOTERO_ITEM CSL_CITATION {"citationID":"XQNdTJLU","properties":{"formattedCitation":"(M. L. H. Cheng et al., 2025)","plainCitation":"(M. L. H. Cheng et al., 2025)","dontUpdate":true,"noteIndex":0},"citationItems":[{"id":28312,"uris":["http://zotero.org/users/6698527/items/3MJIDDBV"],"itemData":{"id":28312,"type":"article-journal","abstract":"Marine species and associated fisheries demonstrate complex spatial dynamics driven by biological, ecosystem and socioeconomic factors and integrating these spatial dynamics into stock assessment models can improve fishery management advice. While preliminary good practices for developing spatial stock assessment models have been proposed, comprehensive demonstrations applying these practices remain limited. Drawing on these good practices, we provide an end-­to-­end demonstration of developing a spatial stock assessment using Alaska sablefish (Anoplopoma fimbria). Our demonstration emphasises the utility of high-­resolution data analysis and conceptual models for informing key model structure decisions, the joint development of spatial and spatially-­aggregated models to enhance understanding of population dynamics, and the need for further guidance on integrating tagging data and diagnostic tools in spatial assessments. Spatial models highlighted regional differences in sablefish biomass, recruitment and age structure, but total population estimates generally aligned with outputs from spatially aggregated models. Moreover, the spatial model identified ontogenetic movement patterns for this highly mobile species. Overall, the spatially aggregated model for Alaska sablefish is likely adequate for management advice, but periodic spatial model updates could offer insights into spatial dynamics and regional depletion levels. Thus, we recommend concomitant use of both models: spatially aggregated models for informing population-­wide status, and spatial models for informing spatial fishery dynamics and local depletion. The sablefish application represents one of the first implementations of a spatial stock assessment using recently proposed good practices, serving as a valuable guide for future practitioners by underscoring critical decision points and analyses to address them when developing spatial stock assessments.","container-title":"Fish and Fisheries","DOI":"10.1111/faf.70002","ISSN":"1467-2960, 1467-2979","journalAbbreviation":"Fish and Fisheries","language":"en","page":"faf.70002","source":"DOI.org (Crossref)","title":"Panmictic Panacea? Demonstrating Good Practices for Developing Spatial Stock Assessments Through Application to Alaska Sablefish ( &lt;i&gt;Anoplopoma fimbria&lt;/i&gt; )","title-short":"Panmictic Panacea?","author":[{"family":"Cheng","given":"Matthew L. H."},{"family":"Marsh","given":"Craig A."},{"family":"Goethel","given":"Daniel R."},{"family":"Hulson","given":"Peter‐John F."},{"family":"Echave","given":"Katy"},{"family":"Williams","given":"Benjamin C."},{"family":"Berger","given":"Aaron M."},{"family":"Cunningham","given":"Curry J."}],"issued":{"date-parts":[["2025",6,24]]}}}],"schema":"https://github.com/citation-style-language/schema/raw/master/csl-citation.json"} </w:instrText>
      </w:r>
      <w:r>
        <w:fldChar w:fldCharType="separate"/>
      </w:r>
      <w:r>
        <w:rPr>
          <w:noProof/>
        </w:rPr>
        <w:t>(Cheng et al., 2025)</w:t>
      </w:r>
      <w:r>
        <w:fldChar w:fldCharType="end"/>
      </w:r>
      <w:r>
        <w:t xml:space="preserve"> (</w:t>
      </w:r>
      <w:r w:rsidR="00E754BB">
        <w:t>Fig. 3D.</w:t>
      </w:r>
      <w:r>
        <w:t xml:space="preserve">48 and </w:t>
      </w:r>
      <w:r w:rsidR="00E754BB">
        <w:t>3D.</w:t>
      </w:r>
      <w:r>
        <w:t>49).</w:t>
      </w:r>
    </w:p>
    <w:p w14:paraId="7466206F" w14:textId="77777777" w:rsidR="00545569" w:rsidRDefault="00545569" w:rsidP="006A6493">
      <w:pPr>
        <w:jc w:val="left"/>
      </w:pPr>
    </w:p>
    <w:p w14:paraId="211C2872" w14:textId="354AE724" w:rsidR="004C4B2D" w:rsidRDefault="00545569" w:rsidP="006A6493">
      <w:pPr>
        <w:jc w:val="left"/>
      </w:pPr>
      <w:r>
        <w:t xml:space="preserve">Overall, results from the spatial model highlight that </w:t>
      </w:r>
      <w:r w:rsidR="00805DBB">
        <w:t xml:space="preserve">spatial heterogeneity in population dynamics likely exists, driven in part by movement dynamics, differential spatial harvest, and </w:t>
      </w:r>
      <w:r w:rsidR="00143588">
        <w:t>underlying</w:t>
      </w:r>
      <w:r w:rsidR="00257E24">
        <w:t xml:space="preserve"> oceanographic processes. </w:t>
      </w:r>
      <w:r w:rsidR="00143588">
        <w:t xml:space="preserve">Despite the presence of such heterogeneity, </w:t>
      </w:r>
      <w:r w:rsidR="00D520A7">
        <w:t xml:space="preserve">aggregated time-series estimates from </w:t>
      </w:r>
      <w:r w:rsidR="00301331">
        <w:t>spatial</w:t>
      </w:r>
      <w:r w:rsidR="00D520A7">
        <w:t xml:space="preserve"> models generally align </w:t>
      </w:r>
      <w:r w:rsidR="000564F3">
        <w:t>with simpler alternatives in the case of Alaska sablefish (e.g., the single-region model</w:t>
      </w:r>
      <w:r w:rsidR="005D3597">
        <w:t>; Cheng et al., 2025</w:t>
      </w:r>
      <w:r w:rsidR="00E530E0">
        <w:t>)</w:t>
      </w:r>
      <w:r w:rsidR="005D25B3">
        <w:t xml:space="preserve">, </w:t>
      </w:r>
      <w:r w:rsidR="00D520A7">
        <w:t xml:space="preserve">suggesting that </w:t>
      </w:r>
      <w:r w:rsidR="003B5584">
        <w:t>these simpler</w:t>
      </w:r>
      <w:r w:rsidR="00B761D9">
        <w:t xml:space="preserve"> alternatives</w:t>
      </w:r>
      <w:r w:rsidR="00E530E0">
        <w:t xml:space="preserve"> provide similar</w:t>
      </w:r>
      <w:r w:rsidR="00B761D9">
        <w:t xml:space="preserve"> </w:t>
      </w:r>
      <w:r w:rsidR="00AD20E7">
        <w:t>advice</w:t>
      </w:r>
      <w:r w:rsidR="00B761D9">
        <w:t xml:space="preserve"> management purposes. </w:t>
      </w:r>
      <w:r w:rsidR="00E034C2">
        <w:t xml:space="preserve">Importantly, retrospective analyses underscored the potential for instability in spatial models, and the need for further work to fine-tune these models. </w:t>
      </w:r>
      <w:r w:rsidR="004B0317">
        <w:t>W</w:t>
      </w:r>
      <w:r w:rsidR="00313946">
        <w:t xml:space="preserve">e propose that the </w:t>
      </w:r>
      <w:r w:rsidR="00F576F1">
        <w:t>developed</w:t>
      </w:r>
      <w:r w:rsidR="00313946">
        <w:t xml:space="preserve"> spatial model serves as a useful research tool for: 1) understanding spatial population dynamics, </w:t>
      </w:r>
      <w:r w:rsidR="00621477">
        <w:t xml:space="preserve">and 2) </w:t>
      </w:r>
      <w:r w:rsidR="004C4B2D">
        <w:t xml:space="preserve">serving as conditioning tools for simulation exercises. </w:t>
      </w:r>
      <w:r w:rsidR="00621477">
        <w:t xml:space="preserve"> </w:t>
      </w:r>
    </w:p>
    <w:p w14:paraId="4543FFCF" w14:textId="77777777" w:rsidR="004C4B2D" w:rsidRPr="00AF1E5A" w:rsidRDefault="004C4B2D" w:rsidP="006A6493">
      <w:pPr>
        <w:jc w:val="left"/>
      </w:pPr>
    </w:p>
    <w:p w14:paraId="1692112F" w14:textId="77777777" w:rsidR="006A6493" w:rsidRDefault="006A6493" w:rsidP="006A6493">
      <w:pPr>
        <w:rPr>
          <w:b/>
        </w:rPr>
      </w:pPr>
      <w:r w:rsidRPr="009505B2">
        <w:rPr>
          <w:b/>
        </w:rPr>
        <w:t>References</w:t>
      </w:r>
    </w:p>
    <w:p w14:paraId="25CC4E87" w14:textId="77777777" w:rsidR="00E530E0" w:rsidRPr="00E530E0" w:rsidRDefault="007F1A55" w:rsidP="00E530E0">
      <w:pPr>
        <w:pStyle w:val="Bibliography"/>
      </w:pPr>
      <w:r>
        <w:rPr>
          <w:b/>
        </w:rPr>
        <w:fldChar w:fldCharType="begin"/>
      </w:r>
      <w:r>
        <w:rPr>
          <w:b/>
        </w:rPr>
        <w:instrText xml:space="preserve"> ADDIN ZOTERO_BIBL {"uncited":[],"omitted":[],"custom":[]} CSL_BIBLIOGRAPHY </w:instrText>
      </w:r>
      <w:r>
        <w:rPr>
          <w:b/>
        </w:rPr>
        <w:fldChar w:fldCharType="separate"/>
      </w:r>
      <w:r w:rsidR="00E530E0" w:rsidRPr="00E530E0">
        <w:t xml:space="preserve">Cheng, M.LH., Goethel, D.R., Cunningham, C.J., Hulson, P.F., Ianelli, J.N., Omori, K.L., 2026. The </w:t>
      </w:r>
      <w:r w:rsidR="00E530E0" w:rsidRPr="00E530E0">
        <w:rPr>
          <w:smallCaps/>
        </w:rPr>
        <w:t>SPoRC</w:t>
      </w:r>
      <w:r w:rsidR="00E530E0" w:rsidRPr="00E530E0">
        <w:t xml:space="preserve"> Stock Assessment Package: A Generalized Next‐Generation Platform to Assess Spatial, Age and Sex‐Structured Populations. Fish and Fisheries faf.70082. https://doi.org/10.1111/faf.70082</w:t>
      </w:r>
    </w:p>
    <w:p w14:paraId="29ED4BCA" w14:textId="77777777" w:rsidR="00E530E0" w:rsidRPr="00E530E0" w:rsidRDefault="00E530E0" w:rsidP="00E530E0">
      <w:pPr>
        <w:pStyle w:val="Bibliography"/>
      </w:pPr>
      <w:r w:rsidRPr="00E530E0">
        <w:t>Cheng, M.LH., Hulson, P.-J.F., Goethel, D.R., Cunningham, C.J., 2025. A mathematical proof comparing the statistical properties between two common approaches for parameterizing sex-composition likelihoods in fishery stock assessments. Fisheries Research 281, 107231. https://doi.org/10.1016/j.fishres.2024.107231</w:t>
      </w:r>
    </w:p>
    <w:p w14:paraId="0F814772" w14:textId="77777777" w:rsidR="00E530E0" w:rsidRPr="00E530E0" w:rsidRDefault="00E530E0" w:rsidP="00E530E0">
      <w:pPr>
        <w:pStyle w:val="Bibliography"/>
      </w:pPr>
      <w:r w:rsidRPr="00E530E0">
        <w:t xml:space="preserve">Cheng, M.L.H., Marsh, C.A., Goethel, D.R., Hulson, P.F., Echave, K., Williams, B.C., Berger, A.M., Cunningham, C.J., 2025. Panmictic Panacea? Demonstrating Good Practices for Developing Spatial Stock Assessments Through Application to Alaska Sablefish ( </w:t>
      </w:r>
      <w:r w:rsidRPr="00E530E0">
        <w:rPr>
          <w:i/>
          <w:iCs/>
        </w:rPr>
        <w:t>Anoplopoma fimbria</w:t>
      </w:r>
      <w:r w:rsidRPr="00E530E0">
        <w:t xml:space="preserve"> ). Fish and Fisheries faf.70002. https://doi.org/10.1111/faf.70002</w:t>
      </w:r>
    </w:p>
    <w:p w14:paraId="6D9EA9B1" w14:textId="77777777" w:rsidR="00E530E0" w:rsidRPr="00E530E0" w:rsidRDefault="00E530E0" w:rsidP="00E530E0">
      <w:pPr>
        <w:pStyle w:val="Bibliography"/>
      </w:pPr>
      <w:r w:rsidRPr="00E530E0">
        <w:t>Heifetz, J., Fujioka, J.T., 1991. Movement dynamics of tagged sablefish in the northeastern Pacific. Fisheries Research 11, 355–374. https://doi.org/10.1016/0165-7836(91)90009-5</w:t>
      </w:r>
    </w:p>
    <w:p w14:paraId="7AE0DDDD" w14:textId="77777777" w:rsidR="00E530E0" w:rsidRPr="00E530E0" w:rsidRDefault="00E530E0" w:rsidP="00E530E0">
      <w:pPr>
        <w:pStyle w:val="Bibliography"/>
      </w:pPr>
      <w:r w:rsidRPr="00E530E0">
        <w:t>Kristensen, K., Nielsen, A., Berg, C.W., Skaug, H., Bell, B., 2016. TMB: Automatic Differentiation and Laplace Approximation. J. Stat. Soft. 70. https://doi.org/10.18637/jss.v070.i05</w:t>
      </w:r>
    </w:p>
    <w:p w14:paraId="741A6578" w14:textId="6F25C66C" w:rsidR="00B451B8" w:rsidRDefault="007F1A55" w:rsidP="006A6493">
      <w:pPr>
        <w:rPr>
          <w:b/>
        </w:rPr>
      </w:pPr>
      <w:r>
        <w:rPr>
          <w:b/>
        </w:rPr>
        <w:fldChar w:fldCharType="end"/>
      </w:r>
    </w:p>
    <w:p w14:paraId="31670E4D" w14:textId="77777777" w:rsidR="00B451B8" w:rsidRDefault="00B451B8">
      <w:pPr>
        <w:jc w:val="left"/>
        <w:rPr>
          <w:b/>
        </w:rPr>
      </w:pPr>
      <w:r>
        <w:rPr>
          <w:b/>
        </w:rPr>
        <w:br w:type="page"/>
      </w:r>
    </w:p>
    <w:p w14:paraId="42694C4F" w14:textId="77777777" w:rsidR="001815F2" w:rsidRDefault="001815F2" w:rsidP="006A6493">
      <w:pPr>
        <w:rPr>
          <w:b/>
        </w:rPr>
      </w:pPr>
    </w:p>
    <w:p w14:paraId="7CAA07CB" w14:textId="77777777" w:rsidR="006A6493" w:rsidRPr="009505B2" w:rsidRDefault="006A6493" w:rsidP="006A6493">
      <w:pPr>
        <w:rPr>
          <w:b/>
        </w:rPr>
      </w:pPr>
    </w:p>
    <w:p w14:paraId="21FA0124" w14:textId="77777777" w:rsidR="006A6493" w:rsidRDefault="006A6493" w:rsidP="006A6493">
      <w:pPr>
        <w:rPr>
          <w:b/>
        </w:rPr>
      </w:pPr>
      <w:r w:rsidRPr="00457F12">
        <w:rPr>
          <w:b/>
        </w:rPr>
        <w:t>Figures</w:t>
      </w:r>
    </w:p>
    <w:p w14:paraId="0F0A8870" w14:textId="77777777" w:rsidR="006A6493" w:rsidRDefault="006A6493" w:rsidP="006A6493">
      <w:pPr>
        <w:rPr>
          <w:b/>
        </w:rPr>
      </w:pPr>
      <w:r w:rsidRPr="00D33E5C">
        <w:rPr>
          <w:noProof/>
          <w:color w:val="000000"/>
        </w:rPr>
        <w:drawing>
          <wp:inline distT="0" distB="0" distL="0" distR="0" wp14:anchorId="7F2D0FE5" wp14:editId="7EC7B0C2">
            <wp:extent cx="5930900" cy="4076860"/>
            <wp:effectExtent l="0" t="0" r="0" b="0"/>
            <wp:docPr id="100887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71702" name="Picture 1008871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0900" cy="4076860"/>
                    </a:xfrm>
                    <a:prstGeom prst="rect">
                      <a:avLst/>
                    </a:prstGeom>
                  </pic:spPr>
                </pic:pic>
              </a:graphicData>
            </a:graphic>
          </wp:inline>
        </w:drawing>
      </w:r>
    </w:p>
    <w:p w14:paraId="2220F9AB" w14:textId="31E2B5DE" w:rsidR="006A6493" w:rsidRDefault="006A6493" w:rsidP="006A6493">
      <w:pPr>
        <w:spacing w:before="152"/>
        <w:ind w:right="10"/>
        <w:rPr>
          <w:color w:val="000000"/>
        </w:rPr>
      </w:pPr>
      <w:r w:rsidRPr="00A20CE6">
        <w:rPr>
          <w:b/>
          <w:color w:val="000000"/>
        </w:rPr>
        <w:t xml:space="preserve">Figure </w:t>
      </w:r>
      <w:r w:rsidR="00B807AE" w:rsidRPr="00B807AE">
        <w:rPr>
          <w:b/>
          <w:bCs/>
        </w:rPr>
        <w:t>3D.</w:t>
      </w:r>
      <w:r w:rsidRPr="00A20CE6">
        <w:rPr>
          <w:b/>
          <w:color w:val="000000"/>
        </w:rPr>
        <w:t>1.</w:t>
      </w:r>
      <w:r w:rsidRPr="007C056F">
        <w:rPr>
          <w:color w:val="000000"/>
        </w:rPr>
        <w:t xml:space="preserve"> Conceptual model of spatial sablefish dynamics. Black solid arrows represent hypotheses on larval dispersal, blue dashed arrows are hypotheses regarding the movement dynamics of younger individuals, and orange dashed arrows are hypotheses on general movement dynamics of individuals as they mature. </w:t>
      </w:r>
    </w:p>
    <w:p w14:paraId="6616EBD0" w14:textId="77777777" w:rsidR="006A6493" w:rsidRDefault="006A6493" w:rsidP="006A6493">
      <w:pPr>
        <w:jc w:val="left"/>
        <w:rPr>
          <w:color w:val="000000"/>
        </w:rPr>
      </w:pPr>
      <w:r>
        <w:rPr>
          <w:color w:val="000000"/>
        </w:rPr>
        <w:br w:type="page"/>
      </w:r>
    </w:p>
    <w:p w14:paraId="18616A79" w14:textId="77777777" w:rsidR="006A6493" w:rsidRDefault="006A6493" w:rsidP="006A6493">
      <w:pPr>
        <w:spacing w:before="152"/>
        <w:ind w:right="10"/>
        <w:rPr>
          <w:color w:val="000000"/>
        </w:rPr>
      </w:pPr>
      <w:r>
        <w:rPr>
          <w:noProof/>
          <w:color w:val="000000"/>
        </w:rPr>
        <w:lastRenderedPageBreak/>
        <w:drawing>
          <wp:inline distT="0" distB="0" distL="0" distR="0" wp14:anchorId="4DD50A52" wp14:editId="00F9D1C5">
            <wp:extent cx="5930900" cy="2372360"/>
            <wp:effectExtent l="0" t="0" r="0" b="2540"/>
            <wp:docPr id="1209008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08567" name="Picture 1209008567"/>
                    <pic:cNvPicPr/>
                  </pic:nvPicPr>
                  <pic:blipFill>
                    <a:blip r:embed="rId10"/>
                    <a:stretch>
                      <a:fillRect/>
                    </a:stretch>
                  </pic:blipFill>
                  <pic:spPr>
                    <a:xfrm>
                      <a:off x="0" y="0"/>
                      <a:ext cx="5930900" cy="2372360"/>
                    </a:xfrm>
                    <a:prstGeom prst="rect">
                      <a:avLst/>
                    </a:prstGeom>
                  </pic:spPr>
                </pic:pic>
              </a:graphicData>
            </a:graphic>
          </wp:inline>
        </w:drawing>
      </w:r>
    </w:p>
    <w:p w14:paraId="6C3E6A9D" w14:textId="3DD1E7C9" w:rsidR="006A6493" w:rsidRDefault="00B807AE" w:rsidP="006A6493">
      <w:pPr>
        <w:spacing w:before="152"/>
        <w:ind w:right="10"/>
        <w:rPr>
          <w:color w:val="000000"/>
        </w:rPr>
      </w:pPr>
      <w:r>
        <w:rPr>
          <w:b/>
          <w:bCs/>
          <w:color w:val="000000"/>
        </w:rPr>
        <w:t>Figure 3D.</w:t>
      </w:r>
      <w:r w:rsidR="006A6493" w:rsidRPr="003370B0">
        <w:rPr>
          <w:b/>
          <w:bCs/>
          <w:color w:val="000000"/>
        </w:rPr>
        <w:t xml:space="preserve">2. </w:t>
      </w:r>
      <w:r w:rsidR="006A6493">
        <w:rPr>
          <w:color w:val="000000"/>
        </w:rPr>
        <w:t xml:space="preserve">Fits to regional catch data by fishery fleet for the three-region model. Fleet 1 represents the longline fishery while fleet 2 represents the trawl fishery. The redline denotes the model expectation and point ranges represents observed data and their associated 95% confidence intervals. </w:t>
      </w:r>
    </w:p>
    <w:p w14:paraId="318CEDE4" w14:textId="77777777" w:rsidR="006A6493" w:rsidRDefault="006A6493" w:rsidP="006A6493">
      <w:pPr>
        <w:jc w:val="left"/>
        <w:rPr>
          <w:color w:val="000000"/>
        </w:rPr>
      </w:pPr>
      <w:r>
        <w:rPr>
          <w:color w:val="000000"/>
        </w:rPr>
        <w:br w:type="page"/>
      </w:r>
    </w:p>
    <w:p w14:paraId="068F0A0A" w14:textId="77777777" w:rsidR="006A6493" w:rsidRPr="003370B0" w:rsidRDefault="006A6493" w:rsidP="006A6493">
      <w:pPr>
        <w:spacing w:before="152"/>
        <w:ind w:right="10"/>
        <w:rPr>
          <w:color w:val="000000"/>
        </w:rPr>
      </w:pPr>
      <w:r>
        <w:rPr>
          <w:noProof/>
          <w:color w:val="000000"/>
        </w:rPr>
        <w:lastRenderedPageBreak/>
        <w:drawing>
          <wp:inline distT="0" distB="0" distL="0" distR="0" wp14:anchorId="0AF12E37" wp14:editId="61869792">
            <wp:extent cx="5930900" cy="2372360"/>
            <wp:effectExtent l="0" t="0" r="0" b="2540"/>
            <wp:docPr id="126831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046" name="Picture 126831046"/>
                    <pic:cNvPicPr/>
                  </pic:nvPicPr>
                  <pic:blipFill>
                    <a:blip r:embed="rId11"/>
                    <a:stretch>
                      <a:fillRect/>
                    </a:stretch>
                  </pic:blipFill>
                  <pic:spPr>
                    <a:xfrm>
                      <a:off x="0" y="0"/>
                      <a:ext cx="5930900" cy="2372360"/>
                    </a:xfrm>
                    <a:prstGeom prst="rect">
                      <a:avLst/>
                    </a:prstGeom>
                  </pic:spPr>
                </pic:pic>
              </a:graphicData>
            </a:graphic>
          </wp:inline>
        </w:drawing>
      </w:r>
    </w:p>
    <w:p w14:paraId="3880DCAD" w14:textId="3594395A" w:rsidR="006A6493" w:rsidRDefault="00B807AE" w:rsidP="006A6493">
      <w:pPr>
        <w:spacing w:before="152"/>
        <w:ind w:right="10"/>
        <w:rPr>
          <w:color w:val="000000"/>
        </w:rPr>
      </w:pPr>
      <w:r>
        <w:rPr>
          <w:b/>
          <w:bCs/>
          <w:color w:val="000000"/>
        </w:rPr>
        <w:t>Figure 3D.</w:t>
      </w:r>
      <w:r w:rsidR="006A6493">
        <w:rPr>
          <w:b/>
          <w:bCs/>
          <w:color w:val="000000"/>
        </w:rPr>
        <w:t>3</w:t>
      </w:r>
      <w:r w:rsidR="006A6493" w:rsidRPr="003370B0">
        <w:rPr>
          <w:b/>
          <w:bCs/>
          <w:color w:val="000000"/>
        </w:rPr>
        <w:t xml:space="preserve">. </w:t>
      </w:r>
      <w:r w:rsidR="006A6493">
        <w:rPr>
          <w:color w:val="000000"/>
        </w:rPr>
        <w:t xml:space="preserve">Fits to regional catch data by fishery fleet for the five-region model. Fleet 1 represents the longline fishery while fleet 2 represents the trawl fishery. The redline denotes the model expectation and point ranges represents observed data and their associated 95% confidence intervals. </w:t>
      </w:r>
    </w:p>
    <w:p w14:paraId="429EB7C8" w14:textId="77777777" w:rsidR="006A6493" w:rsidRDefault="006A6493" w:rsidP="006A6493">
      <w:pPr>
        <w:jc w:val="left"/>
        <w:rPr>
          <w:color w:val="000000"/>
        </w:rPr>
      </w:pPr>
      <w:r>
        <w:rPr>
          <w:color w:val="000000"/>
        </w:rPr>
        <w:br w:type="page"/>
      </w:r>
    </w:p>
    <w:p w14:paraId="5DFD52D0" w14:textId="77777777" w:rsidR="006A6493" w:rsidRDefault="006A6493" w:rsidP="006A6493">
      <w:pPr>
        <w:spacing w:before="152"/>
        <w:ind w:right="10"/>
        <w:rPr>
          <w:color w:val="000000"/>
        </w:rPr>
      </w:pPr>
      <w:r>
        <w:rPr>
          <w:noProof/>
          <w:color w:val="000000"/>
        </w:rPr>
        <w:lastRenderedPageBreak/>
        <w:drawing>
          <wp:inline distT="0" distB="0" distL="0" distR="0" wp14:anchorId="0371AC19" wp14:editId="3AE3F41A">
            <wp:extent cx="5930900" cy="3954145"/>
            <wp:effectExtent l="0" t="0" r="0" b="0"/>
            <wp:docPr id="1177602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2930" name="Picture 1177602930"/>
                    <pic:cNvPicPr/>
                  </pic:nvPicPr>
                  <pic:blipFill>
                    <a:blip r:embed="rId12"/>
                    <a:stretch>
                      <a:fillRect/>
                    </a:stretch>
                  </pic:blipFill>
                  <pic:spPr>
                    <a:xfrm>
                      <a:off x="0" y="0"/>
                      <a:ext cx="5930900" cy="3954145"/>
                    </a:xfrm>
                    <a:prstGeom prst="rect">
                      <a:avLst/>
                    </a:prstGeom>
                  </pic:spPr>
                </pic:pic>
              </a:graphicData>
            </a:graphic>
          </wp:inline>
        </w:drawing>
      </w:r>
    </w:p>
    <w:p w14:paraId="5A5EE9A0" w14:textId="62C41A40" w:rsidR="006A6493" w:rsidRDefault="00B807AE" w:rsidP="006A6493">
      <w:pPr>
        <w:spacing w:before="152"/>
        <w:ind w:right="10"/>
        <w:rPr>
          <w:color w:val="000000"/>
        </w:rPr>
      </w:pPr>
      <w:r>
        <w:rPr>
          <w:b/>
          <w:bCs/>
          <w:color w:val="000000"/>
        </w:rPr>
        <w:t>Figure 3D.</w:t>
      </w:r>
      <w:r w:rsidR="006A6493" w:rsidRPr="00E91DFC">
        <w:rPr>
          <w:b/>
          <w:bCs/>
          <w:color w:val="000000"/>
        </w:rPr>
        <w:t>4.</w:t>
      </w:r>
      <w:r w:rsidR="006A6493">
        <w:rPr>
          <w:color w:val="000000"/>
        </w:rPr>
        <w:t xml:space="preserve"> Fits to regional survey indices by survey fleet for the three-region model. The redline denotes the model expectation and point ranges represents observed data and their associated 95% confidence intervals. </w:t>
      </w:r>
    </w:p>
    <w:p w14:paraId="063586D4" w14:textId="77777777" w:rsidR="006A6493" w:rsidRDefault="006A6493" w:rsidP="006A6493">
      <w:pPr>
        <w:jc w:val="left"/>
        <w:rPr>
          <w:color w:val="000000"/>
        </w:rPr>
      </w:pPr>
      <w:r>
        <w:rPr>
          <w:color w:val="000000"/>
        </w:rPr>
        <w:br w:type="page"/>
      </w:r>
    </w:p>
    <w:p w14:paraId="4E82357A" w14:textId="77777777" w:rsidR="006A6493" w:rsidRDefault="006A6493" w:rsidP="006A6493">
      <w:pPr>
        <w:spacing w:before="152"/>
        <w:ind w:right="10"/>
        <w:rPr>
          <w:color w:val="000000"/>
        </w:rPr>
      </w:pPr>
      <w:r>
        <w:rPr>
          <w:noProof/>
          <w:color w:val="000000"/>
        </w:rPr>
        <w:lastRenderedPageBreak/>
        <w:drawing>
          <wp:inline distT="0" distB="0" distL="0" distR="0" wp14:anchorId="56186C0D" wp14:editId="01F60A10">
            <wp:extent cx="5930900" cy="3954145"/>
            <wp:effectExtent l="0" t="0" r="0" b="0"/>
            <wp:docPr id="653129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29351" name="Picture 653129351"/>
                    <pic:cNvPicPr/>
                  </pic:nvPicPr>
                  <pic:blipFill>
                    <a:blip r:embed="rId13"/>
                    <a:stretch>
                      <a:fillRect/>
                    </a:stretch>
                  </pic:blipFill>
                  <pic:spPr>
                    <a:xfrm>
                      <a:off x="0" y="0"/>
                      <a:ext cx="5930900" cy="3954145"/>
                    </a:xfrm>
                    <a:prstGeom prst="rect">
                      <a:avLst/>
                    </a:prstGeom>
                  </pic:spPr>
                </pic:pic>
              </a:graphicData>
            </a:graphic>
          </wp:inline>
        </w:drawing>
      </w:r>
    </w:p>
    <w:p w14:paraId="744A6794" w14:textId="02FC1A71" w:rsidR="006A6493" w:rsidRDefault="00B807AE" w:rsidP="006A6493">
      <w:pPr>
        <w:spacing w:before="152"/>
        <w:ind w:right="10"/>
        <w:rPr>
          <w:color w:val="000000"/>
        </w:rPr>
      </w:pPr>
      <w:r>
        <w:rPr>
          <w:b/>
          <w:bCs/>
          <w:color w:val="000000"/>
        </w:rPr>
        <w:t>Figure 3D.</w:t>
      </w:r>
      <w:r w:rsidR="006A6493">
        <w:rPr>
          <w:b/>
          <w:bCs/>
          <w:color w:val="000000"/>
        </w:rPr>
        <w:t>5</w:t>
      </w:r>
      <w:r w:rsidR="006A6493" w:rsidRPr="00E91DFC">
        <w:rPr>
          <w:b/>
          <w:bCs/>
          <w:color w:val="000000"/>
        </w:rPr>
        <w:t>.</w:t>
      </w:r>
      <w:r w:rsidR="006A6493">
        <w:rPr>
          <w:color w:val="000000"/>
        </w:rPr>
        <w:t xml:space="preserve"> Fits to regional survey indices by survey fleet for the three-region model. The redline denotes the model expectation and point ranges represents observed data and their associated 95% confidence intervals. </w:t>
      </w:r>
    </w:p>
    <w:p w14:paraId="657485EF" w14:textId="77777777" w:rsidR="006A6493" w:rsidRDefault="006A6493" w:rsidP="006A6493">
      <w:pPr>
        <w:jc w:val="left"/>
        <w:rPr>
          <w:color w:val="000000"/>
        </w:rPr>
      </w:pPr>
      <w:r>
        <w:rPr>
          <w:color w:val="000000"/>
        </w:rPr>
        <w:br w:type="page"/>
      </w:r>
    </w:p>
    <w:p w14:paraId="424314B1" w14:textId="77777777" w:rsidR="006A6493" w:rsidRDefault="006A6493" w:rsidP="006A6493">
      <w:pPr>
        <w:spacing w:before="152"/>
        <w:ind w:right="10"/>
        <w:rPr>
          <w:color w:val="000000"/>
        </w:rPr>
      </w:pPr>
    </w:p>
    <w:p w14:paraId="227D8F3D" w14:textId="77777777" w:rsidR="006A6493" w:rsidRDefault="006A6493" w:rsidP="006A6493">
      <w:pPr>
        <w:jc w:val="left"/>
        <w:rPr>
          <w:color w:val="000000"/>
        </w:rPr>
      </w:pPr>
      <w:r>
        <w:rPr>
          <w:noProof/>
          <w:color w:val="000000"/>
        </w:rPr>
        <w:drawing>
          <wp:inline distT="0" distB="0" distL="0" distR="0" wp14:anchorId="56ECCB66" wp14:editId="5543DBC0">
            <wp:extent cx="5930900" cy="3121660"/>
            <wp:effectExtent l="0" t="0" r="0" b="2540"/>
            <wp:docPr id="16500405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40556" name="Picture 1650040556"/>
                    <pic:cNvPicPr/>
                  </pic:nvPicPr>
                  <pic:blipFill>
                    <a:blip r:embed="rId14"/>
                    <a:stretch>
                      <a:fillRect/>
                    </a:stretch>
                  </pic:blipFill>
                  <pic:spPr>
                    <a:xfrm>
                      <a:off x="0" y="0"/>
                      <a:ext cx="5930900" cy="3121660"/>
                    </a:xfrm>
                    <a:prstGeom prst="rect">
                      <a:avLst/>
                    </a:prstGeom>
                  </pic:spPr>
                </pic:pic>
              </a:graphicData>
            </a:graphic>
          </wp:inline>
        </w:drawing>
      </w:r>
    </w:p>
    <w:p w14:paraId="45ECCED5" w14:textId="379A9626" w:rsidR="006A6493" w:rsidRPr="0011455F" w:rsidRDefault="00B807AE" w:rsidP="006A6493">
      <w:pPr>
        <w:jc w:val="left"/>
        <w:rPr>
          <w:color w:val="000000"/>
        </w:rPr>
      </w:pPr>
      <w:r>
        <w:rPr>
          <w:b/>
          <w:bCs/>
          <w:color w:val="000000"/>
        </w:rPr>
        <w:t>Figure 3D.</w:t>
      </w:r>
      <w:r w:rsidR="006A6493" w:rsidRPr="0011455F">
        <w:rPr>
          <w:b/>
          <w:bCs/>
          <w:color w:val="000000"/>
        </w:rPr>
        <w:t xml:space="preserve">6. </w:t>
      </w:r>
      <w:r w:rsidR="006A6493">
        <w:rPr>
          <w:color w:val="000000"/>
        </w:rPr>
        <w:t xml:space="preserve">Age composition fits from the three-region model for the longline fishery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28C799A5" w14:textId="77777777" w:rsidR="006A6493" w:rsidRDefault="006A6493" w:rsidP="006A6493">
      <w:pPr>
        <w:spacing w:before="152"/>
        <w:ind w:right="10"/>
        <w:rPr>
          <w:color w:val="000000"/>
        </w:rPr>
      </w:pPr>
    </w:p>
    <w:p w14:paraId="0C5E27BC" w14:textId="77777777" w:rsidR="006A6493" w:rsidRDefault="006A6493" w:rsidP="006A6493">
      <w:pPr>
        <w:jc w:val="left"/>
        <w:rPr>
          <w:color w:val="000000"/>
        </w:rPr>
      </w:pPr>
      <w:r>
        <w:rPr>
          <w:color w:val="000000"/>
        </w:rPr>
        <w:br w:type="page"/>
      </w:r>
    </w:p>
    <w:p w14:paraId="13271424" w14:textId="77777777" w:rsidR="006A6493" w:rsidRDefault="006A6493" w:rsidP="006A6493">
      <w:pPr>
        <w:spacing w:before="152"/>
        <w:ind w:right="10"/>
        <w:rPr>
          <w:color w:val="000000"/>
        </w:rPr>
      </w:pPr>
      <w:r>
        <w:rPr>
          <w:noProof/>
          <w:color w:val="000000"/>
        </w:rPr>
        <w:lastRenderedPageBreak/>
        <w:drawing>
          <wp:inline distT="0" distB="0" distL="0" distR="0" wp14:anchorId="27524179" wp14:editId="19A687F1">
            <wp:extent cx="5930900" cy="3121660"/>
            <wp:effectExtent l="0" t="0" r="0" b="2540"/>
            <wp:docPr id="1922437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7272" name="Picture 1922437272"/>
                    <pic:cNvPicPr/>
                  </pic:nvPicPr>
                  <pic:blipFill>
                    <a:blip r:embed="rId15"/>
                    <a:stretch>
                      <a:fillRect/>
                    </a:stretch>
                  </pic:blipFill>
                  <pic:spPr>
                    <a:xfrm>
                      <a:off x="0" y="0"/>
                      <a:ext cx="5930900" cy="3121660"/>
                    </a:xfrm>
                    <a:prstGeom prst="rect">
                      <a:avLst/>
                    </a:prstGeom>
                  </pic:spPr>
                </pic:pic>
              </a:graphicData>
            </a:graphic>
          </wp:inline>
        </w:drawing>
      </w:r>
    </w:p>
    <w:p w14:paraId="5D3C6F6F" w14:textId="65346A04" w:rsidR="006A6493" w:rsidRPr="0011455F" w:rsidRDefault="00B807AE" w:rsidP="006A6493">
      <w:pPr>
        <w:jc w:val="left"/>
        <w:rPr>
          <w:color w:val="000000"/>
        </w:rPr>
      </w:pPr>
      <w:r>
        <w:rPr>
          <w:b/>
          <w:bCs/>
          <w:color w:val="000000"/>
        </w:rPr>
        <w:t>Figure 3D.</w:t>
      </w:r>
      <w:r w:rsidR="006A6493">
        <w:rPr>
          <w:b/>
          <w:bCs/>
          <w:color w:val="000000"/>
        </w:rPr>
        <w:t>7</w:t>
      </w:r>
      <w:r w:rsidR="006A6493" w:rsidRPr="0011455F">
        <w:rPr>
          <w:b/>
          <w:bCs/>
          <w:color w:val="000000"/>
        </w:rPr>
        <w:t xml:space="preserve">. </w:t>
      </w:r>
      <w:r w:rsidR="006A6493">
        <w:rPr>
          <w:color w:val="000000"/>
        </w:rPr>
        <w:t xml:space="preserve">Age composition fits from the three-region model for the longline fishery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728BE4AA" w14:textId="77777777" w:rsidR="006A6493" w:rsidRDefault="006A6493" w:rsidP="006A6493">
      <w:pPr>
        <w:spacing w:before="152"/>
        <w:ind w:right="10"/>
        <w:rPr>
          <w:color w:val="000000"/>
        </w:rPr>
      </w:pPr>
    </w:p>
    <w:p w14:paraId="7BD04ACF" w14:textId="77777777" w:rsidR="006A6493" w:rsidRDefault="006A6493" w:rsidP="006A6493">
      <w:pPr>
        <w:jc w:val="left"/>
        <w:rPr>
          <w:color w:val="000000"/>
        </w:rPr>
      </w:pPr>
      <w:r>
        <w:rPr>
          <w:color w:val="000000"/>
        </w:rPr>
        <w:br w:type="page"/>
      </w:r>
      <w:r>
        <w:rPr>
          <w:noProof/>
          <w:color w:val="000000"/>
        </w:rPr>
        <w:lastRenderedPageBreak/>
        <w:drawing>
          <wp:inline distT="0" distB="0" distL="0" distR="0" wp14:anchorId="24B9D8E2" wp14:editId="08C20FA6">
            <wp:extent cx="5930900" cy="3121660"/>
            <wp:effectExtent l="0" t="0" r="0" b="2540"/>
            <wp:docPr id="18370623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2349" name="Picture 1837062349"/>
                    <pic:cNvPicPr/>
                  </pic:nvPicPr>
                  <pic:blipFill>
                    <a:blip r:embed="rId16"/>
                    <a:stretch>
                      <a:fillRect/>
                    </a:stretch>
                  </pic:blipFill>
                  <pic:spPr>
                    <a:xfrm>
                      <a:off x="0" y="0"/>
                      <a:ext cx="5930900" cy="3121660"/>
                    </a:xfrm>
                    <a:prstGeom prst="rect">
                      <a:avLst/>
                    </a:prstGeom>
                  </pic:spPr>
                </pic:pic>
              </a:graphicData>
            </a:graphic>
          </wp:inline>
        </w:drawing>
      </w:r>
    </w:p>
    <w:p w14:paraId="00D2ED8D" w14:textId="2F644E2A" w:rsidR="006A6493" w:rsidRPr="0011455F" w:rsidRDefault="00B807AE" w:rsidP="006A6493">
      <w:pPr>
        <w:jc w:val="left"/>
        <w:rPr>
          <w:color w:val="000000"/>
        </w:rPr>
      </w:pPr>
      <w:r>
        <w:rPr>
          <w:b/>
          <w:bCs/>
          <w:color w:val="000000"/>
        </w:rPr>
        <w:t>Figure 3D.</w:t>
      </w:r>
      <w:r w:rsidR="006A6493">
        <w:rPr>
          <w:b/>
          <w:bCs/>
          <w:color w:val="000000"/>
        </w:rPr>
        <w:t>8</w:t>
      </w:r>
      <w:r w:rsidR="006A6493" w:rsidRPr="0011455F">
        <w:rPr>
          <w:b/>
          <w:bCs/>
          <w:color w:val="000000"/>
        </w:rPr>
        <w:t xml:space="preserve">. </w:t>
      </w:r>
      <w:r w:rsidR="006A6493">
        <w:rPr>
          <w:color w:val="000000"/>
        </w:rPr>
        <w:t xml:space="preserve">Age composition fits from the three-region model for the longline fishery in the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36EFE190" w14:textId="77777777" w:rsidR="006A6493" w:rsidRDefault="006A6493" w:rsidP="006A6493">
      <w:pPr>
        <w:jc w:val="left"/>
        <w:rPr>
          <w:color w:val="000000"/>
        </w:rPr>
      </w:pPr>
      <w:r>
        <w:rPr>
          <w:color w:val="000000"/>
        </w:rPr>
        <w:br w:type="page"/>
      </w:r>
    </w:p>
    <w:p w14:paraId="2BAD12A7" w14:textId="77777777" w:rsidR="006A6493" w:rsidRDefault="006A6493" w:rsidP="006A6493">
      <w:pPr>
        <w:jc w:val="left"/>
        <w:rPr>
          <w:color w:val="000000"/>
        </w:rPr>
      </w:pPr>
      <w:r>
        <w:rPr>
          <w:noProof/>
          <w:color w:val="000000"/>
        </w:rPr>
        <w:lastRenderedPageBreak/>
        <w:drawing>
          <wp:inline distT="0" distB="0" distL="0" distR="0" wp14:anchorId="17DF19F7" wp14:editId="64F3D738">
            <wp:extent cx="5930900" cy="3121660"/>
            <wp:effectExtent l="0" t="0" r="0" b="2540"/>
            <wp:docPr id="9362148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14897" name="Picture 936214897"/>
                    <pic:cNvPicPr/>
                  </pic:nvPicPr>
                  <pic:blipFill>
                    <a:blip r:embed="rId17"/>
                    <a:stretch>
                      <a:fillRect/>
                    </a:stretch>
                  </pic:blipFill>
                  <pic:spPr>
                    <a:xfrm>
                      <a:off x="0" y="0"/>
                      <a:ext cx="5930900" cy="3121660"/>
                    </a:xfrm>
                    <a:prstGeom prst="rect">
                      <a:avLst/>
                    </a:prstGeom>
                  </pic:spPr>
                </pic:pic>
              </a:graphicData>
            </a:graphic>
          </wp:inline>
        </w:drawing>
      </w:r>
    </w:p>
    <w:p w14:paraId="29B15E98" w14:textId="3D9262FD" w:rsidR="006A6493" w:rsidRPr="0011455F" w:rsidRDefault="00B807AE" w:rsidP="006A6493">
      <w:pPr>
        <w:jc w:val="left"/>
        <w:rPr>
          <w:color w:val="000000"/>
        </w:rPr>
      </w:pPr>
      <w:r>
        <w:rPr>
          <w:b/>
          <w:bCs/>
          <w:color w:val="000000"/>
        </w:rPr>
        <w:t>Figure 3D.</w:t>
      </w:r>
      <w:r w:rsidR="006A6493">
        <w:rPr>
          <w:b/>
          <w:bCs/>
          <w:color w:val="000000"/>
        </w:rPr>
        <w:t>9</w:t>
      </w:r>
      <w:r w:rsidR="006A6493" w:rsidRPr="0011455F">
        <w:rPr>
          <w:b/>
          <w:bCs/>
          <w:color w:val="000000"/>
        </w:rPr>
        <w:t xml:space="preserve">. </w:t>
      </w:r>
      <w:r w:rsidR="006A6493">
        <w:rPr>
          <w:color w:val="000000"/>
        </w:rPr>
        <w:t xml:space="preserve">Age composition fits from the three-region model for the domestic longline survey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1486C377" w14:textId="77777777" w:rsidR="006A6493" w:rsidRDefault="006A6493" w:rsidP="006A6493">
      <w:pPr>
        <w:jc w:val="left"/>
        <w:rPr>
          <w:color w:val="000000"/>
        </w:rPr>
      </w:pPr>
    </w:p>
    <w:p w14:paraId="11056255" w14:textId="77777777" w:rsidR="006A6493" w:rsidRDefault="006A6493" w:rsidP="006A6493">
      <w:pPr>
        <w:jc w:val="left"/>
        <w:rPr>
          <w:color w:val="000000"/>
        </w:rPr>
      </w:pPr>
      <w:r>
        <w:rPr>
          <w:color w:val="000000"/>
        </w:rPr>
        <w:br w:type="page"/>
      </w:r>
    </w:p>
    <w:p w14:paraId="169A0FE7" w14:textId="77777777" w:rsidR="006A6493" w:rsidRDefault="006A6493" w:rsidP="006A6493">
      <w:pPr>
        <w:jc w:val="left"/>
        <w:rPr>
          <w:color w:val="000000"/>
        </w:rPr>
      </w:pPr>
      <w:r>
        <w:rPr>
          <w:noProof/>
          <w:color w:val="000000"/>
        </w:rPr>
        <w:lastRenderedPageBreak/>
        <w:drawing>
          <wp:inline distT="0" distB="0" distL="0" distR="0" wp14:anchorId="79946BE9" wp14:editId="4DFCD16A">
            <wp:extent cx="5930900" cy="3121660"/>
            <wp:effectExtent l="0" t="0" r="0" b="2540"/>
            <wp:docPr id="1766890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9028" name="Picture 176689028"/>
                    <pic:cNvPicPr/>
                  </pic:nvPicPr>
                  <pic:blipFill>
                    <a:blip r:embed="rId18"/>
                    <a:stretch>
                      <a:fillRect/>
                    </a:stretch>
                  </pic:blipFill>
                  <pic:spPr>
                    <a:xfrm>
                      <a:off x="0" y="0"/>
                      <a:ext cx="5930900" cy="3121660"/>
                    </a:xfrm>
                    <a:prstGeom prst="rect">
                      <a:avLst/>
                    </a:prstGeom>
                  </pic:spPr>
                </pic:pic>
              </a:graphicData>
            </a:graphic>
          </wp:inline>
        </w:drawing>
      </w:r>
    </w:p>
    <w:p w14:paraId="2F60CD29" w14:textId="0BF55606" w:rsidR="006A6493" w:rsidRPr="0011455F" w:rsidRDefault="00B807AE" w:rsidP="006A6493">
      <w:pPr>
        <w:jc w:val="left"/>
        <w:rPr>
          <w:color w:val="000000"/>
        </w:rPr>
      </w:pPr>
      <w:r>
        <w:rPr>
          <w:b/>
          <w:bCs/>
          <w:color w:val="000000"/>
        </w:rPr>
        <w:t>Figure 3D.</w:t>
      </w:r>
      <w:r w:rsidR="006A6493">
        <w:rPr>
          <w:b/>
          <w:bCs/>
          <w:color w:val="000000"/>
        </w:rPr>
        <w:t>10</w:t>
      </w:r>
      <w:r w:rsidR="006A6493" w:rsidRPr="0011455F">
        <w:rPr>
          <w:b/>
          <w:bCs/>
          <w:color w:val="000000"/>
        </w:rPr>
        <w:t xml:space="preserve">. </w:t>
      </w:r>
      <w:r w:rsidR="006A6493">
        <w:rPr>
          <w:color w:val="000000"/>
        </w:rPr>
        <w:t xml:space="preserve">Age composition fits from the three-region model for the domestic longline survey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2FAB793C" w14:textId="77777777" w:rsidR="006A6493" w:rsidRDefault="006A6493" w:rsidP="006A6493">
      <w:pPr>
        <w:jc w:val="left"/>
        <w:rPr>
          <w:color w:val="000000"/>
        </w:rPr>
      </w:pPr>
    </w:p>
    <w:p w14:paraId="6056B661" w14:textId="77777777" w:rsidR="006A6493" w:rsidRDefault="006A6493" w:rsidP="006A6493">
      <w:pPr>
        <w:jc w:val="left"/>
        <w:rPr>
          <w:color w:val="000000"/>
        </w:rPr>
      </w:pPr>
      <w:r>
        <w:rPr>
          <w:color w:val="000000"/>
        </w:rPr>
        <w:br w:type="page"/>
      </w:r>
    </w:p>
    <w:p w14:paraId="799FA14B" w14:textId="77777777" w:rsidR="006A6493" w:rsidRDefault="006A6493" w:rsidP="006A6493">
      <w:pPr>
        <w:jc w:val="left"/>
        <w:rPr>
          <w:color w:val="000000"/>
        </w:rPr>
      </w:pPr>
      <w:r>
        <w:rPr>
          <w:noProof/>
          <w:color w:val="000000"/>
        </w:rPr>
        <w:lastRenderedPageBreak/>
        <w:drawing>
          <wp:inline distT="0" distB="0" distL="0" distR="0" wp14:anchorId="76FAAE70" wp14:editId="0A030437">
            <wp:extent cx="5930900" cy="3121660"/>
            <wp:effectExtent l="0" t="0" r="0" b="2540"/>
            <wp:docPr id="708962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6238" name="Picture 70896238"/>
                    <pic:cNvPicPr/>
                  </pic:nvPicPr>
                  <pic:blipFill>
                    <a:blip r:embed="rId19"/>
                    <a:stretch>
                      <a:fillRect/>
                    </a:stretch>
                  </pic:blipFill>
                  <pic:spPr>
                    <a:xfrm>
                      <a:off x="0" y="0"/>
                      <a:ext cx="5930900" cy="3121660"/>
                    </a:xfrm>
                    <a:prstGeom prst="rect">
                      <a:avLst/>
                    </a:prstGeom>
                  </pic:spPr>
                </pic:pic>
              </a:graphicData>
            </a:graphic>
          </wp:inline>
        </w:drawing>
      </w:r>
    </w:p>
    <w:p w14:paraId="7BFBB653" w14:textId="2180BE7E" w:rsidR="006A6493" w:rsidRPr="0011455F" w:rsidRDefault="00B807AE" w:rsidP="006A6493">
      <w:pPr>
        <w:jc w:val="left"/>
        <w:rPr>
          <w:color w:val="000000"/>
        </w:rPr>
      </w:pPr>
      <w:r>
        <w:rPr>
          <w:b/>
          <w:bCs/>
          <w:color w:val="000000"/>
        </w:rPr>
        <w:t>Figure 3D.</w:t>
      </w:r>
      <w:r w:rsidR="006A6493">
        <w:rPr>
          <w:b/>
          <w:bCs/>
          <w:color w:val="000000"/>
        </w:rPr>
        <w:t>11</w:t>
      </w:r>
      <w:r w:rsidR="006A6493" w:rsidRPr="0011455F">
        <w:rPr>
          <w:b/>
          <w:bCs/>
          <w:color w:val="000000"/>
        </w:rPr>
        <w:t xml:space="preserve">. </w:t>
      </w:r>
      <w:r w:rsidR="006A6493">
        <w:rPr>
          <w:color w:val="000000"/>
        </w:rPr>
        <w:t xml:space="preserve">Age composition fits from the three-region model for the domestic longline survey in the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028E8691" w14:textId="77777777" w:rsidR="006A6493" w:rsidRDefault="006A6493" w:rsidP="006A6493">
      <w:pPr>
        <w:jc w:val="left"/>
        <w:rPr>
          <w:color w:val="000000"/>
        </w:rPr>
      </w:pPr>
    </w:p>
    <w:p w14:paraId="30CD1842" w14:textId="77777777" w:rsidR="006A6493" w:rsidRDefault="006A6493" w:rsidP="006A6493">
      <w:pPr>
        <w:jc w:val="left"/>
        <w:rPr>
          <w:color w:val="000000"/>
        </w:rPr>
      </w:pPr>
      <w:r>
        <w:rPr>
          <w:color w:val="000000"/>
        </w:rPr>
        <w:br w:type="page"/>
      </w:r>
    </w:p>
    <w:p w14:paraId="47285C91" w14:textId="77777777" w:rsidR="006A6493" w:rsidRDefault="006A6493" w:rsidP="006A6493">
      <w:pPr>
        <w:jc w:val="left"/>
        <w:rPr>
          <w:color w:val="000000"/>
        </w:rPr>
      </w:pPr>
      <w:r>
        <w:rPr>
          <w:noProof/>
          <w:color w:val="000000"/>
        </w:rPr>
        <w:lastRenderedPageBreak/>
        <w:drawing>
          <wp:inline distT="0" distB="0" distL="0" distR="0" wp14:anchorId="30C55952" wp14:editId="1E006021">
            <wp:extent cx="5930900" cy="3121660"/>
            <wp:effectExtent l="0" t="0" r="0" b="2540"/>
            <wp:docPr id="11597791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79192" name="Picture 1159779192"/>
                    <pic:cNvPicPr/>
                  </pic:nvPicPr>
                  <pic:blipFill>
                    <a:blip r:embed="rId20"/>
                    <a:stretch>
                      <a:fillRect/>
                    </a:stretch>
                  </pic:blipFill>
                  <pic:spPr>
                    <a:xfrm>
                      <a:off x="0" y="0"/>
                      <a:ext cx="5930900" cy="3121660"/>
                    </a:xfrm>
                    <a:prstGeom prst="rect">
                      <a:avLst/>
                    </a:prstGeom>
                  </pic:spPr>
                </pic:pic>
              </a:graphicData>
            </a:graphic>
          </wp:inline>
        </w:drawing>
      </w:r>
    </w:p>
    <w:p w14:paraId="7274072E" w14:textId="41D21A61" w:rsidR="006A6493" w:rsidRPr="0011455F" w:rsidRDefault="00B807AE" w:rsidP="006A6493">
      <w:pPr>
        <w:jc w:val="left"/>
        <w:rPr>
          <w:color w:val="000000"/>
        </w:rPr>
      </w:pPr>
      <w:r>
        <w:rPr>
          <w:b/>
          <w:bCs/>
          <w:color w:val="000000"/>
        </w:rPr>
        <w:t>Figure 3D.</w:t>
      </w:r>
      <w:r w:rsidR="006A6493">
        <w:rPr>
          <w:b/>
          <w:bCs/>
          <w:color w:val="000000"/>
        </w:rPr>
        <w:t>12</w:t>
      </w:r>
      <w:r w:rsidR="006A6493" w:rsidRPr="0011455F">
        <w:rPr>
          <w:b/>
          <w:bCs/>
          <w:color w:val="000000"/>
        </w:rPr>
        <w:t xml:space="preserve">. </w:t>
      </w:r>
      <w:r w:rsidR="006A6493">
        <w:rPr>
          <w:color w:val="000000"/>
        </w:rPr>
        <w:t xml:space="preserve">Age composition fits from the three-region model for the Japanese longline survey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68446E1D" w14:textId="77777777" w:rsidR="006A6493" w:rsidRDefault="006A6493" w:rsidP="006A6493">
      <w:pPr>
        <w:jc w:val="left"/>
        <w:rPr>
          <w:color w:val="000000"/>
        </w:rPr>
      </w:pPr>
    </w:p>
    <w:p w14:paraId="244138DC" w14:textId="77777777" w:rsidR="006A6493" w:rsidRDefault="006A6493" w:rsidP="006A6493">
      <w:pPr>
        <w:jc w:val="left"/>
        <w:rPr>
          <w:color w:val="000000"/>
        </w:rPr>
      </w:pPr>
      <w:r>
        <w:rPr>
          <w:color w:val="000000"/>
        </w:rPr>
        <w:br w:type="page"/>
      </w:r>
    </w:p>
    <w:p w14:paraId="752F2018" w14:textId="77777777" w:rsidR="006A6493" w:rsidRDefault="006A6493" w:rsidP="006A6493">
      <w:pPr>
        <w:jc w:val="left"/>
        <w:rPr>
          <w:color w:val="000000"/>
        </w:rPr>
      </w:pPr>
    </w:p>
    <w:p w14:paraId="2BEF2032" w14:textId="77777777" w:rsidR="006A6493" w:rsidRDefault="006A6493" w:rsidP="006A6493">
      <w:pPr>
        <w:jc w:val="left"/>
        <w:rPr>
          <w:color w:val="000000"/>
        </w:rPr>
      </w:pPr>
      <w:r>
        <w:rPr>
          <w:noProof/>
          <w:color w:val="000000"/>
        </w:rPr>
        <w:drawing>
          <wp:inline distT="0" distB="0" distL="0" distR="0" wp14:anchorId="0F749474" wp14:editId="066FDE0A">
            <wp:extent cx="5930900" cy="3121660"/>
            <wp:effectExtent l="0" t="0" r="0" b="2540"/>
            <wp:docPr id="9815411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41109" name="Picture 981541109"/>
                    <pic:cNvPicPr/>
                  </pic:nvPicPr>
                  <pic:blipFill>
                    <a:blip r:embed="rId21"/>
                    <a:stretch>
                      <a:fillRect/>
                    </a:stretch>
                  </pic:blipFill>
                  <pic:spPr>
                    <a:xfrm>
                      <a:off x="0" y="0"/>
                      <a:ext cx="5930900" cy="3121660"/>
                    </a:xfrm>
                    <a:prstGeom prst="rect">
                      <a:avLst/>
                    </a:prstGeom>
                  </pic:spPr>
                </pic:pic>
              </a:graphicData>
            </a:graphic>
          </wp:inline>
        </w:drawing>
      </w:r>
    </w:p>
    <w:p w14:paraId="0FB2F229" w14:textId="36085000" w:rsidR="006A6493" w:rsidRPr="0011455F" w:rsidRDefault="00B807AE" w:rsidP="006A6493">
      <w:pPr>
        <w:jc w:val="left"/>
        <w:rPr>
          <w:color w:val="000000"/>
        </w:rPr>
      </w:pPr>
      <w:r>
        <w:rPr>
          <w:b/>
          <w:bCs/>
          <w:color w:val="000000"/>
        </w:rPr>
        <w:t>Figure 3D.</w:t>
      </w:r>
      <w:r w:rsidR="006A6493">
        <w:rPr>
          <w:b/>
          <w:bCs/>
          <w:color w:val="000000"/>
        </w:rPr>
        <w:t>13</w:t>
      </w:r>
      <w:r w:rsidR="006A6493" w:rsidRPr="0011455F">
        <w:rPr>
          <w:b/>
          <w:bCs/>
          <w:color w:val="000000"/>
        </w:rPr>
        <w:t xml:space="preserve">. </w:t>
      </w:r>
      <w:r w:rsidR="006A6493">
        <w:rPr>
          <w:color w:val="000000"/>
        </w:rPr>
        <w:t xml:space="preserve">Age composition fits from the three-region model for the Japanese longline survey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5F00DA1F" w14:textId="77777777" w:rsidR="006A6493" w:rsidRDefault="006A6493" w:rsidP="006A6493">
      <w:pPr>
        <w:jc w:val="left"/>
        <w:rPr>
          <w:color w:val="000000"/>
        </w:rPr>
      </w:pPr>
    </w:p>
    <w:p w14:paraId="3EBCBF30" w14:textId="77777777" w:rsidR="006A6493" w:rsidRDefault="006A6493" w:rsidP="006A6493">
      <w:pPr>
        <w:jc w:val="left"/>
        <w:rPr>
          <w:color w:val="000000"/>
        </w:rPr>
      </w:pPr>
      <w:r>
        <w:rPr>
          <w:color w:val="000000"/>
        </w:rPr>
        <w:br w:type="page"/>
      </w:r>
    </w:p>
    <w:p w14:paraId="69FF6BCD" w14:textId="77777777" w:rsidR="006A6493" w:rsidRDefault="006A6493" w:rsidP="006A6493">
      <w:pPr>
        <w:jc w:val="left"/>
        <w:rPr>
          <w:color w:val="000000"/>
        </w:rPr>
      </w:pPr>
      <w:r>
        <w:rPr>
          <w:noProof/>
          <w:color w:val="000000"/>
        </w:rPr>
        <w:lastRenderedPageBreak/>
        <w:drawing>
          <wp:inline distT="0" distB="0" distL="0" distR="0" wp14:anchorId="0CA5EC72" wp14:editId="546C777A">
            <wp:extent cx="5930900" cy="3121660"/>
            <wp:effectExtent l="0" t="0" r="0" b="2540"/>
            <wp:docPr id="1529579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906" name="Picture 152957906"/>
                    <pic:cNvPicPr/>
                  </pic:nvPicPr>
                  <pic:blipFill>
                    <a:blip r:embed="rId22"/>
                    <a:stretch>
                      <a:fillRect/>
                    </a:stretch>
                  </pic:blipFill>
                  <pic:spPr>
                    <a:xfrm>
                      <a:off x="0" y="0"/>
                      <a:ext cx="5930900" cy="3121660"/>
                    </a:xfrm>
                    <a:prstGeom prst="rect">
                      <a:avLst/>
                    </a:prstGeom>
                  </pic:spPr>
                </pic:pic>
              </a:graphicData>
            </a:graphic>
          </wp:inline>
        </w:drawing>
      </w:r>
    </w:p>
    <w:p w14:paraId="06D78FBD" w14:textId="130FB809" w:rsidR="006A6493" w:rsidRPr="0011455F" w:rsidRDefault="00B807AE" w:rsidP="006A6493">
      <w:pPr>
        <w:jc w:val="left"/>
        <w:rPr>
          <w:color w:val="000000"/>
        </w:rPr>
      </w:pPr>
      <w:r>
        <w:rPr>
          <w:b/>
          <w:bCs/>
          <w:color w:val="000000"/>
        </w:rPr>
        <w:t>Figure 3D.</w:t>
      </w:r>
      <w:r w:rsidR="006A6493">
        <w:rPr>
          <w:b/>
          <w:bCs/>
          <w:color w:val="000000"/>
        </w:rPr>
        <w:t>14</w:t>
      </w:r>
      <w:r w:rsidR="006A6493" w:rsidRPr="0011455F">
        <w:rPr>
          <w:b/>
          <w:bCs/>
          <w:color w:val="000000"/>
        </w:rPr>
        <w:t xml:space="preserve">. </w:t>
      </w:r>
      <w:r w:rsidR="006A6493">
        <w:rPr>
          <w:color w:val="000000"/>
        </w:rPr>
        <w:t xml:space="preserve">Age composition fits from the three-region model for the Japanese longline survey in the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16B1E73B" w14:textId="77777777" w:rsidR="006A6493" w:rsidRDefault="006A6493" w:rsidP="006A6493">
      <w:pPr>
        <w:jc w:val="left"/>
        <w:rPr>
          <w:color w:val="000000"/>
        </w:rPr>
      </w:pPr>
    </w:p>
    <w:p w14:paraId="4200844C" w14:textId="77777777" w:rsidR="006A6493" w:rsidRDefault="006A6493" w:rsidP="006A6493">
      <w:pPr>
        <w:spacing w:before="152"/>
        <w:ind w:right="10"/>
        <w:rPr>
          <w:color w:val="000000"/>
        </w:rPr>
      </w:pPr>
    </w:p>
    <w:p w14:paraId="28E0247D" w14:textId="77777777" w:rsidR="006A6493" w:rsidRDefault="006A6493" w:rsidP="006A6493">
      <w:pPr>
        <w:jc w:val="left"/>
        <w:rPr>
          <w:color w:val="000000"/>
        </w:rPr>
      </w:pPr>
      <w:r>
        <w:rPr>
          <w:color w:val="000000"/>
        </w:rPr>
        <w:br w:type="page"/>
      </w:r>
    </w:p>
    <w:p w14:paraId="39E490D3" w14:textId="77777777" w:rsidR="006A6493" w:rsidRDefault="006A6493" w:rsidP="006A6493">
      <w:pPr>
        <w:spacing w:before="152"/>
        <w:ind w:right="10"/>
        <w:rPr>
          <w:color w:val="000000"/>
        </w:rPr>
      </w:pPr>
      <w:r>
        <w:rPr>
          <w:noProof/>
          <w:color w:val="000000"/>
        </w:rPr>
        <w:lastRenderedPageBreak/>
        <w:drawing>
          <wp:inline distT="0" distB="0" distL="0" distR="0" wp14:anchorId="603067A6" wp14:editId="3C052D76">
            <wp:extent cx="5930900" cy="3121660"/>
            <wp:effectExtent l="0" t="0" r="0" b="2540"/>
            <wp:docPr id="18582726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2601" name="Picture 1858272601"/>
                    <pic:cNvPicPr/>
                  </pic:nvPicPr>
                  <pic:blipFill>
                    <a:blip r:embed="rId23"/>
                    <a:stretch>
                      <a:fillRect/>
                    </a:stretch>
                  </pic:blipFill>
                  <pic:spPr>
                    <a:xfrm>
                      <a:off x="0" y="0"/>
                      <a:ext cx="5930900" cy="3121660"/>
                    </a:xfrm>
                    <a:prstGeom prst="rect">
                      <a:avLst/>
                    </a:prstGeom>
                  </pic:spPr>
                </pic:pic>
              </a:graphicData>
            </a:graphic>
          </wp:inline>
        </w:drawing>
      </w:r>
    </w:p>
    <w:p w14:paraId="1094B816" w14:textId="60B6B3FC" w:rsidR="006A6493" w:rsidRPr="0011455F" w:rsidRDefault="00B807AE" w:rsidP="006A6493">
      <w:pPr>
        <w:jc w:val="left"/>
        <w:rPr>
          <w:color w:val="000000"/>
        </w:rPr>
      </w:pPr>
      <w:r>
        <w:rPr>
          <w:b/>
          <w:bCs/>
          <w:color w:val="000000"/>
        </w:rPr>
        <w:t>Figure 3D.</w:t>
      </w:r>
      <w:r w:rsidR="006A6493">
        <w:rPr>
          <w:b/>
          <w:bCs/>
          <w:color w:val="000000"/>
        </w:rPr>
        <w:t>15</w:t>
      </w:r>
      <w:r w:rsidR="006A6493" w:rsidRPr="0011455F">
        <w:rPr>
          <w:b/>
          <w:bCs/>
          <w:color w:val="000000"/>
        </w:rPr>
        <w:t xml:space="preserve">. </w:t>
      </w:r>
      <w:r w:rsidR="006A6493">
        <w:rPr>
          <w:color w:val="000000"/>
        </w:rPr>
        <w:t xml:space="preserve">Length composition fits from the three-region model for the longline fishery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3466D7C5" w14:textId="77777777" w:rsidR="006A6493" w:rsidRDefault="006A6493" w:rsidP="006A6493">
      <w:pPr>
        <w:spacing w:before="152"/>
        <w:ind w:right="10"/>
        <w:rPr>
          <w:color w:val="000000"/>
        </w:rPr>
      </w:pPr>
    </w:p>
    <w:p w14:paraId="687067BF" w14:textId="77777777" w:rsidR="006A6493" w:rsidRDefault="006A6493" w:rsidP="006A6493">
      <w:pPr>
        <w:jc w:val="left"/>
        <w:rPr>
          <w:color w:val="000000"/>
        </w:rPr>
      </w:pPr>
      <w:r>
        <w:rPr>
          <w:color w:val="000000"/>
        </w:rPr>
        <w:br w:type="page"/>
      </w:r>
    </w:p>
    <w:p w14:paraId="3B48F9A8" w14:textId="77777777" w:rsidR="006A6493" w:rsidRDefault="006A6493" w:rsidP="006A6493">
      <w:pPr>
        <w:jc w:val="left"/>
        <w:rPr>
          <w:color w:val="000000"/>
        </w:rPr>
      </w:pPr>
      <w:r>
        <w:rPr>
          <w:noProof/>
          <w:color w:val="000000"/>
        </w:rPr>
        <w:lastRenderedPageBreak/>
        <w:drawing>
          <wp:inline distT="0" distB="0" distL="0" distR="0" wp14:anchorId="2DADDFC2" wp14:editId="026DF1CB">
            <wp:extent cx="5930900" cy="3121660"/>
            <wp:effectExtent l="0" t="0" r="0" b="2540"/>
            <wp:docPr id="15192777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7793" name="Picture 1519277793"/>
                    <pic:cNvPicPr/>
                  </pic:nvPicPr>
                  <pic:blipFill>
                    <a:blip r:embed="rId24"/>
                    <a:stretch>
                      <a:fillRect/>
                    </a:stretch>
                  </pic:blipFill>
                  <pic:spPr>
                    <a:xfrm>
                      <a:off x="0" y="0"/>
                      <a:ext cx="5930900" cy="3121660"/>
                    </a:xfrm>
                    <a:prstGeom prst="rect">
                      <a:avLst/>
                    </a:prstGeom>
                  </pic:spPr>
                </pic:pic>
              </a:graphicData>
            </a:graphic>
          </wp:inline>
        </w:drawing>
      </w:r>
    </w:p>
    <w:p w14:paraId="799E71C0" w14:textId="630C4618" w:rsidR="006A6493" w:rsidRPr="0011455F" w:rsidRDefault="00B807AE" w:rsidP="006A6493">
      <w:pPr>
        <w:jc w:val="left"/>
        <w:rPr>
          <w:color w:val="000000"/>
        </w:rPr>
      </w:pPr>
      <w:r>
        <w:rPr>
          <w:b/>
          <w:bCs/>
          <w:color w:val="000000"/>
        </w:rPr>
        <w:t>Figure 3D.</w:t>
      </w:r>
      <w:r w:rsidR="006A6493">
        <w:rPr>
          <w:b/>
          <w:bCs/>
          <w:color w:val="000000"/>
        </w:rPr>
        <w:t>16</w:t>
      </w:r>
      <w:r w:rsidR="006A6493" w:rsidRPr="0011455F">
        <w:rPr>
          <w:b/>
          <w:bCs/>
          <w:color w:val="000000"/>
        </w:rPr>
        <w:t xml:space="preserve">. </w:t>
      </w:r>
      <w:r w:rsidR="006A6493">
        <w:rPr>
          <w:color w:val="000000"/>
        </w:rPr>
        <w:t xml:space="preserve">Length composition fits from the three-region model for the longline fishery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4E7EDD24" w14:textId="77777777" w:rsidR="006A6493" w:rsidRDefault="006A6493" w:rsidP="006A6493">
      <w:pPr>
        <w:jc w:val="left"/>
        <w:rPr>
          <w:color w:val="000000"/>
        </w:rPr>
      </w:pPr>
      <w:r>
        <w:rPr>
          <w:color w:val="000000"/>
        </w:rPr>
        <w:br w:type="page"/>
      </w:r>
    </w:p>
    <w:p w14:paraId="73F69ACC" w14:textId="77777777" w:rsidR="006A6493" w:rsidRDefault="006A6493" w:rsidP="006A6493">
      <w:pPr>
        <w:spacing w:before="152"/>
        <w:ind w:right="10"/>
        <w:rPr>
          <w:color w:val="000000"/>
        </w:rPr>
      </w:pPr>
      <w:r>
        <w:rPr>
          <w:noProof/>
          <w:color w:val="000000"/>
        </w:rPr>
        <w:lastRenderedPageBreak/>
        <w:drawing>
          <wp:inline distT="0" distB="0" distL="0" distR="0" wp14:anchorId="4EE1A3D4" wp14:editId="4156E6DE">
            <wp:extent cx="5930900" cy="3121660"/>
            <wp:effectExtent l="0" t="0" r="0" b="2540"/>
            <wp:docPr id="8336758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75845" name="Picture 833675845"/>
                    <pic:cNvPicPr/>
                  </pic:nvPicPr>
                  <pic:blipFill>
                    <a:blip r:embed="rId25"/>
                    <a:stretch>
                      <a:fillRect/>
                    </a:stretch>
                  </pic:blipFill>
                  <pic:spPr>
                    <a:xfrm>
                      <a:off x="0" y="0"/>
                      <a:ext cx="5930900" cy="3121660"/>
                    </a:xfrm>
                    <a:prstGeom prst="rect">
                      <a:avLst/>
                    </a:prstGeom>
                  </pic:spPr>
                </pic:pic>
              </a:graphicData>
            </a:graphic>
          </wp:inline>
        </w:drawing>
      </w:r>
    </w:p>
    <w:p w14:paraId="569D7374" w14:textId="724F7D7A" w:rsidR="006A6493" w:rsidRPr="0011455F" w:rsidRDefault="00B807AE" w:rsidP="006A6493">
      <w:pPr>
        <w:jc w:val="left"/>
        <w:rPr>
          <w:color w:val="000000"/>
        </w:rPr>
      </w:pPr>
      <w:r>
        <w:rPr>
          <w:b/>
          <w:bCs/>
          <w:color w:val="000000"/>
        </w:rPr>
        <w:t>Figure 3D.</w:t>
      </w:r>
      <w:r w:rsidR="006A6493">
        <w:rPr>
          <w:b/>
          <w:bCs/>
          <w:color w:val="000000"/>
        </w:rPr>
        <w:t>17</w:t>
      </w:r>
      <w:r w:rsidR="006A6493" w:rsidRPr="0011455F">
        <w:rPr>
          <w:b/>
          <w:bCs/>
          <w:color w:val="000000"/>
        </w:rPr>
        <w:t xml:space="preserve">. </w:t>
      </w:r>
      <w:r w:rsidR="006A6493">
        <w:rPr>
          <w:color w:val="000000"/>
        </w:rPr>
        <w:t xml:space="preserve">Length composition fits from the three-region model for the longline fishery in the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7162FFD4" w14:textId="77777777" w:rsidR="006A6493" w:rsidRDefault="006A6493" w:rsidP="006A6493">
      <w:pPr>
        <w:spacing w:before="152"/>
        <w:ind w:right="10"/>
        <w:rPr>
          <w:color w:val="000000"/>
        </w:rPr>
      </w:pPr>
    </w:p>
    <w:p w14:paraId="7DFD6E49" w14:textId="77777777" w:rsidR="006A6493" w:rsidRDefault="006A6493" w:rsidP="006A6493">
      <w:pPr>
        <w:jc w:val="left"/>
        <w:rPr>
          <w:color w:val="000000"/>
        </w:rPr>
      </w:pPr>
      <w:r>
        <w:rPr>
          <w:color w:val="000000"/>
        </w:rPr>
        <w:br w:type="page"/>
      </w:r>
    </w:p>
    <w:p w14:paraId="7E7CD389" w14:textId="77777777" w:rsidR="006A6493" w:rsidRDefault="006A6493" w:rsidP="006A6493">
      <w:pPr>
        <w:jc w:val="left"/>
        <w:rPr>
          <w:color w:val="000000"/>
        </w:rPr>
      </w:pPr>
      <w:r>
        <w:rPr>
          <w:noProof/>
          <w:color w:val="000000"/>
        </w:rPr>
        <w:lastRenderedPageBreak/>
        <w:drawing>
          <wp:inline distT="0" distB="0" distL="0" distR="0" wp14:anchorId="3DE39DE0" wp14:editId="602C824D">
            <wp:extent cx="5930900" cy="3121660"/>
            <wp:effectExtent l="0" t="0" r="0" b="2540"/>
            <wp:docPr id="15624753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75333" name="Picture 1562475333"/>
                    <pic:cNvPicPr/>
                  </pic:nvPicPr>
                  <pic:blipFill>
                    <a:blip r:embed="rId26"/>
                    <a:stretch>
                      <a:fillRect/>
                    </a:stretch>
                  </pic:blipFill>
                  <pic:spPr>
                    <a:xfrm>
                      <a:off x="0" y="0"/>
                      <a:ext cx="5930900" cy="3121660"/>
                    </a:xfrm>
                    <a:prstGeom prst="rect">
                      <a:avLst/>
                    </a:prstGeom>
                  </pic:spPr>
                </pic:pic>
              </a:graphicData>
            </a:graphic>
          </wp:inline>
        </w:drawing>
      </w:r>
    </w:p>
    <w:p w14:paraId="15CC3A10" w14:textId="4ABE0C00" w:rsidR="006A6493" w:rsidRPr="0011455F" w:rsidRDefault="00B807AE" w:rsidP="006A6493">
      <w:pPr>
        <w:jc w:val="left"/>
        <w:rPr>
          <w:color w:val="000000"/>
        </w:rPr>
      </w:pPr>
      <w:r>
        <w:rPr>
          <w:b/>
          <w:bCs/>
          <w:color w:val="000000"/>
        </w:rPr>
        <w:t>Figure 3D.</w:t>
      </w:r>
      <w:r w:rsidR="006A6493">
        <w:rPr>
          <w:b/>
          <w:bCs/>
          <w:color w:val="000000"/>
        </w:rPr>
        <w:t>18</w:t>
      </w:r>
      <w:r w:rsidR="006A6493" w:rsidRPr="0011455F">
        <w:rPr>
          <w:b/>
          <w:bCs/>
          <w:color w:val="000000"/>
        </w:rPr>
        <w:t xml:space="preserve">. </w:t>
      </w:r>
      <w:r w:rsidR="006A6493">
        <w:rPr>
          <w:color w:val="000000"/>
        </w:rPr>
        <w:t xml:space="preserve">Length composition fits from the three-region model for the trawl fishery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56DC4510" w14:textId="77777777" w:rsidR="006A6493" w:rsidRDefault="006A6493" w:rsidP="006A6493">
      <w:pPr>
        <w:jc w:val="left"/>
        <w:rPr>
          <w:color w:val="000000"/>
        </w:rPr>
      </w:pPr>
    </w:p>
    <w:p w14:paraId="5B525B11" w14:textId="77777777" w:rsidR="006A6493" w:rsidRDefault="006A6493" w:rsidP="006A6493">
      <w:pPr>
        <w:jc w:val="left"/>
        <w:rPr>
          <w:color w:val="000000"/>
        </w:rPr>
      </w:pPr>
      <w:r>
        <w:rPr>
          <w:color w:val="000000"/>
        </w:rPr>
        <w:br w:type="page"/>
      </w:r>
    </w:p>
    <w:p w14:paraId="017C765E" w14:textId="77777777" w:rsidR="006A6493" w:rsidRDefault="006A6493" w:rsidP="006A6493">
      <w:pPr>
        <w:jc w:val="left"/>
        <w:rPr>
          <w:color w:val="000000"/>
        </w:rPr>
      </w:pPr>
      <w:r>
        <w:rPr>
          <w:noProof/>
          <w:color w:val="000000"/>
        </w:rPr>
        <w:lastRenderedPageBreak/>
        <w:drawing>
          <wp:inline distT="0" distB="0" distL="0" distR="0" wp14:anchorId="268F9B57" wp14:editId="6E472A80">
            <wp:extent cx="5930900" cy="3121660"/>
            <wp:effectExtent l="0" t="0" r="0" b="2540"/>
            <wp:docPr id="4212375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7515" name="Picture 421237515"/>
                    <pic:cNvPicPr/>
                  </pic:nvPicPr>
                  <pic:blipFill>
                    <a:blip r:embed="rId27"/>
                    <a:stretch>
                      <a:fillRect/>
                    </a:stretch>
                  </pic:blipFill>
                  <pic:spPr>
                    <a:xfrm>
                      <a:off x="0" y="0"/>
                      <a:ext cx="5930900" cy="3121660"/>
                    </a:xfrm>
                    <a:prstGeom prst="rect">
                      <a:avLst/>
                    </a:prstGeom>
                  </pic:spPr>
                </pic:pic>
              </a:graphicData>
            </a:graphic>
          </wp:inline>
        </w:drawing>
      </w:r>
    </w:p>
    <w:p w14:paraId="1ED5A9CD" w14:textId="46BA2674" w:rsidR="006A6493" w:rsidRPr="0011455F" w:rsidRDefault="00B807AE" w:rsidP="006A6493">
      <w:pPr>
        <w:jc w:val="left"/>
        <w:rPr>
          <w:color w:val="000000"/>
        </w:rPr>
      </w:pPr>
      <w:r>
        <w:rPr>
          <w:b/>
          <w:bCs/>
          <w:color w:val="000000"/>
        </w:rPr>
        <w:t>Figure 3D.</w:t>
      </w:r>
      <w:r w:rsidR="006A6493">
        <w:rPr>
          <w:b/>
          <w:bCs/>
          <w:color w:val="000000"/>
        </w:rPr>
        <w:t>19</w:t>
      </w:r>
      <w:r w:rsidR="006A6493" w:rsidRPr="0011455F">
        <w:rPr>
          <w:b/>
          <w:bCs/>
          <w:color w:val="000000"/>
        </w:rPr>
        <w:t xml:space="preserve">. </w:t>
      </w:r>
      <w:r w:rsidR="006A6493">
        <w:rPr>
          <w:color w:val="000000"/>
        </w:rPr>
        <w:t xml:space="preserve">Length composition fits from the three-region model for the trawl fishery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05DFD30D" w14:textId="77777777" w:rsidR="006A6493" w:rsidRDefault="006A6493" w:rsidP="006A6493">
      <w:pPr>
        <w:jc w:val="left"/>
        <w:rPr>
          <w:color w:val="000000"/>
        </w:rPr>
      </w:pPr>
      <w:r>
        <w:rPr>
          <w:color w:val="000000"/>
        </w:rPr>
        <w:br w:type="page"/>
      </w:r>
    </w:p>
    <w:p w14:paraId="76B053D4" w14:textId="77777777" w:rsidR="006A6493" w:rsidRDefault="006A6493" w:rsidP="006A6493">
      <w:pPr>
        <w:jc w:val="left"/>
        <w:rPr>
          <w:color w:val="000000"/>
        </w:rPr>
      </w:pPr>
      <w:r>
        <w:rPr>
          <w:noProof/>
          <w:color w:val="000000"/>
        </w:rPr>
        <w:lastRenderedPageBreak/>
        <w:drawing>
          <wp:inline distT="0" distB="0" distL="0" distR="0" wp14:anchorId="3B365ECC" wp14:editId="2FDF79F9">
            <wp:extent cx="5930900" cy="3121660"/>
            <wp:effectExtent l="0" t="0" r="0" b="2540"/>
            <wp:docPr id="19727786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78688" name="Picture 1972778688"/>
                    <pic:cNvPicPr/>
                  </pic:nvPicPr>
                  <pic:blipFill>
                    <a:blip r:embed="rId28"/>
                    <a:stretch>
                      <a:fillRect/>
                    </a:stretch>
                  </pic:blipFill>
                  <pic:spPr>
                    <a:xfrm>
                      <a:off x="0" y="0"/>
                      <a:ext cx="5930900" cy="3121660"/>
                    </a:xfrm>
                    <a:prstGeom prst="rect">
                      <a:avLst/>
                    </a:prstGeom>
                  </pic:spPr>
                </pic:pic>
              </a:graphicData>
            </a:graphic>
          </wp:inline>
        </w:drawing>
      </w:r>
    </w:p>
    <w:p w14:paraId="658CD3C0" w14:textId="42033568" w:rsidR="006A6493" w:rsidRPr="0011455F" w:rsidRDefault="00B807AE" w:rsidP="006A6493">
      <w:pPr>
        <w:jc w:val="left"/>
        <w:rPr>
          <w:color w:val="000000"/>
        </w:rPr>
      </w:pPr>
      <w:r>
        <w:rPr>
          <w:b/>
          <w:bCs/>
          <w:color w:val="000000"/>
        </w:rPr>
        <w:t>Figure 3D.</w:t>
      </w:r>
      <w:r w:rsidR="006A6493">
        <w:rPr>
          <w:b/>
          <w:bCs/>
          <w:color w:val="000000"/>
        </w:rPr>
        <w:t>20</w:t>
      </w:r>
      <w:r w:rsidR="006A6493" w:rsidRPr="0011455F">
        <w:rPr>
          <w:b/>
          <w:bCs/>
          <w:color w:val="000000"/>
        </w:rPr>
        <w:t xml:space="preserve">. </w:t>
      </w:r>
      <w:r w:rsidR="006A6493">
        <w:rPr>
          <w:color w:val="000000"/>
        </w:rPr>
        <w:t xml:space="preserve">Length composition fits from the three-region model for the trawl fishery in the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66A46C33" w14:textId="77777777" w:rsidR="006A6493" w:rsidRDefault="006A6493" w:rsidP="006A6493">
      <w:pPr>
        <w:jc w:val="left"/>
        <w:rPr>
          <w:color w:val="000000"/>
        </w:rPr>
      </w:pPr>
      <w:r>
        <w:rPr>
          <w:color w:val="000000"/>
        </w:rPr>
        <w:br w:type="page"/>
      </w:r>
    </w:p>
    <w:p w14:paraId="4CD7DF9B" w14:textId="77777777" w:rsidR="006A6493" w:rsidRDefault="006A6493" w:rsidP="006A6493">
      <w:pPr>
        <w:jc w:val="left"/>
        <w:rPr>
          <w:color w:val="000000"/>
        </w:rPr>
      </w:pPr>
    </w:p>
    <w:p w14:paraId="10AA198C" w14:textId="77777777" w:rsidR="006A6493" w:rsidRDefault="006A6493" w:rsidP="006A6493">
      <w:pPr>
        <w:spacing w:before="152"/>
        <w:ind w:right="10"/>
        <w:rPr>
          <w:color w:val="000000"/>
        </w:rPr>
      </w:pPr>
    </w:p>
    <w:p w14:paraId="68A2DA56" w14:textId="77777777" w:rsidR="006A6493" w:rsidRDefault="006A6493" w:rsidP="006A6493">
      <w:pPr>
        <w:jc w:val="left"/>
        <w:rPr>
          <w:color w:val="000000"/>
        </w:rPr>
      </w:pPr>
      <w:r>
        <w:rPr>
          <w:noProof/>
          <w:color w:val="000000"/>
        </w:rPr>
        <w:drawing>
          <wp:inline distT="0" distB="0" distL="0" distR="0" wp14:anchorId="2B571256" wp14:editId="46672EA8">
            <wp:extent cx="5943600" cy="3128010"/>
            <wp:effectExtent l="0" t="0" r="0" b="0"/>
            <wp:docPr id="105863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34245" name="Picture 1058634245"/>
                    <pic:cNvPicPr/>
                  </pic:nvPicPr>
                  <pic:blipFill>
                    <a:blip r:embed="rId29"/>
                    <a:stretch>
                      <a:fillRect/>
                    </a:stretch>
                  </pic:blipFill>
                  <pic:spPr>
                    <a:xfrm>
                      <a:off x="0" y="0"/>
                      <a:ext cx="5943600" cy="3128010"/>
                    </a:xfrm>
                    <a:prstGeom prst="rect">
                      <a:avLst/>
                    </a:prstGeom>
                  </pic:spPr>
                </pic:pic>
              </a:graphicData>
            </a:graphic>
          </wp:inline>
        </w:drawing>
      </w:r>
    </w:p>
    <w:p w14:paraId="4A9F0436" w14:textId="6C30C311" w:rsidR="006A6493" w:rsidRPr="0011455F" w:rsidRDefault="00B807AE" w:rsidP="006A6493">
      <w:pPr>
        <w:jc w:val="left"/>
        <w:rPr>
          <w:color w:val="000000"/>
        </w:rPr>
      </w:pPr>
      <w:r>
        <w:rPr>
          <w:b/>
          <w:bCs/>
          <w:color w:val="000000"/>
        </w:rPr>
        <w:t>Figure 3D.</w:t>
      </w:r>
      <w:r w:rsidR="006A6493">
        <w:rPr>
          <w:b/>
          <w:bCs/>
          <w:color w:val="000000"/>
        </w:rPr>
        <w:t>21</w:t>
      </w:r>
      <w:r w:rsidR="006A6493" w:rsidRPr="0011455F">
        <w:rPr>
          <w:b/>
          <w:bCs/>
          <w:color w:val="000000"/>
        </w:rPr>
        <w:t xml:space="preserve">. </w:t>
      </w:r>
      <w:r w:rsidR="006A6493">
        <w:rPr>
          <w:color w:val="000000"/>
        </w:rPr>
        <w:t xml:space="preserve">Age composition fits from the five-region model for the longline fishery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517165D5" w14:textId="77777777" w:rsidR="006A6493" w:rsidRDefault="006A6493" w:rsidP="006A6493">
      <w:pPr>
        <w:spacing w:before="152"/>
        <w:ind w:right="10"/>
        <w:rPr>
          <w:color w:val="000000"/>
        </w:rPr>
      </w:pPr>
    </w:p>
    <w:p w14:paraId="065C6A88" w14:textId="77777777" w:rsidR="006A6493" w:rsidRDefault="006A6493" w:rsidP="006A6493">
      <w:pPr>
        <w:jc w:val="left"/>
        <w:rPr>
          <w:color w:val="000000"/>
        </w:rPr>
      </w:pPr>
      <w:r>
        <w:rPr>
          <w:color w:val="000000"/>
        </w:rPr>
        <w:br w:type="page"/>
      </w:r>
    </w:p>
    <w:p w14:paraId="226FA831" w14:textId="77777777" w:rsidR="006A6493" w:rsidRDefault="006A6493" w:rsidP="006A6493">
      <w:pPr>
        <w:spacing w:before="152"/>
        <w:ind w:right="10"/>
        <w:rPr>
          <w:color w:val="000000"/>
        </w:rPr>
      </w:pPr>
      <w:r>
        <w:rPr>
          <w:noProof/>
          <w:color w:val="000000"/>
        </w:rPr>
        <w:lastRenderedPageBreak/>
        <w:drawing>
          <wp:inline distT="0" distB="0" distL="0" distR="0" wp14:anchorId="7F75AC75" wp14:editId="60660501">
            <wp:extent cx="5943600" cy="3128010"/>
            <wp:effectExtent l="0" t="0" r="0" b="0"/>
            <wp:docPr id="1731317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17033" name="Picture 1731317033"/>
                    <pic:cNvPicPr/>
                  </pic:nvPicPr>
                  <pic:blipFill>
                    <a:blip r:embed="rId30"/>
                    <a:stretch>
                      <a:fillRect/>
                    </a:stretch>
                  </pic:blipFill>
                  <pic:spPr>
                    <a:xfrm>
                      <a:off x="0" y="0"/>
                      <a:ext cx="5943600" cy="3128010"/>
                    </a:xfrm>
                    <a:prstGeom prst="rect">
                      <a:avLst/>
                    </a:prstGeom>
                  </pic:spPr>
                </pic:pic>
              </a:graphicData>
            </a:graphic>
          </wp:inline>
        </w:drawing>
      </w:r>
    </w:p>
    <w:p w14:paraId="30942FE7" w14:textId="2C426393" w:rsidR="006A6493" w:rsidRPr="0011455F" w:rsidRDefault="00B807AE" w:rsidP="006A6493">
      <w:pPr>
        <w:jc w:val="left"/>
        <w:rPr>
          <w:color w:val="000000"/>
        </w:rPr>
      </w:pPr>
      <w:r>
        <w:rPr>
          <w:b/>
          <w:bCs/>
          <w:color w:val="000000"/>
        </w:rPr>
        <w:t>Figure 3D.</w:t>
      </w:r>
      <w:r w:rsidR="006A6493">
        <w:rPr>
          <w:b/>
          <w:bCs/>
          <w:color w:val="000000"/>
        </w:rPr>
        <w:t>22</w:t>
      </w:r>
      <w:r w:rsidR="006A6493" w:rsidRPr="0011455F">
        <w:rPr>
          <w:b/>
          <w:bCs/>
          <w:color w:val="000000"/>
        </w:rPr>
        <w:t xml:space="preserve">. </w:t>
      </w:r>
      <w:r w:rsidR="006A6493">
        <w:rPr>
          <w:color w:val="000000"/>
        </w:rPr>
        <w:t xml:space="preserve">Age composition fits from the five-region model for the longline fishery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3FFE6B10" w14:textId="77777777" w:rsidR="006A6493" w:rsidRDefault="006A6493" w:rsidP="006A6493">
      <w:pPr>
        <w:spacing w:before="152"/>
        <w:ind w:right="10"/>
        <w:rPr>
          <w:color w:val="000000"/>
        </w:rPr>
      </w:pPr>
    </w:p>
    <w:p w14:paraId="1E5E1CDB" w14:textId="77777777" w:rsidR="006A6493" w:rsidRDefault="006A6493" w:rsidP="006A6493">
      <w:pPr>
        <w:jc w:val="left"/>
        <w:rPr>
          <w:color w:val="000000"/>
        </w:rPr>
      </w:pPr>
      <w:r>
        <w:rPr>
          <w:color w:val="000000"/>
        </w:rPr>
        <w:br w:type="page"/>
      </w:r>
      <w:r>
        <w:rPr>
          <w:noProof/>
          <w:color w:val="000000"/>
        </w:rPr>
        <w:lastRenderedPageBreak/>
        <w:drawing>
          <wp:inline distT="0" distB="0" distL="0" distR="0" wp14:anchorId="44DAE4FC" wp14:editId="1C8F676C">
            <wp:extent cx="5943600" cy="3128010"/>
            <wp:effectExtent l="0" t="0" r="0" b="0"/>
            <wp:docPr id="1582855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55705" name="Picture 1582855705"/>
                    <pic:cNvPicPr/>
                  </pic:nvPicPr>
                  <pic:blipFill>
                    <a:blip r:embed="rId31"/>
                    <a:stretch>
                      <a:fillRect/>
                    </a:stretch>
                  </pic:blipFill>
                  <pic:spPr>
                    <a:xfrm>
                      <a:off x="0" y="0"/>
                      <a:ext cx="5943600" cy="3128010"/>
                    </a:xfrm>
                    <a:prstGeom prst="rect">
                      <a:avLst/>
                    </a:prstGeom>
                  </pic:spPr>
                </pic:pic>
              </a:graphicData>
            </a:graphic>
          </wp:inline>
        </w:drawing>
      </w:r>
    </w:p>
    <w:p w14:paraId="1B85C172" w14:textId="4319C2CF" w:rsidR="006A6493" w:rsidRDefault="00B807AE" w:rsidP="006A6493">
      <w:pPr>
        <w:jc w:val="left"/>
        <w:rPr>
          <w:color w:val="000000"/>
        </w:rPr>
      </w:pPr>
      <w:r>
        <w:rPr>
          <w:b/>
          <w:bCs/>
          <w:color w:val="000000"/>
        </w:rPr>
        <w:t>Figure 3D.</w:t>
      </w:r>
      <w:r w:rsidR="006A6493">
        <w:rPr>
          <w:b/>
          <w:bCs/>
          <w:color w:val="000000"/>
        </w:rPr>
        <w:t>23</w:t>
      </w:r>
      <w:r w:rsidR="006A6493" w:rsidRPr="0011455F">
        <w:rPr>
          <w:b/>
          <w:bCs/>
          <w:color w:val="000000"/>
        </w:rPr>
        <w:t xml:space="preserve">. </w:t>
      </w:r>
      <w:r w:rsidR="006A6493">
        <w:rPr>
          <w:color w:val="000000"/>
        </w:rPr>
        <w:t xml:space="preserve">Age composition fits from the five-region model for the longline fishery in the western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755AFB9E" w14:textId="77777777" w:rsidR="006A6493" w:rsidRDefault="006A6493" w:rsidP="006A6493">
      <w:pPr>
        <w:jc w:val="left"/>
        <w:rPr>
          <w:color w:val="000000"/>
        </w:rPr>
      </w:pPr>
      <w:r>
        <w:rPr>
          <w:color w:val="000000"/>
        </w:rPr>
        <w:br w:type="page"/>
      </w:r>
    </w:p>
    <w:p w14:paraId="3E73C7FF" w14:textId="77777777" w:rsidR="006A6493" w:rsidRDefault="006A6493" w:rsidP="006A6493">
      <w:pPr>
        <w:jc w:val="left"/>
        <w:rPr>
          <w:color w:val="000000"/>
        </w:rPr>
      </w:pPr>
      <w:r>
        <w:rPr>
          <w:noProof/>
          <w:color w:val="000000"/>
        </w:rPr>
        <w:lastRenderedPageBreak/>
        <w:drawing>
          <wp:inline distT="0" distB="0" distL="0" distR="0" wp14:anchorId="447F65D6" wp14:editId="6672A725">
            <wp:extent cx="5943600" cy="3128010"/>
            <wp:effectExtent l="0" t="0" r="0" b="0"/>
            <wp:docPr id="283271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71680" name="Picture 283271680"/>
                    <pic:cNvPicPr/>
                  </pic:nvPicPr>
                  <pic:blipFill>
                    <a:blip r:embed="rId32"/>
                    <a:stretch>
                      <a:fillRect/>
                    </a:stretch>
                  </pic:blipFill>
                  <pic:spPr>
                    <a:xfrm>
                      <a:off x="0" y="0"/>
                      <a:ext cx="5943600" cy="3128010"/>
                    </a:xfrm>
                    <a:prstGeom prst="rect">
                      <a:avLst/>
                    </a:prstGeom>
                  </pic:spPr>
                </pic:pic>
              </a:graphicData>
            </a:graphic>
          </wp:inline>
        </w:drawing>
      </w:r>
    </w:p>
    <w:p w14:paraId="7ACC552E" w14:textId="6F467DE5" w:rsidR="006A6493" w:rsidRDefault="00B807AE" w:rsidP="006A6493">
      <w:pPr>
        <w:jc w:val="left"/>
        <w:rPr>
          <w:color w:val="000000"/>
        </w:rPr>
      </w:pPr>
      <w:r>
        <w:rPr>
          <w:b/>
          <w:bCs/>
          <w:color w:val="000000"/>
        </w:rPr>
        <w:t>Figure 3D.</w:t>
      </w:r>
      <w:r w:rsidR="006A6493">
        <w:rPr>
          <w:b/>
          <w:bCs/>
          <w:color w:val="000000"/>
        </w:rPr>
        <w:t>24</w:t>
      </w:r>
      <w:r w:rsidR="006A6493" w:rsidRPr="0011455F">
        <w:rPr>
          <w:b/>
          <w:bCs/>
          <w:color w:val="000000"/>
        </w:rPr>
        <w:t xml:space="preserve">. </w:t>
      </w:r>
      <w:r w:rsidR="006A6493">
        <w:rPr>
          <w:color w:val="000000"/>
        </w:rPr>
        <w:t xml:space="preserve">Age composition fits from the five-region model for the longline fishery in the central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0BECB3DC" w14:textId="77777777" w:rsidR="006A6493" w:rsidRDefault="006A6493" w:rsidP="006A6493">
      <w:pPr>
        <w:jc w:val="left"/>
        <w:rPr>
          <w:color w:val="000000"/>
        </w:rPr>
      </w:pPr>
      <w:r>
        <w:rPr>
          <w:color w:val="000000"/>
        </w:rPr>
        <w:br w:type="page"/>
      </w:r>
    </w:p>
    <w:p w14:paraId="12BCB2DA" w14:textId="77777777" w:rsidR="006A6493" w:rsidRDefault="006A6493" w:rsidP="006A6493">
      <w:pPr>
        <w:jc w:val="left"/>
        <w:rPr>
          <w:color w:val="000000"/>
        </w:rPr>
      </w:pPr>
      <w:r>
        <w:rPr>
          <w:noProof/>
          <w:color w:val="000000"/>
        </w:rPr>
        <w:lastRenderedPageBreak/>
        <w:drawing>
          <wp:inline distT="0" distB="0" distL="0" distR="0" wp14:anchorId="57831F91" wp14:editId="5C5ED172">
            <wp:extent cx="5943600" cy="3128010"/>
            <wp:effectExtent l="0" t="0" r="0" b="0"/>
            <wp:docPr id="558742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2577" name="Picture 558742577"/>
                    <pic:cNvPicPr/>
                  </pic:nvPicPr>
                  <pic:blipFill>
                    <a:blip r:embed="rId33"/>
                    <a:stretch>
                      <a:fillRect/>
                    </a:stretch>
                  </pic:blipFill>
                  <pic:spPr>
                    <a:xfrm>
                      <a:off x="0" y="0"/>
                      <a:ext cx="5943600" cy="3128010"/>
                    </a:xfrm>
                    <a:prstGeom prst="rect">
                      <a:avLst/>
                    </a:prstGeom>
                  </pic:spPr>
                </pic:pic>
              </a:graphicData>
            </a:graphic>
          </wp:inline>
        </w:drawing>
      </w:r>
    </w:p>
    <w:p w14:paraId="6C2603F3" w14:textId="2CFC25FA" w:rsidR="006A6493" w:rsidRDefault="00B807AE" w:rsidP="006A6493">
      <w:pPr>
        <w:jc w:val="left"/>
        <w:rPr>
          <w:color w:val="000000"/>
        </w:rPr>
      </w:pPr>
      <w:r>
        <w:rPr>
          <w:b/>
          <w:bCs/>
          <w:color w:val="000000"/>
        </w:rPr>
        <w:t>Figure 3D.</w:t>
      </w:r>
      <w:r w:rsidR="006A6493">
        <w:rPr>
          <w:b/>
          <w:bCs/>
          <w:color w:val="000000"/>
        </w:rPr>
        <w:t>25</w:t>
      </w:r>
      <w:r w:rsidR="006A6493" w:rsidRPr="0011455F">
        <w:rPr>
          <w:b/>
          <w:bCs/>
          <w:color w:val="000000"/>
        </w:rPr>
        <w:t xml:space="preserve">. </w:t>
      </w:r>
      <w:r w:rsidR="006A6493">
        <w:rPr>
          <w:color w:val="000000"/>
        </w:rPr>
        <w:t xml:space="preserve">Age composition fits from the five-region model for the longline fishery in the eastern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0972684F" w14:textId="77777777" w:rsidR="006A6493" w:rsidRDefault="006A6493" w:rsidP="006A6493">
      <w:pPr>
        <w:jc w:val="left"/>
        <w:rPr>
          <w:color w:val="000000"/>
        </w:rPr>
      </w:pPr>
      <w:r>
        <w:rPr>
          <w:color w:val="000000"/>
        </w:rPr>
        <w:br w:type="page"/>
      </w:r>
    </w:p>
    <w:p w14:paraId="051848E3" w14:textId="77777777" w:rsidR="006A6493" w:rsidRDefault="006A6493" w:rsidP="006A6493">
      <w:pPr>
        <w:jc w:val="left"/>
        <w:rPr>
          <w:color w:val="000000"/>
        </w:rPr>
      </w:pPr>
      <w:r>
        <w:rPr>
          <w:noProof/>
          <w:color w:val="000000"/>
        </w:rPr>
        <w:lastRenderedPageBreak/>
        <w:drawing>
          <wp:inline distT="0" distB="0" distL="0" distR="0" wp14:anchorId="3C95DF1A" wp14:editId="5C9CB65F">
            <wp:extent cx="5943600" cy="3128010"/>
            <wp:effectExtent l="0" t="0" r="0" b="0"/>
            <wp:docPr id="910076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76278" name="Picture 910076278"/>
                    <pic:cNvPicPr/>
                  </pic:nvPicPr>
                  <pic:blipFill>
                    <a:blip r:embed="rId34"/>
                    <a:stretch>
                      <a:fillRect/>
                    </a:stretch>
                  </pic:blipFill>
                  <pic:spPr>
                    <a:xfrm>
                      <a:off x="0" y="0"/>
                      <a:ext cx="5943600" cy="3128010"/>
                    </a:xfrm>
                    <a:prstGeom prst="rect">
                      <a:avLst/>
                    </a:prstGeom>
                  </pic:spPr>
                </pic:pic>
              </a:graphicData>
            </a:graphic>
          </wp:inline>
        </w:drawing>
      </w:r>
    </w:p>
    <w:p w14:paraId="0FB0EA0F" w14:textId="06AE980E" w:rsidR="006A6493" w:rsidRPr="0011455F" w:rsidRDefault="00B807AE" w:rsidP="006A6493">
      <w:pPr>
        <w:jc w:val="left"/>
        <w:rPr>
          <w:color w:val="000000"/>
        </w:rPr>
      </w:pPr>
      <w:r>
        <w:rPr>
          <w:b/>
          <w:bCs/>
          <w:color w:val="000000"/>
        </w:rPr>
        <w:t>Figure 3D.</w:t>
      </w:r>
      <w:r w:rsidR="006A6493">
        <w:rPr>
          <w:b/>
          <w:bCs/>
          <w:color w:val="000000"/>
        </w:rPr>
        <w:t>24</w:t>
      </w:r>
      <w:r w:rsidR="006A6493" w:rsidRPr="0011455F">
        <w:rPr>
          <w:b/>
          <w:bCs/>
          <w:color w:val="000000"/>
        </w:rPr>
        <w:t xml:space="preserve">. </w:t>
      </w:r>
      <w:r w:rsidR="006A6493">
        <w:rPr>
          <w:color w:val="000000"/>
        </w:rPr>
        <w:t xml:space="preserve">Age composition fits from the five-region model for the domestic longline survey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111000C4" w14:textId="77777777" w:rsidR="006A6493" w:rsidRDefault="006A6493" w:rsidP="006A6493">
      <w:pPr>
        <w:jc w:val="left"/>
        <w:rPr>
          <w:color w:val="000000"/>
        </w:rPr>
      </w:pPr>
    </w:p>
    <w:p w14:paraId="2DFA2556" w14:textId="77777777" w:rsidR="006A6493" w:rsidRDefault="006A6493" w:rsidP="006A6493">
      <w:pPr>
        <w:jc w:val="left"/>
        <w:rPr>
          <w:color w:val="000000"/>
        </w:rPr>
      </w:pPr>
      <w:r>
        <w:rPr>
          <w:color w:val="000000"/>
        </w:rPr>
        <w:br w:type="page"/>
      </w:r>
    </w:p>
    <w:p w14:paraId="70772EAE" w14:textId="77777777" w:rsidR="006A6493" w:rsidRDefault="006A6493" w:rsidP="006A6493">
      <w:pPr>
        <w:jc w:val="left"/>
        <w:rPr>
          <w:color w:val="000000"/>
        </w:rPr>
      </w:pPr>
      <w:r>
        <w:rPr>
          <w:noProof/>
          <w:color w:val="000000"/>
        </w:rPr>
        <w:lastRenderedPageBreak/>
        <w:drawing>
          <wp:inline distT="0" distB="0" distL="0" distR="0" wp14:anchorId="030D30C2" wp14:editId="2C143894">
            <wp:extent cx="5943600" cy="3128010"/>
            <wp:effectExtent l="0" t="0" r="0" b="0"/>
            <wp:docPr id="1204121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1815" name="Picture 1204121815"/>
                    <pic:cNvPicPr/>
                  </pic:nvPicPr>
                  <pic:blipFill>
                    <a:blip r:embed="rId35"/>
                    <a:stretch>
                      <a:fillRect/>
                    </a:stretch>
                  </pic:blipFill>
                  <pic:spPr>
                    <a:xfrm>
                      <a:off x="0" y="0"/>
                      <a:ext cx="5943600" cy="3128010"/>
                    </a:xfrm>
                    <a:prstGeom prst="rect">
                      <a:avLst/>
                    </a:prstGeom>
                  </pic:spPr>
                </pic:pic>
              </a:graphicData>
            </a:graphic>
          </wp:inline>
        </w:drawing>
      </w:r>
    </w:p>
    <w:p w14:paraId="2746AC45" w14:textId="3087C96F" w:rsidR="006A6493" w:rsidRPr="0011455F" w:rsidRDefault="00B807AE" w:rsidP="006A6493">
      <w:pPr>
        <w:jc w:val="left"/>
        <w:rPr>
          <w:color w:val="000000"/>
        </w:rPr>
      </w:pPr>
      <w:r>
        <w:rPr>
          <w:b/>
          <w:bCs/>
          <w:color w:val="000000"/>
        </w:rPr>
        <w:t>Figure 3D.</w:t>
      </w:r>
      <w:r w:rsidR="006A6493">
        <w:rPr>
          <w:b/>
          <w:bCs/>
          <w:color w:val="000000"/>
        </w:rPr>
        <w:t>25</w:t>
      </w:r>
      <w:r w:rsidR="006A6493" w:rsidRPr="0011455F">
        <w:rPr>
          <w:b/>
          <w:bCs/>
          <w:color w:val="000000"/>
        </w:rPr>
        <w:t xml:space="preserve">. </w:t>
      </w:r>
      <w:r w:rsidR="006A6493">
        <w:rPr>
          <w:color w:val="000000"/>
        </w:rPr>
        <w:t xml:space="preserve">Age composition fits from the five-region model for the domestic longline survey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5D4B8B7C" w14:textId="77777777" w:rsidR="006A6493" w:rsidRDefault="006A6493" w:rsidP="006A6493">
      <w:pPr>
        <w:jc w:val="left"/>
        <w:rPr>
          <w:color w:val="000000"/>
        </w:rPr>
      </w:pPr>
    </w:p>
    <w:p w14:paraId="36330BA2" w14:textId="77777777" w:rsidR="006A6493" w:rsidRDefault="006A6493" w:rsidP="006A6493">
      <w:pPr>
        <w:jc w:val="left"/>
        <w:rPr>
          <w:color w:val="000000"/>
        </w:rPr>
      </w:pPr>
      <w:r>
        <w:rPr>
          <w:color w:val="000000"/>
        </w:rPr>
        <w:br w:type="page"/>
      </w:r>
    </w:p>
    <w:p w14:paraId="5F521BCB" w14:textId="77777777" w:rsidR="006A6493" w:rsidRDefault="006A6493" w:rsidP="006A6493">
      <w:pPr>
        <w:jc w:val="left"/>
        <w:rPr>
          <w:color w:val="000000"/>
        </w:rPr>
      </w:pPr>
      <w:r>
        <w:rPr>
          <w:noProof/>
          <w:color w:val="000000"/>
        </w:rPr>
        <w:lastRenderedPageBreak/>
        <w:drawing>
          <wp:inline distT="0" distB="0" distL="0" distR="0" wp14:anchorId="1ECB3ECA" wp14:editId="76349EA0">
            <wp:extent cx="5943600" cy="3128010"/>
            <wp:effectExtent l="0" t="0" r="0" b="0"/>
            <wp:docPr id="643735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5797" name="Picture 643735797"/>
                    <pic:cNvPicPr/>
                  </pic:nvPicPr>
                  <pic:blipFill>
                    <a:blip r:embed="rId36"/>
                    <a:stretch>
                      <a:fillRect/>
                    </a:stretch>
                  </pic:blipFill>
                  <pic:spPr>
                    <a:xfrm>
                      <a:off x="0" y="0"/>
                      <a:ext cx="5943600" cy="3128010"/>
                    </a:xfrm>
                    <a:prstGeom prst="rect">
                      <a:avLst/>
                    </a:prstGeom>
                  </pic:spPr>
                </pic:pic>
              </a:graphicData>
            </a:graphic>
          </wp:inline>
        </w:drawing>
      </w:r>
    </w:p>
    <w:p w14:paraId="6C0121B2" w14:textId="21D1EC5E" w:rsidR="006A6493" w:rsidRDefault="00B807AE" w:rsidP="006A6493">
      <w:pPr>
        <w:jc w:val="left"/>
        <w:rPr>
          <w:color w:val="000000"/>
        </w:rPr>
      </w:pPr>
      <w:r>
        <w:rPr>
          <w:b/>
          <w:bCs/>
          <w:color w:val="000000"/>
        </w:rPr>
        <w:t>Figure 3D.</w:t>
      </w:r>
      <w:r w:rsidR="006A6493">
        <w:rPr>
          <w:b/>
          <w:bCs/>
          <w:color w:val="000000"/>
        </w:rPr>
        <w:t>26</w:t>
      </w:r>
      <w:r w:rsidR="006A6493" w:rsidRPr="0011455F">
        <w:rPr>
          <w:b/>
          <w:bCs/>
          <w:color w:val="000000"/>
        </w:rPr>
        <w:t xml:space="preserve">. </w:t>
      </w:r>
      <w:r w:rsidR="006A6493">
        <w:rPr>
          <w:color w:val="000000"/>
        </w:rPr>
        <w:t xml:space="preserve">Age composition fits from the five-region model for the domestic longline survey in the western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02769989" w14:textId="77777777" w:rsidR="006A6493" w:rsidRDefault="006A6493" w:rsidP="006A6493">
      <w:pPr>
        <w:jc w:val="left"/>
        <w:rPr>
          <w:color w:val="000000"/>
        </w:rPr>
      </w:pPr>
      <w:r>
        <w:rPr>
          <w:color w:val="000000"/>
        </w:rPr>
        <w:br w:type="page"/>
      </w:r>
    </w:p>
    <w:p w14:paraId="1AECD797" w14:textId="77777777" w:rsidR="006A6493" w:rsidRDefault="006A6493" w:rsidP="006A6493">
      <w:pPr>
        <w:jc w:val="left"/>
        <w:rPr>
          <w:color w:val="000000"/>
        </w:rPr>
      </w:pPr>
      <w:r>
        <w:rPr>
          <w:noProof/>
          <w:color w:val="000000"/>
        </w:rPr>
        <w:lastRenderedPageBreak/>
        <w:drawing>
          <wp:inline distT="0" distB="0" distL="0" distR="0" wp14:anchorId="5BB658C2" wp14:editId="7D77F53F">
            <wp:extent cx="5943600" cy="3128010"/>
            <wp:effectExtent l="0" t="0" r="0" b="0"/>
            <wp:docPr id="1723854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54477" name="Picture 1723854477"/>
                    <pic:cNvPicPr/>
                  </pic:nvPicPr>
                  <pic:blipFill>
                    <a:blip r:embed="rId37"/>
                    <a:stretch>
                      <a:fillRect/>
                    </a:stretch>
                  </pic:blipFill>
                  <pic:spPr>
                    <a:xfrm>
                      <a:off x="0" y="0"/>
                      <a:ext cx="5943600" cy="3128010"/>
                    </a:xfrm>
                    <a:prstGeom prst="rect">
                      <a:avLst/>
                    </a:prstGeom>
                  </pic:spPr>
                </pic:pic>
              </a:graphicData>
            </a:graphic>
          </wp:inline>
        </w:drawing>
      </w:r>
    </w:p>
    <w:p w14:paraId="0B1785E4" w14:textId="0FD76258" w:rsidR="006A6493" w:rsidRDefault="00B807AE" w:rsidP="006A6493">
      <w:pPr>
        <w:jc w:val="left"/>
        <w:rPr>
          <w:color w:val="000000"/>
        </w:rPr>
      </w:pPr>
      <w:r>
        <w:rPr>
          <w:b/>
          <w:bCs/>
          <w:color w:val="000000"/>
        </w:rPr>
        <w:t>Figure 3D.</w:t>
      </w:r>
      <w:r w:rsidR="006A6493">
        <w:rPr>
          <w:b/>
          <w:bCs/>
          <w:color w:val="000000"/>
        </w:rPr>
        <w:t>27</w:t>
      </w:r>
      <w:r w:rsidR="006A6493" w:rsidRPr="0011455F">
        <w:rPr>
          <w:b/>
          <w:bCs/>
          <w:color w:val="000000"/>
        </w:rPr>
        <w:t xml:space="preserve">. </w:t>
      </w:r>
      <w:r w:rsidR="006A6493">
        <w:rPr>
          <w:color w:val="000000"/>
        </w:rPr>
        <w:t xml:space="preserve">Age composition fits from the five-region model for the domestic longline survey in the central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207831A1" w14:textId="77777777" w:rsidR="006A6493" w:rsidRDefault="006A6493" w:rsidP="006A6493">
      <w:pPr>
        <w:jc w:val="left"/>
        <w:rPr>
          <w:color w:val="000000"/>
        </w:rPr>
      </w:pPr>
      <w:r>
        <w:rPr>
          <w:color w:val="000000"/>
        </w:rPr>
        <w:br w:type="page"/>
      </w:r>
    </w:p>
    <w:p w14:paraId="3E14B100" w14:textId="77777777" w:rsidR="006A6493" w:rsidRDefault="006A6493" w:rsidP="006A6493">
      <w:pPr>
        <w:jc w:val="left"/>
        <w:rPr>
          <w:color w:val="000000"/>
        </w:rPr>
      </w:pPr>
      <w:r>
        <w:rPr>
          <w:noProof/>
          <w:color w:val="000000"/>
        </w:rPr>
        <w:lastRenderedPageBreak/>
        <w:drawing>
          <wp:inline distT="0" distB="0" distL="0" distR="0" wp14:anchorId="7E086BDE" wp14:editId="241F18C3">
            <wp:extent cx="5943600" cy="3128010"/>
            <wp:effectExtent l="0" t="0" r="0" b="0"/>
            <wp:docPr id="1583550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50213" name="Picture 1583550213"/>
                    <pic:cNvPicPr/>
                  </pic:nvPicPr>
                  <pic:blipFill>
                    <a:blip r:embed="rId38"/>
                    <a:stretch>
                      <a:fillRect/>
                    </a:stretch>
                  </pic:blipFill>
                  <pic:spPr>
                    <a:xfrm>
                      <a:off x="0" y="0"/>
                      <a:ext cx="5943600" cy="3128010"/>
                    </a:xfrm>
                    <a:prstGeom prst="rect">
                      <a:avLst/>
                    </a:prstGeom>
                  </pic:spPr>
                </pic:pic>
              </a:graphicData>
            </a:graphic>
          </wp:inline>
        </w:drawing>
      </w:r>
    </w:p>
    <w:p w14:paraId="3AD719BA" w14:textId="5F2B7360" w:rsidR="006A6493" w:rsidRDefault="00B807AE" w:rsidP="006A6493">
      <w:pPr>
        <w:jc w:val="left"/>
        <w:rPr>
          <w:color w:val="000000"/>
        </w:rPr>
      </w:pPr>
      <w:r>
        <w:rPr>
          <w:b/>
          <w:bCs/>
          <w:color w:val="000000"/>
        </w:rPr>
        <w:t>Figure 3D.</w:t>
      </w:r>
      <w:r w:rsidR="006A6493">
        <w:rPr>
          <w:b/>
          <w:bCs/>
          <w:color w:val="000000"/>
        </w:rPr>
        <w:t>28.</w:t>
      </w:r>
      <w:r w:rsidR="006A6493" w:rsidRPr="0011455F">
        <w:rPr>
          <w:b/>
          <w:bCs/>
          <w:color w:val="000000"/>
        </w:rPr>
        <w:t xml:space="preserve"> </w:t>
      </w:r>
      <w:r w:rsidR="006A6493">
        <w:rPr>
          <w:color w:val="000000"/>
        </w:rPr>
        <w:t xml:space="preserve">Age composition fits from the five-region model for the domestic longline survey in the eastern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6902CE68" w14:textId="77777777" w:rsidR="006A6493" w:rsidRDefault="006A6493" w:rsidP="006A6493">
      <w:pPr>
        <w:jc w:val="left"/>
        <w:rPr>
          <w:color w:val="000000"/>
        </w:rPr>
      </w:pPr>
    </w:p>
    <w:p w14:paraId="2BB563D1" w14:textId="77777777" w:rsidR="006A6493" w:rsidRPr="0011455F" w:rsidRDefault="006A6493" w:rsidP="006A6493">
      <w:pPr>
        <w:jc w:val="left"/>
        <w:rPr>
          <w:color w:val="000000"/>
        </w:rPr>
      </w:pPr>
    </w:p>
    <w:p w14:paraId="68C32250" w14:textId="77777777" w:rsidR="006A6493" w:rsidRDefault="006A6493" w:rsidP="006A6493">
      <w:pPr>
        <w:jc w:val="left"/>
        <w:rPr>
          <w:color w:val="000000"/>
        </w:rPr>
      </w:pPr>
    </w:p>
    <w:p w14:paraId="21084BA7" w14:textId="77777777" w:rsidR="006A6493" w:rsidRDefault="006A6493" w:rsidP="006A6493">
      <w:pPr>
        <w:jc w:val="left"/>
        <w:rPr>
          <w:color w:val="000000"/>
        </w:rPr>
      </w:pPr>
      <w:r>
        <w:rPr>
          <w:color w:val="000000"/>
        </w:rPr>
        <w:br w:type="page"/>
      </w:r>
    </w:p>
    <w:p w14:paraId="564B116B" w14:textId="77777777" w:rsidR="006A6493" w:rsidRDefault="006A6493" w:rsidP="006A6493">
      <w:pPr>
        <w:jc w:val="left"/>
        <w:rPr>
          <w:color w:val="000000"/>
        </w:rPr>
      </w:pPr>
      <w:r>
        <w:rPr>
          <w:noProof/>
          <w:color w:val="000000"/>
        </w:rPr>
        <w:lastRenderedPageBreak/>
        <w:drawing>
          <wp:inline distT="0" distB="0" distL="0" distR="0" wp14:anchorId="5805C715" wp14:editId="70B34D16">
            <wp:extent cx="5943600" cy="3128010"/>
            <wp:effectExtent l="0" t="0" r="0" b="0"/>
            <wp:docPr id="1705405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05396" name="Picture 1705405396"/>
                    <pic:cNvPicPr/>
                  </pic:nvPicPr>
                  <pic:blipFill>
                    <a:blip r:embed="rId39"/>
                    <a:stretch>
                      <a:fillRect/>
                    </a:stretch>
                  </pic:blipFill>
                  <pic:spPr>
                    <a:xfrm>
                      <a:off x="0" y="0"/>
                      <a:ext cx="5943600" cy="3128010"/>
                    </a:xfrm>
                    <a:prstGeom prst="rect">
                      <a:avLst/>
                    </a:prstGeom>
                  </pic:spPr>
                </pic:pic>
              </a:graphicData>
            </a:graphic>
          </wp:inline>
        </w:drawing>
      </w:r>
    </w:p>
    <w:p w14:paraId="18E82837" w14:textId="19C84BD8" w:rsidR="006A6493" w:rsidRPr="0011455F" w:rsidRDefault="00B807AE" w:rsidP="006A6493">
      <w:pPr>
        <w:jc w:val="left"/>
        <w:rPr>
          <w:color w:val="000000"/>
        </w:rPr>
      </w:pPr>
      <w:r>
        <w:rPr>
          <w:b/>
          <w:bCs/>
          <w:color w:val="000000"/>
        </w:rPr>
        <w:t>Figure 3D.</w:t>
      </w:r>
      <w:r w:rsidR="006A6493">
        <w:rPr>
          <w:b/>
          <w:bCs/>
          <w:color w:val="000000"/>
        </w:rPr>
        <w:t>29</w:t>
      </w:r>
      <w:r w:rsidR="006A6493" w:rsidRPr="0011455F">
        <w:rPr>
          <w:b/>
          <w:bCs/>
          <w:color w:val="000000"/>
        </w:rPr>
        <w:t xml:space="preserve">. </w:t>
      </w:r>
      <w:r w:rsidR="006A6493">
        <w:rPr>
          <w:color w:val="000000"/>
        </w:rPr>
        <w:t xml:space="preserve">Age composition fits from the five-region model for the Japanese longline survey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1D5B8080" w14:textId="77777777" w:rsidR="006A6493" w:rsidRDefault="006A6493" w:rsidP="006A6493">
      <w:pPr>
        <w:jc w:val="left"/>
        <w:rPr>
          <w:color w:val="000000"/>
        </w:rPr>
      </w:pPr>
    </w:p>
    <w:p w14:paraId="5A5D8305" w14:textId="77777777" w:rsidR="006A6493" w:rsidRDefault="006A6493" w:rsidP="006A6493">
      <w:pPr>
        <w:jc w:val="left"/>
        <w:rPr>
          <w:color w:val="000000"/>
        </w:rPr>
      </w:pPr>
      <w:r>
        <w:rPr>
          <w:color w:val="000000"/>
        </w:rPr>
        <w:br w:type="page"/>
      </w:r>
    </w:p>
    <w:p w14:paraId="50782C75" w14:textId="77777777" w:rsidR="006A6493" w:rsidRDefault="006A6493" w:rsidP="006A6493">
      <w:pPr>
        <w:jc w:val="left"/>
        <w:rPr>
          <w:color w:val="000000"/>
        </w:rPr>
      </w:pPr>
    </w:p>
    <w:p w14:paraId="2D4E75F2" w14:textId="77777777" w:rsidR="006A6493" w:rsidRDefault="006A6493" w:rsidP="006A6493">
      <w:pPr>
        <w:jc w:val="left"/>
        <w:rPr>
          <w:color w:val="000000"/>
        </w:rPr>
      </w:pPr>
      <w:r>
        <w:rPr>
          <w:noProof/>
          <w:color w:val="000000"/>
        </w:rPr>
        <w:drawing>
          <wp:inline distT="0" distB="0" distL="0" distR="0" wp14:anchorId="29A14ABE" wp14:editId="2BBD1758">
            <wp:extent cx="5943600" cy="3128010"/>
            <wp:effectExtent l="0" t="0" r="0" b="0"/>
            <wp:docPr id="342736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6040" name="Picture 342736040"/>
                    <pic:cNvPicPr/>
                  </pic:nvPicPr>
                  <pic:blipFill>
                    <a:blip r:embed="rId40"/>
                    <a:stretch>
                      <a:fillRect/>
                    </a:stretch>
                  </pic:blipFill>
                  <pic:spPr>
                    <a:xfrm>
                      <a:off x="0" y="0"/>
                      <a:ext cx="5943600" cy="3128010"/>
                    </a:xfrm>
                    <a:prstGeom prst="rect">
                      <a:avLst/>
                    </a:prstGeom>
                  </pic:spPr>
                </pic:pic>
              </a:graphicData>
            </a:graphic>
          </wp:inline>
        </w:drawing>
      </w:r>
    </w:p>
    <w:p w14:paraId="360F9EE7" w14:textId="3F2DD4C6" w:rsidR="006A6493" w:rsidRPr="0011455F" w:rsidRDefault="00B807AE" w:rsidP="006A6493">
      <w:pPr>
        <w:jc w:val="left"/>
        <w:rPr>
          <w:color w:val="000000"/>
        </w:rPr>
      </w:pPr>
      <w:r>
        <w:rPr>
          <w:b/>
          <w:bCs/>
          <w:color w:val="000000"/>
        </w:rPr>
        <w:t>Figure 3D.</w:t>
      </w:r>
      <w:r w:rsidR="006A6493">
        <w:rPr>
          <w:b/>
          <w:bCs/>
          <w:color w:val="000000"/>
        </w:rPr>
        <w:t>30</w:t>
      </w:r>
      <w:r w:rsidR="006A6493" w:rsidRPr="0011455F">
        <w:rPr>
          <w:b/>
          <w:bCs/>
          <w:color w:val="000000"/>
        </w:rPr>
        <w:t xml:space="preserve">. </w:t>
      </w:r>
      <w:r w:rsidR="006A6493">
        <w:rPr>
          <w:color w:val="000000"/>
        </w:rPr>
        <w:t xml:space="preserve">Age composition fits from the five-region model for the Japanese longline survey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104FE388" w14:textId="77777777" w:rsidR="006A6493" w:rsidRDefault="006A6493" w:rsidP="006A6493">
      <w:pPr>
        <w:jc w:val="left"/>
        <w:rPr>
          <w:color w:val="000000"/>
        </w:rPr>
      </w:pPr>
    </w:p>
    <w:p w14:paraId="63D88330" w14:textId="77777777" w:rsidR="006A6493" w:rsidRDefault="006A6493" w:rsidP="006A6493">
      <w:pPr>
        <w:jc w:val="left"/>
        <w:rPr>
          <w:color w:val="000000"/>
        </w:rPr>
      </w:pPr>
      <w:r>
        <w:rPr>
          <w:color w:val="000000"/>
        </w:rPr>
        <w:br w:type="page"/>
      </w:r>
    </w:p>
    <w:p w14:paraId="042DBDC7" w14:textId="77777777" w:rsidR="006A6493" w:rsidRDefault="006A6493" w:rsidP="006A6493">
      <w:pPr>
        <w:jc w:val="left"/>
        <w:rPr>
          <w:color w:val="000000"/>
        </w:rPr>
      </w:pPr>
      <w:r>
        <w:rPr>
          <w:noProof/>
          <w:color w:val="000000"/>
        </w:rPr>
        <w:lastRenderedPageBreak/>
        <w:drawing>
          <wp:inline distT="0" distB="0" distL="0" distR="0" wp14:anchorId="103546EA" wp14:editId="66EE3E78">
            <wp:extent cx="5943600" cy="3128010"/>
            <wp:effectExtent l="0" t="0" r="0" b="0"/>
            <wp:docPr id="17737226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2628" name="Picture 1773722628"/>
                    <pic:cNvPicPr/>
                  </pic:nvPicPr>
                  <pic:blipFill>
                    <a:blip r:embed="rId41"/>
                    <a:stretch>
                      <a:fillRect/>
                    </a:stretch>
                  </pic:blipFill>
                  <pic:spPr>
                    <a:xfrm>
                      <a:off x="0" y="0"/>
                      <a:ext cx="5943600" cy="3128010"/>
                    </a:xfrm>
                    <a:prstGeom prst="rect">
                      <a:avLst/>
                    </a:prstGeom>
                  </pic:spPr>
                </pic:pic>
              </a:graphicData>
            </a:graphic>
          </wp:inline>
        </w:drawing>
      </w:r>
    </w:p>
    <w:p w14:paraId="69D64000" w14:textId="65FC9AAF" w:rsidR="006A6493" w:rsidRDefault="00B807AE" w:rsidP="006A6493">
      <w:pPr>
        <w:jc w:val="left"/>
        <w:rPr>
          <w:color w:val="000000"/>
        </w:rPr>
      </w:pPr>
      <w:r>
        <w:rPr>
          <w:b/>
          <w:bCs/>
          <w:color w:val="000000"/>
        </w:rPr>
        <w:t>Figure 3D.</w:t>
      </w:r>
      <w:r w:rsidR="006A6493">
        <w:rPr>
          <w:b/>
          <w:bCs/>
          <w:color w:val="000000"/>
        </w:rPr>
        <w:t>31</w:t>
      </w:r>
      <w:r w:rsidR="006A6493" w:rsidRPr="0011455F">
        <w:rPr>
          <w:b/>
          <w:bCs/>
          <w:color w:val="000000"/>
        </w:rPr>
        <w:t xml:space="preserve">. </w:t>
      </w:r>
      <w:r w:rsidR="006A6493">
        <w:rPr>
          <w:color w:val="000000"/>
        </w:rPr>
        <w:t xml:space="preserve">Age composition fits from the five-region model for the Japanese longline survey in the western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5B622F7E" w14:textId="77777777" w:rsidR="006A6493" w:rsidRDefault="006A6493" w:rsidP="006A6493">
      <w:pPr>
        <w:jc w:val="left"/>
        <w:rPr>
          <w:color w:val="000000"/>
        </w:rPr>
      </w:pPr>
      <w:r>
        <w:rPr>
          <w:color w:val="000000"/>
        </w:rPr>
        <w:br w:type="page"/>
      </w:r>
    </w:p>
    <w:p w14:paraId="60C4D967" w14:textId="77777777" w:rsidR="006A6493" w:rsidRDefault="006A6493" w:rsidP="006A6493">
      <w:pPr>
        <w:jc w:val="left"/>
        <w:rPr>
          <w:color w:val="000000"/>
        </w:rPr>
      </w:pPr>
      <w:r>
        <w:rPr>
          <w:noProof/>
          <w:color w:val="000000"/>
        </w:rPr>
        <w:lastRenderedPageBreak/>
        <w:drawing>
          <wp:inline distT="0" distB="0" distL="0" distR="0" wp14:anchorId="5CDF7C06" wp14:editId="04A5EABE">
            <wp:extent cx="5943600" cy="3128010"/>
            <wp:effectExtent l="0" t="0" r="0" b="0"/>
            <wp:docPr id="17091793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9333" name="Picture 1709179333"/>
                    <pic:cNvPicPr/>
                  </pic:nvPicPr>
                  <pic:blipFill>
                    <a:blip r:embed="rId42"/>
                    <a:stretch>
                      <a:fillRect/>
                    </a:stretch>
                  </pic:blipFill>
                  <pic:spPr>
                    <a:xfrm>
                      <a:off x="0" y="0"/>
                      <a:ext cx="5943600" cy="3128010"/>
                    </a:xfrm>
                    <a:prstGeom prst="rect">
                      <a:avLst/>
                    </a:prstGeom>
                  </pic:spPr>
                </pic:pic>
              </a:graphicData>
            </a:graphic>
          </wp:inline>
        </w:drawing>
      </w:r>
    </w:p>
    <w:p w14:paraId="7AD51C15" w14:textId="402C96E2" w:rsidR="006A6493" w:rsidRDefault="00B807AE" w:rsidP="006A6493">
      <w:pPr>
        <w:jc w:val="left"/>
        <w:rPr>
          <w:color w:val="000000"/>
        </w:rPr>
      </w:pPr>
      <w:r>
        <w:rPr>
          <w:b/>
          <w:bCs/>
          <w:color w:val="000000"/>
        </w:rPr>
        <w:t>Figure 3D.</w:t>
      </w:r>
      <w:r w:rsidR="006A6493">
        <w:rPr>
          <w:b/>
          <w:bCs/>
          <w:color w:val="000000"/>
        </w:rPr>
        <w:t>32</w:t>
      </w:r>
      <w:r w:rsidR="006A6493" w:rsidRPr="0011455F">
        <w:rPr>
          <w:b/>
          <w:bCs/>
          <w:color w:val="000000"/>
        </w:rPr>
        <w:t xml:space="preserve">. </w:t>
      </w:r>
      <w:r w:rsidR="006A6493">
        <w:rPr>
          <w:color w:val="000000"/>
        </w:rPr>
        <w:t xml:space="preserve">Age composition fits from the five-region model for the Japanese longline survey in the central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5CA33F66" w14:textId="77777777" w:rsidR="006A6493" w:rsidRDefault="006A6493" w:rsidP="006A6493">
      <w:pPr>
        <w:jc w:val="left"/>
        <w:rPr>
          <w:color w:val="000000"/>
        </w:rPr>
      </w:pPr>
      <w:r>
        <w:rPr>
          <w:color w:val="000000"/>
        </w:rPr>
        <w:br w:type="page"/>
      </w:r>
    </w:p>
    <w:p w14:paraId="7DC409F0" w14:textId="77777777" w:rsidR="006A6493" w:rsidRDefault="006A6493" w:rsidP="006A6493">
      <w:pPr>
        <w:jc w:val="left"/>
        <w:rPr>
          <w:color w:val="000000"/>
        </w:rPr>
      </w:pPr>
      <w:r>
        <w:rPr>
          <w:noProof/>
          <w:color w:val="000000"/>
        </w:rPr>
        <w:lastRenderedPageBreak/>
        <w:drawing>
          <wp:inline distT="0" distB="0" distL="0" distR="0" wp14:anchorId="6C2B3876" wp14:editId="512204F9">
            <wp:extent cx="5943600" cy="3128010"/>
            <wp:effectExtent l="0" t="0" r="0" b="0"/>
            <wp:docPr id="773035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5166" name="Picture 773035166"/>
                    <pic:cNvPicPr/>
                  </pic:nvPicPr>
                  <pic:blipFill>
                    <a:blip r:embed="rId43"/>
                    <a:stretch>
                      <a:fillRect/>
                    </a:stretch>
                  </pic:blipFill>
                  <pic:spPr>
                    <a:xfrm>
                      <a:off x="0" y="0"/>
                      <a:ext cx="5943600" cy="3128010"/>
                    </a:xfrm>
                    <a:prstGeom prst="rect">
                      <a:avLst/>
                    </a:prstGeom>
                  </pic:spPr>
                </pic:pic>
              </a:graphicData>
            </a:graphic>
          </wp:inline>
        </w:drawing>
      </w:r>
    </w:p>
    <w:p w14:paraId="64BE2CE1" w14:textId="1F614F43" w:rsidR="006A6493" w:rsidRPr="0011455F" w:rsidRDefault="00B807AE" w:rsidP="006A6493">
      <w:pPr>
        <w:jc w:val="left"/>
        <w:rPr>
          <w:color w:val="000000"/>
        </w:rPr>
      </w:pPr>
      <w:r>
        <w:rPr>
          <w:b/>
          <w:bCs/>
          <w:color w:val="000000"/>
        </w:rPr>
        <w:t>Figure 3D.</w:t>
      </w:r>
      <w:r w:rsidR="006A6493">
        <w:rPr>
          <w:b/>
          <w:bCs/>
          <w:color w:val="000000"/>
        </w:rPr>
        <w:t>33</w:t>
      </w:r>
      <w:r w:rsidR="006A6493" w:rsidRPr="0011455F">
        <w:rPr>
          <w:b/>
          <w:bCs/>
          <w:color w:val="000000"/>
        </w:rPr>
        <w:t xml:space="preserve">. </w:t>
      </w:r>
      <w:r w:rsidR="006A6493">
        <w:rPr>
          <w:color w:val="000000"/>
        </w:rPr>
        <w:t xml:space="preserve">Age composition fits from the five-region model for the Japanese longline survey in the eastern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6ECC94C5" w14:textId="77777777" w:rsidR="006A6493" w:rsidRPr="0011455F" w:rsidRDefault="006A6493" w:rsidP="006A6493">
      <w:pPr>
        <w:jc w:val="left"/>
        <w:rPr>
          <w:color w:val="000000"/>
        </w:rPr>
      </w:pPr>
    </w:p>
    <w:p w14:paraId="39742C06" w14:textId="77777777" w:rsidR="006A6493" w:rsidRPr="0011455F" w:rsidRDefault="006A6493" w:rsidP="006A6493">
      <w:pPr>
        <w:jc w:val="left"/>
        <w:rPr>
          <w:color w:val="000000"/>
        </w:rPr>
      </w:pPr>
    </w:p>
    <w:p w14:paraId="38C9AF95" w14:textId="77777777" w:rsidR="006A6493" w:rsidRDefault="006A6493" w:rsidP="006A6493">
      <w:pPr>
        <w:jc w:val="left"/>
        <w:rPr>
          <w:color w:val="000000"/>
        </w:rPr>
      </w:pPr>
    </w:p>
    <w:p w14:paraId="2C61B2F5" w14:textId="77777777" w:rsidR="006A6493" w:rsidRDefault="006A6493" w:rsidP="006A6493">
      <w:pPr>
        <w:spacing w:before="152"/>
        <w:ind w:right="10"/>
        <w:rPr>
          <w:color w:val="000000"/>
        </w:rPr>
      </w:pPr>
    </w:p>
    <w:p w14:paraId="3B1B33F3" w14:textId="77777777" w:rsidR="006A6493" w:rsidRDefault="006A6493" w:rsidP="006A6493">
      <w:pPr>
        <w:jc w:val="left"/>
        <w:rPr>
          <w:color w:val="000000"/>
        </w:rPr>
      </w:pPr>
      <w:r>
        <w:rPr>
          <w:color w:val="000000"/>
        </w:rPr>
        <w:br w:type="page"/>
      </w:r>
    </w:p>
    <w:p w14:paraId="1DA4CE0A" w14:textId="77777777" w:rsidR="006A6493" w:rsidRDefault="006A6493" w:rsidP="006A6493">
      <w:pPr>
        <w:spacing w:before="152"/>
        <w:ind w:right="10"/>
        <w:rPr>
          <w:color w:val="000000"/>
        </w:rPr>
      </w:pPr>
      <w:r>
        <w:rPr>
          <w:noProof/>
          <w:color w:val="000000"/>
        </w:rPr>
        <w:lastRenderedPageBreak/>
        <w:drawing>
          <wp:inline distT="0" distB="0" distL="0" distR="0" wp14:anchorId="212592E9" wp14:editId="3981AEF1">
            <wp:extent cx="5943600" cy="3128010"/>
            <wp:effectExtent l="0" t="0" r="0" b="0"/>
            <wp:docPr id="16084245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24584" name="Picture 1608424584"/>
                    <pic:cNvPicPr/>
                  </pic:nvPicPr>
                  <pic:blipFill>
                    <a:blip r:embed="rId44"/>
                    <a:stretch>
                      <a:fillRect/>
                    </a:stretch>
                  </pic:blipFill>
                  <pic:spPr>
                    <a:xfrm>
                      <a:off x="0" y="0"/>
                      <a:ext cx="5943600" cy="3128010"/>
                    </a:xfrm>
                    <a:prstGeom prst="rect">
                      <a:avLst/>
                    </a:prstGeom>
                  </pic:spPr>
                </pic:pic>
              </a:graphicData>
            </a:graphic>
          </wp:inline>
        </w:drawing>
      </w:r>
    </w:p>
    <w:p w14:paraId="56812A87" w14:textId="42A360A5" w:rsidR="006A6493" w:rsidRPr="0011455F" w:rsidRDefault="00B807AE" w:rsidP="006A6493">
      <w:pPr>
        <w:jc w:val="left"/>
        <w:rPr>
          <w:color w:val="000000"/>
        </w:rPr>
      </w:pPr>
      <w:r>
        <w:rPr>
          <w:b/>
          <w:bCs/>
          <w:color w:val="000000"/>
        </w:rPr>
        <w:t>Figure 3D.</w:t>
      </w:r>
      <w:r w:rsidR="006A6493">
        <w:rPr>
          <w:b/>
          <w:bCs/>
          <w:color w:val="000000"/>
        </w:rPr>
        <w:t>34</w:t>
      </w:r>
      <w:r w:rsidR="006A6493" w:rsidRPr="0011455F">
        <w:rPr>
          <w:b/>
          <w:bCs/>
          <w:color w:val="000000"/>
        </w:rPr>
        <w:t xml:space="preserve">. </w:t>
      </w:r>
      <w:r w:rsidR="006A6493">
        <w:rPr>
          <w:color w:val="000000"/>
        </w:rPr>
        <w:t xml:space="preserve">Length composition fits from the five-region model for the longline fishery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34494F2A" w14:textId="77777777" w:rsidR="006A6493" w:rsidRDefault="006A6493" w:rsidP="006A6493">
      <w:pPr>
        <w:spacing w:before="152"/>
        <w:ind w:right="10"/>
        <w:rPr>
          <w:color w:val="000000"/>
        </w:rPr>
      </w:pPr>
    </w:p>
    <w:p w14:paraId="7B6EDB17" w14:textId="77777777" w:rsidR="006A6493" w:rsidRDefault="006A6493" w:rsidP="006A6493">
      <w:pPr>
        <w:jc w:val="left"/>
        <w:rPr>
          <w:color w:val="000000"/>
        </w:rPr>
      </w:pPr>
      <w:r>
        <w:rPr>
          <w:color w:val="000000"/>
        </w:rPr>
        <w:br w:type="page"/>
      </w:r>
    </w:p>
    <w:p w14:paraId="66D80394" w14:textId="77777777" w:rsidR="006A6493" w:rsidRDefault="006A6493" w:rsidP="006A6493">
      <w:pPr>
        <w:jc w:val="left"/>
        <w:rPr>
          <w:color w:val="000000"/>
        </w:rPr>
      </w:pPr>
      <w:r>
        <w:rPr>
          <w:noProof/>
          <w:color w:val="000000"/>
        </w:rPr>
        <w:lastRenderedPageBreak/>
        <w:drawing>
          <wp:inline distT="0" distB="0" distL="0" distR="0" wp14:anchorId="3F21132A" wp14:editId="72E91443">
            <wp:extent cx="5943600" cy="3128010"/>
            <wp:effectExtent l="0" t="0" r="0" b="0"/>
            <wp:docPr id="208291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321" name="Picture 208291321"/>
                    <pic:cNvPicPr/>
                  </pic:nvPicPr>
                  <pic:blipFill>
                    <a:blip r:embed="rId45"/>
                    <a:stretch>
                      <a:fillRect/>
                    </a:stretch>
                  </pic:blipFill>
                  <pic:spPr>
                    <a:xfrm>
                      <a:off x="0" y="0"/>
                      <a:ext cx="5943600" cy="3128010"/>
                    </a:xfrm>
                    <a:prstGeom prst="rect">
                      <a:avLst/>
                    </a:prstGeom>
                  </pic:spPr>
                </pic:pic>
              </a:graphicData>
            </a:graphic>
          </wp:inline>
        </w:drawing>
      </w:r>
    </w:p>
    <w:p w14:paraId="080E3922" w14:textId="19DB2793" w:rsidR="006A6493" w:rsidRPr="0011455F" w:rsidRDefault="00B807AE" w:rsidP="006A6493">
      <w:pPr>
        <w:jc w:val="left"/>
        <w:rPr>
          <w:color w:val="000000"/>
        </w:rPr>
      </w:pPr>
      <w:r>
        <w:rPr>
          <w:b/>
          <w:bCs/>
          <w:color w:val="000000"/>
        </w:rPr>
        <w:t>Figure 3D.</w:t>
      </w:r>
      <w:r w:rsidR="006A6493">
        <w:rPr>
          <w:b/>
          <w:bCs/>
          <w:color w:val="000000"/>
        </w:rPr>
        <w:t>35.</w:t>
      </w:r>
      <w:r w:rsidR="006A6493" w:rsidRPr="0011455F">
        <w:rPr>
          <w:b/>
          <w:bCs/>
          <w:color w:val="000000"/>
        </w:rPr>
        <w:t xml:space="preserve"> </w:t>
      </w:r>
      <w:r w:rsidR="006A6493">
        <w:rPr>
          <w:color w:val="000000"/>
        </w:rPr>
        <w:t xml:space="preserve">Length composition fits from the five-region model for the longline fishery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24B28433" w14:textId="77777777" w:rsidR="006A6493" w:rsidRDefault="006A6493" w:rsidP="006A6493">
      <w:pPr>
        <w:jc w:val="left"/>
        <w:rPr>
          <w:color w:val="000000"/>
        </w:rPr>
      </w:pPr>
      <w:r>
        <w:rPr>
          <w:color w:val="000000"/>
        </w:rPr>
        <w:br w:type="page"/>
      </w:r>
    </w:p>
    <w:p w14:paraId="6F8670DD" w14:textId="77777777" w:rsidR="006A6493" w:rsidRDefault="006A6493" w:rsidP="006A6493">
      <w:pPr>
        <w:spacing w:before="152"/>
        <w:ind w:right="10"/>
        <w:rPr>
          <w:color w:val="000000"/>
        </w:rPr>
      </w:pPr>
      <w:r>
        <w:rPr>
          <w:noProof/>
          <w:color w:val="000000"/>
        </w:rPr>
        <w:lastRenderedPageBreak/>
        <w:drawing>
          <wp:inline distT="0" distB="0" distL="0" distR="0" wp14:anchorId="72BB3EA8" wp14:editId="145F97AA">
            <wp:extent cx="5943600" cy="3128010"/>
            <wp:effectExtent l="0" t="0" r="0" b="0"/>
            <wp:docPr id="2373125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2546" name="Picture 237312546"/>
                    <pic:cNvPicPr/>
                  </pic:nvPicPr>
                  <pic:blipFill>
                    <a:blip r:embed="rId46"/>
                    <a:stretch>
                      <a:fillRect/>
                    </a:stretch>
                  </pic:blipFill>
                  <pic:spPr>
                    <a:xfrm>
                      <a:off x="0" y="0"/>
                      <a:ext cx="5943600" cy="3128010"/>
                    </a:xfrm>
                    <a:prstGeom prst="rect">
                      <a:avLst/>
                    </a:prstGeom>
                  </pic:spPr>
                </pic:pic>
              </a:graphicData>
            </a:graphic>
          </wp:inline>
        </w:drawing>
      </w:r>
    </w:p>
    <w:p w14:paraId="13A4D469" w14:textId="52F0DBA1" w:rsidR="006A6493" w:rsidRDefault="00B807AE" w:rsidP="006A6493">
      <w:pPr>
        <w:jc w:val="left"/>
        <w:rPr>
          <w:color w:val="000000"/>
        </w:rPr>
      </w:pPr>
      <w:r>
        <w:rPr>
          <w:b/>
          <w:bCs/>
          <w:color w:val="000000"/>
        </w:rPr>
        <w:t>Figure 3D.</w:t>
      </w:r>
      <w:r w:rsidR="006A6493">
        <w:rPr>
          <w:b/>
          <w:bCs/>
          <w:color w:val="000000"/>
        </w:rPr>
        <w:t>36</w:t>
      </w:r>
      <w:r w:rsidR="006A6493" w:rsidRPr="0011455F">
        <w:rPr>
          <w:b/>
          <w:bCs/>
          <w:color w:val="000000"/>
        </w:rPr>
        <w:t xml:space="preserve">. </w:t>
      </w:r>
      <w:r w:rsidR="006A6493">
        <w:rPr>
          <w:color w:val="000000"/>
        </w:rPr>
        <w:t xml:space="preserve">Length composition fits from the </w:t>
      </w:r>
      <w:r w:rsidR="00BE6FF0">
        <w:rPr>
          <w:color w:val="000000"/>
        </w:rPr>
        <w:t>five-region</w:t>
      </w:r>
      <w:r w:rsidR="006A6493">
        <w:rPr>
          <w:color w:val="000000"/>
        </w:rPr>
        <w:t xml:space="preserve"> model for the longline fishery in the western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357578DE" w14:textId="77777777" w:rsidR="006A6493" w:rsidRDefault="006A6493" w:rsidP="006A6493">
      <w:pPr>
        <w:jc w:val="left"/>
        <w:rPr>
          <w:color w:val="000000"/>
        </w:rPr>
      </w:pPr>
      <w:r>
        <w:rPr>
          <w:color w:val="000000"/>
        </w:rPr>
        <w:br w:type="page"/>
      </w:r>
    </w:p>
    <w:p w14:paraId="76AAA361" w14:textId="77777777" w:rsidR="006A6493" w:rsidRDefault="006A6493" w:rsidP="006A6493">
      <w:pPr>
        <w:spacing w:before="152"/>
        <w:ind w:right="10"/>
        <w:rPr>
          <w:color w:val="000000"/>
        </w:rPr>
      </w:pPr>
      <w:r>
        <w:rPr>
          <w:noProof/>
          <w:color w:val="000000"/>
        </w:rPr>
        <w:lastRenderedPageBreak/>
        <w:drawing>
          <wp:inline distT="0" distB="0" distL="0" distR="0" wp14:anchorId="324A0623" wp14:editId="5CDA3B17">
            <wp:extent cx="5943600" cy="3128010"/>
            <wp:effectExtent l="0" t="0" r="0" b="0"/>
            <wp:docPr id="8909905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90566" name="Picture 890990566"/>
                    <pic:cNvPicPr/>
                  </pic:nvPicPr>
                  <pic:blipFill>
                    <a:blip r:embed="rId47"/>
                    <a:stretch>
                      <a:fillRect/>
                    </a:stretch>
                  </pic:blipFill>
                  <pic:spPr>
                    <a:xfrm>
                      <a:off x="0" y="0"/>
                      <a:ext cx="5943600" cy="3128010"/>
                    </a:xfrm>
                    <a:prstGeom prst="rect">
                      <a:avLst/>
                    </a:prstGeom>
                  </pic:spPr>
                </pic:pic>
              </a:graphicData>
            </a:graphic>
          </wp:inline>
        </w:drawing>
      </w:r>
    </w:p>
    <w:p w14:paraId="0B4AAC10" w14:textId="4CDC1141" w:rsidR="006A6493" w:rsidRPr="0011455F" w:rsidRDefault="00B807AE" w:rsidP="006A6493">
      <w:pPr>
        <w:jc w:val="left"/>
        <w:rPr>
          <w:color w:val="000000"/>
        </w:rPr>
      </w:pPr>
      <w:r>
        <w:rPr>
          <w:b/>
          <w:bCs/>
          <w:color w:val="000000"/>
        </w:rPr>
        <w:t>Figure 3D.</w:t>
      </w:r>
      <w:r w:rsidR="006A6493">
        <w:rPr>
          <w:b/>
          <w:bCs/>
          <w:color w:val="000000"/>
        </w:rPr>
        <w:t>37</w:t>
      </w:r>
      <w:r w:rsidR="006A6493" w:rsidRPr="0011455F">
        <w:rPr>
          <w:b/>
          <w:bCs/>
          <w:color w:val="000000"/>
        </w:rPr>
        <w:t xml:space="preserve">. </w:t>
      </w:r>
      <w:r w:rsidR="006A6493">
        <w:rPr>
          <w:color w:val="000000"/>
        </w:rPr>
        <w:t xml:space="preserve">Length composition fits from the </w:t>
      </w:r>
      <w:r w:rsidR="00BE6FF0">
        <w:rPr>
          <w:color w:val="000000"/>
        </w:rPr>
        <w:t>five-region</w:t>
      </w:r>
      <w:r w:rsidR="006A6493">
        <w:rPr>
          <w:color w:val="000000"/>
        </w:rPr>
        <w:t xml:space="preserve"> model for the longline fishery in the central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4AB7A3F9" w14:textId="77777777" w:rsidR="006A6493" w:rsidRDefault="006A6493" w:rsidP="006A6493">
      <w:pPr>
        <w:jc w:val="left"/>
        <w:rPr>
          <w:color w:val="000000"/>
        </w:rPr>
      </w:pPr>
      <w:r>
        <w:rPr>
          <w:color w:val="000000"/>
        </w:rPr>
        <w:br w:type="page"/>
      </w:r>
    </w:p>
    <w:p w14:paraId="021A7036" w14:textId="77777777" w:rsidR="006A6493" w:rsidRDefault="006A6493" w:rsidP="006A6493">
      <w:pPr>
        <w:spacing w:before="152"/>
        <w:ind w:right="10"/>
        <w:rPr>
          <w:color w:val="000000"/>
        </w:rPr>
      </w:pPr>
      <w:r>
        <w:rPr>
          <w:noProof/>
          <w:color w:val="000000"/>
        </w:rPr>
        <w:lastRenderedPageBreak/>
        <w:drawing>
          <wp:inline distT="0" distB="0" distL="0" distR="0" wp14:anchorId="3B19BB0C" wp14:editId="65297F18">
            <wp:extent cx="5943600" cy="3128010"/>
            <wp:effectExtent l="0" t="0" r="0" b="0"/>
            <wp:docPr id="554236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6551" name="Picture 554236551"/>
                    <pic:cNvPicPr/>
                  </pic:nvPicPr>
                  <pic:blipFill>
                    <a:blip r:embed="rId48"/>
                    <a:stretch>
                      <a:fillRect/>
                    </a:stretch>
                  </pic:blipFill>
                  <pic:spPr>
                    <a:xfrm>
                      <a:off x="0" y="0"/>
                      <a:ext cx="5943600" cy="3128010"/>
                    </a:xfrm>
                    <a:prstGeom prst="rect">
                      <a:avLst/>
                    </a:prstGeom>
                  </pic:spPr>
                </pic:pic>
              </a:graphicData>
            </a:graphic>
          </wp:inline>
        </w:drawing>
      </w:r>
    </w:p>
    <w:p w14:paraId="4B4F788C" w14:textId="4BD7360A" w:rsidR="006A6493" w:rsidRPr="0011455F" w:rsidRDefault="00B807AE" w:rsidP="006A6493">
      <w:pPr>
        <w:jc w:val="left"/>
        <w:rPr>
          <w:color w:val="000000"/>
        </w:rPr>
      </w:pPr>
      <w:r>
        <w:rPr>
          <w:b/>
          <w:bCs/>
          <w:color w:val="000000"/>
        </w:rPr>
        <w:t>Figure 3D.</w:t>
      </w:r>
      <w:r w:rsidR="006A6493">
        <w:rPr>
          <w:b/>
          <w:bCs/>
          <w:color w:val="000000"/>
        </w:rPr>
        <w:t>38</w:t>
      </w:r>
      <w:r w:rsidR="006A6493" w:rsidRPr="0011455F">
        <w:rPr>
          <w:b/>
          <w:bCs/>
          <w:color w:val="000000"/>
        </w:rPr>
        <w:t xml:space="preserve">. </w:t>
      </w:r>
      <w:r w:rsidR="006A6493">
        <w:rPr>
          <w:color w:val="000000"/>
        </w:rPr>
        <w:t xml:space="preserve">Length composition fits from the </w:t>
      </w:r>
      <w:r w:rsidR="00BE6FF0">
        <w:rPr>
          <w:color w:val="000000"/>
        </w:rPr>
        <w:t>five-region</w:t>
      </w:r>
      <w:r w:rsidR="006A6493">
        <w:rPr>
          <w:color w:val="000000"/>
        </w:rPr>
        <w:t xml:space="preserve"> model for the longline fishery in the eastern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42D05DCA" w14:textId="77777777" w:rsidR="006A6493" w:rsidRPr="0011455F" w:rsidRDefault="006A6493" w:rsidP="006A6493">
      <w:pPr>
        <w:jc w:val="left"/>
        <w:rPr>
          <w:color w:val="000000"/>
        </w:rPr>
      </w:pPr>
    </w:p>
    <w:p w14:paraId="4EAAF170" w14:textId="77777777" w:rsidR="006A6493" w:rsidRDefault="006A6493" w:rsidP="006A6493">
      <w:pPr>
        <w:spacing w:before="152"/>
        <w:ind w:right="10"/>
        <w:rPr>
          <w:color w:val="000000"/>
        </w:rPr>
      </w:pPr>
    </w:p>
    <w:p w14:paraId="0EFD347A" w14:textId="77777777" w:rsidR="006A6493" w:rsidRDefault="006A6493" w:rsidP="006A6493">
      <w:pPr>
        <w:jc w:val="left"/>
        <w:rPr>
          <w:color w:val="000000"/>
        </w:rPr>
      </w:pPr>
      <w:r>
        <w:rPr>
          <w:color w:val="000000"/>
        </w:rPr>
        <w:br w:type="page"/>
      </w:r>
    </w:p>
    <w:p w14:paraId="22D2D72E" w14:textId="77777777" w:rsidR="006A6493" w:rsidRDefault="006A6493" w:rsidP="006A6493">
      <w:pPr>
        <w:jc w:val="left"/>
        <w:rPr>
          <w:color w:val="000000"/>
        </w:rPr>
      </w:pPr>
      <w:r>
        <w:rPr>
          <w:noProof/>
          <w:color w:val="000000"/>
        </w:rPr>
        <w:lastRenderedPageBreak/>
        <w:drawing>
          <wp:inline distT="0" distB="0" distL="0" distR="0" wp14:anchorId="03FD9D5B" wp14:editId="338A532C">
            <wp:extent cx="5943600" cy="3128010"/>
            <wp:effectExtent l="0" t="0" r="0" b="0"/>
            <wp:docPr id="16496169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16993" name="Picture 1649616993"/>
                    <pic:cNvPicPr/>
                  </pic:nvPicPr>
                  <pic:blipFill>
                    <a:blip r:embed="rId49"/>
                    <a:stretch>
                      <a:fillRect/>
                    </a:stretch>
                  </pic:blipFill>
                  <pic:spPr>
                    <a:xfrm>
                      <a:off x="0" y="0"/>
                      <a:ext cx="5943600" cy="3128010"/>
                    </a:xfrm>
                    <a:prstGeom prst="rect">
                      <a:avLst/>
                    </a:prstGeom>
                  </pic:spPr>
                </pic:pic>
              </a:graphicData>
            </a:graphic>
          </wp:inline>
        </w:drawing>
      </w:r>
    </w:p>
    <w:p w14:paraId="0D95D5A8" w14:textId="77777777" w:rsidR="006A6493" w:rsidRPr="0011455F" w:rsidRDefault="006A6493" w:rsidP="006A6493">
      <w:pPr>
        <w:jc w:val="left"/>
        <w:rPr>
          <w:color w:val="000000"/>
        </w:rPr>
      </w:pPr>
      <w:r w:rsidRPr="0011455F">
        <w:rPr>
          <w:b/>
          <w:bCs/>
          <w:color w:val="000000"/>
        </w:rPr>
        <w:t xml:space="preserve">Figure </w:t>
      </w:r>
      <w:r>
        <w:rPr>
          <w:b/>
          <w:bCs/>
          <w:color w:val="000000"/>
        </w:rPr>
        <w:t>39</w:t>
      </w:r>
      <w:r w:rsidRPr="0011455F">
        <w:rPr>
          <w:b/>
          <w:bCs/>
          <w:color w:val="000000"/>
        </w:rPr>
        <w:t xml:space="preserve">. </w:t>
      </w:r>
      <w:r>
        <w:rPr>
          <w:color w:val="000000"/>
        </w:rPr>
        <w:t xml:space="preserve">Length composition fits from the five-region model for the trawl fishery in the Bering Sea.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48324E9F" w14:textId="77777777" w:rsidR="006A6493" w:rsidRDefault="006A6493" w:rsidP="006A6493">
      <w:pPr>
        <w:jc w:val="left"/>
        <w:rPr>
          <w:color w:val="000000"/>
        </w:rPr>
      </w:pPr>
    </w:p>
    <w:p w14:paraId="4CFEF344" w14:textId="77777777" w:rsidR="006A6493" w:rsidRDefault="006A6493" w:rsidP="006A6493">
      <w:pPr>
        <w:jc w:val="left"/>
        <w:rPr>
          <w:color w:val="000000"/>
        </w:rPr>
      </w:pPr>
      <w:r>
        <w:rPr>
          <w:color w:val="000000"/>
        </w:rPr>
        <w:br w:type="page"/>
      </w:r>
    </w:p>
    <w:p w14:paraId="6BC758CF" w14:textId="77777777" w:rsidR="006A6493" w:rsidRDefault="006A6493" w:rsidP="006A6493">
      <w:pPr>
        <w:jc w:val="left"/>
        <w:rPr>
          <w:color w:val="000000"/>
        </w:rPr>
      </w:pPr>
      <w:r>
        <w:rPr>
          <w:noProof/>
          <w:color w:val="000000"/>
        </w:rPr>
        <w:lastRenderedPageBreak/>
        <w:drawing>
          <wp:inline distT="0" distB="0" distL="0" distR="0" wp14:anchorId="5CA591C7" wp14:editId="56D6747B">
            <wp:extent cx="5943600" cy="3128010"/>
            <wp:effectExtent l="0" t="0" r="0" b="0"/>
            <wp:docPr id="1525867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67145" name="Picture 1525867145"/>
                    <pic:cNvPicPr/>
                  </pic:nvPicPr>
                  <pic:blipFill>
                    <a:blip r:embed="rId50"/>
                    <a:stretch>
                      <a:fillRect/>
                    </a:stretch>
                  </pic:blipFill>
                  <pic:spPr>
                    <a:xfrm>
                      <a:off x="0" y="0"/>
                      <a:ext cx="5943600" cy="3128010"/>
                    </a:xfrm>
                    <a:prstGeom prst="rect">
                      <a:avLst/>
                    </a:prstGeom>
                  </pic:spPr>
                </pic:pic>
              </a:graphicData>
            </a:graphic>
          </wp:inline>
        </w:drawing>
      </w:r>
    </w:p>
    <w:p w14:paraId="59A6E69F" w14:textId="48433B90" w:rsidR="006A6493" w:rsidRPr="0011455F" w:rsidRDefault="00B807AE" w:rsidP="006A6493">
      <w:pPr>
        <w:jc w:val="left"/>
        <w:rPr>
          <w:color w:val="000000"/>
        </w:rPr>
      </w:pPr>
      <w:r>
        <w:rPr>
          <w:b/>
          <w:bCs/>
          <w:color w:val="000000"/>
        </w:rPr>
        <w:t>Figure 3D.</w:t>
      </w:r>
      <w:r w:rsidR="006A6493">
        <w:rPr>
          <w:b/>
          <w:bCs/>
          <w:color w:val="000000"/>
        </w:rPr>
        <w:t xml:space="preserve">40. </w:t>
      </w:r>
      <w:r w:rsidR="006A6493" w:rsidRPr="0011455F">
        <w:rPr>
          <w:b/>
          <w:bCs/>
          <w:color w:val="000000"/>
        </w:rPr>
        <w:t xml:space="preserve"> </w:t>
      </w:r>
      <w:r w:rsidR="006A6493">
        <w:rPr>
          <w:color w:val="000000"/>
        </w:rPr>
        <w:t xml:space="preserve">Length composition fits from the five-region model for the trawl fishery in the Aleutian Islands.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72EA517A" w14:textId="77777777" w:rsidR="006A6493" w:rsidRDefault="006A6493" w:rsidP="006A6493">
      <w:pPr>
        <w:jc w:val="left"/>
        <w:rPr>
          <w:color w:val="000000"/>
        </w:rPr>
      </w:pPr>
      <w:r>
        <w:rPr>
          <w:color w:val="000000"/>
        </w:rPr>
        <w:br w:type="page"/>
      </w:r>
    </w:p>
    <w:p w14:paraId="2244AEDB" w14:textId="77777777" w:rsidR="006A6493" w:rsidRDefault="006A6493" w:rsidP="006A6493">
      <w:pPr>
        <w:jc w:val="left"/>
        <w:rPr>
          <w:color w:val="000000"/>
        </w:rPr>
      </w:pPr>
      <w:r>
        <w:rPr>
          <w:noProof/>
          <w:color w:val="000000"/>
        </w:rPr>
        <w:lastRenderedPageBreak/>
        <w:drawing>
          <wp:inline distT="0" distB="0" distL="0" distR="0" wp14:anchorId="7C3F6FD1" wp14:editId="28B19CAA">
            <wp:extent cx="5943600" cy="3128010"/>
            <wp:effectExtent l="0" t="0" r="0" b="0"/>
            <wp:docPr id="1034805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506" name="Picture 103480506"/>
                    <pic:cNvPicPr/>
                  </pic:nvPicPr>
                  <pic:blipFill>
                    <a:blip r:embed="rId51"/>
                    <a:stretch>
                      <a:fillRect/>
                    </a:stretch>
                  </pic:blipFill>
                  <pic:spPr>
                    <a:xfrm>
                      <a:off x="0" y="0"/>
                      <a:ext cx="5943600" cy="3128010"/>
                    </a:xfrm>
                    <a:prstGeom prst="rect">
                      <a:avLst/>
                    </a:prstGeom>
                  </pic:spPr>
                </pic:pic>
              </a:graphicData>
            </a:graphic>
          </wp:inline>
        </w:drawing>
      </w:r>
    </w:p>
    <w:p w14:paraId="3FF4D2DD" w14:textId="75B444AF" w:rsidR="006A6493" w:rsidRDefault="00B807AE" w:rsidP="006A6493">
      <w:pPr>
        <w:jc w:val="left"/>
        <w:rPr>
          <w:color w:val="000000"/>
        </w:rPr>
      </w:pPr>
      <w:r>
        <w:rPr>
          <w:b/>
          <w:bCs/>
          <w:color w:val="000000"/>
        </w:rPr>
        <w:t>Figure 3D.</w:t>
      </w:r>
      <w:r w:rsidR="006A6493">
        <w:rPr>
          <w:b/>
          <w:bCs/>
          <w:color w:val="000000"/>
        </w:rPr>
        <w:t>41</w:t>
      </w:r>
      <w:r w:rsidR="006A6493" w:rsidRPr="0011455F">
        <w:rPr>
          <w:b/>
          <w:bCs/>
          <w:color w:val="000000"/>
        </w:rPr>
        <w:t xml:space="preserve">. </w:t>
      </w:r>
      <w:r w:rsidR="006A6493">
        <w:rPr>
          <w:color w:val="000000"/>
        </w:rPr>
        <w:t xml:space="preserve">Length composition fits from the </w:t>
      </w:r>
      <w:r w:rsidR="0050508A">
        <w:rPr>
          <w:color w:val="000000"/>
        </w:rPr>
        <w:t>five-region</w:t>
      </w:r>
      <w:r w:rsidR="006A6493">
        <w:rPr>
          <w:color w:val="000000"/>
        </w:rPr>
        <w:t xml:space="preserve"> model for the trawl fishery in the western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2E4A30D1" w14:textId="77777777" w:rsidR="006A6493" w:rsidRDefault="006A6493" w:rsidP="006A6493">
      <w:pPr>
        <w:jc w:val="left"/>
        <w:rPr>
          <w:color w:val="000000"/>
        </w:rPr>
      </w:pPr>
      <w:r>
        <w:rPr>
          <w:color w:val="000000"/>
        </w:rPr>
        <w:br w:type="page"/>
      </w:r>
    </w:p>
    <w:p w14:paraId="6F3F952B" w14:textId="77777777" w:rsidR="006A6493" w:rsidRDefault="006A6493" w:rsidP="006A6493">
      <w:pPr>
        <w:jc w:val="left"/>
        <w:rPr>
          <w:color w:val="000000"/>
        </w:rPr>
      </w:pPr>
      <w:r>
        <w:rPr>
          <w:noProof/>
          <w:color w:val="000000"/>
        </w:rPr>
        <w:lastRenderedPageBreak/>
        <w:drawing>
          <wp:inline distT="0" distB="0" distL="0" distR="0" wp14:anchorId="40D3E346" wp14:editId="1BC2D324">
            <wp:extent cx="5943600" cy="3128010"/>
            <wp:effectExtent l="0" t="0" r="0" b="0"/>
            <wp:docPr id="3971756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75664" name="Picture 397175664"/>
                    <pic:cNvPicPr/>
                  </pic:nvPicPr>
                  <pic:blipFill>
                    <a:blip r:embed="rId52"/>
                    <a:stretch>
                      <a:fillRect/>
                    </a:stretch>
                  </pic:blipFill>
                  <pic:spPr>
                    <a:xfrm>
                      <a:off x="0" y="0"/>
                      <a:ext cx="5943600" cy="3128010"/>
                    </a:xfrm>
                    <a:prstGeom prst="rect">
                      <a:avLst/>
                    </a:prstGeom>
                  </pic:spPr>
                </pic:pic>
              </a:graphicData>
            </a:graphic>
          </wp:inline>
        </w:drawing>
      </w:r>
    </w:p>
    <w:p w14:paraId="754A8B41" w14:textId="0689C975" w:rsidR="006A6493" w:rsidRDefault="00B807AE" w:rsidP="006A6493">
      <w:pPr>
        <w:jc w:val="left"/>
        <w:rPr>
          <w:color w:val="000000"/>
        </w:rPr>
      </w:pPr>
      <w:r>
        <w:rPr>
          <w:b/>
          <w:bCs/>
          <w:color w:val="000000"/>
        </w:rPr>
        <w:t>Figure 3D.</w:t>
      </w:r>
      <w:r w:rsidR="006A6493">
        <w:rPr>
          <w:b/>
          <w:bCs/>
          <w:color w:val="000000"/>
        </w:rPr>
        <w:t>42</w:t>
      </w:r>
      <w:r w:rsidR="006A6493" w:rsidRPr="0011455F">
        <w:rPr>
          <w:b/>
          <w:bCs/>
          <w:color w:val="000000"/>
        </w:rPr>
        <w:t xml:space="preserve">. </w:t>
      </w:r>
      <w:r w:rsidR="006A6493">
        <w:rPr>
          <w:color w:val="000000"/>
        </w:rPr>
        <w:t xml:space="preserve">Length composition fits from the </w:t>
      </w:r>
      <w:r w:rsidR="0050508A">
        <w:rPr>
          <w:color w:val="000000"/>
        </w:rPr>
        <w:t>five-region</w:t>
      </w:r>
      <w:r w:rsidR="006A6493">
        <w:rPr>
          <w:color w:val="000000"/>
        </w:rPr>
        <w:t xml:space="preserve"> model for the trawl fishery in the central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47CD2763" w14:textId="77777777" w:rsidR="006A6493" w:rsidRDefault="006A6493" w:rsidP="006A6493">
      <w:pPr>
        <w:jc w:val="left"/>
        <w:rPr>
          <w:color w:val="000000"/>
        </w:rPr>
      </w:pPr>
      <w:r>
        <w:rPr>
          <w:color w:val="000000"/>
        </w:rPr>
        <w:br w:type="page"/>
      </w:r>
    </w:p>
    <w:p w14:paraId="246CD4A9" w14:textId="77777777" w:rsidR="006A6493" w:rsidRDefault="006A6493" w:rsidP="006A6493">
      <w:pPr>
        <w:jc w:val="left"/>
        <w:rPr>
          <w:color w:val="000000"/>
        </w:rPr>
      </w:pPr>
      <w:r>
        <w:rPr>
          <w:noProof/>
          <w:color w:val="000000"/>
        </w:rPr>
        <w:lastRenderedPageBreak/>
        <w:drawing>
          <wp:inline distT="0" distB="0" distL="0" distR="0" wp14:anchorId="1C2AD656" wp14:editId="326D54F2">
            <wp:extent cx="5943600" cy="3128010"/>
            <wp:effectExtent l="0" t="0" r="0" b="0"/>
            <wp:docPr id="2859367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36711" name="Picture 285936711"/>
                    <pic:cNvPicPr/>
                  </pic:nvPicPr>
                  <pic:blipFill>
                    <a:blip r:embed="rId53"/>
                    <a:stretch>
                      <a:fillRect/>
                    </a:stretch>
                  </pic:blipFill>
                  <pic:spPr>
                    <a:xfrm>
                      <a:off x="0" y="0"/>
                      <a:ext cx="5943600" cy="3128010"/>
                    </a:xfrm>
                    <a:prstGeom prst="rect">
                      <a:avLst/>
                    </a:prstGeom>
                  </pic:spPr>
                </pic:pic>
              </a:graphicData>
            </a:graphic>
          </wp:inline>
        </w:drawing>
      </w:r>
    </w:p>
    <w:p w14:paraId="7E272D1C" w14:textId="4749AEE9" w:rsidR="006A6493" w:rsidRPr="0011455F" w:rsidRDefault="00B807AE" w:rsidP="006A6493">
      <w:pPr>
        <w:jc w:val="left"/>
        <w:rPr>
          <w:color w:val="000000"/>
        </w:rPr>
      </w:pPr>
      <w:r>
        <w:rPr>
          <w:b/>
          <w:bCs/>
          <w:color w:val="000000"/>
        </w:rPr>
        <w:t>Figure 3D.</w:t>
      </w:r>
      <w:r w:rsidR="006A6493">
        <w:rPr>
          <w:b/>
          <w:bCs/>
          <w:color w:val="000000"/>
        </w:rPr>
        <w:t>43</w:t>
      </w:r>
      <w:r w:rsidR="006A6493" w:rsidRPr="0011455F">
        <w:rPr>
          <w:b/>
          <w:bCs/>
          <w:color w:val="000000"/>
        </w:rPr>
        <w:t xml:space="preserve">. </w:t>
      </w:r>
      <w:r w:rsidR="006A6493">
        <w:rPr>
          <w:color w:val="000000"/>
        </w:rPr>
        <w:t xml:space="preserve">Length composition fits from the </w:t>
      </w:r>
      <w:r w:rsidR="0050508A">
        <w:rPr>
          <w:color w:val="000000"/>
        </w:rPr>
        <w:t>five-region</w:t>
      </w:r>
      <w:r w:rsidR="006A6493">
        <w:rPr>
          <w:color w:val="000000"/>
        </w:rPr>
        <w:t xml:space="preserve"> model for the trawl fishery in the eastern Gulf of Alaska. The upper panel depicts one-step ahead (OSA) residuals for females (Sex 1) and males (Sex 2). The bottom left panel represents a quantile-quantile plot of OSA residuals, with the standard deviation of the normalized residual displayed on the left corner. The bottom right panel illustrates aggregate fits to the composition data (green denotes observed, black denotes expected). </w:t>
      </w:r>
    </w:p>
    <w:p w14:paraId="3FFA8395" w14:textId="77777777" w:rsidR="006A6493" w:rsidRPr="0011455F" w:rsidRDefault="006A6493" w:rsidP="006A6493">
      <w:pPr>
        <w:jc w:val="left"/>
        <w:rPr>
          <w:color w:val="000000"/>
        </w:rPr>
      </w:pPr>
    </w:p>
    <w:p w14:paraId="0896C113" w14:textId="77777777" w:rsidR="006A6493" w:rsidRPr="0011455F" w:rsidRDefault="006A6493" w:rsidP="006A6493">
      <w:pPr>
        <w:jc w:val="left"/>
        <w:rPr>
          <w:color w:val="000000"/>
        </w:rPr>
      </w:pPr>
    </w:p>
    <w:p w14:paraId="1A79B67E" w14:textId="77777777" w:rsidR="006A6493" w:rsidRDefault="006A6493" w:rsidP="006A6493">
      <w:pPr>
        <w:jc w:val="left"/>
        <w:rPr>
          <w:color w:val="000000"/>
        </w:rPr>
      </w:pPr>
      <w:r>
        <w:rPr>
          <w:color w:val="000000"/>
        </w:rPr>
        <w:br w:type="page"/>
      </w:r>
    </w:p>
    <w:p w14:paraId="4A5AC947" w14:textId="77777777" w:rsidR="006A6493" w:rsidRDefault="006A6493" w:rsidP="006A6493">
      <w:pPr>
        <w:jc w:val="left"/>
        <w:rPr>
          <w:color w:val="000000"/>
        </w:rPr>
      </w:pPr>
      <w:r>
        <w:rPr>
          <w:noProof/>
          <w:color w:val="000000"/>
        </w:rPr>
        <w:lastRenderedPageBreak/>
        <w:drawing>
          <wp:inline distT="0" distB="0" distL="0" distR="0" wp14:anchorId="27608821" wp14:editId="3D532704">
            <wp:extent cx="5930900" cy="3954145"/>
            <wp:effectExtent l="0" t="0" r="0" b="0"/>
            <wp:docPr id="767826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2637" name="Picture 76782637"/>
                    <pic:cNvPicPr/>
                  </pic:nvPicPr>
                  <pic:blipFill>
                    <a:blip r:embed="rId54"/>
                    <a:stretch>
                      <a:fillRect/>
                    </a:stretch>
                  </pic:blipFill>
                  <pic:spPr>
                    <a:xfrm>
                      <a:off x="0" y="0"/>
                      <a:ext cx="5930900" cy="3954145"/>
                    </a:xfrm>
                    <a:prstGeom prst="rect">
                      <a:avLst/>
                    </a:prstGeom>
                  </pic:spPr>
                </pic:pic>
              </a:graphicData>
            </a:graphic>
          </wp:inline>
        </w:drawing>
      </w:r>
    </w:p>
    <w:p w14:paraId="17E889E7" w14:textId="4581DA75" w:rsidR="006A6493" w:rsidRDefault="00B807AE" w:rsidP="006A6493">
      <w:pPr>
        <w:jc w:val="left"/>
        <w:rPr>
          <w:color w:val="000000"/>
        </w:rPr>
      </w:pPr>
      <w:r>
        <w:rPr>
          <w:b/>
          <w:bCs/>
          <w:color w:val="000000"/>
        </w:rPr>
        <w:t>Figure 3D.</w:t>
      </w:r>
      <w:r w:rsidR="006A6493">
        <w:rPr>
          <w:b/>
          <w:bCs/>
          <w:color w:val="000000"/>
        </w:rPr>
        <w:t xml:space="preserve">44. </w:t>
      </w:r>
      <w:r w:rsidR="006A6493">
        <w:rPr>
          <w:color w:val="000000"/>
        </w:rPr>
        <w:t xml:space="preserve">Fits to tag recaptures across regions for the three-region model. Colored lines </w:t>
      </w:r>
      <w:r w:rsidR="00D64268">
        <w:rPr>
          <w:color w:val="000000"/>
        </w:rPr>
        <w:t>represent</w:t>
      </w:r>
      <w:r w:rsidR="006A6493">
        <w:rPr>
          <w:color w:val="000000"/>
        </w:rPr>
        <w:t xml:space="preserve"> the model expectation while grey points denote observed recaptures. </w:t>
      </w:r>
    </w:p>
    <w:p w14:paraId="4EFF25FA" w14:textId="77777777" w:rsidR="006A6493" w:rsidRDefault="006A6493" w:rsidP="006A6493">
      <w:pPr>
        <w:jc w:val="left"/>
        <w:rPr>
          <w:color w:val="000000"/>
        </w:rPr>
      </w:pPr>
      <w:r>
        <w:rPr>
          <w:color w:val="000000"/>
        </w:rPr>
        <w:br w:type="page"/>
      </w:r>
    </w:p>
    <w:p w14:paraId="2D60D777" w14:textId="77777777" w:rsidR="006A6493" w:rsidRDefault="006A6493" w:rsidP="006A6493">
      <w:pPr>
        <w:jc w:val="left"/>
        <w:rPr>
          <w:color w:val="000000"/>
        </w:rPr>
      </w:pPr>
      <w:r>
        <w:rPr>
          <w:noProof/>
          <w:color w:val="000000"/>
        </w:rPr>
        <w:lastRenderedPageBreak/>
        <w:drawing>
          <wp:inline distT="0" distB="0" distL="0" distR="0" wp14:anchorId="3A0C93CE" wp14:editId="0F8F0707">
            <wp:extent cx="5930900" cy="2635885"/>
            <wp:effectExtent l="0" t="0" r="0" b="5715"/>
            <wp:docPr id="6802557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55798" name="Picture 680255798"/>
                    <pic:cNvPicPr/>
                  </pic:nvPicPr>
                  <pic:blipFill>
                    <a:blip r:embed="rId55"/>
                    <a:stretch>
                      <a:fillRect/>
                    </a:stretch>
                  </pic:blipFill>
                  <pic:spPr>
                    <a:xfrm>
                      <a:off x="0" y="0"/>
                      <a:ext cx="5930900" cy="2635885"/>
                    </a:xfrm>
                    <a:prstGeom prst="rect">
                      <a:avLst/>
                    </a:prstGeom>
                  </pic:spPr>
                </pic:pic>
              </a:graphicData>
            </a:graphic>
          </wp:inline>
        </w:drawing>
      </w:r>
    </w:p>
    <w:p w14:paraId="7736BC6E" w14:textId="0DBB4F79" w:rsidR="006A6493" w:rsidRPr="003E3520" w:rsidRDefault="00B807AE" w:rsidP="006A6493">
      <w:pPr>
        <w:jc w:val="left"/>
        <w:rPr>
          <w:color w:val="000000"/>
        </w:rPr>
      </w:pPr>
      <w:r>
        <w:rPr>
          <w:b/>
          <w:bCs/>
          <w:color w:val="000000"/>
        </w:rPr>
        <w:t>Figure 3D.</w:t>
      </w:r>
      <w:r w:rsidR="006A6493">
        <w:rPr>
          <w:b/>
          <w:bCs/>
          <w:color w:val="000000"/>
        </w:rPr>
        <w:t xml:space="preserve">45. </w:t>
      </w:r>
      <w:r w:rsidR="006A6493">
        <w:rPr>
          <w:color w:val="000000"/>
        </w:rPr>
        <w:t xml:space="preserve">Fits to tag recaptures across regions for the five-region model. Colored lines </w:t>
      </w:r>
      <w:r w:rsidR="00D64268">
        <w:rPr>
          <w:color w:val="000000"/>
        </w:rPr>
        <w:t>represent</w:t>
      </w:r>
      <w:r w:rsidR="006A6493">
        <w:rPr>
          <w:color w:val="000000"/>
        </w:rPr>
        <w:t xml:space="preserve"> the model expectation while grey points denote observed recaptures. </w:t>
      </w:r>
    </w:p>
    <w:p w14:paraId="09E7BDC0" w14:textId="77777777" w:rsidR="006A6493" w:rsidRPr="003E3520" w:rsidRDefault="006A6493" w:rsidP="006A6493">
      <w:pPr>
        <w:jc w:val="left"/>
        <w:rPr>
          <w:color w:val="000000"/>
        </w:rPr>
      </w:pPr>
    </w:p>
    <w:p w14:paraId="1A6736E9" w14:textId="77777777" w:rsidR="006A6493" w:rsidRDefault="006A6493" w:rsidP="006A6493">
      <w:pPr>
        <w:jc w:val="left"/>
        <w:rPr>
          <w:color w:val="000000"/>
        </w:rPr>
      </w:pPr>
      <w:r>
        <w:rPr>
          <w:color w:val="000000"/>
        </w:rPr>
        <w:br w:type="page"/>
      </w:r>
    </w:p>
    <w:p w14:paraId="04B2390D" w14:textId="77777777" w:rsidR="006A6493" w:rsidRDefault="006A6493" w:rsidP="006A6493">
      <w:pPr>
        <w:jc w:val="left"/>
        <w:rPr>
          <w:color w:val="000000"/>
        </w:rPr>
      </w:pPr>
      <w:r>
        <w:rPr>
          <w:noProof/>
          <w:color w:val="000000"/>
        </w:rPr>
        <w:lastRenderedPageBreak/>
        <w:drawing>
          <wp:inline distT="0" distB="0" distL="0" distR="0" wp14:anchorId="7D0D4C10" wp14:editId="022C0EAF">
            <wp:extent cx="5930900" cy="4562475"/>
            <wp:effectExtent l="0" t="0" r="0" b="0"/>
            <wp:docPr id="13567568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56893" name="Picture 1356756893"/>
                    <pic:cNvPicPr/>
                  </pic:nvPicPr>
                  <pic:blipFill>
                    <a:blip r:embed="rId56"/>
                    <a:stretch>
                      <a:fillRect/>
                    </a:stretch>
                  </pic:blipFill>
                  <pic:spPr>
                    <a:xfrm>
                      <a:off x="0" y="0"/>
                      <a:ext cx="5930900" cy="4562475"/>
                    </a:xfrm>
                    <a:prstGeom prst="rect">
                      <a:avLst/>
                    </a:prstGeom>
                  </pic:spPr>
                </pic:pic>
              </a:graphicData>
            </a:graphic>
          </wp:inline>
        </w:drawing>
      </w:r>
    </w:p>
    <w:p w14:paraId="4443683C" w14:textId="06F80D96" w:rsidR="006A6493" w:rsidRPr="003E3520" w:rsidRDefault="00B807AE" w:rsidP="006A6493">
      <w:pPr>
        <w:jc w:val="left"/>
        <w:rPr>
          <w:color w:val="000000"/>
        </w:rPr>
      </w:pPr>
      <w:r>
        <w:rPr>
          <w:b/>
          <w:bCs/>
          <w:color w:val="000000"/>
        </w:rPr>
        <w:t>Figure 3D.</w:t>
      </w:r>
      <w:r w:rsidR="006A6493" w:rsidRPr="003E3520">
        <w:rPr>
          <w:b/>
          <w:bCs/>
          <w:color w:val="000000"/>
        </w:rPr>
        <w:t>46.</w:t>
      </w:r>
      <w:r w:rsidR="006A6493">
        <w:rPr>
          <w:b/>
          <w:bCs/>
          <w:color w:val="000000"/>
        </w:rPr>
        <w:t xml:space="preserve"> </w:t>
      </w:r>
      <w:r w:rsidR="006A6493">
        <w:t>Retrospective analysis from the three-region model. Column panels represent time series of recruitment and spawning stock biomass (</w:t>
      </w:r>
      <w:r w:rsidR="006A6493" w:rsidRPr="003E3520">
        <w:rPr>
          <w:i/>
          <w:iCs/>
        </w:rPr>
        <w:t>SSB</w:t>
      </w:r>
      <w:r w:rsidR="006A6493">
        <w:t>) as data are sequentially removed. Row panels denote the modeled regions, where region 1 represents the Bering Sea, region 2 represents the Aleutian Islands, and region 3 represents the Gulf of Alaska. Mohn’s rho values are shown in the upper left of each panel.</w:t>
      </w:r>
      <w:r w:rsidR="006A6493" w:rsidRPr="003E3520">
        <w:rPr>
          <w:color w:val="000000"/>
        </w:rPr>
        <w:br w:type="page"/>
      </w:r>
      <w:r w:rsidR="006A6493">
        <w:rPr>
          <w:noProof/>
          <w:color w:val="000000"/>
        </w:rPr>
        <w:lastRenderedPageBreak/>
        <w:drawing>
          <wp:inline distT="0" distB="0" distL="0" distR="0" wp14:anchorId="6F3BEF44" wp14:editId="6956FD89">
            <wp:extent cx="5930900" cy="4562475"/>
            <wp:effectExtent l="0" t="0" r="0" b="0"/>
            <wp:docPr id="15427144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14401" name="Picture 1542714401"/>
                    <pic:cNvPicPr/>
                  </pic:nvPicPr>
                  <pic:blipFill>
                    <a:blip r:embed="rId57"/>
                    <a:stretch>
                      <a:fillRect/>
                    </a:stretch>
                  </pic:blipFill>
                  <pic:spPr>
                    <a:xfrm>
                      <a:off x="0" y="0"/>
                      <a:ext cx="5930900" cy="4562475"/>
                    </a:xfrm>
                    <a:prstGeom prst="rect">
                      <a:avLst/>
                    </a:prstGeom>
                  </pic:spPr>
                </pic:pic>
              </a:graphicData>
            </a:graphic>
          </wp:inline>
        </w:drawing>
      </w:r>
      <w:r>
        <w:rPr>
          <w:b/>
          <w:bCs/>
        </w:rPr>
        <w:t>Figure 3D.</w:t>
      </w:r>
      <w:r w:rsidR="006A6493" w:rsidRPr="003E3520">
        <w:rPr>
          <w:b/>
          <w:bCs/>
        </w:rPr>
        <w:t>47.</w:t>
      </w:r>
      <w:r w:rsidR="006A6493">
        <w:t xml:space="preserve"> Retrospective analysis from the five-region model. Column panels represent time series of recruitment and spawning stock biomass (</w:t>
      </w:r>
      <w:r w:rsidR="006A6493" w:rsidRPr="003E3520">
        <w:rPr>
          <w:i/>
          <w:iCs/>
        </w:rPr>
        <w:t>SSB</w:t>
      </w:r>
      <w:r w:rsidR="006A6493">
        <w:t>) as data are sequentially removed. Row panels denote the modeled regions, where region 1 represents the Bering Sea, region 2 represents the Aleutian Islands, region 3 represents the western Gulf of Alaska, region 4 represents the central Gulf of Alaska, and region 5 represents the eastern Gulf of Alaska. Mohn’s rho values are shown in the upper left of each panel.</w:t>
      </w:r>
    </w:p>
    <w:p w14:paraId="26F4C7E5" w14:textId="722FB05C" w:rsidR="006A6493" w:rsidRDefault="006A6493" w:rsidP="006A6493">
      <w:pPr>
        <w:jc w:val="left"/>
        <w:rPr>
          <w:color w:val="000000"/>
        </w:rPr>
      </w:pPr>
      <w:r w:rsidRPr="003E3520">
        <w:rPr>
          <w:color w:val="000000"/>
        </w:rPr>
        <w:br w:type="page"/>
      </w:r>
      <w:r>
        <w:rPr>
          <w:noProof/>
          <w:color w:val="000000"/>
        </w:rPr>
        <w:lastRenderedPageBreak/>
        <w:drawing>
          <wp:inline distT="0" distB="0" distL="0" distR="0" wp14:anchorId="49496EE0" wp14:editId="212F55C1">
            <wp:extent cx="5930900" cy="3954145"/>
            <wp:effectExtent l="0" t="0" r="0" b="0"/>
            <wp:docPr id="17760323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32360" name="Picture 1776032360"/>
                    <pic:cNvPicPr/>
                  </pic:nvPicPr>
                  <pic:blipFill>
                    <a:blip r:embed="rId58"/>
                    <a:stretch>
                      <a:fillRect/>
                    </a:stretch>
                  </pic:blipFill>
                  <pic:spPr>
                    <a:xfrm>
                      <a:off x="0" y="0"/>
                      <a:ext cx="5930900" cy="3954145"/>
                    </a:xfrm>
                    <a:prstGeom prst="rect">
                      <a:avLst/>
                    </a:prstGeom>
                  </pic:spPr>
                </pic:pic>
              </a:graphicData>
            </a:graphic>
          </wp:inline>
        </w:drawing>
      </w:r>
    </w:p>
    <w:p w14:paraId="17A55EE1" w14:textId="7FBA2A77" w:rsidR="006A6493" w:rsidRPr="003E3520" w:rsidRDefault="00B807AE" w:rsidP="006A6493">
      <w:pPr>
        <w:jc w:val="left"/>
        <w:rPr>
          <w:color w:val="000000"/>
        </w:rPr>
      </w:pPr>
      <w:r>
        <w:rPr>
          <w:b/>
          <w:bCs/>
          <w:color w:val="000000"/>
        </w:rPr>
        <w:t>Figure 3D.</w:t>
      </w:r>
      <w:r w:rsidR="006A6493" w:rsidRPr="003E3520">
        <w:rPr>
          <w:b/>
          <w:bCs/>
          <w:color w:val="000000"/>
        </w:rPr>
        <w:t xml:space="preserve">48. </w:t>
      </w:r>
      <w:r w:rsidR="006A6493">
        <w:rPr>
          <w:color w:val="000000"/>
        </w:rPr>
        <w:t>Comparison of time-series of recruitment and spawning stock biomass (</w:t>
      </w:r>
      <w:r w:rsidR="006A6493">
        <w:rPr>
          <w:i/>
          <w:iCs/>
          <w:color w:val="000000"/>
        </w:rPr>
        <w:t>SSB</w:t>
      </w:r>
      <w:r w:rsidR="006A6493">
        <w:rPr>
          <w:color w:val="000000"/>
        </w:rPr>
        <w:t xml:space="preserve">) between the three-region and five-region spatial models. Time-series estimates </w:t>
      </w:r>
      <w:r w:rsidR="00A6534A">
        <w:rPr>
          <w:color w:val="000000"/>
        </w:rPr>
        <w:t>for</w:t>
      </w:r>
      <w:r w:rsidR="006A6493">
        <w:rPr>
          <w:color w:val="000000"/>
        </w:rPr>
        <w:t xml:space="preserve"> the Gulf of Alaska </w:t>
      </w:r>
      <w:r w:rsidR="00125F92">
        <w:rPr>
          <w:color w:val="000000"/>
        </w:rPr>
        <w:t>from</w:t>
      </w:r>
      <w:r w:rsidR="006A6493">
        <w:rPr>
          <w:color w:val="000000"/>
        </w:rPr>
        <w:t xml:space="preserve"> the five-region model are summed up across the western, central, and eastern Gulf of Alaska for comparison </w:t>
      </w:r>
      <w:r w:rsidR="000B6A32">
        <w:rPr>
          <w:color w:val="000000"/>
        </w:rPr>
        <w:t>with the three-region model</w:t>
      </w:r>
      <w:r w:rsidR="006A6493">
        <w:rPr>
          <w:color w:val="000000"/>
        </w:rPr>
        <w:t xml:space="preserve">.  </w:t>
      </w:r>
    </w:p>
    <w:p w14:paraId="3E35AA8A" w14:textId="77777777" w:rsidR="006A6493" w:rsidRDefault="006A6493" w:rsidP="006A6493">
      <w:pPr>
        <w:jc w:val="left"/>
        <w:rPr>
          <w:b/>
          <w:bCs/>
          <w:color w:val="000000"/>
        </w:rPr>
      </w:pPr>
      <w:r>
        <w:rPr>
          <w:b/>
          <w:bCs/>
          <w:color w:val="000000"/>
        </w:rPr>
        <w:br w:type="page"/>
      </w:r>
    </w:p>
    <w:p w14:paraId="2BDC50F1" w14:textId="77777777" w:rsidR="006A6493" w:rsidRDefault="006A6493" w:rsidP="006A6493">
      <w:pPr>
        <w:jc w:val="left"/>
        <w:rPr>
          <w:b/>
          <w:bCs/>
          <w:color w:val="000000"/>
        </w:rPr>
      </w:pPr>
      <w:r>
        <w:rPr>
          <w:b/>
          <w:bCs/>
          <w:noProof/>
          <w:color w:val="000000"/>
        </w:rPr>
        <w:lastRenderedPageBreak/>
        <w:drawing>
          <wp:inline distT="0" distB="0" distL="0" distR="0" wp14:anchorId="2FF98071" wp14:editId="11C132CA">
            <wp:extent cx="5930900" cy="3954145"/>
            <wp:effectExtent l="0" t="0" r="0" b="0"/>
            <wp:docPr id="11163256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25633" name="Picture 1116325633"/>
                    <pic:cNvPicPr/>
                  </pic:nvPicPr>
                  <pic:blipFill>
                    <a:blip r:embed="rId59"/>
                    <a:stretch>
                      <a:fillRect/>
                    </a:stretch>
                  </pic:blipFill>
                  <pic:spPr>
                    <a:xfrm>
                      <a:off x="0" y="0"/>
                      <a:ext cx="5930900" cy="3954145"/>
                    </a:xfrm>
                    <a:prstGeom prst="rect">
                      <a:avLst/>
                    </a:prstGeom>
                  </pic:spPr>
                </pic:pic>
              </a:graphicData>
            </a:graphic>
          </wp:inline>
        </w:drawing>
      </w:r>
    </w:p>
    <w:p w14:paraId="3E19FB1A" w14:textId="19104F97" w:rsidR="006A6493" w:rsidRPr="003E3520" w:rsidRDefault="00B807AE" w:rsidP="006A6493">
      <w:pPr>
        <w:jc w:val="left"/>
        <w:rPr>
          <w:b/>
          <w:bCs/>
          <w:color w:val="000000"/>
        </w:rPr>
      </w:pPr>
      <w:r>
        <w:rPr>
          <w:b/>
          <w:bCs/>
          <w:color w:val="000000"/>
        </w:rPr>
        <w:t>Figure 3D.</w:t>
      </w:r>
      <w:r w:rsidR="006A6493">
        <w:rPr>
          <w:b/>
          <w:bCs/>
          <w:color w:val="000000"/>
        </w:rPr>
        <w:t xml:space="preserve">49. </w:t>
      </w:r>
      <w:r w:rsidR="006A6493">
        <w:rPr>
          <w:color w:val="000000"/>
        </w:rPr>
        <w:t>Time-series of recruitment and spawning stock biomass (</w:t>
      </w:r>
      <w:r w:rsidR="006A6493">
        <w:rPr>
          <w:i/>
          <w:iCs/>
          <w:color w:val="000000"/>
        </w:rPr>
        <w:t>SSB</w:t>
      </w:r>
      <w:r w:rsidR="006A6493">
        <w:rPr>
          <w:color w:val="000000"/>
        </w:rPr>
        <w:t>) for the five-region spatial model.</w:t>
      </w:r>
    </w:p>
    <w:p w14:paraId="6C92B0FC" w14:textId="6E81BF23" w:rsidR="00717AD7" w:rsidRPr="00A6534A" w:rsidRDefault="00717AD7" w:rsidP="00A6534A">
      <w:pPr>
        <w:jc w:val="left"/>
        <w:rPr>
          <w:color w:val="000000"/>
        </w:rPr>
      </w:pPr>
    </w:p>
    <w:sectPr w:rsidR="00717AD7" w:rsidRPr="00A6534A" w:rsidSect="002F7694">
      <w:footerReference w:type="default" r:id="rId60"/>
      <w:pgSz w:w="1222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58A9" w14:textId="77777777" w:rsidR="00BA569D" w:rsidRDefault="00BA569D" w:rsidP="00D77DE4">
      <w:r>
        <w:separator/>
      </w:r>
    </w:p>
  </w:endnote>
  <w:endnote w:type="continuationSeparator" w:id="0">
    <w:p w14:paraId="7B5685E6" w14:textId="77777777" w:rsidR="00BA569D" w:rsidRDefault="00BA569D" w:rsidP="00D7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721489"/>
      <w:docPartObj>
        <w:docPartGallery w:val="Page Numbers (Bottom of Page)"/>
        <w:docPartUnique/>
      </w:docPartObj>
    </w:sdtPr>
    <w:sdtEndPr>
      <w:rPr>
        <w:noProof/>
      </w:rPr>
    </w:sdtEndPr>
    <w:sdtContent>
      <w:p w14:paraId="4A041187" w14:textId="2C060B7B" w:rsidR="000A4E5D" w:rsidRDefault="000A4E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8991B9" w14:textId="77777777" w:rsidR="000A4E5D" w:rsidRDefault="000A4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2B44" w14:textId="77777777" w:rsidR="00BA569D" w:rsidRDefault="00BA569D" w:rsidP="00D77DE4">
      <w:r>
        <w:separator/>
      </w:r>
    </w:p>
  </w:footnote>
  <w:footnote w:type="continuationSeparator" w:id="0">
    <w:p w14:paraId="60DC0F31" w14:textId="77777777" w:rsidR="00BA569D" w:rsidRDefault="00BA569D" w:rsidP="00D77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3298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F2BA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188F8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BE6A98"/>
    <w:multiLevelType w:val="hybridMultilevel"/>
    <w:tmpl w:val="5F40A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BB263E"/>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416177"/>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5B12DC"/>
    <w:multiLevelType w:val="multilevel"/>
    <w:tmpl w:val="8D20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94C64"/>
    <w:multiLevelType w:val="multilevel"/>
    <w:tmpl w:val="A294990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EF40B0"/>
    <w:multiLevelType w:val="multilevel"/>
    <w:tmpl w:val="C048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178A2"/>
    <w:multiLevelType w:val="multilevel"/>
    <w:tmpl w:val="3C6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7281D"/>
    <w:multiLevelType w:val="hybridMultilevel"/>
    <w:tmpl w:val="2C54F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F68E4"/>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D8E5901"/>
    <w:multiLevelType w:val="hybridMultilevel"/>
    <w:tmpl w:val="790C3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5754C"/>
    <w:multiLevelType w:val="hybridMultilevel"/>
    <w:tmpl w:val="5BAAF56A"/>
    <w:lvl w:ilvl="0" w:tplc="49EC6454">
      <w:start w:val="1"/>
      <w:numFmt w:val="decimal"/>
      <w:pStyle w:val="Heading1"/>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266B2"/>
    <w:multiLevelType w:val="multilevel"/>
    <w:tmpl w:val="0EF08AC4"/>
    <w:lvl w:ilvl="0">
      <w:start w:val="1"/>
      <w:numFmt w:val="decimal"/>
      <w:lvlText w:val="%1."/>
      <w:lvlJc w:val="left"/>
      <w:pPr>
        <w:ind w:left="72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5" w15:restartNumberingAfterBreak="0">
    <w:nsid w:val="32494977"/>
    <w:multiLevelType w:val="hybridMultilevel"/>
    <w:tmpl w:val="6270D9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9B2043"/>
    <w:multiLevelType w:val="hybridMultilevel"/>
    <w:tmpl w:val="E454F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E116F4"/>
    <w:multiLevelType w:val="hybridMultilevel"/>
    <w:tmpl w:val="4394FD26"/>
    <w:lvl w:ilvl="0" w:tplc="CB28459E">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E6F6E"/>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1F756A0"/>
    <w:multiLevelType w:val="multilevel"/>
    <w:tmpl w:val="ED7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7596B"/>
    <w:multiLevelType w:val="hybridMultilevel"/>
    <w:tmpl w:val="7C101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754F96"/>
    <w:multiLevelType w:val="multilevel"/>
    <w:tmpl w:val="D1A6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7446D3"/>
    <w:multiLevelType w:val="multilevel"/>
    <w:tmpl w:val="C040D68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5055773"/>
    <w:multiLevelType w:val="multilevel"/>
    <w:tmpl w:val="53A0A5F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50C6694"/>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0B1315B"/>
    <w:multiLevelType w:val="multilevel"/>
    <w:tmpl w:val="DF8C86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16F3A56"/>
    <w:multiLevelType w:val="hybridMultilevel"/>
    <w:tmpl w:val="923C914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8830CD"/>
    <w:multiLevelType w:val="multilevel"/>
    <w:tmpl w:val="999A3E14"/>
    <w:lvl w:ilvl="0">
      <w:start w:val="1"/>
      <w:numFmt w:val="decimal"/>
      <w:suff w:val="space"/>
      <w:lvlText w:val="Chapter %1"/>
      <w:lvlJc w:val="left"/>
      <w:pPr>
        <w:ind w:left="0" w:firstLine="0"/>
      </w:pPr>
    </w:lvl>
    <w:lvl w:ilvl="1">
      <w:start w:val="1"/>
      <w:numFmt w:val="none"/>
      <w:pStyle w:val="Head4"/>
      <w:suff w:val="nothing"/>
      <w:lvlText w:val=""/>
      <w:lvlJc w:val="left"/>
      <w:pPr>
        <w:ind w:left="0" w:firstLine="0"/>
      </w:pPr>
    </w:lvl>
    <w:lvl w:ilvl="2">
      <w:start w:val="1"/>
      <w:numFmt w:val="none"/>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8" w15:restartNumberingAfterBreak="0">
    <w:nsid w:val="64D4665F"/>
    <w:multiLevelType w:val="multilevel"/>
    <w:tmpl w:val="9554526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1C96A26"/>
    <w:multiLevelType w:val="hybridMultilevel"/>
    <w:tmpl w:val="F796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D00445"/>
    <w:multiLevelType w:val="hybridMultilevel"/>
    <w:tmpl w:val="085AE10E"/>
    <w:lvl w:ilvl="0" w:tplc="6BF4EF34">
      <w:start w:val="1"/>
      <w:numFmt w:val="bullet"/>
      <w:lvlText w:val=""/>
      <w:lvlJc w:val="left"/>
      <w:pPr>
        <w:tabs>
          <w:tab w:val="num" w:pos="720"/>
        </w:tabs>
        <w:ind w:left="720" w:hanging="360"/>
      </w:pPr>
      <w:rPr>
        <w:rFonts w:ascii="Wingdings" w:hAnsi="Wingdings" w:hint="default"/>
      </w:rPr>
    </w:lvl>
    <w:lvl w:ilvl="1" w:tplc="30D01DAC" w:tentative="1">
      <w:start w:val="1"/>
      <w:numFmt w:val="bullet"/>
      <w:lvlText w:val=""/>
      <w:lvlJc w:val="left"/>
      <w:pPr>
        <w:tabs>
          <w:tab w:val="num" w:pos="1440"/>
        </w:tabs>
        <w:ind w:left="1440" w:hanging="360"/>
      </w:pPr>
      <w:rPr>
        <w:rFonts w:ascii="Wingdings" w:hAnsi="Wingdings" w:hint="default"/>
      </w:rPr>
    </w:lvl>
    <w:lvl w:ilvl="2" w:tplc="D0A01D8A" w:tentative="1">
      <w:start w:val="1"/>
      <w:numFmt w:val="bullet"/>
      <w:lvlText w:val=""/>
      <w:lvlJc w:val="left"/>
      <w:pPr>
        <w:tabs>
          <w:tab w:val="num" w:pos="2160"/>
        </w:tabs>
        <w:ind w:left="2160" w:hanging="360"/>
      </w:pPr>
      <w:rPr>
        <w:rFonts w:ascii="Wingdings" w:hAnsi="Wingdings" w:hint="default"/>
      </w:rPr>
    </w:lvl>
    <w:lvl w:ilvl="3" w:tplc="900A427A" w:tentative="1">
      <w:start w:val="1"/>
      <w:numFmt w:val="bullet"/>
      <w:lvlText w:val=""/>
      <w:lvlJc w:val="left"/>
      <w:pPr>
        <w:tabs>
          <w:tab w:val="num" w:pos="2880"/>
        </w:tabs>
        <w:ind w:left="2880" w:hanging="360"/>
      </w:pPr>
      <w:rPr>
        <w:rFonts w:ascii="Wingdings" w:hAnsi="Wingdings" w:hint="default"/>
      </w:rPr>
    </w:lvl>
    <w:lvl w:ilvl="4" w:tplc="B6BAAE3A" w:tentative="1">
      <w:start w:val="1"/>
      <w:numFmt w:val="bullet"/>
      <w:lvlText w:val=""/>
      <w:lvlJc w:val="left"/>
      <w:pPr>
        <w:tabs>
          <w:tab w:val="num" w:pos="3600"/>
        </w:tabs>
        <w:ind w:left="3600" w:hanging="360"/>
      </w:pPr>
      <w:rPr>
        <w:rFonts w:ascii="Wingdings" w:hAnsi="Wingdings" w:hint="default"/>
      </w:rPr>
    </w:lvl>
    <w:lvl w:ilvl="5" w:tplc="9D262DEC" w:tentative="1">
      <w:start w:val="1"/>
      <w:numFmt w:val="bullet"/>
      <w:lvlText w:val=""/>
      <w:lvlJc w:val="left"/>
      <w:pPr>
        <w:tabs>
          <w:tab w:val="num" w:pos="4320"/>
        </w:tabs>
        <w:ind w:left="4320" w:hanging="360"/>
      </w:pPr>
      <w:rPr>
        <w:rFonts w:ascii="Wingdings" w:hAnsi="Wingdings" w:hint="default"/>
      </w:rPr>
    </w:lvl>
    <w:lvl w:ilvl="6" w:tplc="4024386C" w:tentative="1">
      <w:start w:val="1"/>
      <w:numFmt w:val="bullet"/>
      <w:lvlText w:val=""/>
      <w:lvlJc w:val="left"/>
      <w:pPr>
        <w:tabs>
          <w:tab w:val="num" w:pos="5040"/>
        </w:tabs>
        <w:ind w:left="5040" w:hanging="360"/>
      </w:pPr>
      <w:rPr>
        <w:rFonts w:ascii="Wingdings" w:hAnsi="Wingdings" w:hint="default"/>
      </w:rPr>
    </w:lvl>
    <w:lvl w:ilvl="7" w:tplc="D85A9DF0" w:tentative="1">
      <w:start w:val="1"/>
      <w:numFmt w:val="bullet"/>
      <w:lvlText w:val=""/>
      <w:lvlJc w:val="left"/>
      <w:pPr>
        <w:tabs>
          <w:tab w:val="num" w:pos="5760"/>
        </w:tabs>
        <w:ind w:left="5760" w:hanging="360"/>
      </w:pPr>
      <w:rPr>
        <w:rFonts w:ascii="Wingdings" w:hAnsi="Wingdings" w:hint="default"/>
      </w:rPr>
    </w:lvl>
    <w:lvl w:ilvl="8" w:tplc="A222991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BE6E2E"/>
    <w:multiLevelType w:val="hybridMultilevel"/>
    <w:tmpl w:val="18549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9353713">
    <w:abstractNumId w:val="27"/>
  </w:num>
  <w:num w:numId="2" w16cid:durableId="865487829">
    <w:abstractNumId w:val="27"/>
  </w:num>
  <w:num w:numId="3" w16cid:durableId="1702322209">
    <w:abstractNumId w:val="27"/>
  </w:num>
  <w:num w:numId="4" w16cid:durableId="1383751688">
    <w:abstractNumId w:val="23"/>
  </w:num>
  <w:num w:numId="5" w16cid:durableId="1087265023">
    <w:abstractNumId w:val="3"/>
  </w:num>
  <w:num w:numId="6" w16cid:durableId="1312366664">
    <w:abstractNumId w:val="10"/>
  </w:num>
  <w:num w:numId="7" w16cid:durableId="1186285515">
    <w:abstractNumId w:val="21"/>
  </w:num>
  <w:num w:numId="8" w16cid:durableId="1141654481">
    <w:abstractNumId w:val="25"/>
  </w:num>
  <w:num w:numId="9" w16cid:durableId="601381203">
    <w:abstractNumId w:val="0"/>
  </w:num>
  <w:num w:numId="10" w16cid:durableId="2083791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893679">
    <w:abstractNumId w:val="1"/>
  </w:num>
  <w:num w:numId="12" w16cid:durableId="4611208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3727626">
    <w:abstractNumId w:val="31"/>
  </w:num>
  <w:num w:numId="14" w16cid:durableId="105195122">
    <w:abstractNumId w:val="16"/>
  </w:num>
  <w:num w:numId="15" w16cid:durableId="867451176">
    <w:abstractNumId w:val="20"/>
  </w:num>
  <w:num w:numId="16" w16cid:durableId="1041587685">
    <w:abstractNumId w:val="13"/>
  </w:num>
  <w:num w:numId="17" w16cid:durableId="1459374163">
    <w:abstractNumId w:val="28"/>
  </w:num>
  <w:num w:numId="18" w16cid:durableId="1862470916">
    <w:abstractNumId w:val="28"/>
  </w:num>
  <w:num w:numId="19" w16cid:durableId="1651902688">
    <w:abstractNumId w:val="28"/>
    <w:lvlOverride w:ilvl="0">
      <w:startOverride w:val="3"/>
    </w:lvlOverride>
    <w:lvlOverride w:ilvl="1">
      <w:startOverride w:val="6"/>
    </w:lvlOverride>
  </w:num>
  <w:num w:numId="20" w16cid:durableId="1184317945">
    <w:abstractNumId w:val="24"/>
  </w:num>
  <w:num w:numId="21" w16cid:durableId="749931653">
    <w:abstractNumId w:val="29"/>
  </w:num>
  <w:num w:numId="22" w16cid:durableId="1821338976">
    <w:abstractNumId w:val="18"/>
  </w:num>
  <w:num w:numId="23" w16cid:durableId="779682265">
    <w:abstractNumId w:val="11"/>
  </w:num>
  <w:num w:numId="24" w16cid:durableId="1303000819">
    <w:abstractNumId w:val="4"/>
  </w:num>
  <w:num w:numId="25" w16cid:durableId="832910531">
    <w:abstractNumId w:val="7"/>
  </w:num>
  <w:num w:numId="26" w16cid:durableId="1989896494">
    <w:abstractNumId w:val="22"/>
  </w:num>
  <w:num w:numId="27" w16cid:durableId="1877767500">
    <w:abstractNumId w:val="14"/>
  </w:num>
  <w:num w:numId="28" w16cid:durableId="2104179949">
    <w:abstractNumId w:val="5"/>
  </w:num>
  <w:num w:numId="29" w16cid:durableId="211039510">
    <w:abstractNumId w:val="13"/>
    <w:lvlOverride w:ilvl="0">
      <w:startOverride w:val="1"/>
    </w:lvlOverride>
  </w:num>
  <w:num w:numId="30" w16cid:durableId="1511523722">
    <w:abstractNumId w:val="13"/>
    <w:lvlOverride w:ilvl="0">
      <w:startOverride w:val="1"/>
    </w:lvlOverride>
  </w:num>
  <w:num w:numId="31" w16cid:durableId="111099063">
    <w:abstractNumId w:val="13"/>
    <w:lvlOverride w:ilvl="0">
      <w:startOverride w:val="1"/>
    </w:lvlOverride>
  </w:num>
  <w:num w:numId="32" w16cid:durableId="1391884636">
    <w:abstractNumId w:val="13"/>
    <w:lvlOverride w:ilvl="0">
      <w:startOverride w:val="1"/>
    </w:lvlOverride>
  </w:num>
  <w:num w:numId="33" w16cid:durableId="513960187">
    <w:abstractNumId w:val="15"/>
  </w:num>
  <w:num w:numId="34" w16cid:durableId="1852835804">
    <w:abstractNumId w:val="13"/>
    <w:lvlOverride w:ilvl="0">
      <w:startOverride w:val="1"/>
    </w:lvlOverride>
  </w:num>
  <w:num w:numId="35" w16cid:durableId="474102784">
    <w:abstractNumId w:val="30"/>
  </w:num>
  <w:num w:numId="36" w16cid:durableId="906109432">
    <w:abstractNumId w:val="26"/>
  </w:num>
  <w:num w:numId="37" w16cid:durableId="1299802692">
    <w:abstractNumId w:val="8"/>
  </w:num>
  <w:num w:numId="38" w16cid:durableId="1090154489">
    <w:abstractNumId w:val="9"/>
  </w:num>
  <w:num w:numId="39" w16cid:durableId="1234392976">
    <w:abstractNumId w:val="19"/>
  </w:num>
  <w:num w:numId="40" w16cid:durableId="1765571105">
    <w:abstractNumId w:val="12"/>
  </w:num>
  <w:num w:numId="41" w16cid:durableId="1105811430">
    <w:abstractNumId w:val="17"/>
  </w:num>
  <w:num w:numId="42" w16cid:durableId="14185527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B8"/>
    <w:rsid w:val="000003C6"/>
    <w:rsid w:val="000022E3"/>
    <w:rsid w:val="000035F6"/>
    <w:rsid w:val="00003FEF"/>
    <w:rsid w:val="00005148"/>
    <w:rsid w:val="00005918"/>
    <w:rsid w:val="00005B7F"/>
    <w:rsid w:val="00005E49"/>
    <w:rsid w:val="000077C2"/>
    <w:rsid w:val="00007E8E"/>
    <w:rsid w:val="00010C4E"/>
    <w:rsid w:val="00011815"/>
    <w:rsid w:val="00011D2B"/>
    <w:rsid w:val="00011EE6"/>
    <w:rsid w:val="00011EED"/>
    <w:rsid w:val="000127D1"/>
    <w:rsid w:val="00012B74"/>
    <w:rsid w:val="00012CA8"/>
    <w:rsid w:val="00013591"/>
    <w:rsid w:val="00015E09"/>
    <w:rsid w:val="000166BD"/>
    <w:rsid w:val="00020111"/>
    <w:rsid w:val="00020E6E"/>
    <w:rsid w:val="00022865"/>
    <w:rsid w:val="00022DB2"/>
    <w:rsid w:val="00023A25"/>
    <w:rsid w:val="00024527"/>
    <w:rsid w:val="00025CFA"/>
    <w:rsid w:val="00025D7C"/>
    <w:rsid w:val="00026DEB"/>
    <w:rsid w:val="00027856"/>
    <w:rsid w:val="00027B56"/>
    <w:rsid w:val="000305AA"/>
    <w:rsid w:val="00030FD2"/>
    <w:rsid w:val="000311F6"/>
    <w:rsid w:val="00031456"/>
    <w:rsid w:val="00032054"/>
    <w:rsid w:val="0003290E"/>
    <w:rsid w:val="00032FE3"/>
    <w:rsid w:val="00033176"/>
    <w:rsid w:val="00033AFC"/>
    <w:rsid w:val="00034CF1"/>
    <w:rsid w:val="00036118"/>
    <w:rsid w:val="00036680"/>
    <w:rsid w:val="000371E3"/>
    <w:rsid w:val="0003746C"/>
    <w:rsid w:val="000378C0"/>
    <w:rsid w:val="00040123"/>
    <w:rsid w:val="0004031B"/>
    <w:rsid w:val="00040DE8"/>
    <w:rsid w:val="0004152C"/>
    <w:rsid w:val="00042115"/>
    <w:rsid w:val="00044514"/>
    <w:rsid w:val="00046941"/>
    <w:rsid w:val="00047958"/>
    <w:rsid w:val="00050169"/>
    <w:rsid w:val="00054068"/>
    <w:rsid w:val="00055407"/>
    <w:rsid w:val="00056075"/>
    <w:rsid w:val="000564F3"/>
    <w:rsid w:val="000566AF"/>
    <w:rsid w:val="00061A6F"/>
    <w:rsid w:val="00061EA4"/>
    <w:rsid w:val="00063354"/>
    <w:rsid w:val="00063502"/>
    <w:rsid w:val="00063D83"/>
    <w:rsid w:val="0006445B"/>
    <w:rsid w:val="0006644B"/>
    <w:rsid w:val="00066A4C"/>
    <w:rsid w:val="00067A57"/>
    <w:rsid w:val="00067D70"/>
    <w:rsid w:val="00071621"/>
    <w:rsid w:val="00072668"/>
    <w:rsid w:val="00072A60"/>
    <w:rsid w:val="00073129"/>
    <w:rsid w:val="00073417"/>
    <w:rsid w:val="000737B4"/>
    <w:rsid w:val="00073B6E"/>
    <w:rsid w:val="00073CEA"/>
    <w:rsid w:val="00074566"/>
    <w:rsid w:val="00074F99"/>
    <w:rsid w:val="00075ADC"/>
    <w:rsid w:val="00076057"/>
    <w:rsid w:val="00076D43"/>
    <w:rsid w:val="0007782C"/>
    <w:rsid w:val="00080FFA"/>
    <w:rsid w:val="0008169A"/>
    <w:rsid w:val="000828E5"/>
    <w:rsid w:val="0008334D"/>
    <w:rsid w:val="00083804"/>
    <w:rsid w:val="00083CDB"/>
    <w:rsid w:val="000840DC"/>
    <w:rsid w:val="00084423"/>
    <w:rsid w:val="00084B68"/>
    <w:rsid w:val="00085072"/>
    <w:rsid w:val="00090669"/>
    <w:rsid w:val="000906C1"/>
    <w:rsid w:val="00092F4B"/>
    <w:rsid w:val="000940A8"/>
    <w:rsid w:val="000962C4"/>
    <w:rsid w:val="00096D19"/>
    <w:rsid w:val="000A06D5"/>
    <w:rsid w:val="000A173D"/>
    <w:rsid w:val="000A2DF5"/>
    <w:rsid w:val="000A3416"/>
    <w:rsid w:val="000A3D90"/>
    <w:rsid w:val="000A4ACD"/>
    <w:rsid w:val="000A4E5D"/>
    <w:rsid w:val="000A76F0"/>
    <w:rsid w:val="000A784B"/>
    <w:rsid w:val="000B16A8"/>
    <w:rsid w:val="000B21E3"/>
    <w:rsid w:val="000B2B4B"/>
    <w:rsid w:val="000B2C11"/>
    <w:rsid w:val="000B3F4E"/>
    <w:rsid w:val="000B5363"/>
    <w:rsid w:val="000B5B59"/>
    <w:rsid w:val="000B6A32"/>
    <w:rsid w:val="000C0676"/>
    <w:rsid w:val="000C0BC8"/>
    <w:rsid w:val="000C1A82"/>
    <w:rsid w:val="000C1A94"/>
    <w:rsid w:val="000C2307"/>
    <w:rsid w:val="000C26CD"/>
    <w:rsid w:val="000C315F"/>
    <w:rsid w:val="000C3497"/>
    <w:rsid w:val="000C4A4E"/>
    <w:rsid w:val="000C649F"/>
    <w:rsid w:val="000C6912"/>
    <w:rsid w:val="000C72FA"/>
    <w:rsid w:val="000D0C0A"/>
    <w:rsid w:val="000D17B8"/>
    <w:rsid w:val="000D427B"/>
    <w:rsid w:val="000D4BBD"/>
    <w:rsid w:val="000D6AE1"/>
    <w:rsid w:val="000D7D50"/>
    <w:rsid w:val="000E09EF"/>
    <w:rsid w:val="000E0E73"/>
    <w:rsid w:val="000E14D7"/>
    <w:rsid w:val="000E16D1"/>
    <w:rsid w:val="000E26E1"/>
    <w:rsid w:val="000E3A61"/>
    <w:rsid w:val="000E4202"/>
    <w:rsid w:val="000E5603"/>
    <w:rsid w:val="000E5D23"/>
    <w:rsid w:val="000E640E"/>
    <w:rsid w:val="000E6E4D"/>
    <w:rsid w:val="000F0C34"/>
    <w:rsid w:val="000F17B7"/>
    <w:rsid w:val="000F1A28"/>
    <w:rsid w:val="000F2C60"/>
    <w:rsid w:val="000F5029"/>
    <w:rsid w:val="000F5C0F"/>
    <w:rsid w:val="000F7145"/>
    <w:rsid w:val="001016FE"/>
    <w:rsid w:val="00101831"/>
    <w:rsid w:val="00101C12"/>
    <w:rsid w:val="001039FF"/>
    <w:rsid w:val="00103C5C"/>
    <w:rsid w:val="001044D9"/>
    <w:rsid w:val="001053B5"/>
    <w:rsid w:val="00105A72"/>
    <w:rsid w:val="001066E6"/>
    <w:rsid w:val="001105BF"/>
    <w:rsid w:val="00110674"/>
    <w:rsid w:val="00110719"/>
    <w:rsid w:val="00110E75"/>
    <w:rsid w:val="00110F89"/>
    <w:rsid w:val="001115C2"/>
    <w:rsid w:val="00111CDE"/>
    <w:rsid w:val="00112917"/>
    <w:rsid w:val="001129DF"/>
    <w:rsid w:val="00112CE8"/>
    <w:rsid w:val="001131B6"/>
    <w:rsid w:val="00113D9B"/>
    <w:rsid w:val="001164B0"/>
    <w:rsid w:val="00116B9E"/>
    <w:rsid w:val="001170F6"/>
    <w:rsid w:val="001179BE"/>
    <w:rsid w:val="00117FD4"/>
    <w:rsid w:val="00121F34"/>
    <w:rsid w:val="001237D9"/>
    <w:rsid w:val="00123FAE"/>
    <w:rsid w:val="001240BC"/>
    <w:rsid w:val="001244C7"/>
    <w:rsid w:val="001250AB"/>
    <w:rsid w:val="00125F92"/>
    <w:rsid w:val="00125FDE"/>
    <w:rsid w:val="00126AFE"/>
    <w:rsid w:val="001277D7"/>
    <w:rsid w:val="00127AAC"/>
    <w:rsid w:val="00127E18"/>
    <w:rsid w:val="0013033E"/>
    <w:rsid w:val="00130852"/>
    <w:rsid w:val="00130C8E"/>
    <w:rsid w:val="001310C5"/>
    <w:rsid w:val="001315D6"/>
    <w:rsid w:val="00133AC2"/>
    <w:rsid w:val="00134B3C"/>
    <w:rsid w:val="00134D45"/>
    <w:rsid w:val="00135DB0"/>
    <w:rsid w:val="00136B11"/>
    <w:rsid w:val="00137BCB"/>
    <w:rsid w:val="00140B82"/>
    <w:rsid w:val="00141739"/>
    <w:rsid w:val="00141AA9"/>
    <w:rsid w:val="00141D71"/>
    <w:rsid w:val="00141E3D"/>
    <w:rsid w:val="00141EEC"/>
    <w:rsid w:val="00142B1A"/>
    <w:rsid w:val="00143588"/>
    <w:rsid w:val="00146F44"/>
    <w:rsid w:val="00147B09"/>
    <w:rsid w:val="001512A1"/>
    <w:rsid w:val="00152188"/>
    <w:rsid w:val="00153731"/>
    <w:rsid w:val="00155101"/>
    <w:rsid w:val="001554FD"/>
    <w:rsid w:val="00156585"/>
    <w:rsid w:val="00156634"/>
    <w:rsid w:val="001577BE"/>
    <w:rsid w:val="0016030E"/>
    <w:rsid w:val="00161813"/>
    <w:rsid w:val="00165B18"/>
    <w:rsid w:val="00165D04"/>
    <w:rsid w:val="0016776A"/>
    <w:rsid w:val="00170637"/>
    <w:rsid w:val="00171232"/>
    <w:rsid w:val="00172823"/>
    <w:rsid w:val="0017684C"/>
    <w:rsid w:val="00177DEA"/>
    <w:rsid w:val="0018031F"/>
    <w:rsid w:val="0018059A"/>
    <w:rsid w:val="001808F0"/>
    <w:rsid w:val="00180B4C"/>
    <w:rsid w:val="001815F2"/>
    <w:rsid w:val="00181A98"/>
    <w:rsid w:val="001830E7"/>
    <w:rsid w:val="00190058"/>
    <w:rsid w:val="00191EDA"/>
    <w:rsid w:val="00193712"/>
    <w:rsid w:val="00193B7D"/>
    <w:rsid w:val="00194878"/>
    <w:rsid w:val="001956C3"/>
    <w:rsid w:val="0019716C"/>
    <w:rsid w:val="00197E86"/>
    <w:rsid w:val="001A026C"/>
    <w:rsid w:val="001A0488"/>
    <w:rsid w:val="001A05B9"/>
    <w:rsid w:val="001A0928"/>
    <w:rsid w:val="001A174B"/>
    <w:rsid w:val="001A64DF"/>
    <w:rsid w:val="001A6FCC"/>
    <w:rsid w:val="001A7E5A"/>
    <w:rsid w:val="001B172B"/>
    <w:rsid w:val="001B1850"/>
    <w:rsid w:val="001B1CEB"/>
    <w:rsid w:val="001B2944"/>
    <w:rsid w:val="001B2C05"/>
    <w:rsid w:val="001B4E17"/>
    <w:rsid w:val="001B501D"/>
    <w:rsid w:val="001B51F6"/>
    <w:rsid w:val="001B53DE"/>
    <w:rsid w:val="001B5B08"/>
    <w:rsid w:val="001B76C5"/>
    <w:rsid w:val="001B7859"/>
    <w:rsid w:val="001C0628"/>
    <w:rsid w:val="001C0A28"/>
    <w:rsid w:val="001C16C9"/>
    <w:rsid w:val="001C284F"/>
    <w:rsid w:val="001C2A22"/>
    <w:rsid w:val="001C3746"/>
    <w:rsid w:val="001C3EC1"/>
    <w:rsid w:val="001C4F21"/>
    <w:rsid w:val="001C51D6"/>
    <w:rsid w:val="001C5E63"/>
    <w:rsid w:val="001C667C"/>
    <w:rsid w:val="001C6D75"/>
    <w:rsid w:val="001C6F08"/>
    <w:rsid w:val="001C7157"/>
    <w:rsid w:val="001C7314"/>
    <w:rsid w:val="001C7450"/>
    <w:rsid w:val="001C77D1"/>
    <w:rsid w:val="001C7DE7"/>
    <w:rsid w:val="001D0478"/>
    <w:rsid w:val="001D0674"/>
    <w:rsid w:val="001D38F4"/>
    <w:rsid w:val="001D4A6E"/>
    <w:rsid w:val="001D4E8F"/>
    <w:rsid w:val="001D5157"/>
    <w:rsid w:val="001D58AE"/>
    <w:rsid w:val="001D5B03"/>
    <w:rsid w:val="001D6C18"/>
    <w:rsid w:val="001D736D"/>
    <w:rsid w:val="001D75A5"/>
    <w:rsid w:val="001D7FE3"/>
    <w:rsid w:val="001E1D31"/>
    <w:rsid w:val="001E2F40"/>
    <w:rsid w:val="001E536E"/>
    <w:rsid w:val="001E57B6"/>
    <w:rsid w:val="001E58B3"/>
    <w:rsid w:val="001F06B1"/>
    <w:rsid w:val="001F07A7"/>
    <w:rsid w:val="001F123E"/>
    <w:rsid w:val="001F320D"/>
    <w:rsid w:val="001F3A82"/>
    <w:rsid w:val="001F457E"/>
    <w:rsid w:val="001F516C"/>
    <w:rsid w:val="001F5879"/>
    <w:rsid w:val="00200626"/>
    <w:rsid w:val="00200D32"/>
    <w:rsid w:val="002022DC"/>
    <w:rsid w:val="00203E97"/>
    <w:rsid w:val="0020582A"/>
    <w:rsid w:val="00205846"/>
    <w:rsid w:val="0020587D"/>
    <w:rsid w:val="00205F6A"/>
    <w:rsid w:val="00206C67"/>
    <w:rsid w:val="0020775B"/>
    <w:rsid w:val="00210968"/>
    <w:rsid w:val="00210FC0"/>
    <w:rsid w:val="00213DDA"/>
    <w:rsid w:val="00215387"/>
    <w:rsid w:val="002156C6"/>
    <w:rsid w:val="002158C1"/>
    <w:rsid w:val="00215E07"/>
    <w:rsid w:val="002169E1"/>
    <w:rsid w:val="00217042"/>
    <w:rsid w:val="00217283"/>
    <w:rsid w:val="002205CF"/>
    <w:rsid w:val="00221C40"/>
    <w:rsid w:val="00221D83"/>
    <w:rsid w:val="0022410C"/>
    <w:rsid w:val="00224A27"/>
    <w:rsid w:val="00224ABC"/>
    <w:rsid w:val="00225B38"/>
    <w:rsid w:val="002260B1"/>
    <w:rsid w:val="0022621A"/>
    <w:rsid w:val="00226D59"/>
    <w:rsid w:val="002321CC"/>
    <w:rsid w:val="002371EB"/>
    <w:rsid w:val="0023723F"/>
    <w:rsid w:val="002375ED"/>
    <w:rsid w:val="002403ED"/>
    <w:rsid w:val="0024125A"/>
    <w:rsid w:val="00241C6E"/>
    <w:rsid w:val="0024566F"/>
    <w:rsid w:val="00246588"/>
    <w:rsid w:val="00246B89"/>
    <w:rsid w:val="00246F93"/>
    <w:rsid w:val="00247E2A"/>
    <w:rsid w:val="002502BB"/>
    <w:rsid w:val="00250587"/>
    <w:rsid w:val="002516AA"/>
    <w:rsid w:val="00251FB1"/>
    <w:rsid w:val="002521A8"/>
    <w:rsid w:val="00253A89"/>
    <w:rsid w:val="002547B3"/>
    <w:rsid w:val="00255A94"/>
    <w:rsid w:val="00256489"/>
    <w:rsid w:val="0025721B"/>
    <w:rsid w:val="002573C7"/>
    <w:rsid w:val="00257E24"/>
    <w:rsid w:val="0026041E"/>
    <w:rsid w:val="00260DD1"/>
    <w:rsid w:val="0026189A"/>
    <w:rsid w:val="002627C7"/>
    <w:rsid w:val="00262903"/>
    <w:rsid w:val="00262BF0"/>
    <w:rsid w:val="00264A50"/>
    <w:rsid w:val="0026539A"/>
    <w:rsid w:val="00265D49"/>
    <w:rsid w:val="0026736E"/>
    <w:rsid w:val="00270BB7"/>
    <w:rsid w:val="00271474"/>
    <w:rsid w:val="00271FE0"/>
    <w:rsid w:val="002731BE"/>
    <w:rsid w:val="00274230"/>
    <w:rsid w:val="002748A9"/>
    <w:rsid w:val="00274A81"/>
    <w:rsid w:val="00274B68"/>
    <w:rsid w:val="002751C4"/>
    <w:rsid w:val="002752F0"/>
    <w:rsid w:val="002755A0"/>
    <w:rsid w:val="0027639C"/>
    <w:rsid w:val="00276826"/>
    <w:rsid w:val="00280001"/>
    <w:rsid w:val="00280219"/>
    <w:rsid w:val="002802BA"/>
    <w:rsid w:val="00280521"/>
    <w:rsid w:val="00280C00"/>
    <w:rsid w:val="00282568"/>
    <w:rsid w:val="00282B3C"/>
    <w:rsid w:val="00283465"/>
    <w:rsid w:val="0028368C"/>
    <w:rsid w:val="002846C3"/>
    <w:rsid w:val="00286B03"/>
    <w:rsid w:val="0028710D"/>
    <w:rsid w:val="00292074"/>
    <w:rsid w:val="002923B9"/>
    <w:rsid w:val="00292D28"/>
    <w:rsid w:val="00292FC1"/>
    <w:rsid w:val="0029353D"/>
    <w:rsid w:val="00295A63"/>
    <w:rsid w:val="002A0424"/>
    <w:rsid w:val="002A0733"/>
    <w:rsid w:val="002A0FBB"/>
    <w:rsid w:val="002A11C1"/>
    <w:rsid w:val="002A1448"/>
    <w:rsid w:val="002A1A34"/>
    <w:rsid w:val="002A2E26"/>
    <w:rsid w:val="002A30B4"/>
    <w:rsid w:val="002A330C"/>
    <w:rsid w:val="002A4D1B"/>
    <w:rsid w:val="002A6E7B"/>
    <w:rsid w:val="002B3144"/>
    <w:rsid w:val="002B347E"/>
    <w:rsid w:val="002B37BD"/>
    <w:rsid w:val="002B3DB1"/>
    <w:rsid w:val="002B41F1"/>
    <w:rsid w:val="002B5362"/>
    <w:rsid w:val="002C095B"/>
    <w:rsid w:val="002C0A7E"/>
    <w:rsid w:val="002C0D67"/>
    <w:rsid w:val="002C1978"/>
    <w:rsid w:val="002C1C8E"/>
    <w:rsid w:val="002C35CA"/>
    <w:rsid w:val="002C5A9A"/>
    <w:rsid w:val="002C5F2B"/>
    <w:rsid w:val="002C5FFC"/>
    <w:rsid w:val="002C6DB9"/>
    <w:rsid w:val="002D3172"/>
    <w:rsid w:val="002D349F"/>
    <w:rsid w:val="002D39E9"/>
    <w:rsid w:val="002D3CC1"/>
    <w:rsid w:val="002D4F97"/>
    <w:rsid w:val="002D5D76"/>
    <w:rsid w:val="002D607B"/>
    <w:rsid w:val="002E1040"/>
    <w:rsid w:val="002E11BA"/>
    <w:rsid w:val="002E16DE"/>
    <w:rsid w:val="002E1789"/>
    <w:rsid w:val="002E1E3F"/>
    <w:rsid w:val="002E24F8"/>
    <w:rsid w:val="002E27E5"/>
    <w:rsid w:val="002E4077"/>
    <w:rsid w:val="002E413E"/>
    <w:rsid w:val="002E5804"/>
    <w:rsid w:val="002E62FC"/>
    <w:rsid w:val="002E710F"/>
    <w:rsid w:val="002E7BF8"/>
    <w:rsid w:val="002F0341"/>
    <w:rsid w:val="002F2863"/>
    <w:rsid w:val="002F3D62"/>
    <w:rsid w:val="002F3F22"/>
    <w:rsid w:val="002F501D"/>
    <w:rsid w:val="002F55B5"/>
    <w:rsid w:val="002F5D21"/>
    <w:rsid w:val="002F7659"/>
    <w:rsid w:val="002F7694"/>
    <w:rsid w:val="002F7945"/>
    <w:rsid w:val="002F7D90"/>
    <w:rsid w:val="0030005C"/>
    <w:rsid w:val="00301331"/>
    <w:rsid w:val="00301BEC"/>
    <w:rsid w:val="00303F59"/>
    <w:rsid w:val="003046B2"/>
    <w:rsid w:val="00304F5F"/>
    <w:rsid w:val="00305197"/>
    <w:rsid w:val="003051D6"/>
    <w:rsid w:val="0031056C"/>
    <w:rsid w:val="00310A44"/>
    <w:rsid w:val="00311FE4"/>
    <w:rsid w:val="003133C3"/>
    <w:rsid w:val="00313946"/>
    <w:rsid w:val="00315C20"/>
    <w:rsid w:val="003167A9"/>
    <w:rsid w:val="00316AAE"/>
    <w:rsid w:val="00317040"/>
    <w:rsid w:val="00317BBE"/>
    <w:rsid w:val="00317D67"/>
    <w:rsid w:val="00317E0F"/>
    <w:rsid w:val="003200B0"/>
    <w:rsid w:val="00321175"/>
    <w:rsid w:val="0032176A"/>
    <w:rsid w:val="003221E2"/>
    <w:rsid w:val="00322A26"/>
    <w:rsid w:val="00322D58"/>
    <w:rsid w:val="003230BC"/>
    <w:rsid w:val="0032341E"/>
    <w:rsid w:val="00324725"/>
    <w:rsid w:val="00325517"/>
    <w:rsid w:val="00325790"/>
    <w:rsid w:val="00325809"/>
    <w:rsid w:val="0032642F"/>
    <w:rsid w:val="00326C84"/>
    <w:rsid w:val="00326F5C"/>
    <w:rsid w:val="00326F70"/>
    <w:rsid w:val="003302E1"/>
    <w:rsid w:val="003304F5"/>
    <w:rsid w:val="003312DC"/>
    <w:rsid w:val="003318E9"/>
    <w:rsid w:val="003329A4"/>
    <w:rsid w:val="003335F0"/>
    <w:rsid w:val="0033541D"/>
    <w:rsid w:val="00335F42"/>
    <w:rsid w:val="003369A9"/>
    <w:rsid w:val="00340539"/>
    <w:rsid w:val="00341DD5"/>
    <w:rsid w:val="003422C3"/>
    <w:rsid w:val="00343C03"/>
    <w:rsid w:val="003501CD"/>
    <w:rsid w:val="0035033E"/>
    <w:rsid w:val="00351DBF"/>
    <w:rsid w:val="00351F68"/>
    <w:rsid w:val="003530A9"/>
    <w:rsid w:val="00354D98"/>
    <w:rsid w:val="00355C0F"/>
    <w:rsid w:val="00355E21"/>
    <w:rsid w:val="00356219"/>
    <w:rsid w:val="003562FD"/>
    <w:rsid w:val="003566EE"/>
    <w:rsid w:val="00357894"/>
    <w:rsid w:val="00361D2D"/>
    <w:rsid w:val="003633A0"/>
    <w:rsid w:val="003641C6"/>
    <w:rsid w:val="0036603A"/>
    <w:rsid w:val="0036720A"/>
    <w:rsid w:val="003679E0"/>
    <w:rsid w:val="00367AE6"/>
    <w:rsid w:val="00370B89"/>
    <w:rsid w:val="0037118C"/>
    <w:rsid w:val="00371AE0"/>
    <w:rsid w:val="00372209"/>
    <w:rsid w:val="00372D50"/>
    <w:rsid w:val="00374951"/>
    <w:rsid w:val="00376AA7"/>
    <w:rsid w:val="00376F4E"/>
    <w:rsid w:val="00377504"/>
    <w:rsid w:val="0038264F"/>
    <w:rsid w:val="0038433D"/>
    <w:rsid w:val="003843FB"/>
    <w:rsid w:val="0038464A"/>
    <w:rsid w:val="00384CDC"/>
    <w:rsid w:val="003860EF"/>
    <w:rsid w:val="003864A5"/>
    <w:rsid w:val="00390085"/>
    <w:rsid w:val="003906A4"/>
    <w:rsid w:val="003906C1"/>
    <w:rsid w:val="003915B6"/>
    <w:rsid w:val="0039217E"/>
    <w:rsid w:val="003936D3"/>
    <w:rsid w:val="00396B06"/>
    <w:rsid w:val="003978A7"/>
    <w:rsid w:val="003A03F6"/>
    <w:rsid w:val="003A0F95"/>
    <w:rsid w:val="003A16E8"/>
    <w:rsid w:val="003A1BE0"/>
    <w:rsid w:val="003A1DBE"/>
    <w:rsid w:val="003A3500"/>
    <w:rsid w:val="003A3EDB"/>
    <w:rsid w:val="003A4133"/>
    <w:rsid w:val="003A4304"/>
    <w:rsid w:val="003A4D49"/>
    <w:rsid w:val="003A5486"/>
    <w:rsid w:val="003A63F2"/>
    <w:rsid w:val="003A6BAE"/>
    <w:rsid w:val="003B01AF"/>
    <w:rsid w:val="003B178E"/>
    <w:rsid w:val="003B2FE8"/>
    <w:rsid w:val="003B3E7B"/>
    <w:rsid w:val="003B4357"/>
    <w:rsid w:val="003B546F"/>
    <w:rsid w:val="003B5584"/>
    <w:rsid w:val="003B5C36"/>
    <w:rsid w:val="003B5E01"/>
    <w:rsid w:val="003B6FA9"/>
    <w:rsid w:val="003C0875"/>
    <w:rsid w:val="003C1384"/>
    <w:rsid w:val="003C1EA3"/>
    <w:rsid w:val="003C1F9C"/>
    <w:rsid w:val="003C2F1E"/>
    <w:rsid w:val="003C37FC"/>
    <w:rsid w:val="003C3F9D"/>
    <w:rsid w:val="003C44C2"/>
    <w:rsid w:val="003D0182"/>
    <w:rsid w:val="003D0852"/>
    <w:rsid w:val="003D0E86"/>
    <w:rsid w:val="003D4B63"/>
    <w:rsid w:val="003D4E3F"/>
    <w:rsid w:val="003D6D58"/>
    <w:rsid w:val="003D7133"/>
    <w:rsid w:val="003D78BD"/>
    <w:rsid w:val="003D7A78"/>
    <w:rsid w:val="003D7F64"/>
    <w:rsid w:val="003E0E1A"/>
    <w:rsid w:val="003E2B3E"/>
    <w:rsid w:val="003E3F11"/>
    <w:rsid w:val="003E61C2"/>
    <w:rsid w:val="003E6684"/>
    <w:rsid w:val="003E7317"/>
    <w:rsid w:val="003E7BC0"/>
    <w:rsid w:val="003F2BAE"/>
    <w:rsid w:val="003F2EEB"/>
    <w:rsid w:val="003F3B50"/>
    <w:rsid w:val="003F42DE"/>
    <w:rsid w:val="003F4FB8"/>
    <w:rsid w:val="003F5686"/>
    <w:rsid w:val="003F7AB9"/>
    <w:rsid w:val="003F7B62"/>
    <w:rsid w:val="00401CA5"/>
    <w:rsid w:val="00402472"/>
    <w:rsid w:val="00402F65"/>
    <w:rsid w:val="004034B5"/>
    <w:rsid w:val="0040400D"/>
    <w:rsid w:val="0040431D"/>
    <w:rsid w:val="004051AD"/>
    <w:rsid w:val="004055EB"/>
    <w:rsid w:val="00405EF6"/>
    <w:rsid w:val="00407623"/>
    <w:rsid w:val="0040770F"/>
    <w:rsid w:val="00407B0F"/>
    <w:rsid w:val="00410B26"/>
    <w:rsid w:val="00411258"/>
    <w:rsid w:val="00412932"/>
    <w:rsid w:val="004157B1"/>
    <w:rsid w:val="0041598C"/>
    <w:rsid w:val="00417672"/>
    <w:rsid w:val="004178CE"/>
    <w:rsid w:val="00417A88"/>
    <w:rsid w:val="004201DC"/>
    <w:rsid w:val="0042099E"/>
    <w:rsid w:val="004221AE"/>
    <w:rsid w:val="004227F2"/>
    <w:rsid w:val="00423032"/>
    <w:rsid w:val="00424E9F"/>
    <w:rsid w:val="00425E05"/>
    <w:rsid w:val="00425F47"/>
    <w:rsid w:val="0043092F"/>
    <w:rsid w:val="00430AC8"/>
    <w:rsid w:val="00430E6A"/>
    <w:rsid w:val="00431991"/>
    <w:rsid w:val="00431E64"/>
    <w:rsid w:val="00432EEC"/>
    <w:rsid w:val="00432F62"/>
    <w:rsid w:val="00433391"/>
    <w:rsid w:val="004339C9"/>
    <w:rsid w:val="00434236"/>
    <w:rsid w:val="004348C2"/>
    <w:rsid w:val="00434923"/>
    <w:rsid w:val="0043593B"/>
    <w:rsid w:val="00435D25"/>
    <w:rsid w:val="00436D91"/>
    <w:rsid w:val="00437359"/>
    <w:rsid w:val="00437885"/>
    <w:rsid w:val="004404DE"/>
    <w:rsid w:val="004416D3"/>
    <w:rsid w:val="00443420"/>
    <w:rsid w:val="0044467E"/>
    <w:rsid w:val="0044683E"/>
    <w:rsid w:val="004476A0"/>
    <w:rsid w:val="004478B0"/>
    <w:rsid w:val="00447E40"/>
    <w:rsid w:val="00450176"/>
    <w:rsid w:val="00452B28"/>
    <w:rsid w:val="00453793"/>
    <w:rsid w:val="004538A8"/>
    <w:rsid w:val="00454F09"/>
    <w:rsid w:val="00455248"/>
    <w:rsid w:val="004553E8"/>
    <w:rsid w:val="00456465"/>
    <w:rsid w:val="00456FBA"/>
    <w:rsid w:val="00457440"/>
    <w:rsid w:val="00461803"/>
    <w:rsid w:val="00462F7F"/>
    <w:rsid w:val="004675C0"/>
    <w:rsid w:val="00467C59"/>
    <w:rsid w:val="00467E6D"/>
    <w:rsid w:val="00471071"/>
    <w:rsid w:val="00473683"/>
    <w:rsid w:val="00473FD7"/>
    <w:rsid w:val="0047485E"/>
    <w:rsid w:val="00475FF5"/>
    <w:rsid w:val="00476D76"/>
    <w:rsid w:val="004771A9"/>
    <w:rsid w:val="00477318"/>
    <w:rsid w:val="00480F9F"/>
    <w:rsid w:val="00481280"/>
    <w:rsid w:val="0048142F"/>
    <w:rsid w:val="00481716"/>
    <w:rsid w:val="00481829"/>
    <w:rsid w:val="00481AF9"/>
    <w:rsid w:val="00482333"/>
    <w:rsid w:val="004829D5"/>
    <w:rsid w:val="00483888"/>
    <w:rsid w:val="00484A3E"/>
    <w:rsid w:val="00484EC5"/>
    <w:rsid w:val="0048631E"/>
    <w:rsid w:val="004904CA"/>
    <w:rsid w:val="00491050"/>
    <w:rsid w:val="004945A6"/>
    <w:rsid w:val="00495588"/>
    <w:rsid w:val="004967AE"/>
    <w:rsid w:val="00496F73"/>
    <w:rsid w:val="004A10F8"/>
    <w:rsid w:val="004A2A1B"/>
    <w:rsid w:val="004A39D0"/>
    <w:rsid w:val="004A5EE8"/>
    <w:rsid w:val="004A6473"/>
    <w:rsid w:val="004A69B5"/>
    <w:rsid w:val="004A728A"/>
    <w:rsid w:val="004B0317"/>
    <w:rsid w:val="004B0391"/>
    <w:rsid w:val="004B1916"/>
    <w:rsid w:val="004B1F1F"/>
    <w:rsid w:val="004B1F9B"/>
    <w:rsid w:val="004B2250"/>
    <w:rsid w:val="004B2B79"/>
    <w:rsid w:val="004B4762"/>
    <w:rsid w:val="004B4AE8"/>
    <w:rsid w:val="004B4D2A"/>
    <w:rsid w:val="004B52DA"/>
    <w:rsid w:val="004B5A7D"/>
    <w:rsid w:val="004B6ABC"/>
    <w:rsid w:val="004B767E"/>
    <w:rsid w:val="004C0409"/>
    <w:rsid w:val="004C36BD"/>
    <w:rsid w:val="004C40E6"/>
    <w:rsid w:val="004C4B2D"/>
    <w:rsid w:val="004C605E"/>
    <w:rsid w:val="004C6BF2"/>
    <w:rsid w:val="004D00BB"/>
    <w:rsid w:val="004D08B3"/>
    <w:rsid w:val="004D19B8"/>
    <w:rsid w:val="004D3DDF"/>
    <w:rsid w:val="004D45EC"/>
    <w:rsid w:val="004D46CC"/>
    <w:rsid w:val="004D548B"/>
    <w:rsid w:val="004D58CE"/>
    <w:rsid w:val="004E0AC4"/>
    <w:rsid w:val="004E0D79"/>
    <w:rsid w:val="004E1CA9"/>
    <w:rsid w:val="004E1FBB"/>
    <w:rsid w:val="004E2373"/>
    <w:rsid w:val="004E2A31"/>
    <w:rsid w:val="004E396D"/>
    <w:rsid w:val="004E3AED"/>
    <w:rsid w:val="004E455C"/>
    <w:rsid w:val="004E6186"/>
    <w:rsid w:val="004E6572"/>
    <w:rsid w:val="004E65BC"/>
    <w:rsid w:val="004E6874"/>
    <w:rsid w:val="004E6BBD"/>
    <w:rsid w:val="004E789B"/>
    <w:rsid w:val="004F04A5"/>
    <w:rsid w:val="004F148D"/>
    <w:rsid w:val="004F14CD"/>
    <w:rsid w:val="004F1911"/>
    <w:rsid w:val="004F1C77"/>
    <w:rsid w:val="004F2E80"/>
    <w:rsid w:val="004F2FB5"/>
    <w:rsid w:val="004F3276"/>
    <w:rsid w:val="004F3644"/>
    <w:rsid w:val="004F4427"/>
    <w:rsid w:val="004F4EE9"/>
    <w:rsid w:val="004F715C"/>
    <w:rsid w:val="004F773A"/>
    <w:rsid w:val="00501049"/>
    <w:rsid w:val="00501781"/>
    <w:rsid w:val="0050194C"/>
    <w:rsid w:val="005038CF"/>
    <w:rsid w:val="00503CE1"/>
    <w:rsid w:val="0050406D"/>
    <w:rsid w:val="0050469E"/>
    <w:rsid w:val="0050508A"/>
    <w:rsid w:val="00505CB4"/>
    <w:rsid w:val="00507DCA"/>
    <w:rsid w:val="00510636"/>
    <w:rsid w:val="0051133F"/>
    <w:rsid w:val="005133F8"/>
    <w:rsid w:val="0051352D"/>
    <w:rsid w:val="00513962"/>
    <w:rsid w:val="00514490"/>
    <w:rsid w:val="005146B0"/>
    <w:rsid w:val="00514994"/>
    <w:rsid w:val="00515466"/>
    <w:rsid w:val="00521D16"/>
    <w:rsid w:val="00521DA1"/>
    <w:rsid w:val="0052675A"/>
    <w:rsid w:val="00527DB2"/>
    <w:rsid w:val="00530E1C"/>
    <w:rsid w:val="00530ED8"/>
    <w:rsid w:val="00531046"/>
    <w:rsid w:val="0053362A"/>
    <w:rsid w:val="00534007"/>
    <w:rsid w:val="00536A62"/>
    <w:rsid w:val="00537922"/>
    <w:rsid w:val="005418DD"/>
    <w:rsid w:val="00541A03"/>
    <w:rsid w:val="005420EF"/>
    <w:rsid w:val="00543EE7"/>
    <w:rsid w:val="005448BF"/>
    <w:rsid w:val="00545569"/>
    <w:rsid w:val="005457A0"/>
    <w:rsid w:val="00546753"/>
    <w:rsid w:val="00546EAF"/>
    <w:rsid w:val="005511A7"/>
    <w:rsid w:val="00551A6E"/>
    <w:rsid w:val="005534D5"/>
    <w:rsid w:val="00554065"/>
    <w:rsid w:val="00554DCD"/>
    <w:rsid w:val="005600E6"/>
    <w:rsid w:val="00560575"/>
    <w:rsid w:val="005609E5"/>
    <w:rsid w:val="00562DCB"/>
    <w:rsid w:val="00565607"/>
    <w:rsid w:val="00567789"/>
    <w:rsid w:val="00570CDF"/>
    <w:rsid w:val="00571847"/>
    <w:rsid w:val="005719A7"/>
    <w:rsid w:val="0057252C"/>
    <w:rsid w:val="00572B84"/>
    <w:rsid w:val="005737AC"/>
    <w:rsid w:val="0057692F"/>
    <w:rsid w:val="00576F5A"/>
    <w:rsid w:val="00580F93"/>
    <w:rsid w:val="00581E5E"/>
    <w:rsid w:val="00582A40"/>
    <w:rsid w:val="00582D3C"/>
    <w:rsid w:val="005836F8"/>
    <w:rsid w:val="005837A1"/>
    <w:rsid w:val="005853C5"/>
    <w:rsid w:val="00585FB6"/>
    <w:rsid w:val="005862C1"/>
    <w:rsid w:val="00586A32"/>
    <w:rsid w:val="005872D4"/>
    <w:rsid w:val="0058775C"/>
    <w:rsid w:val="005902A9"/>
    <w:rsid w:val="00590E25"/>
    <w:rsid w:val="005914C0"/>
    <w:rsid w:val="00592F34"/>
    <w:rsid w:val="005950D5"/>
    <w:rsid w:val="005957CE"/>
    <w:rsid w:val="00595C61"/>
    <w:rsid w:val="00595FC6"/>
    <w:rsid w:val="00597209"/>
    <w:rsid w:val="00597CC1"/>
    <w:rsid w:val="00597EE9"/>
    <w:rsid w:val="005A01B1"/>
    <w:rsid w:val="005A066E"/>
    <w:rsid w:val="005A1048"/>
    <w:rsid w:val="005A151C"/>
    <w:rsid w:val="005A16AD"/>
    <w:rsid w:val="005A1BD7"/>
    <w:rsid w:val="005A1ED6"/>
    <w:rsid w:val="005A20A7"/>
    <w:rsid w:val="005A2480"/>
    <w:rsid w:val="005A32E9"/>
    <w:rsid w:val="005A4474"/>
    <w:rsid w:val="005A4AA2"/>
    <w:rsid w:val="005A7FC8"/>
    <w:rsid w:val="005B0EBD"/>
    <w:rsid w:val="005B0F72"/>
    <w:rsid w:val="005B2645"/>
    <w:rsid w:val="005B29B1"/>
    <w:rsid w:val="005B3538"/>
    <w:rsid w:val="005B4B2B"/>
    <w:rsid w:val="005B5339"/>
    <w:rsid w:val="005B564F"/>
    <w:rsid w:val="005B6ED7"/>
    <w:rsid w:val="005C036F"/>
    <w:rsid w:val="005C1603"/>
    <w:rsid w:val="005C35F6"/>
    <w:rsid w:val="005C36E5"/>
    <w:rsid w:val="005C4DFB"/>
    <w:rsid w:val="005C6128"/>
    <w:rsid w:val="005C6504"/>
    <w:rsid w:val="005C75EC"/>
    <w:rsid w:val="005D050C"/>
    <w:rsid w:val="005D0800"/>
    <w:rsid w:val="005D0BF4"/>
    <w:rsid w:val="005D0E65"/>
    <w:rsid w:val="005D0FBF"/>
    <w:rsid w:val="005D1DD9"/>
    <w:rsid w:val="005D25B3"/>
    <w:rsid w:val="005D3597"/>
    <w:rsid w:val="005D44F6"/>
    <w:rsid w:val="005D4A89"/>
    <w:rsid w:val="005D57F9"/>
    <w:rsid w:val="005D5F81"/>
    <w:rsid w:val="005D67AE"/>
    <w:rsid w:val="005E0951"/>
    <w:rsid w:val="005E0DF9"/>
    <w:rsid w:val="005E1C83"/>
    <w:rsid w:val="005E2A96"/>
    <w:rsid w:val="005E2B6D"/>
    <w:rsid w:val="005E33FE"/>
    <w:rsid w:val="005E36FD"/>
    <w:rsid w:val="005E3A03"/>
    <w:rsid w:val="005E3D8F"/>
    <w:rsid w:val="005E52DE"/>
    <w:rsid w:val="005E5B48"/>
    <w:rsid w:val="005E6392"/>
    <w:rsid w:val="005E707F"/>
    <w:rsid w:val="005F1315"/>
    <w:rsid w:val="005F3AC0"/>
    <w:rsid w:val="005F5079"/>
    <w:rsid w:val="005F509B"/>
    <w:rsid w:val="005F5139"/>
    <w:rsid w:val="005F55FB"/>
    <w:rsid w:val="005F6078"/>
    <w:rsid w:val="005F6D14"/>
    <w:rsid w:val="0060097A"/>
    <w:rsid w:val="006011CE"/>
    <w:rsid w:val="006012E0"/>
    <w:rsid w:val="00601847"/>
    <w:rsid w:val="00602AAA"/>
    <w:rsid w:val="00603210"/>
    <w:rsid w:val="006036CB"/>
    <w:rsid w:val="00604188"/>
    <w:rsid w:val="0060459C"/>
    <w:rsid w:val="00607785"/>
    <w:rsid w:val="006101AF"/>
    <w:rsid w:val="00610A25"/>
    <w:rsid w:val="0061264A"/>
    <w:rsid w:val="0061269A"/>
    <w:rsid w:val="00612C61"/>
    <w:rsid w:val="00614ABA"/>
    <w:rsid w:val="00614BDD"/>
    <w:rsid w:val="00614F9F"/>
    <w:rsid w:val="00615B10"/>
    <w:rsid w:val="00615B91"/>
    <w:rsid w:val="006160E0"/>
    <w:rsid w:val="00617B0B"/>
    <w:rsid w:val="006201E8"/>
    <w:rsid w:val="00620637"/>
    <w:rsid w:val="00621477"/>
    <w:rsid w:val="0062185A"/>
    <w:rsid w:val="00622073"/>
    <w:rsid w:val="00622385"/>
    <w:rsid w:val="00623BBA"/>
    <w:rsid w:val="00624E05"/>
    <w:rsid w:val="006262A8"/>
    <w:rsid w:val="00626530"/>
    <w:rsid w:val="00626AE9"/>
    <w:rsid w:val="00630B15"/>
    <w:rsid w:val="00632ABA"/>
    <w:rsid w:val="00632CB3"/>
    <w:rsid w:val="00635972"/>
    <w:rsid w:val="00635DB1"/>
    <w:rsid w:val="00637042"/>
    <w:rsid w:val="00637FC3"/>
    <w:rsid w:val="00641BB3"/>
    <w:rsid w:val="00642497"/>
    <w:rsid w:val="006454F2"/>
    <w:rsid w:val="00646BC6"/>
    <w:rsid w:val="006504F6"/>
    <w:rsid w:val="00651496"/>
    <w:rsid w:val="006515FB"/>
    <w:rsid w:val="00651A79"/>
    <w:rsid w:val="00655593"/>
    <w:rsid w:val="00656342"/>
    <w:rsid w:val="00663469"/>
    <w:rsid w:val="006642BE"/>
    <w:rsid w:val="00664EE4"/>
    <w:rsid w:val="006651A4"/>
    <w:rsid w:val="00665327"/>
    <w:rsid w:val="00665578"/>
    <w:rsid w:val="006710EC"/>
    <w:rsid w:val="00672123"/>
    <w:rsid w:val="00672E2B"/>
    <w:rsid w:val="00673FE8"/>
    <w:rsid w:val="006746A4"/>
    <w:rsid w:val="006756A7"/>
    <w:rsid w:val="00676912"/>
    <w:rsid w:val="00676B04"/>
    <w:rsid w:val="00677586"/>
    <w:rsid w:val="006775BB"/>
    <w:rsid w:val="006776CB"/>
    <w:rsid w:val="00682754"/>
    <w:rsid w:val="00683142"/>
    <w:rsid w:val="00683541"/>
    <w:rsid w:val="00685C0F"/>
    <w:rsid w:val="00686658"/>
    <w:rsid w:val="00687243"/>
    <w:rsid w:val="00687F09"/>
    <w:rsid w:val="00690A0E"/>
    <w:rsid w:val="00690A5A"/>
    <w:rsid w:val="00693F39"/>
    <w:rsid w:val="006942E0"/>
    <w:rsid w:val="00694378"/>
    <w:rsid w:val="006954FE"/>
    <w:rsid w:val="00696BA0"/>
    <w:rsid w:val="006970B7"/>
    <w:rsid w:val="006973EC"/>
    <w:rsid w:val="006A0D5B"/>
    <w:rsid w:val="006A2532"/>
    <w:rsid w:val="006A27B9"/>
    <w:rsid w:val="006A2D90"/>
    <w:rsid w:val="006A403D"/>
    <w:rsid w:val="006A4613"/>
    <w:rsid w:val="006A62FF"/>
    <w:rsid w:val="006A6493"/>
    <w:rsid w:val="006A77DB"/>
    <w:rsid w:val="006A7D83"/>
    <w:rsid w:val="006B03CC"/>
    <w:rsid w:val="006B055D"/>
    <w:rsid w:val="006B122A"/>
    <w:rsid w:val="006B151A"/>
    <w:rsid w:val="006B2138"/>
    <w:rsid w:val="006B34E5"/>
    <w:rsid w:val="006B3756"/>
    <w:rsid w:val="006B3FA7"/>
    <w:rsid w:val="006B4EAF"/>
    <w:rsid w:val="006B4F27"/>
    <w:rsid w:val="006B545E"/>
    <w:rsid w:val="006C18C7"/>
    <w:rsid w:val="006C22C8"/>
    <w:rsid w:val="006C3349"/>
    <w:rsid w:val="006C35B0"/>
    <w:rsid w:val="006C3EC3"/>
    <w:rsid w:val="006C4434"/>
    <w:rsid w:val="006C4D91"/>
    <w:rsid w:val="006C5F2B"/>
    <w:rsid w:val="006C6062"/>
    <w:rsid w:val="006C6DC8"/>
    <w:rsid w:val="006C7D5A"/>
    <w:rsid w:val="006D07BF"/>
    <w:rsid w:val="006D13B5"/>
    <w:rsid w:val="006D35E0"/>
    <w:rsid w:val="006D4BB6"/>
    <w:rsid w:val="006D4DD7"/>
    <w:rsid w:val="006D55AB"/>
    <w:rsid w:val="006D6ACA"/>
    <w:rsid w:val="006D6E43"/>
    <w:rsid w:val="006E00B0"/>
    <w:rsid w:val="006E05B3"/>
    <w:rsid w:val="006E1A1D"/>
    <w:rsid w:val="006E2F61"/>
    <w:rsid w:val="006E3C61"/>
    <w:rsid w:val="006E40A4"/>
    <w:rsid w:val="006E450F"/>
    <w:rsid w:val="006E5419"/>
    <w:rsid w:val="006E657E"/>
    <w:rsid w:val="006E66C1"/>
    <w:rsid w:val="006E7CDE"/>
    <w:rsid w:val="006F0FAA"/>
    <w:rsid w:val="006F12EF"/>
    <w:rsid w:val="006F152A"/>
    <w:rsid w:val="006F1818"/>
    <w:rsid w:val="006F1DF4"/>
    <w:rsid w:val="006F24C3"/>
    <w:rsid w:val="006F3B86"/>
    <w:rsid w:val="006F487C"/>
    <w:rsid w:val="006F4AD0"/>
    <w:rsid w:val="006F4AE9"/>
    <w:rsid w:val="006F4B63"/>
    <w:rsid w:val="006F524B"/>
    <w:rsid w:val="006F61B3"/>
    <w:rsid w:val="006F68A0"/>
    <w:rsid w:val="006F6AA7"/>
    <w:rsid w:val="0070103E"/>
    <w:rsid w:val="0070236C"/>
    <w:rsid w:val="0070380F"/>
    <w:rsid w:val="00704F3A"/>
    <w:rsid w:val="00704F88"/>
    <w:rsid w:val="007050DE"/>
    <w:rsid w:val="0070552A"/>
    <w:rsid w:val="00705993"/>
    <w:rsid w:val="0070669C"/>
    <w:rsid w:val="00707B6E"/>
    <w:rsid w:val="00707D8D"/>
    <w:rsid w:val="007103B3"/>
    <w:rsid w:val="00710BA3"/>
    <w:rsid w:val="00710FBE"/>
    <w:rsid w:val="007119B0"/>
    <w:rsid w:val="00713890"/>
    <w:rsid w:val="00714500"/>
    <w:rsid w:val="00714766"/>
    <w:rsid w:val="007166CD"/>
    <w:rsid w:val="00716A74"/>
    <w:rsid w:val="00716BAF"/>
    <w:rsid w:val="00717AD7"/>
    <w:rsid w:val="007204AA"/>
    <w:rsid w:val="0072066E"/>
    <w:rsid w:val="0072176A"/>
    <w:rsid w:val="00721FE2"/>
    <w:rsid w:val="00722F59"/>
    <w:rsid w:val="00723FFD"/>
    <w:rsid w:val="00725EDE"/>
    <w:rsid w:val="00727200"/>
    <w:rsid w:val="007273D3"/>
    <w:rsid w:val="0072755F"/>
    <w:rsid w:val="00730B6E"/>
    <w:rsid w:val="00731456"/>
    <w:rsid w:val="00731730"/>
    <w:rsid w:val="0073235E"/>
    <w:rsid w:val="00733278"/>
    <w:rsid w:val="007334AB"/>
    <w:rsid w:val="007339E9"/>
    <w:rsid w:val="00734512"/>
    <w:rsid w:val="00735997"/>
    <w:rsid w:val="007375EB"/>
    <w:rsid w:val="007411E4"/>
    <w:rsid w:val="00741499"/>
    <w:rsid w:val="00741EA1"/>
    <w:rsid w:val="007421EB"/>
    <w:rsid w:val="00747391"/>
    <w:rsid w:val="00747EFF"/>
    <w:rsid w:val="007508A1"/>
    <w:rsid w:val="00754242"/>
    <w:rsid w:val="007548D5"/>
    <w:rsid w:val="00754A3E"/>
    <w:rsid w:val="007552C6"/>
    <w:rsid w:val="00757D1C"/>
    <w:rsid w:val="00762F58"/>
    <w:rsid w:val="007642EB"/>
    <w:rsid w:val="007646BB"/>
    <w:rsid w:val="007647B1"/>
    <w:rsid w:val="007648B8"/>
    <w:rsid w:val="00765263"/>
    <w:rsid w:val="007653D4"/>
    <w:rsid w:val="00765525"/>
    <w:rsid w:val="00766F38"/>
    <w:rsid w:val="007675B6"/>
    <w:rsid w:val="00772193"/>
    <w:rsid w:val="0077291C"/>
    <w:rsid w:val="00772FEF"/>
    <w:rsid w:val="00773B2A"/>
    <w:rsid w:val="007745DD"/>
    <w:rsid w:val="0077592A"/>
    <w:rsid w:val="00775B98"/>
    <w:rsid w:val="00775D91"/>
    <w:rsid w:val="0077665D"/>
    <w:rsid w:val="00776F38"/>
    <w:rsid w:val="00777DEF"/>
    <w:rsid w:val="00781AA7"/>
    <w:rsid w:val="00784819"/>
    <w:rsid w:val="007862CC"/>
    <w:rsid w:val="0078693C"/>
    <w:rsid w:val="00790209"/>
    <w:rsid w:val="00790D25"/>
    <w:rsid w:val="00792006"/>
    <w:rsid w:val="0079213B"/>
    <w:rsid w:val="007927AE"/>
    <w:rsid w:val="00793137"/>
    <w:rsid w:val="00793243"/>
    <w:rsid w:val="00793407"/>
    <w:rsid w:val="00793FBB"/>
    <w:rsid w:val="0079592C"/>
    <w:rsid w:val="007A040C"/>
    <w:rsid w:val="007A0FA4"/>
    <w:rsid w:val="007A1A0F"/>
    <w:rsid w:val="007A29E3"/>
    <w:rsid w:val="007A3147"/>
    <w:rsid w:val="007A4E03"/>
    <w:rsid w:val="007A5195"/>
    <w:rsid w:val="007A5254"/>
    <w:rsid w:val="007B0BB7"/>
    <w:rsid w:val="007B1B6F"/>
    <w:rsid w:val="007B24E3"/>
    <w:rsid w:val="007B30C9"/>
    <w:rsid w:val="007B37C3"/>
    <w:rsid w:val="007B4777"/>
    <w:rsid w:val="007B4841"/>
    <w:rsid w:val="007B5421"/>
    <w:rsid w:val="007B5F72"/>
    <w:rsid w:val="007B78BF"/>
    <w:rsid w:val="007B7992"/>
    <w:rsid w:val="007B7BF6"/>
    <w:rsid w:val="007C018D"/>
    <w:rsid w:val="007C0832"/>
    <w:rsid w:val="007C2055"/>
    <w:rsid w:val="007C2E0C"/>
    <w:rsid w:val="007C3250"/>
    <w:rsid w:val="007C364E"/>
    <w:rsid w:val="007C43AF"/>
    <w:rsid w:val="007C7FBA"/>
    <w:rsid w:val="007D04DA"/>
    <w:rsid w:val="007D2E2C"/>
    <w:rsid w:val="007D2EA9"/>
    <w:rsid w:val="007D397E"/>
    <w:rsid w:val="007D460F"/>
    <w:rsid w:val="007D4D8B"/>
    <w:rsid w:val="007D50E6"/>
    <w:rsid w:val="007D62CD"/>
    <w:rsid w:val="007D753D"/>
    <w:rsid w:val="007D781E"/>
    <w:rsid w:val="007E1240"/>
    <w:rsid w:val="007E1639"/>
    <w:rsid w:val="007E16D6"/>
    <w:rsid w:val="007E233D"/>
    <w:rsid w:val="007E2D15"/>
    <w:rsid w:val="007E3643"/>
    <w:rsid w:val="007E3F00"/>
    <w:rsid w:val="007E4AF8"/>
    <w:rsid w:val="007E5BFE"/>
    <w:rsid w:val="007E5E88"/>
    <w:rsid w:val="007E622B"/>
    <w:rsid w:val="007E70B9"/>
    <w:rsid w:val="007E7539"/>
    <w:rsid w:val="007E7CBD"/>
    <w:rsid w:val="007E7D49"/>
    <w:rsid w:val="007E7D82"/>
    <w:rsid w:val="007F0006"/>
    <w:rsid w:val="007F1198"/>
    <w:rsid w:val="007F1A55"/>
    <w:rsid w:val="007F2368"/>
    <w:rsid w:val="007F431E"/>
    <w:rsid w:val="007F6A18"/>
    <w:rsid w:val="007F6B7F"/>
    <w:rsid w:val="007F6F43"/>
    <w:rsid w:val="007F77E1"/>
    <w:rsid w:val="008009E0"/>
    <w:rsid w:val="00801468"/>
    <w:rsid w:val="0080196F"/>
    <w:rsid w:val="00801D9B"/>
    <w:rsid w:val="00802536"/>
    <w:rsid w:val="00802ADE"/>
    <w:rsid w:val="00802B11"/>
    <w:rsid w:val="00802B23"/>
    <w:rsid w:val="00804723"/>
    <w:rsid w:val="00804CE5"/>
    <w:rsid w:val="00805DBB"/>
    <w:rsid w:val="008062FC"/>
    <w:rsid w:val="00806EB3"/>
    <w:rsid w:val="008070F4"/>
    <w:rsid w:val="0081093E"/>
    <w:rsid w:val="00810C4E"/>
    <w:rsid w:val="00812358"/>
    <w:rsid w:val="0081259A"/>
    <w:rsid w:val="00812CE4"/>
    <w:rsid w:val="00814554"/>
    <w:rsid w:val="00814815"/>
    <w:rsid w:val="008153E1"/>
    <w:rsid w:val="00815790"/>
    <w:rsid w:val="00815806"/>
    <w:rsid w:val="00815BD6"/>
    <w:rsid w:val="00816799"/>
    <w:rsid w:val="008173E3"/>
    <w:rsid w:val="008174A0"/>
    <w:rsid w:val="00820280"/>
    <w:rsid w:val="008209DF"/>
    <w:rsid w:val="00822BB7"/>
    <w:rsid w:val="00822F2E"/>
    <w:rsid w:val="008232A9"/>
    <w:rsid w:val="00824476"/>
    <w:rsid w:val="00826372"/>
    <w:rsid w:val="008267D5"/>
    <w:rsid w:val="00827B3F"/>
    <w:rsid w:val="00830613"/>
    <w:rsid w:val="00832581"/>
    <w:rsid w:val="008332EF"/>
    <w:rsid w:val="00833368"/>
    <w:rsid w:val="008343F4"/>
    <w:rsid w:val="00834B70"/>
    <w:rsid w:val="00834F4C"/>
    <w:rsid w:val="00835724"/>
    <w:rsid w:val="00836758"/>
    <w:rsid w:val="00837CEA"/>
    <w:rsid w:val="00837FB1"/>
    <w:rsid w:val="00837FCD"/>
    <w:rsid w:val="00842081"/>
    <w:rsid w:val="00843674"/>
    <w:rsid w:val="00843C6C"/>
    <w:rsid w:val="0084558F"/>
    <w:rsid w:val="00846A39"/>
    <w:rsid w:val="00846EFF"/>
    <w:rsid w:val="00850314"/>
    <w:rsid w:val="00850A65"/>
    <w:rsid w:val="00850C64"/>
    <w:rsid w:val="0085107F"/>
    <w:rsid w:val="00851794"/>
    <w:rsid w:val="00851804"/>
    <w:rsid w:val="00852780"/>
    <w:rsid w:val="00852DBD"/>
    <w:rsid w:val="00853FDD"/>
    <w:rsid w:val="008547C1"/>
    <w:rsid w:val="008567F3"/>
    <w:rsid w:val="00857BBC"/>
    <w:rsid w:val="008603AA"/>
    <w:rsid w:val="00861069"/>
    <w:rsid w:val="00862B25"/>
    <w:rsid w:val="00863465"/>
    <w:rsid w:val="00863C0E"/>
    <w:rsid w:val="008657DE"/>
    <w:rsid w:val="0086659E"/>
    <w:rsid w:val="00867073"/>
    <w:rsid w:val="008679D3"/>
    <w:rsid w:val="00867D1A"/>
    <w:rsid w:val="00870579"/>
    <w:rsid w:val="00870899"/>
    <w:rsid w:val="00872182"/>
    <w:rsid w:val="00872224"/>
    <w:rsid w:val="00872DA2"/>
    <w:rsid w:val="00873F69"/>
    <w:rsid w:val="008750CB"/>
    <w:rsid w:val="00875982"/>
    <w:rsid w:val="008761E8"/>
    <w:rsid w:val="00877671"/>
    <w:rsid w:val="00877718"/>
    <w:rsid w:val="0088137C"/>
    <w:rsid w:val="008814DF"/>
    <w:rsid w:val="008831D9"/>
    <w:rsid w:val="00883DCA"/>
    <w:rsid w:val="00884371"/>
    <w:rsid w:val="00884C31"/>
    <w:rsid w:val="008850F1"/>
    <w:rsid w:val="008852D6"/>
    <w:rsid w:val="00891CF6"/>
    <w:rsid w:val="00891DBB"/>
    <w:rsid w:val="008948EA"/>
    <w:rsid w:val="00894B90"/>
    <w:rsid w:val="00895FFB"/>
    <w:rsid w:val="00896742"/>
    <w:rsid w:val="008968E7"/>
    <w:rsid w:val="00897D2F"/>
    <w:rsid w:val="008A0508"/>
    <w:rsid w:val="008A051B"/>
    <w:rsid w:val="008A1347"/>
    <w:rsid w:val="008A17D0"/>
    <w:rsid w:val="008A4AC0"/>
    <w:rsid w:val="008A5567"/>
    <w:rsid w:val="008A7564"/>
    <w:rsid w:val="008B25E5"/>
    <w:rsid w:val="008B2A77"/>
    <w:rsid w:val="008B2AB4"/>
    <w:rsid w:val="008B2C40"/>
    <w:rsid w:val="008B3EA1"/>
    <w:rsid w:val="008B514F"/>
    <w:rsid w:val="008B54B1"/>
    <w:rsid w:val="008B6043"/>
    <w:rsid w:val="008B6698"/>
    <w:rsid w:val="008C023D"/>
    <w:rsid w:val="008C049D"/>
    <w:rsid w:val="008C0A92"/>
    <w:rsid w:val="008C2DEA"/>
    <w:rsid w:val="008C2E70"/>
    <w:rsid w:val="008C602F"/>
    <w:rsid w:val="008C6B87"/>
    <w:rsid w:val="008C7788"/>
    <w:rsid w:val="008D0F2E"/>
    <w:rsid w:val="008D119D"/>
    <w:rsid w:val="008D5068"/>
    <w:rsid w:val="008D53C7"/>
    <w:rsid w:val="008D556D"/>
    <w:rsid w:val="008D5A9F"/>
    <w:rsid w:val="008D62A8"/>
    <w:rsid w:val="008E039A"/>
    <w:rsid w:val="008E0413"/>
    <w:rsid w:val="008E20BA"/>
    <w:rsid w:val="008E2ED8"/>
    <w:rsid w:val="008E2FCA"/>
    <w:rsid w:val="008E4B90"/>
    <w:rsid w:val="008E4EDA"/>
    <w:rsid w:val="008E5806"/>
    <w:rsid w:val="008E6A68"/>
    <w:rsid w:val="008E7167"/>
    <w:rsid w:val="008F03AF"/>
    <w:rsid w:val="008F2AFF"/>
    <w:rsid w:val="008F638A"/>
    <w:rsid w:val="008F65A1"/>
    <w:rsid w:val="008F6E31"/>
    <w:rsid w:val="008F71E5"/>
    <w:rsid w:val="008F7207"/>
    <w:rsid w:val="008F720F"/>
    <w:rsid w:val="008F74CB"/>
    <w:rsid w:val="008F7C08"/>
    <w:rsid w:val="0090086C"/>
    <w:rsid w:val="00902EB9"/>
    <w:rsid w:val="00904918"/>
    <w:rsid w:val="0090514A"/>
    <w:rsid w:val="009053B3"/>
    <w:rsid w:val="00905599"/>
    <w:rsid w:val="00907F8A"/>
    <w:rsid w:val="00910AF0"/>
    <w:rsid w:val="00910DF2"/>
    <w:rsid w:val="00911CEA"/>
    <w:rsid w:val="00911F85"/>
    <w:rsid w:val="009124A9"/>
    <w:rsid w:val="00912BA4"/>
    <w:rsid w:val="00913CB4"/>
    <w:rsid w:val="00914403"/>
    <w:rsid w:val="00917BD4"/>
    <w:rsid w:val="00917ED1"/>
    <w:rsid w:val="009201A6"/>
    <w:rsid w:val="009205CD"/>
    <w:rsid w:val="00920B39"/>
    <w:rsid w:val="00920C51"/>
    <w:rsid w:val="00921CB1"/>
    <w:rsid w:val="009221DC"/>
    <w:rsid w:val="00922472"/>
    <w:rsid w:val="00923207"/>
    <w:rsid w:val="009235CA"/>
    <w:rsid w:val="00923FD2"/>
    <w:rsid w:val="0092412D"/>
    <w:rsid w:val="0092624F"/>
    <w:rsid w:val="0092631C"/>
    <w:rsid w:val="009268D4"/>
    <w:rsid w:val="00927324"/>
    <w:rsid w:val="009279BD"/>
    <w:rsid w:val="00931192"/>
    <w:rsid w:val="00931767"/>
    <w:rsid w:val="0093187B"/>
    <w:rsid w:val="00931EF8"/>
    <w:rsid w:val="00931FB6"/>
    <w:rsid w:val="009339A9"/>
    <w:rsid w:val="00933B71"/>
    <w:rsid w:val="00934A04"/>
    <w:rsid w:val="00934DAC"/>
    <w:rsid w:val="009358B6"/>
    <w:rsid w:val="009360E3"/>
    <w:rsid w:val="00936150"/>
    <w:rsid w:val="00937494"/>
    <w:rsid w:val="00937889"/>
    <w:rsid w:val="0094019D"/>
    <w:rsid w:val="00940D0A"/>
    <w:rsid w:val="00940F44"/>
    <w:rsid w:val="00941966"/>
    <w:rsid w:val="00943057"/>
    <w:rsid w:val="009430DE"/>
    <w:rsid w:val="0094723B"/>
    <w:rsid w:val="00952025"/>
    <w:rsid w:val="009533EF"/>
    <w:rsid w:val="009534B3"/>
    <w:rsid w:val="00954CCD"/>
    <w:rsid w:val="00955CF8"/>
    <w:rsid w:val="00956662"/>
    <w:rsid w:val="00956D6D"/>
    <w:rsid w:val="00961350"/>
    <w:rsid w:val="00962DFF"/>
    <w:rsid w:val="00963948"/>
    <w:rsid w:val="00965239"/>
    <w:rsid w:val="00966BDE"/>
    <w:rsid w:val="00967259"/>
    <w:rsid w:val="0096743F"/>
    <w:rsid w:val="00970B6E"/>
    <w:rsid w:val="00972FDD"/>
    <w:rsid w:val="00973A6A"/>
    <w:rsid w:val="00973C7F"/>
    <w:rsid w:val="00973E06"/>
    <w:rsid w:val="009772CA"/>
    <w:rsid w:val="00977357"/>
    <w:rsid w:val="0098285F"/>
    <w:rsid w:val="00982B7F"/>
    <w:rsid w:val="00982E7F"/>
    <w:rsid w:val="00983062"/>
    <w:rsid w:val="00983B01"/>
    <w:rsid w:val="009859E0"/>
    <w:rsid w:val="00986059"/>
    <w:rsid w:val="00986EDA"/>
    <w:rsid w:val="00987CDB"/>
    <w:rsid w:val="00990292"/>
    <w:rsid w:val="00991968"/>
    <w:rsid w:val="009921AC"/>
    <w:rsid w:val="00993042"/>
    <w:rsid w:val="00993F00"/>
    <w:rsid w:val="009953BF"/>
    <w:rsid w:val="00996114"/>
    <w:rsid w:val="009963C4"/>
    <w:rsid w:val="0099685C"/>
    <w:rsid w:val="00996884"/>
    <w:rsid w:val="00996B47"/>
    <w:rsid w:val="00996C63"/>
    <w:rsid w:val="0099766F"/>
    <w:rsid w:val="00997AC3"/>
    <w:rsid w:val="009A13C3"/>
    <w:rsid w:val="009A2314"/>
    <w:rsid w:val="009A4545"/>
    <w:rsid w:val="009A4578"/>
    <w:rsid w:val="009A48B4"/>
    <w:rsid w:val="009A552C"/>
    <w:rsid w:val="009A5AC1"/>
    <w:rsid w:val="009A5C61"/>
    <w:rsid w:val="009A66AD"/>
    <w:rsid w:val="009A7C7A"/>
    <w:rsid w:val="009B1D07"/>
    <w:rsid w:val="009B1EEE"/>
    <w:rsid w:val="009B2926"/>
    <w:rsid w:val="009B2D66"/>
    <w:rsid w:val="009B3850"/>
    <w:rsid w:val="009B3B0B"/>
    <w:rsid w:val="009B4B4C"/>
    <w:rsid w:val="009B5A95"/>
    <w:rsid w:val="009B731C"/>
    <w:rsid w:val="009C01DA"/>
    <w:rsid w:val="009C0B24"/>
    <w:rsid w:val="009C238F"/>
    <w:rsid w:val="009C2435"/>
    <w:rsid w:val="009C3F18"/>
    <w:rsid w:val="009C5431"/>
    <w:rsid w:val="009C5E46"/>
    <w:rsid w:val="009C6B4B"/>
    <w:rsid w:val="009C7C80"/>
    <w:rsid w:val="009D13DB"/>
    <w:rsid w:val="009D233E"/>
    <w:rsid w:val="009D36EA"/>
    <w:rsid w:val="009D3E54"/>
    <w:rsid w:val="009D3F5A"/>
    <w:rsid w:val="009D7FF8"/>
    <w:rsid w:val="009E00F1"/>
    <w:rsid w:val="009E00FF"/>
    <w:rsid w:val="009E069A"/>
    <w:rsid w:val="009E3BDB"/>
    <w:rsid w:val="009E696F"/>
    <w:rsid w:val="009E76FE"/>
    <w:rsid w:val="009E7B7A"/>
    <w:rsid w:val="009F0FA3"/>
    <w:rsid w:val="009F263A"/>
    <w:rsid w:val="009F2BB3"/>
    <w:rsid w:val="009F58B5"/>
    <w:rsid w:val="009F6E40"/>
    <w:rsid w:val="00A00745"/>
    <w:rsid w:val="00A0105B"/>
    <w:rsid w:val="00A03767"/>
    <w:rsid w:val="00A03770"/>
    <w:rsid w:val="00A03B3F"/>
    <w:rsid w:val="00A0454E"/>
    <w:rsid w:val="00A045E2"/>
    <w:rsid w:val="00A04C55"/>
    <w:rsid w:val="00A04FB8"/>
    <w:rsid w:val="00A0585B"/>
    <w:rsid w:val="00A06943"/>
    <w:rsid w:val="00A06DCC"/>
    <w:rsid w:val="00A0737F"/>
    <w:rsid w:val="00A1008D"/>
    <w:rsid w:val="00A11782"/>
    <w:rsid w:val="00A127C1"/>
    <w:rsid w:val="00A12AD5"/>
    <w:rsid w:val="00A12CDF"/>
    <w:rsid w:val="00A142A4"/>
    <w:rsid w:val="00A144A6"/>
    <w:rsid w:val="00A1508F"/>
    <w:rsid w:val="00A152CC"/>
    <w:rsid w:val="00A17457"/>
    <w:rsid w:val="00A17B6D"/>
    <w:rsid w:val="00A17CCC"/>
    <w:rsid w:val="00A20ACD"/>
    <w:rsid w:val="00A216E4"/>
    <w:rsid w:val="00A21DAF"/>
    <w:rsid w:val="00A22F3C"/>
    <w:rsid w:val="00A24992"/>
    <w:rsid w:val="00A25465"/>
    <w:rsid w:val="00A25591"/>
    <w:rsid w:val="00A25F71"/>
    <w:rsid w:val="00A261F5"/>
    <w:rsid w:val="00A26DCF"/>
    <w:rsid w:val="00A27056"/>
    <w:rsid w:val="00A275A5"/>
    <w:rsid w:val="00A33551"/>
    <w:rsid w:val="00A33B1A"/>
    <w:rsid w:val="00A359C3"/>
    <w:rsid w:val="00A36A67"/>
    <w:rsid w:val="00A36F37"/>
    <w:rsid w:val="00A400A8"/>
    <w:rsid w:val="00A41910"/>
    <w:rsid w:val="00A41C83"/>
    <w:rsid w:val="00A42121"/>
    <w:rsid w:val="00A428E2"/>
    <w:rsid w:val="00A4322D"/>
    <w:rsid w:val="00A43C33"/>
    <w:rsid w:val="00A44E56"/>
    <w:rsid w:val="00A45EB7"/>
    <w:rsid w:val="00A46D72"/>
    <w:rsid w:val="00A4746F"/>
    <w:rsid w:val="00A50958"/>
    <w:rsid w:val="00A51317"/>
    <w:rsid w:val="00A5165B"/>
    <w:rsid w:val="00A52821"/>
    <w:rsid w:val="00A52994"/>
    <w:rsid w:val="00A536E5"/>
    <w:rsid w:val="00A53BA4"/>
    <w:rsid w:val="00A55C14"/>
    <w:rsid w:val="00A563C8"/>
    <w:rsid w:val="00A566A9"/>
    <w:rsid w:val="00A60B56"/>
    <w:rsid w:val="00A614A5"/>
    <w:rsid w:val="00A617A2"/>
    <w:rsid w:val="00A64BDB"/>
    <w:rsid w:val="00A65092"/>
    <w:rsid w:val="00A6534A"/>
    <w:rsid w:val="00A653F3"/>
    <w:rsid w:val="00A66EB4"/>
    <w:rsid w:val="00A67310"/>
    <w:rsid w:val="00A6794A"/>
    <w:rsid w:val="00A70B02"/>
    <w:rsid w:val="00A730A4"/>
    <w:rsid w:val="00A734FC"/>
    <w:rsid w:val="00A7639F"/>
    <w:rsid w:val="00A76890"/>
    <w:rsid w:val="00A80D3F"/>
    <w:rsid w:val="00A810B9"/>
    <w:rsid w:val="00A8133A"/>
    <w:rsid w:val="00A83AE4"/>
    <w:rsid w:val="00A8439A"/>
    <w:rsid w:val="00A84DCD"/>
    <w:rsid w:val="00A85206"/>
    <w:rsid w:val="00A86154"/>
    <w:rsid w:val="00A86591"/>
    <w:rsid w:val="00A86D66"/>
    <w:rsid w:val="00A86FE2"/>
    <w:rsid w:val="00A87539"/>
    <w:rsid w:val="00A87817"/>
    <w:rsid w:val="00A90624"/>
    <w:rsid w:val="00A922C3"/>
    <w:rsid w:val="00A9286D"/>
    <w:rsid w:val="00A934C7"/>
    <w:rsid w:val="00A93AB2"/>
    <w:rsid w:val="00A93E0A"/>
    <w:rsid w:val="00A93E3D"/>
    <w:rsid w:val="00A93F95"/>
    <w:rsid w:val="00A95AE2"/>
    <w:rsid w:val="00A95DDC"/>
    <w:rsid w:val="00A9673A"/>
    <w:rsid w:val="00A973A2"/>
    <w:rsid w:val="00AA027F"/>
    <w:rsid w:val="00AA0B61"/>
    <w:rsid w:val="00AA0CC2"/>
    <w:rsid w:val="00AA23CF"/>
    <w:rsid w:val="00AA3B5D"/>
    <w:rsid w:val="00AA3F41"/>
    <w:rsid w:val="00AA53A7"/>
    <w:rsid w:val="00AA60AA"/>
    <w:rsid w:val="00AA7511"/>
    <w:rsid w:val="00AA7522"/>
    <w:rsid w:val="00AB2736"/>
    <w:rsid w:val="00AB418F"/>
    <w:rsid w:val="00AB58EF"/>
    <w:rsid w:val="00AB6C49"/>
    <w:rsid w:val="00AB7449"/>
    <w:rsid w:val="00AB7452"/>
    <w:rsid w:val="00AC4DFC"/>
    <w:rsid w:val="00AC54D2"/>
    <w:rsid w:val="00AC6788"/>
    <w:rsid w:val="00AC6B96"/>
    <w:rsid w:val="00AC6E4D"/>
    <w:rsid w:val="00AC7BA9"/>
    <w:rsid w:val="00AD0A05"/>
    <w:rsid w:val="00AD0D09"/>
    <w:rsid w:val="00AD20E7"/>
    <w:rsid w:val="00AD25F8"/>
    <w:rsid w:val="00AD38C6"/>
    <w:rsid w:val="00AD4271"/>
    <w:rsid w:val="00AD50A8"/>
    <w:rsid w:val="00AE036D"/>
    <w:rsid w:val="00AE09F3"/>
    <w:rsid w:val="00AE0B3A"/>
    <w:rsid w:val="00AE13F8"/>
    <w:rsid w:val="00AE2806"/>
    <w:rsid w:val="00AE2835"/>
    <w:rsid w:val="00AE29B2"/>
    <w:rsid w:val="00AE306C"/>
    <w:rsid w:val="00AE357B"/>
    <w:rsid w:val="00AE3F3B"/>
    <w:rsid w:val="00AE48E7"/>
    <w:rsid w:val="00AE50DC"/>
    <w:rsid w:val="00AE517D"/>
    <w:rsid w:val="00AE53F0"/>
    <w:rsid w:val="00AE549E"/>
    <w:rsid w:val="00AE5FF9"/>
    <w:rsid w:val="00AE60AC"/>
    <w:rsid w:val="00AE67EB"/>
    <w:rsid w:val="00AE6F7F"/>
    <w:rsid w:val="00AE7BA1"/>
    <w:rsid w:val="00AE7F20"/>
    <w:rsid w:val="00AF157B"/>
    <w:rsid w:val="00AF180D"/>
    <w:rsid w:val="00AF1E5A"/>
    <w:rsid w:val="00AF3C66"/>
    <w:rsid w:val="00AF3FDC"/>
    <w:rsid w:val="00AF430E"/>
    <w:rsid w:val="00AF4D82"/>
    <w:rsid w:val="00AF52BE"/>
    <w:rsid w:val="00AF55C2"/>
    <w:rsid w:val="00AF6663"/>
    <w:rsid w:val="00AF6EE1"/>
    <w:rsid w:val="00AF7F76"/>
    <w:rsid w:val="00B00988"/>
    <w:rsid w:val="00B015CF"/>
    <w:rsid w:val="00B01B98"/>
    <w:rsid w:val="00B021DB"/>
    <w:rsid w:val="00B029DF"/>
    <w:rsid w:val="00B035D7"/>
    <w:rsid w:val="00B042FB"/>
    <w:rsid w:val="00B05067"/>
    <w:rsid w:val="00B058B7"/>
    <w:rsid w:val="00B05AC5"/>
    <w:rsid w:val="00B05E27"/>
    <w:rsid w:val="00B0656B"/>
    <w:rsid w:val="00B071A7"/>
    <w:rsid w:val="00B1284D"/>
    <w:rsid w:val="00B14433"/>
    <w:rsid w:val="00B14534"/>
    <w:rsid w:val="00B150B2"/>
    <w:rsid w:val="00B15255"/>
    <w:rsid w:val="00B15917"/>
    <w:rsid w:val="00B15DF3"/>
    <w:rsid w:val="00B207F6"/>
    <w:rsid w:val="00B21CD4"/>
    <w:rsid w:val="00B22C3B"/>
    <w:rsid w:val="00B22E5C"/>
    <w:rsid w:val="00B239EA"/>
    <w:rsid w:val="00B24152"/>
    <w:rsid w:val="00B25028"/>
    <w:rsid w:val="00B25049"/>
    <w:rsid w:val="00B27E3E"/>
    <w:rsid w:val="00B30319"/>
    <w:rsid w:val="00B308FD"/>
    <w:rsid w:val="00B30AC9"/>
    <w:rsid w:val="00B319B1"/>
    <w:rsid w:val="00B31F4F"/>
    <w:rsid w:val="00B334CB"/>
    <w:rsid w:val="00B3362E"/>
    <w:rsid w:val="00B364F3"/>
    <w:rsid w:val="00B3662D"/>
    <w:rsid w:val="00B36DA5"/>
    <w:rsid w:val="00B36F02"/>
    <w:rsid w:val="00B40A8D"/>
    <w:rsid w:val="00B41280"/>
    <w:rsid w:val="00B4151A"/>
    <w:rsid w:val="00B419B8"/>
    <w:rsid w:val="00B428BA"/>
    <w:rsid w:val="00B42995"/>
    <w:rsid w:val="00B4305B"/>
    <w:rsid w:val="00B4510C"/>
    <w:rsid w:val="00B451B8"/>
    <w:rsid w:val="00B45228"/>
    <w:rsid w:val="00B46D9E"/>
    <w:rsid w:val="00B46F7A"/>
    <w:rsid w:val="00B470EA"/>
    <w:rsid w:val="00B50072"/>
    <w:rsid w:val="00B52245"/>
    <w:rsid w:val="00B52C33"/>
    <w:rsid w:val="00B53ECB"/>
    <w:rsid w:val="00B54471"/>
    <w:rsid w:val="00B54F53"/>
    <w:rsid w:val="00B552C6"/>
    <w:rsid w:val="00B55A6B"/>
    <w:rsid w:val="00B55B01"/>
    <w:rsid w:val="00B578D2"/>
    <w:rsid w:val="00B61753"/>
    <w:rsid w:val="00B63863"/>
    <w:rsid w:val="00B63D10"/>
    <w:rsid w:val="00B67B8D"/>
    <w:rsid w:val="00B67FD1"/>
    <w:rsid w:val="00B703AF"/>
    <w:rsid w:val="00B70AE9"/>
    <w:rsid w:val="00B710A0"/>
    <w:rsid w:val="00B71CD2"/>
    <w:rsid w:val="00B73723"/>
    <w:rsid w:val="00B7400C"/>
    <w:rsid w:val="00B7463F"/>
    <w:rsid w:val="00B754CB"/>
    <w:rsid w:val="00B759ED"/>
    <w:rsid w:val="00B761D9"/>
    <w:rsid w:val="00B764DA"/>
    <w:rsid w:val="00B76637"/>
    <w:rsid w:val="00B76B8C"/>
    <w:rsid w:val="00B76CCD"/>
    <w:rsid w:val="00B77372"/>
    <w:rsid w:val="00B77CD2"/>
    <w:rsid w:val="00B80122"/>
    <w:rsid w:val="00B80181"/>
    <w:rsid w:val="00B801A9"/>
    <w:rsid w:val="00B807AE"/>
    <w:rsid w:val="00B817A9"/>
    <w:rsid w:val="00B8292D"/>
    <w:rsid w:val="00B82E4C"/>
    <w:rsid w:val="00B83036"/>
    <w:rsid w:val="00B83930"/>
    <w:rsid w:val="00B8558A"/>
    <w:rsid w:val="00B85935"/>
    <w:rsid w:val="00B87A43"/>
    <w:rsid w:val="00B91F47"/>
    <w:rsid w:val="00B92406"/>
    <w:rsid w:val="00B92C80"/>
    <w:rsid w:val="00B9485B"/>
    <w:rsid w:val="00B959BA"/>
    <w:rsid w:val="00B964A3"/>
    <w:rsid w:val="00B9660A"/>
    <w:rsid w:val="00B972DF"/>
    <w:rsid w:val="00B97980"/>
    <w:rsid w:val="00B97B17"/>
    <w:rsid w:val="00BA0AAC"/>
    <w:rsid w:val="00BA1AB6"/>
    <w:rsid w:val="00BA1C5B"/>
    <w:rsid w:val="00BA1F93"/>
    <w:rsid w:val="00BA52B8"/>
    <w:rsid w:val="00BA551C"/>
    <w:rsid w:val="00BA569D"/>
    <w:rsid w:val="00BA5D39"/>
    <w:rsid w:val="00BA6BA5"/>
    <w:rsid w:val="00BA6F99"/>
    <w:rsid w:val="00BB0407"/>
    <w:rsid w:val="00BB22FE"/>
    <w:rsid w:val="00BB237C"/>
    <w:rsid w:val="00BB3ECC"/>
    <w:rsid w:val="00BB44F8"/>
    <w:rsid w:val="00BB4725"/>
    <w:rsid w:val="00BB5EF0"/>
    <w:rsid w:val="00BB7694"/>
    <w:rsid w:val="00BC021A"/>
    <w:rsid w:val="00BC21A4"/>
    <w:rsid w:val="00BC3FBB"/>
    <w:rsid w:val="00BC48C2"/>
    <w:rsid w:val="00BC4AF6"/>
    <w:rsid w:val="00BC58F3"/>
    <w:rsid w:val="00BC5F9D"/>
    <w:rsid w:val="00BC6341"/>
    <w:rsid w:val="00BC68A5"/>
    <w:rsid w:val="00BC68AB"/>
    <w:rsid w:val="00BC7D5A"/>
    <w:rsid w:val="00BD133C"/>
    <w:rsid w:val="00BD1A12"/>
    <w:rsid w:val="00BD4BE8"/>
    <w:rsid w:val="00BD4D1A"/>
    <w:rsid w:val="00BD4E85"/>
    <w:rsid w:val="00BD4E92"/>
    <w:rsid w:val="00BD565D"/>
    <w:rsid w:val="00BD5811"/>
    <w:rsid w:val="00BD5DBD"/>
    <w:rsid w:val="00BD6A8B"/>
    <w:rsid w:val="00BD6E28"/>
    <w:rsid w:val="00BD7B28"/>
    <w:rsid w:val="00BE000A"/>
    <w:rsid w:val="00BE062D"/>
    <w:rsid w:val="00BE1244"/>
    <w:rsid w:val="00BE2AFE"/>
    <w:rsid w:val="00BE4338"/>
    <w:rsid w:val="00BE4855"/>
    <w:rsid w:val="00BE4AF1"/>
    <w:rsid w:val="00BE5D4C"/>
    <w:rsid w:val="00BE6979"/>
    <w:rsid w:val="00BE6FF0"/>
    <w:rsid w:val="00BE78C4"/>
    <w:rsid w:val="00BE7DA0"/>
    <w:rsid w:val="00BF2EA4"/>
    <w:rsid w:val="00BF5E08"/>
    <w:rsid w:val="00BF6858"/>
    <w:rsid w:val="00C0222A"/>
    <w:rsid w:val="00C02693"/>
    <w:rsid w:val="00C02CE6"/>
    <w:rsid w:val="00C0326E"/>
    <w:rsid w:val="00C0369D"/>
    <w:rsid w:val="00C03756"/>
    <w:rsid w:val="00C047E5"/>
    <w:rsid w:val="00C04C04"/>
    <w:rsid w:val="00C04E77"/>
    <w:rsid w:val="00C0596E"/>
    <w:rsid w:val="00C064AF"/>
    <w:rsid w:val="00C07B2B"/>
    <w:rsid w:val="00C108BC"/>
    <w:rsid w:val="00C10C2D"/>
    <w:rsid w:val="00C120C8"/>
    <w:rsid w:val="00C12278"/>
    <w:rsid w:val="00C12EE0"/>
    <w:rsid w:val="00C13752"/>
    <w:rsid w:val="00C13CB1"/>
    <w:rsid w:val="00C14391"/>
    <w:rsid w:val="00C162E0"/>
    <w:rsid w:val="00C16F72"/>
    <w:rsid w:val="00C1751F"/>
    <w:rsid w:val="00C1765F"/>
    <w:rsid w:val="00C2014B"/>
    <w:rsid w:val="00C202DC"/>
    <w:rsid w:val="00C20EBA"/>
    <w:rsid w:val="00C2103C"/>
    <w:rsid w:val="00C2174B"/>
    <w:rsid w:val="00C21C17"/>
    <w:rsid w:val="00C21E07"/>
    <w:rsid w:val="00C2450F"/>
    <w:rsid w:val="00C249DD"/>
    <w:rsid w:val="00C25FCF"/>
    <w:rsid w:val="00C27DAC"/>
    <w:rsid w:val="00C27E20"/>
    <w:rsid w:val="00C31771"/>
    <w:rsid w:val="00C31F49"/>
    <w:rsid w:val="00C33047"/>
    <w:rsid w:val="00C339AD"/>
    <w:rsid w:val="00C33A5B"/>
    <w:rsid w:val="00C33AD5"/>
    <w:rsid w:val="00C348B3"/>
    <w:rsid w:val="00C362F4"/>
    <w:rsid w:val="00C364FD"/>
    <w:rsid w:val="00C40E22"/>
    <w:rsid w:val="00C416E9"/>
    <w:rsid w:val="00C4280A"/>
    <w:rsid w:val="00C44A96"/>
    <w:rsid w:val="00C44B8B"/>
    <w:rsid w:val="00C45668"/>
    <w:rsid w:val="00C47A37"/>
    <w:rsid w:val="00C502E7"/>
    <w:rsid w:val="00C5152C"/>
    <w:rsid w:val="00C5193A"/>
    <w:rsid w:val="00C52209"/>
    <w:rsid w:val="00C522B7"/>
    <w:rsid w:val="00C53C3C"/>
    <w:rsid w:val="00C5405A"/>
    <w:rsid w:val="00C55937"/>
    <w:rsid w:val="00C6047B"/>
    <w:rsid w:val="00C61783"/>
    <w:rsid w:val="00C62093"/>
    <w:rsid w:val="00C6258B"/>
    <w:rsid w:val="00C65709"/>
    <w:rsid w:val="00C66A6B"/>
    <w:rsid w:val="00C66B22"/>
    <w:rsid w:val="00C670B5"/>
    <w:rsid w:val="00C67C09"/>
    <w:rsid w:val="00C70F61"/>
    <w:rsid w:val="00C71E1B"/>
    <w:rsid w:val="00C71FF2"/>
    <w:rsid w:val="00C754CE"/>
    <w:rsid w:val="00C75F12"/>
    <w:rsid w:val="00C76345"/>
    <w:rsid w:val="00C770FF"/>
    <w:rsid w:val="00C777E6"/>
    <w:rsid w:val="00C80151"/>
    <w:rsid w:val="00C802CD"/>
    <w:rsid w:val="00C817A7"/>
    <w:rsid w:val="00C8188A"/>
    <w:rsid w:val="00C81F17"/>
    <w:rsid w:val="00C842AA"/>
    <w:rsid w:val="00C8452D"/>
    <w:rsid w:val="00C847BF"/>
    <w:rsid w:val="00C848B4"/>
    <w:rsid w:val="00C851DD"/>
    <w:rsid w:val="00C8791E"/>
    <w:rsid w:val="00C909FA"/>
    <w:rsid w:val="00C91CD8"/>
    <w:rsid w:val="00C92F99"/>
    <w:rsid w:val="00C938FA"/>
    <w:rsid w:val="00C9496C"/>
    <w:rsid w:val="00C954D8"/>
    <w:rsid w:val="00C95551"/>
    <w:rsid w:val="00C95DF1"/>
    <w:rsid w:val="00C95E5E"/>
    <w:rsid w:val="00C95EB3"/>
    <w:rsid w:val="00C96CC1"/>
    <w:rsid w:val="00C96EE9"/>
    <w:rsid w:val="00C971E4"/>
    <w:rsid w:val="00CA0DDE"/>
    <w:rsid w:val="00CA2732"/>
    <w:rsid w:val="00CA2CDB"/>
    <w:rsid w:val="00CA3316"/>
    <w:rsid w:val="00CA3BC9"/>
    <w:rsid w:val="00CA435D"/>
    <w:rsid w:val="00CA5766"/>
    <w:rsid w:val="00CA7935"/>
    <w:rsid w:val="00CB1F7C"/>
    <w:rsid w:val="00CB2644"/>
    <w:rsid w:val="00CB3DEA"/>
    <w:rsid w:val="00CB6A88"/>
    <w:rsid w:val="00CB766D"/>
    <w:rsid w:val="00CB7742"/>
    <w:rsid w:val="00CB7798"/>
    <w:rsid w:val="00CB7A30"/>
    <w:rsid w:val="00CC0A42"/>
    <w:rsid w:val="00CC3E60"/>
    <w:rsid w:val="00CC4070"/>
    <w:rsid w:val="00CC4D12"/>
    <w:rsid w:val="00CC63B7"/>
    <w:rsid w:val="00CC670C"/>
    <w:rsid w:val="00CC69DC"/>
    <w:rsid w:val="00CC769F"/>
    <w:rsid w:val="00CC7A72"/>
    <w:rsid w:val="00CC7B62"/>
    <w:rsid w:val="00CD2084"/>
    <w:rsid w:val="00CD213A"/>
    <w:rsid w:val="00CD394F"/>
    <w:rsid w:val="00CD4F87"/>
    <w:rsid w:val="00CD5A8C"/>
    <w:rsid w:val="00CD5BCB"/>
    <w:rsid w:val="00CE0022"/>
    <w:rsid w:val="00CE06DC"/>
    <w:rsid w:val="00CE332E"/>
    <w:rsid w:val="00CE42F3"/>
    <w:rsid w:val="00CE478C"/>
    <w:rsid w:val="00CE4A95"/>
    <w:rsid w:val="00CF02CA"/>
    <w:rsid w:val="00CF0423"/>
    <w:rsid w:val="00CF07E5"/>
    <w:rsid w:val="00CF080B"/>
    <w:rsid w:val="00CF17F9"/>
    <w:rsid w:val="00CF2525"/>
    <w:rsid w:val="00CF257A"/>
    <w:rsid w:val="00CF3082"/>
    <w:rsid w:val="00CF36AC"/>
    <w:rsid w:val="00CF39A1"/>
    <w:rsid w:val="00CF3BCA"/>
    <w:rsid w:val="00CF3ED7"/>
    <w:rsid w:val="00CF4207"/>
    <w:rsid w:val="00CF465C"/>
    <w:rsid w:val="00CF49FB"/>
    <w:rsid w:val="00CF50B2"/>
    <w:rsid w:val="00CF5D7B"/>
    <w:rsid w:val="00CF66F2"/>
    <w:rsid w:val="00D01C62"/>
    <w:rsid w:val="00D03D42"/>
    <w:rsid w:val="00D043E3"/>
    <w:rsid w:val="00D0464B"/>
    <w:rsid w:val="00D05B30"/>
    <w:rsid w:val="00D05DCE"/>
    <w:rsid w:val="00D05E65"/>
    <w:rsid w:val="00D06026"/>
    <w:rsid w:val="00D07AC5"/>
    <w:rsid w:val="00D103B5"/>
    <w:rsid w:val="00D12284"/>
    <w:rsid w:val="00D125DD"/>
    <w:rsid w:val="00D12F1D"/>
    <w:rsid w:val="00D14F40"/>
    <w:rsid w:val="00D16116"/>
    <w:rsid w:val="00D17C70"/>
    <w:rsid w:val="00D20FF9"/>
    <w:rsid w:val="00D21A82"/>
    <w:rsid w:val="00D22C5D"/>
    <w:rsid w:val="00D2318D"/>
    <w:rsid w:val="00D244EB"/>
    <w:rsid w:val="00D24654"/>
    <w:rsid w:val="00D247BE"/>
    <w:rsid w:val="00D24A34"/>
    <w:rsid w:val="00D24CCE"/>
    <w:rsid w:val="00D25C84"/>
    <w:rsid w:val="00D25D38"/>
    <w:rsid w:val="00D2672C"/>
    <w:rsid w:val="00D26E86"/>
    <w:rsid w:val="00D27672"/>
    <w:rsid w:val="00D27800"/>
    <w:rsid w:val="00D307B5"/>
    <w:rsid w:val="00D30FE5"/>
    <w:rsid w:val="00D31611"/>
    <w:rsid w:val="00D3209E"/>
    <w:rsid w:val="00D32603"/>
    <w:rsid w:val="00D3506B"/>
    <w:rsid w:val="00D366A1"/>
    <w:rsid w:val="00D37F75"/>
    <w:rsid w:val="00D411B1"/>
    <w:rsid w:val="00D420A2"/>
    <w:rsid w:val="00D441C9"/>
    <w:rsid w:val="00D45257"/>
    <w:rsid w:val="00D461E8"/>
    <w:rsid w:val="00D46BD8"/>
    <w:rsid w:val="00D4720F"/>
    <w:rsid w:val="00D47765"/>
    <w:rsid w:val="00D47931"/>
    <w:rsid w:val="00D47F1C"/>
    <w:rsid w:val="00D51ADF"/>
    <w:rsid w:val="00D51D2D"/>
    <w:rsid w:val="00D520A7"/>
    <w:rsid w:val="00D52544"/>
    <w:rsid w:val="00D53596"/>
    <w:rsid w:val="00D53C72"/>
    <w:rsid w:val="00D54248"/>
    <w:rsid w:val="00D57849"/>
    <w:rsid w:val="00D6011C"/>
    <w:rsid w:val="00D60882"/>
    <w:rsid w:val="00D61D51"/>
    <w:rsid w:val="00D63E8B"/>
    <w:rsid w:val="00D64268"/>
    <w:rsid w:val="00D66A08"/>
    <w:rsid w:val="00D670E3"/>
    <w:rsid w:val="00D67397"/>
    <w:rsid w:val="00D67560"/>
    <w:rsid w:val="00D700CD"/>
    <w:rsid w:val="00D70315"/>
    <w:rsid w:val="00D7118C"/>
    <w:rsid w:val="00D71F6D"/>
    <w:rsid w:val="00D71FBC"/>
    <w:rsid w:val="00D73327"/>
    <w:rsid w:val="00D7427E"/>
    <w:rsid w:val="00D743AA"/>
    <w:rsid w:val="00D75388"/>
    <w:rsid w:val="00D75E56"/>
    <w:rsid w:val="00D77904"/>
    <w:rsid w:val="00D77D0B"/>
    <w:rsid w:val="00D77DE4"/>
    <w:rsid w:val="00D80606"/>
    <w:rsid w:val="00D80B73"/>
    <w:rsid w:val="00D8135B"/>
    <w:rsid w:val="00D82DA4"/>
    <w:rsid w:val="00D82FCC"/>
    <w:rsid w:val="00D83334"/>
    <w:rsid w:val="00D85C10"/>
    <w:rsid w:val="00D86C35"/>
    <w:rsid w:val="00D875CD"/>
    <w:rsid w:val="00D87922"/>
    <w:rsid w:val="00D908C1"/>
    <w:rsid w:val="00D91FA6"/>
    <w:rsid w:val="00D922A0"/>
    <w:rsid w:val="00D92702"/>
    <w:rsid w:val="00D94291"/>
    <w:rsid w:val="00D947CC"/>
    <w:rsid w:val="00D94D14"/>
    <w:rsid w:val="00D9501A"/>
    <w:rsid w:val="00D965BE"/>
    <w:rsid w:val="00D97DBD"/>
    <w:rsid w:val="00DA06C3"/>
    <w:rsid w:val="00DA075D"/>
    <w:rsid w:val="00DA0A7A"/>
    <w:rsid w:val="00DA0F59"/>
    <w:rsid w:val="00DA19D9"/>
    <w:rsid w:val="00DA224C"/>
    <w:rsid w:val="00DA2DF3"/>
    <w:rsid w:val="00DA2FE8"/>
    <w:rsid w:val="00DA354A"/>
    <w:rsid w:val="00DA35F5"/>
    <w:rsid w:val="00DA7452"/>
    <w:rsid w:val="00DA78B9"/>
    <w:rsid w:val="00DA7C03"/>
    <w:rsid w:val="00DB02AB"/>
    <w:rsid w:val="00DB25A6"/>
    <w:rsid w:val="00DB35EB"/>
    <w:rsid w:val="00DB4E02"/>
    <w:rsid w:val="00DB5462"/>
    <w:rsid w:val="00DB5A44"/>
    <w:rsid w:val="00DB6F4E"/>
    <w:rsid w:val="00DB7A6F"/>
    <w:rsid w:val="00DB7C4D"/>
    <w:rsid w:val="00DB7FA7"/>
    <w:rsid w:val="00DC0D7A"/>
    <w:rsid w:val="00DC1517"/>
    <w:rsid w:val="00DC395F"/>
    <w:rsid w:val="00DC3C04"/>
    <w:rsid w:val="00DC50EF"/>
    <w:rsid w:val="00DC52F9"/>
    <w:rsid w:val="00DC54F4"/>
    <w:rsid w:val="00DC598F"/>
    <w:rsid w:val="00DC5C5B"/>
    <w:rsid w:val="00DC7124"/>
    <w:rsid w:val="00DD0F11"/>
    <w:rsid w:val="00DD12C6"/>
    <w:rsid w:val="00DD1E29"/>
    <w:rsid w:val="00DD2CD0"/>
    <w:rsid w:val="00DD326A"/>
    <w:rsid w:val="00DD3C1C"/>
    <w:rsid w:val="00DD3CFA"/>
    <w:rsid w:val="00DD42B8"/>
    <w:rsid w:val="00DD60BD"/>
    <w:rsid w:val="00DD7C93"/>
    <w:rsid w:val="00DD7EB0"/>
    <w:rsid w:val="00DE02D0"/>
    <w:rsid w:val="00DE1229"/>
    <w:rsid w:val="00DE1519"/>
    <w:rsid w:val="00DE2A97"/>
    <w:rsid w:val="00DE2AE3"/>
    <w:rsid w:val="00DE315E"/>
    <w:rsid w:val="00DE360D"/>
    <w:rsid w:val="00DE49B8"/>
    <w:rsid w:val="00DE4B12"/>
    <w:rsid w:val="00DE4F33"/>
    <w:rsid w:val="00DF1B83"/>
    <w:rsid w:val="00DF2779"/>
    <w:rsid w:val="00DF2A3F"/>
    <w:rsid w:val="00DF617E"/>
    <w:rsid w:val="00DF6923"/>
    <w:rsid w:val="00DF7867"/>
    <w:rsid w:val="00E00B29"/>
    <w:rsid w:val="00E00D2D"/>
    <w:rsid w:val="00E01005"/>
    <w:rsid w:val="00E0293E"/>
    <w:rsid w:val="00E02E61"/>
    <w:rsid w:val="00E034C2"/>
    <w:rsid w:val="00E05546"/>
    <w:rsid w:val="00E06C23"/>
    <w:rsid w:val="00E07023"/>
    <w:rsid w:val="00E11F08"/>
    <w:rsid w:val="00E1233F"/>
    <w:rsid w:val="00E12B91"/>
    <w:rsid w:val="00E15552"/>
    <w:rsid w:val="00E16699"/>
    <w:rsid w:val="00E17929"/>
    <w:rsid w:val="00E209EB"/>
    <w:rsid w:val="00E20B31"/>
    <w:rsid w:val="00E21E98"/>
    <w:rsid w:val="00E229D3"/>
    <w:rsid w:val="00E2330A"/>
    <w:rsid w:val="00E23E06"/>
    <w:rsid w:val="00E2429C"/>
    <w:rsid w:val="00E248AB"/>
    <w:rsid w:val="00E253A5"/>
    <w:rsid w:val="00E2612A"/>
    <w:rsid w:val="00E261C7"/>
    <w:rsid w:val="00E263C9"/>
    <w:rsid w:val="00E274C9"/>
    <w:rsid w:val="00E302BA"/>
    <w:rsid w:val="00E307D8"/>
    <w:rsid w:val="00E3153E"/>
    <w:rsid w:val="00E318FA"/>
    <w:rsid w:val="00E32241"/>
    <w:rsid w:val="00E3247C"/>
    <w:rsid w:val="00E32665"/>
    <w:rsid w:val="00E34129"/>
    <w:rsid w:val="00E3680A"/>
    <w:rsid w:val="00E36AFC"/>
    <w:rsid w:val="00E37E2E"/>
    <w:rsid w:val="00E40315"/>
    <w:rsid w:val="00E41322"/>
    <w:rsid w:val="00E416E8"/>
    <w:rsid w:val="00E44F55"/>
    <w:rsid w:val="00E457E5"/>
    <w:rsid w:val="00E45D56"/>
    <w:rsid w:val="00E45F0D"/>
    <w:rsid w:val="00E45FB8"/>
    <w:rsid w:val="00E461B1"/>
    <w:rsid w:val="00E46E34"/>
    <w:rsid w:val="00E51F22"/>
    <w:rsid w:val="00E52433"/>
    <w:rsid w:val="00E530E0"/>
    <w:rsid w:val="00E53938"/>
    <w:rsid w:val="00E55831"/>
    <w:rsid w:val="00E55EA8"/>
    <w:rsid w:val="00E60325"/>
    <w:rsid w:val="00E61291"/>
    <w:rsid w:val="00E62DF5"/>
    <w:rsid w:val="00E631AD"/>
    <w:rsid w:val="00E64251"/>
    <w:rsid w:val="00E65867"/>
    <w:rsid w:val="00E66EE5"/>
    <w:rsid w:val="00E67D55"/>
    <w:rsid w:val="00E70A6A"/>
    <w:rsid w:val="00E72CD9"/>
    <w:rsid w:val="00E74F03"/>
    <w:rsid w:val="00E74FAF"/>
    <w:rsid w:val="00E754BB"/>
    <w:rsid w:val="00E80016"/>
    <w:rsid w:val="00E81891"/>
    <w:rsid w:val="00E82366"/>
    <w:rsid w:val="00E828C4"/>
    <w:rsid w:val="00E829FD"/>
    <w:rsid w:val="00E8363A"/>
    <w:rsid w:val="00E84634"/>
    <w:rsid w:val="00E861D3"/>
    <w:rsid w:val="00E861E4"/>
    <w:rsid w:val="00E86CD6"/>
    <w:rsid w:val="00E875CA"/>
    <w:rsid w:val="00E87A13"/>
    <w:rsid w:val="00E87FAE"/>
    <w:rsid w:val="00E908E4"/>
    <w:rsid w:val="00E91ADA"/>
    <w:rsid w:val="00E9368C"/>
    <w:rsid w:val="00E93CD0"/>
    <w:rsid w:val="00E93F5A"/>
    <w:rsid w:val="00E9646C"/>
    <w:rsid w:val="00E968C4"/>
    <w:rsid w:val="00E972BB"/>
    <w:rsid w:val="00E9735E"/>
    <w:rsid w:val="00EA18DE"/>
    <w:rsid w:val="00EA2C10"/>
    <w:rsid w:val="00EA4908"/>
    <w:rsid w:val="00EA52E5"/>
    <w:rsid w:val="00EA56C9"/>
    <w:rsid w:val="00EA5C3F"/>
    <w:rsid w:val="00EA7802"/>
    <w:rsid w:val="00EA782A"/>
    <w:rsid w:val="00EB26D8"/>
    <w:rsid w:val="00EB4982"/>
    <w:rsid w:val="00EB7B4F"/>
    <w:rsid w:val="00EC0E69"/>
    <w:rsid w:val="00EC1469"/>
    <w:rsid w:val="00EC1D7F"/>
    <w:rsid w:val="00EC20B9"/>
    <w:rsid w:val="00EC26C2"/>
    <w:rsid w:val="00EC333E"/>
    <w:rsid w:val="00EC3872"/>
    <w:rsid w:val="00EC3CD6"/>
    <w:rsid w:val="00EC5681"/>
    <w:rsid w:val="00EC6AB1"/>
    <w:rsid w:val="00ED065C"/>
    <w:rsid w:val="00ED0E79"/>
    <w:rsid w:val="00ED1148"/>
    <w:rsid w:val="00ED1B91"/>
    <w:rsid w:val="00ED24B4"/>
    <w:rsid w:val="00ED2F59"/>
    <w:rsid w:val="00ED46DA"/>
    <w:rsid w:val="00ED5D14"/>
    <w:rsid w:val="00ED713B"/>
    <w:rsid w:val="00ED74C5"/>
    <w:rsid w:val="00ED7647"/>
    <w:rsid w:val="00ED7E71"/>
    <w:rsid w:val="00EE00AA"/>
    <w:rsid w:val="00EE05BA"/>
    <w:rsid w:val="00EE107A"/>
    <w:rsid w:val="00EE1484"/>
    <w:rsid w:val="00EE1C3C"/>
    <w:rsid w:val="00EE22BA"/>
    <w:rsid w:val="00EE4C0A"/>
    <w:rsid w:val="00EE592C"/>
    <w:rsid w:val="00EF326A"/>
    <w:rsid w:val="00EF38CA"/>
    <w:rsid w:val="00EF3983"/>
    <w:rsid w:val="00EF3DCF"/>
    <w:rsid w:val="00EF3EC2"/>
    <w:rsid w:val="00EF4AA7"/>
    <w:rsid w:val="00EF4AE1"/>
    <w:rsid w:val="00EF5278"/>
    <w:rsid w:val="00EF54E5"/>
    <w:rsid w:val="00EF5805"/>
    <w:rsid w:val="00EF637C"/>
    <w:rsid w:val="00EF6423"/>
    <w:rsid w:val="00EF79FA"/>
    <w:rsid w:val="00F00B6F"/>
    <w:rsid w:val="00F00FB2"/>
    <w:rsid w:val="00F02257"/>
    <w:rsid w:val="00F02E4E"/>
    <w:rsid w:val="00F041D8"/>
    <w:rsid w:val="00F04C02"/>
    <w:rsid w:val="00F05D99"/>
    <w:rsid w:val="00F0619A"/>
    <w:rsid w:val="00F06669"/>
    <w:rsid w:val="00F06D95"/>
    <w:rsid w:val="00F07F57"/>
    <w:rsid w:val="00F11820"/>
    <w:rsid w:val="00F14B75"/>
    <w:rsid w:val="00F1552E"/>
    <w:rsid w:val="00F155CB"/>
    <w:rsid w:val="00F16073"/>
    <w:rsid w:val="00F17136"/>
    <w:rsid w:val="00F175D5"/>
    <w:rsid w:val="00F2084B"/>
    <w:rsid w:val="00F20D98"/>
    <w:rsid w:val="00F22096"/>
    <w:rsid w:val="00F223E1"/>
    <w:rsid w:val="00F22B77"/>
    <w:rsid w:val="00F22FED"/>
    <w:rsid w:val="00F240CD"/>
    <w:rsid w:val="00F24D08"/>
    <w:rsid w:val="00F24FFA"/>
    <w:rsid w:val="00F25856"/>
    <w:rsid w:val="00F26825"/>
    <w:rsid w:val="00F275DA"/>
    <w:rsid w:val="00F322FC"/>
    <w:rsid w:val="00F345EB"/>
    <w:rsid w:val="00F34840"/>
    <w:rsid w:val="00F34D12"/>
    <w:rsid w:val="00F37323"/>
    <w:rsid w:val="00F4252D"/>
    <w:rsid w:val="00F42EF9"/>
    <w:rsid w:val="00F444AD"/>
    <w:rsid w:val="00F447E7"/>
    <w:rsid w:val="00F44C40"/>
    <w:rsid w:val="00F45517"/>
    <w:rsid w:val="00F461AF"/>
    <w:rsid w:val="00F4654C"/>
    <w:rsid w:val="00F46AE7"/>
    <w:rsid w:val="00F46E02"/>
    <w:rsid w:val="00F47575"/>
    <w:rsid w:val="00F47B4C"/>
    <w:rsid w:val="00F50EAE"/>
    <w:rsid w:val="00F515A0"/>
    <w:rsid w:val="00F53C68"/>
    <w:rsid w:val="00F54347"/>
    <w:rsid w:val="00F54564"/>
    <w:rsid w:val="00F55080"/>
    <w:rsid w:val="00F5726B"/>
    <w:rsid w:val="00F576F1"/>
    <w:rsid w:val="00F57F51"/>
    <w:rsid w:val="00F61534"/>
    <w:rsid w:val="00F61ED3"/>
    <w:rsid w:val="00F6226C"/>
    <w:rsid w:val="00F62B89"/>
    <w:rsid w:val="00F63417"/>
    <w:rsid w:val="00F651E0"/>
    <w:rsid w:val="00F65564"/>
    <w:rsid w:val="00F67294"/>
    <w:rsid w:val="00F67FC5"/>
    <w:rsid w:val="00F704A0"/>
    <w:rsid w:val="00F705D2"/>
    <w:rsid w:val="00F7179A"/>
    <w:rsid w:val="00F71DDF"/>
    <w:rsid w:val="00F7288A"/>
    <w:rsid w:val="00F72B20"/>
    <w:rsid w:val="00F72B25"/>
    <w:rsid w:val="00F7372F"/>
    <w:rsid w:val="00F742E5"/>
    <w:rsid w:val="00F75736"/>
    <w:rsid w:val="00F7753F"/>
    <w:rsid w:val="00F77B04"/>
    <w:rsid w:val="00F81333"/>
    <w:rsid w:val="00F815C9"/>
    <w:rsid w:val="00F8283E"/>
    <w:rsid w:val="00F83F40"/>
    <w:rsid w:val="00F86D12"/>
    <w:rsid w:val="00F8760B"/>
    <w:rsid w:val="00F9149B"/>
    <w:rsid w:val="00F914ED"/>
    <w:rsid w:val="00F91B0B"/>
    <w:rsid w:val="00F923F4"/>
    <w:rsid w:val="00F926EF"/>
    <w:rsid w:val="00F93145"/>
    <w:rsid w:val="00F939AA"/>
    <w:rsid w:val="00F93E74"/>
    <w:rsid w:val="00F9534D"/>
    <w:rsid w:val="00F964FA"/>
    <w:rsid w:val="00F974C1"/>
    <w:rsid w:val="00F97C3A"/>
    <w:rsid w:val="00F97CA7"/>
    <w:rsid w:val="00F97FB7"/>
    <w:rsid w:val="00FA0134"/>
    <w:rsid w:val="00FA1FCF"/>
    <w:rsid w:val="00FA57FF"/>
    <w:rsid w:val="00FA636F"/>
    <w:rsid w:val="00FA653A"/>
    <w:rsid w:val="00FA68FE"/>
    <w:rsid w:val="00FA6930"/>
    <w:rsid w:val="00FA7E2F"/>
    <w:rsid w:val="00FB0249"/>
    <w:rsid w:val="00FB0303"/>
    <w:rsid w:val="00FB06E1"/>
    <w:rsid w:val="00FB082F"/>
    <w:rsid w:val="00FB0DCC"/>
    <w:rsid w:val="00FB4181"/>
    <w:rsid w:val="00FB4188"/>
    <w:rsid w:val="00FB4A44"/>
    <w:rsid w:val="00FB5029"/>
    <w:rsid w:val="00FB54DD"/>
    <w:rsid w:val="00FB5975"/>
    <w:rsid w:val="00FB634F"/>
    <w:rsid w:val="00FB7A45"/>
    <w:rsid w:val="00FB7B39"/>
    <w:rsid w:val="00FC0593"/>
    <w:rsid w:val="00FC0D15"/>
    <w:rsid w:val="00FC1AC9"/>
    <w:rsid w:val="00FC2B27"/>
    <w:rsid w:val="00FC45ED"/>
    <w:rsid w:val="00FC48C6"/>
    <w:rsid w:val="00FC4A35"/>
    <w:rsid w:val="00FC5533"/>
    <w:rsid w:val="00FC5563"/>
    <w:rsid w:val="00FC5C10"/>
    <w:rsid w:val="00FC6D8D"/>
    <w:rsid w:val="00FC7791"/>
    <w:rsid w:val="00FC7D0B"/>
    <w:rsid w:val="00FC7FA1"/>
    <w:rsid w:val="00FD0C02"/>
    <w:rsid w:val="00FD128C"/>
    <w:rsid w:val="00FD210B"/>
    <w:rsid w:val="00FD2A85"/>
    <w:rsid w:val="00FD2F87"/>
    <w:rsid w:val="00FD347C"/>
    <w:rsid w:val="00FD472E"/>
    <w:rsid w:val="00FD4FB8"/>
    <w:rsid w:val="00FD7DB4"/>
    <w:rsid w:val="00FE180B"/>
    <w:rsid w:val="00FE19E2"/>
    <w:rsid w:val="00FE2093"/>
    <w:rsid w:val="00FE2625"/>
    <w:rsid w:val="00FE2AB1"/>
    <w:rsid w:val="00FE2D24"/>
    <w:rsid w:val="00FE3EEB"/>
    <w:rsid w:val="00FE42B1"/>
    <w:rsid w:val="00FE4EDB"/>
    <w:rsid w:val="00FF1E92"/>
    <w:rsid w:val="00FF2F96"/>
    <w:rsid w:val="00FF4B0F"/>
    <w:rsid w:val="00FF59E6"/>
    <w:rsid w:val="00FF7936"/>
    <w:rsid w:val="00FF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999F5"/>
  <w15:chartTrackingRefBased/>
  <w15:docId w15:val="{43FE1A54-04E8-5F46-92E8-DD918F71F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2DF"/>
    <w:pPr>
      <w:jc w:val="both"/>
    </w:pPr>
    <w:rPr>
      <w:rFonts w:ascii="Times New Roman" w:eastAsia="Times New Roman" w:hAnsi="Times New Roman" w:cs="Times New Roman"/>
    </w:rPr>
  </w:style>
  <w:style w:type="paragraph" w:styleId="Heading1">
    <w:name w:val="heading 1"/>
    <w:basedOn w:val="ListParagraph"/>
    <w:next w:val="Normal"/>
    <w:link w:val="Heading1Char"/>
    <w:uiPriority w:val="9"/>
    <w:qFormat/>
    <w:rsid w:val="001066E6"/>
    <w:pPr>
      <w:numPr>
        <w:numId w:val="16"/>
      </w:numPr>
      <w:outlineLvl w:val="0"/>
    </w:pPr>
    <w:rPr>
      <w:b/>
      <w:bCs/>
      <w:sz w:val="28"/>
      <w:szCs w:val="28"/>
    </w:rPr>
  </w:style>
  <w:style w:type="paragraph" w:styleId="Heading2">
    <w:name w:val="heading 2"/>
    <w:basedOn w:val="Heading1"/>
    <w:next w:val="Normal"/>
    <w:link w:val="Heading2Char"/>
    <w:uiPriority w:val="9"/>
    <w:unhideWhenUsed/>
    <w:qFormat/>
    <w:rsid w:val="00D307B5"/>
    <w:pPr>
      <w:numPr>
        <w:numId w:val="0"/>
      </w:numPr>
      <w:outlineLvl w:val="1"/>
    </w:pPr>
    <w:rPr>
      <w:sz w:val="24"/>
    </w:rPr>
  </w:style>
  <w:style w:type="paragraph" w:styleId="Heading3">
    <w:name w:val="heading 3"/>
    <w:basedOn w:val="Normal"/>
    <w:next w:val="Normal"/>
    <w:link w:val="Heading3Char"/>
    <w:uiPriority w:val="9"/>
    <w:unhideWhenUsed/>
    <w:qFormat/>
    <w:rsid w:val="000E0E73"/>
    <w:pPr>
      <w:outlineLvl w:val="2"/>
    </w:pPr>
    <w:rPr>
      <w:i/>
    </w:rPr>
  </w:style>
  <w:style w:type="paragraph" w:styleId="Heading4">
    <w:name w:val="heading 4"/>
    <w:basedOn w:val="Normal"/>
    <w:next w:val="Normal"/>
    <w:link w:val="Heading4Char"/>
    <w:uiPriority w:val="9"/>
    <w:semiHidden/>
    <w:unhideWhenUsed/>
    <w:qFormat/>
    <w:rsid w:val="00D247BE"/>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7BE"/>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qFormat/>
    <w:rsid w:val="004F3644"/>
    <w:pPr>
      <w:ind w:left="720" w:hanging="720"/>
    </w:pPr>
    <w:rPr>
      <w:szCs w:val="22"/>
    </w:rPr>
  </w:style>
  <w:style w:type="paragraph" w:customStyle="1" w:styleId="Head3">
    <w:name w:val="Head 3"/>
    <w:basedOn w:val="Heading3"/>
    <w:autoRedefine/>
    <w:qFormat/>
    <w:rsid w:val="00D247BE"/>
    <w:pPr>
      <w:spacing w:before="320" w:line="360" w:lineRule="auto"/>
    </w:pPr>
    <w:rPr>
      <w:rFonts w:eastAsia="Arial" w:cs="Arial"/>
      <w:b/>
      <w:bCs/>
      <w:color w:val="000000" w:themeColor="text1"/>
      <w:lang w:val="en"/>
    </w:rPr>
  </w:style>
  <w:style w:type="character" w:customStyle="1" w:styleId="Heading3Char">
    <w:name w:val="Heading 3 Char"/>
    <w:basedOn w:val="DefaultParagraphFont"/>
    <w:link w:val="Heading3"/>
    <w:uiPriority w:val="9"/>
    <w:rsid w:val="000E0E73"/>
    <w:rPr>
      <w:rFonts w:ascii="Times New Roman" w:eastAsia="Times New Roman" w:hAnsi="Times New Roman" w:cs="Times New Roman"/>
      <w:i/>
    </w:rPr>
  </w:style>
  <w:style w:type="paragraph" w:customStyle="1" w:styleId="Head5">
    <w:name w:val="Head5"/>
    <w:basedOn w:val="Heading5"/>
    <w:autoRedefine/>
    <w:qFormat/>
    <w:rsid w:val="00D247BE"/>
    <w:pPr>
      <w:spacing w:before="240" w:after="80" w:line="360" w:lineRule="auto"/>
    </w:pPr>
    <w:rPr>
      <w:rFonts w:eastAsia="Arial" w:cs="Times New Roman"/>
      <w:b/>
      <w:iCs/>
      <w:color w:val="000000" w:themeColor="text1"/>
      <w:szCs w:val="22"/>
      <w:lang w:val="en"/>
    </w:rPr>
  </w:style>
  <w:style w:type="character" w:customStyle="1" w:styleId="Heading5Char">
    <w:name w:val="Heading 5 Char"/>
    <w:basedOn w:val="DefaultParagraphFont"/>
    <w:link w:val="Heading5"/>
    <w:uiPriority w:val="9"/>
    <w:semiHidden/>
    <w:rsid w:val="00D247BE"/>
    <w:rPr>
      <w:rFonts w:eastAsiaTheme="majorEastAsia" w:cstheme="majorBidi"/>
      <w:color w:val="0F4761" w:themeColor="accent1" w:themeShade="BF"/>
    </w:rPr>
  </w:style>
  <w:style w:type="paragraph" w:customStyle="1" w:styleId="Head4">
    <w:name w:val="Head 4"/>
    <w:basedOn w:val="Heading4"/>
    <w:autoRedefine/>
    <w:qFormat/>
    <w:rsid w:val="00D247BE"/>
    <w:pPr>
      <w:numPr>
        <w:ilvl w:val="1"/>
      </w:numPr>
      <w:spacing w:before="280" w:after="80" w:line="360" w:lineRule="auto"/>
    </w:pPr>
    <w:rPr>
      <w:rFonts w:eastAsia="Arial" w:cs="Arial"/>
      <w:b/>
      <w:i w:val="0"/>
      <w:iCs w:val="0"/>
      <w:color w:val="000000" w:themeColor="text1"/>
      <w:lang w:val="en"/>
    </w:rPr>
  </w:style>
  <w:style w:type="character" w:customStyle="1" w:styleId="Heading4Char">
    <w:name w:val="Heading 4 Char"/>
    <w:basedOn w:val="DefaultParagraphFont"/>
    <w:link w:val="Heading4"/>
    <w:uiPriority w:val="9"/>
    <w:semiHidden/>
    <w:rsid w:val="00D247BE"/>
    <w:rPr>
      <w:rFonts w:eastAsiaTheme="majorEastAsia" w:cstheme="majorBidi"/>
      <w:i/>
      <w:iCs/>
      <w:color w:val="0F4761" w:themeColor="accent1" w:themeShade="BF"/>
    </w:rPr>
  </w:style>
  <w:style w:type="character" w:customStyle="1" w:styleId="Heading1Char">
    <w:name w:val="Heading 1 Char"/>
    <w:basedOn w:val="DefaultParagraphFont"/>
    <w:link w:val="Heading1"/>
    <w:uiPriority w:val="9"/>
    <w:rsid w:val="001066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D307B5"/>
    <w:rPr>
      <w:rFonts w:ascii="Times New Roman" w:eastAsia="Times New Roman" w:hAnsi="Times New Roman" w:cs="Times New Roman"/>
      <w:b/>
      <w:bCs/>
      <w:szCs w:val="28"/>
    </w:rPr>
  </w:style>
  <w:style w:type="character" w:customStyle="1" w:styleId="Heading6Char">
    <w:name w:val="Heading 6 Char"/>
    <w:basedOn w:val="DefaultParagraphFont"/>
    <w:link w:val="Heading6"/>
    <w:uiPriority w:val="9"/>
    <w:semiHidden/>
    <w:rsid w:val="00A0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B8"/>
    <w:rPr>
      <w:rFonts w:eastAsiaTheme="majorEastAsia" w:cstheme="majorBidi"/>
      <w:color w:val="272727" w:themeColor="text1" w:themeTint="D8"/>
    </w:rPr>
  </w:style>
  <w:style w:type="paragraph" w:styleId="Title">
    <w:name w:val="Title"/>
    <w:basedOn w:val="Normal"/>
    <w:next w:val="Normal"/>
    <w:link w:val="TitleChar"/>
    <w:uiPriority w:val="10"/>
    <w:qFormat/>
    <w:rsid w:val="00A04F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4FB8"/>
    <w:rPr>
      <w:i/>
      <w:iCs/>
      <w:color w:val="404040" w:themeColor="text1" w:themeTint="BF"/>
    </w:rPr>
  </w:style>
  <w:style w:type="paragraph" w:styleId="ListParagraph">
    <w:name w:val="List Paragraph"/>
    <w:basedOn w:val="Normal"/>
    <w:uiPriority w:val="34"/>
    <w:qFormat/>
    <w:rsid w:val="00A04FB8"/>
    <w:pPr>
      <w:ind w:left="720"/>
      <w:contextualSpacing/>
    </w:pPr>
  </w:style>
  <w:style w:type="character" w:styleId="IntenseEmphasis">
    <w:name w:val="Intense Emphasis"/>
    <w:basedOn w:val="DefaultParagraphFont"/>
    <w:uiPriority w:val="21"/>
    <w:qFormat/>
    <w:rsid w:val="00A04FB8"/>
    <w:rPr>
      <w:i/>
      <w:iCs/>
      <w:color w:val="0F4761" w:themeColor="accent1" w:themeShade="BF"/>
    </w:rPr>
  </w:style>
  <w:style w:type="paragraph" w:styleId="IntenseQuote">
    <w:name w:val="Intense Quote"/>
    <w:basedOn w:val="Normal"/>
    <w:next w:val="Normal"/>
    <w:link w:val="IntenseQuoteChar"/>
    <w:uiPriority w:val="30"/>
    <w:qFormat/>
    <w:rsid w:val="00A04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B8"/>
    <w:rPr>
      <w:i/>
      <w:iCs/>
      <w:color w:val="0F4761" w:themeColor="accent1" w:themeShade="BF"/>
    </w:rPr>
  </w:style>
  <w:style w:type="character" w:styleId="IntenseReference">
    <w:name w:val="Intense Reference"/>
    <w:basedOn w:val="DefaultParagraphFont"/>
    <w:uiPriority w:val="32"/>
    <w:qFormat/>
    <w:rsid w:val="00A04FB8"/>
    <w:rPr>
      <w:b/>
      <w:bCs/>
      <w:smallCaps/>
      <w:color w:val="0F4761" w:themeColor="accent1" w:themeShade="BF"/>
      <w:spacing w:val="5"/>
    </w:rPr>
  </w:style>
  <w:style w:type="table" w:styleId="TableGrid">
    <w:name w:val="Table Grid"/>
    <w:basedOn w:val="TableNormal"/>
    <w:uiPriority w:val="39"/>
    <w:rsid w:val="00B80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B4762"/>
    <w:pPr>
      <w:spacing w:before="100" w:beforeAutospacing="1" w:after="100" w:afterAutospacing="1"/>
    </w:pPr>
  </w:style>
  <w:style w:type="character" w:styleId="Strong">
    <w:name w:val="Strong"/>
    <w:basedOn w:val="DefaultParagraphFont"/>
    <w:uiPriority w:val="22"/>
    <w:qFormat/>
    <w:rsid w:val="00D77904"/>
    <w:rPr>
      <w:b/>
      <w:bCs/>
    </w:rPr>
  </w:style>
  <w:style w:type="character" w:styleId="Hyperlink">
    <w:name w:val="Hyperlink"/>
    <w:basedOn w:val="DefaultParagraphFont"/>
    <w:uiPriority w:val="99"/>
    <w:unhideWhenUsed/>
    <w:rsid w:val="0040431D"/>
    <w:rPr>
      <w:color w:val="467886" w:themeColor="hyperlink"/>
      <w:u w:val="single"/>
    </w:rPr>
  </w:style>
  <w:style w:type="character" w:styleId="UnresolvedMention">
    <w:name w:val="Unresolved Mention"/>
    <w:basedOn w:val="DefaultParagraphFont"/>
    <w:uiPriority w:val="99"/>
    <w:semiHidden/>
    <w:unhideWhenUsed/>
    <w:rsid w:val="0040431D"/>
    <w:rPr>
      <w:color w:val="605E5C"/>
      <w:shd w:val="clear" w:color="auto" w:fill="E1DFDD"/>
    </w:rPr>
  </w:style>
  <w:style w:type="character" w:styleId="CommentReference">
    <w:name w:val="annotation reference"/>
    <w:basedOn w:val="DefaultParagraphFont"/>
    <w:uiPriority w:val="99"/>
    <w:semiHidden/>
    <w:unhideWhenUsed/>
    <w:rsid w:val="00F93E74"/>
    <w:rPr>
      <w:sz w:val="16"/>
      <w:szCs w:val="16"/>
    </w:rPr>
  </w:style>
  <w:style w:type="paragraph" w:styleId="CommentText">
    <w:name w:val="annotation text"/>
    <w:basedOn w:val="Normal"/>
    <w:link w:val="CommentTextChar"/>
    <w:uiPriority w:val="99"/>
    <w:semiHidden/>
    <w:unhideWhenUsed/>
    <w:rsid w:val="00F93E74"/>
    <w:rPr>
      <w:sz w:val="20"/>
      <w:szCs w:val="20"/>
    </w:rPr>
  </w:style>
  <w:style w:type="character" w:customStyle="1" w:styleId="CommentTextChar">
    <w:name w:val="Comment Text Char"/>
    <w:basedOn w:val="DefaultParagraphFont"/>
    <w:link w:val="CommentText"/>
    <w:uiPriority w:val="99"/>
    <w:semiHidden/>
    <w:rsid w:val="00F93E7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93E74"/>
    <w:rPr>
      <w:b/>
      <w:bCs/>
    </w:rPr>
  </w:style>
  <w:style w:type="character" w:customStyle="1" w:styleId="CommentSubjectChar">
    <w:name w:val="Comment Subject Char"/>
    <w:basedOn w:val="CommentTextChar"/>
    <w:link w:val="CommentSubject"/>
    <w:uiPriority w:val="99"/>
    <w:semiHidden/>
    <w:rsid w:val="00F93E74"/>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F93E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E74"/>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020E6E"/>
    <w:rPr>
      <w:color w:val="96607D" w:themeColor="followedHyperlink"/>
      <w:u w:val="single"/>
    </w:rPr>
  </w:style>
  <w:style w:type="paragraph" w:styleId="Revision">
    <w:name w:val="Revision"/>
    <w:hidden/>
    <w:uiPriority w:val="99"/>
    <w:semiHidden/>
    <w:rsid w:val="00734512"/>
    <w:rPr>
      <w:rFonts w:ascii="Times New Roman" w:eastAsia="Times New Roman" w:hAnsi="Times New Roman" w:cs="Times New Roman"/>
    </w:rPr>
  </w:style>
  <w:style w:type="character" w:styleId="PlaceholderText">
    <w:name w:val="Placeholder Text"/>
    <w:basedOn w:val="DefaultParagraphFont"/>
    <w:uiPriority w:val="99"/>
    <w:semiHidden/>
    <w:rsid w:val="00A06DCC"/>
    <w:rPr>
      <w:color w:val="666666"/>
    </w:rPr>
  </w:style>
  <w:style w:type="paragraph" w:styleId="BodyText">
    <w:name w:val="Body Text"/>
    <w:basedOn w:val="Normal"/>
    <w:link w:val="BodyTextChar"/>
    <w:qFormat/>
    <w:rsid w:val="001066E6"/>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1066E6"/>
  </w:style>
  <w:style w:type="paragraph" w:customStyle="1" w:styleId="FirstParagraph">
    <w:name w:val="First Paragraph"/>
    <w:basedOn w:val="BodyText"/>
    <w:next w:val="BodyText"/>
    <w:qFormat/>
    <w:rsid w:val="001066E6"/>
  </w:style>
  <w:style w:type="paragraph" w:customStyle="1" w:styleId="Compact">
    <w:name w:val="Compact"/>
    <w:basedOn w:val="BodyText"/>
    <w:qFormat/>
    <w:rsid w:val="001066E6"/>
    <w:pPr>
      <w:spacing w:before="36" w:after="36"/>
    </w:pPr>
  </w:style>
  <w:style w:type="paragraph" w:customStyle="1" w:styleId="Author">
    <w:name w:val="Author"/>
    <w:next w:val="BodyText"/>
    <w:qFormat/>
    <w:rsid w:val="001066E6"/>
    <w:pPr>
      <w:keepNext/>
      <w:keepLines/>
      <w:spacing w:after="200"/>
      <w:jc w:val="center"/>
    </w:pPr>
  </w:style>
  <w:style w:type="paragraph" w:styleId="Date">
    <w:name w:val="Date"/>
    <w:next w:val="BodyText"/>
    <w:link w:val="DateChar"/>
    <w:qFormat/>
    <w:rsid w:val="001066E6"/>
    <w:pPr>
      <w:keepNext/>
      <w:keepLines/>
      <w:spacing w:after="200"/>
      <w:jc w:val="center"/>
    </w:pPr>
  </w:style>
  <w:style w:type="character" w:customStyle="1" w:styleId="DateChar">
    <w:name w:val="Date Char"/>
    <w:basedOn w:val="DefaultParagraphFont"/>
    <w:link w:val="Date"/>
    <w:rsid w:val="001066E6"/>
  </w:style>
  <w:style w:type="paragraph" w:customStyle="1" w:styleId="AbstractTitle">
    <w:name w:val="Abstract Title"/>
    <w:basedOn w:val="Normal"/>
    <w:next w:val="Abstract"/>
    <w:qFormat/>
    <w:rsid w:val="001066E6"/>
    <w:pPr>
      <w:keepNext/>
      <w:keepLines/>
      <w:spacing w:before="300"/>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qFormat/>
    <w:rsid w:val="001066E6"/>
    <w:pPr>
      <w:keepNext/>
      <w:keepLines/>
      <w:spacing w:before="100" w:after="300"/>
    </w:pPr>
    <w:rPr>
      <w:rFonts w:asciiTheme="minorHAnsi" w:eastAsiaTheme="minorHAnsi" w:hAnsiTheme="minorHAnsi" w:cstheme="minorBidi"/>
      <w:sz w:val="20"/>
      <w:szCs w:val="20"/>
    </w:rPr>
  </w:style>
  <w:style w:type="paragraph" w:styleId="BlockText">
    <w:name w:val="Block Text"/>
    <w:basedOn w:val="BodyText"/>
    <w:next w:val="BodyText"/>
    <w:uiPriority w:val="9"/>
    <w:unhideWhenUsed/>
    <w:qFormat/>
    <w:rsid w:val="001066E6"/>
    <w:pPr>
      <w:spacing w:before="100" w:after="100"/>
      <w:ind w:left="480" w:right="480"/>
    </w:pPr>
  </w:style>
  <w:style w:type="paragraph" w:styleId="FootnoteText">
    <w:name w:val="footnote text"/>
    <w:basedOn w:val="Normal"/>
    <w:link w:val="FootnoteTextChar"/>
    <w:uiPriority w:val="9"/>
    <w:unhideWhenUsed/>
    <w:qFormat/>
    <w:rsid w:val="001066E6"/>
    <w:pPr>
      <w:spacing w:after="200"/>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1066E6"/>
  </w:style>
  <w:style w:type="paragraph" w:customStyle="1" w:styleId="FootnoteBlockText">
    <w:name w:val="Footnote Block Text"/>
    <w:basedOn w:val="FootnoteText"/>
    <w:next w:val="FootnoteText"/>
    <w:uiPriority w:val="9"/>
    <w:unhideWhenUsed/>
    <w:qFormat/>
    <w:rsid w:val="001066E6"/>
    <w:pPr>
      <w:spacing w:before="100" w:after="100"/>
      <w:ind w:left="480" w:right="480"/>
    </w:pPr>
  </w:style>
  <w:style w:type="table" w:customStyle="1" w:styleId="Table">
    <w:name w:val="Table"/>
    <w:semiHidden/>
    <w:unhideWhenUsed/>
    <w:qFormat/>
    <w:rsid w:val="001066E6"/>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1066E6"/>
    <w:pPr>
      <w:keepNext/>
      <w:keepLines/>
    </w:pPr>
    <w:rPr>
      <w:rFonts w:asciiTheme="minorHAnsi" w:eastAsiaTheme="minorHAnsi" w:hAnsiTheme="minorHAnsi" w:cstheme="minorBidi"/>
      <w:b/>
    </w:rPr>
  </w:style>
  <w:style w:type="paragraph" w:customStyle="1" w:styleId="Definition">
    <w:name w:val="Definition"/>
    <w:basedOn w:val="Normal"/>
    <w:rsid w:val="001066E6"/>
    <w:pPr>
      <w:spacing w:after="200"/>
    </w:pPr>
    <w:rPr>
      <w:rFonts w:asciiTheme="minorHAnsi" w:eastAsiaTheme="minorHAnsi" w:hAnsiTheme="minorHAnsi" w:cstheme="minorBidi"/>
    </w:rPr>
  </w:style>
  <w:style w:type="paragraph" w:styleId="Caption">
    <w:name w:val="caption"/>
    <w:basedOn w:val="Normal"/>
    <w:link w:val="CaptionChar"/>
    <w:rsid w:val="001066E6"/>
    <w:pPr>
      <w:spacing w:after="120"/>
    </w:pPr>
    <w:rPr>
      <w:rFonts w:asciiTheme="minorHAnsi" w:eastAsiaTheme="minorHAnsi" w:hAnsiTheme="minorHAnsi" w:cstheme="minorBidi"/>
      <w:i/>
    </w:rPr>
  </w:style>
  <w:style w:type="paragraph" w:customStyle="1" w:styleId="TableCaption">
    <w:name w:val="Table Caption"/>
    <w:basedOn w:val="Caption"/>
    <w:rsid w:val="001066E6"/>
    <w:pPr>
      <w:keepNext/>
    </w:pPr>
  </w:style>
  <w:style w:type="paragraph" w:customStyle="1" w:styleId="ImageCaption">
    <w:name w:val="Image Caption"/>
    <w:basedOn w:val="Caption"/>
    <w:rsid w:val="001066E6"/>
  </w:style>
  <w:style w:type="paragraph" w:customStyle="1" w:styleId="Figure">
    <w:name w:val="Figure"/>
    <w:basedOn w:val="Normal"/>
    <w:rsid w:val="001066E6"/>
    <w:pPr>
      <w:spacing w:after="200"/>
    </w:pPr>
    <w:rPr>
      <w:rFonts w:asciiTheme="minorHAnsi" w:eastAsiaTheme="minorHAnsi" w:hAnsiTheme="minorHAnsi" w:cstheme="minorBidi"/>
    </w:rPr>
  </w:style>
  <w:style w:type="paragraph" w:customStyle="1" w:styleId="CaptionedFigure">
    <w:name w:val="Captioned Figure"/>
    <w:basedOn w:val="Figure"/>
    <w:rsid w:val="001066E6"/>
    <w:pPr>
      <w:keepNext/>
    </w:pPr>
  </w:style>
  <w:style w:type="character" w:customStyle="1" w:styleId="CaptionChar">
    <w:name w:val="Caption Char"/>
    <w:basedOn w:val="DefaultParagraphFont"/>
    <w:link w:val="Caption"/>
    <w:rsid w:val="001066E6"/>
    <w:rPr>
      <w:i/>
    </w:rPr>
  </w:style>
  <w:style w:type="character" w:customStyle="1" w:styleId="VerbatimChar">
    <w:name w:val="Verbatim Char"/>
    <w:basedOn w:val="CaptionChar"/>
    <w:link w:val="SourceCode"/>
    <w:rsid w:val="001066E6"/>
    <w:rPr>
      <w:rFonts w:ascii="Consolas" w:hAnsi="Consolas"/>
      <w:i/>
      <w:sz w:val="22"/>
      <w:shd w:val="clear" w:color="auto" w:fill="F8F8F8"/>
    </w:rPr>
  </w:style>
  <w:style w:type="character" w:customStyle="1" w:styleId="SectionNumber">
    <w:name w:val="Section Number"/>
    <w:basedOn w:val="CaptionChar"/>
    <w:rsid w:val="001066E6"/>
    <w:rPr>
      <w:i/>
    </w:rPr>
  </w:style>
  <w:style w:type="character" w:styleId="FootnoteReference">
    <w:name w:val="footnote reference"/>
    <w:basedOn w:val="CaptionChar"/>
    <w:rsid w:val="001066E6"/>
    <w:rPr>
      <w:i/>
      <w:vertAlign w:val="superscript"/>
    </w:rPr>
  </w:style>
  <w:style w:type="paragraph" w:styleId="TOCHeading">
    <w:name w:val="TOC Heading"/>
    <w:basedOn w:val="Heading1"/>
    <w:next w:val="BodyText"/>
    <w:uiPriority w:val="39"/>
    <w:unhideWhenUsed/>
    <w:qFormat/>
    <w:rsid w:val="001066E6"/>
    <w:pPr>
      <w:spacing w:before="240" w:line="259" w:lineRule="auto"/>
      <w:contextualSpacing w:val="0"/>
      <w:jc w:val="left"/>
      <w:outlineLvl w:val="9"/>
    </w:pPr>
    <w:rPr>
      <w:rFonts w:asciiTheme="majorHAnsi" w:hAnsiTheme="majorHAnsi" w:cstheme="majorBidi"/>
      <w:b w:val="0"/>
      <w:color w:val="0F4761" w:themeColor="accent1" w:themeShade="BF"/>
      <w:sz w:val="40"/>
      <w:szCs w:val="40"/>
    </w:rPr>
  </w:style>
  <w:style w:type="paragraph" w:customStyle="1" w:styleId="SourceCode">
    <w:name w:val="Source Code"/>
    <w:basedOn w:val="Normal"/>
    <w:link w:val="VerbatimChar"/>
    <w:rsid w:val="001066E6"/>
    <w:pPr>
      <w:shd w:val="clear" w:color="auto" w:fill="F8F8F8"/>
      <w:wordWrap w:val="0"/>
      <w:spacing w:after="200"/>
    </w:pPr>
    <w:rPr>
      <w:rFonts w:ascii="Consolas" w:eastAsiaTheme="minorHAnsi" w:hAnsi="Consolas" w:cstheme="minorBidi"/>
      <w:i/>
      <w:sz w:val="22"/>
    </w:rPr>
  </w:style>
  <w:style w:type="character" w:customStyle="1" w:styleId="KeywordTok">
    <w:name w:val="KeywordTok"/>
    <w:basedOn w:val="VerbatimChar"/>
    <w:rsid w:val="001066E6"/>
    <w:rPr>
      <w:rFonts w:ascii="Consolas" w:hAnsi="Consolas"/>
      <w:b/>
      <w:i/>
      <w:color w:val="204A87"/>
      <w:sz w:val="22"/>
      <w:shd w:val="clear" w:color="auto" w:fill="F8F8F8"/>
    </w:rPr>
  </w:style>
  <w:style w:type="character" w:customStyle="1" w:styleId="DataTypeTok">
    <w:name w:val="DataTypeTok"/>
    <w:basedOn w:val="VerbatimChar"/>
    <w:rsid w:val="001066E6"/>
    <w:rPr>
      <w:rFonts w:ascii="Consolas" w:hAnsi="Consolas"/>
      <w:i/>
      <w:color w:val="204A87"/>
      <w:sz w:val="22"/>
      <w:shd w:val="clear" w:color="auto" w:fill="F8F8F8"/>
    </w:rPr>
  </w:style>
  <w:style w:type="character" w:customStyle="1" w:styleId="DecValTok">
    <w:name w:val="DecValTok"/>
    <w:basedOn w:val="VerbatimChar"/>
    <w:rsid w:val="001066E6"/>
    <w:rPr>
      <w:rFonts w:ascii="Consolas" w:hAnsi="Consolas"/>
      <w:i/>
      <w:color w:val="0000CF"/>
      <w:sz w:val="22"/>
      <w:shd w:val="clear" w:color="auto" w:fill="F8F8F8"/>
    </w:rPr>
  </w:style>
  <w:style w:type="character" w:customStyle="1" w:styleId="BaseNTok">
    <w:name w:val="BaseNTok"/>
    <w:basedOn w:val="VerbatimChar"/>
    <w:rsid w:val="001066E6"/>
    <w:rPr>
      <w:rFonts w:ascii="Consolas" w:hAnsi="Consolas"/>
      <w:i/>
      <w:color w:val="0000CF"/>
      <w:sz w:val="22"/>
      <w:shd w:val="clear" w:color="auto" w:fill="F8F8F8"/>
    </w:rPr>
  </w:style>
  <w:style w:type="character" w:customStyle="1" w:styleId="FloatTok">
    <w:name w:val="FloatTok"/>
    <w:basedOn w:val="VerbatimChar"/>
    <w:rsid w:val="001066E6"/>
    <w:rPr>
      <w:rFonts w:ascii="Consolas" w:hAnsi="Consolas"/>
      <w:i/>
      <w:color w:val="0000CF"/>
      <w:sz w:val="22"/>
      <w:shd w:val="clear" w:color="auto" w:fill="F8F8F8"/>
    </w:rPr>
  </w:style>
  <w:style w:type="character" w:customStyle="1" w:styleId="ConstantTok">
    <w:name w:val="ConstantTok"/>
    <w:basedOn w:val="VerbatimChar"/>
    <w:rsid w:val="001066E6"/>
    <w:rPr>
      <w:rFonts w:ascii="Consolas" w:hAnsi="Consolas"/>
      <w:i/>
      <w:color w:val="8F5902"/>
      <w:sz w:val="22"/>
      <w:shd w:val="clear" w:color="auto" w:fill="F8F8F8"/>
    </w:rPr>
  </w:style>
  <w:style w:type="character" w:customStyle="1" w:styleId="CharTok">
    <w:name w:val="CharTok"/>
    <w:basedOn w:val="VerbatimChar"/>
    <w:rsid w:val="001066E6"/>
    <w:rPr>
      <w:rFonts w:ascii="Consolas" w:hAnsi="Consolas"/>
      <w:i/>
      <w:color w:val="4E9A06"/>
      <w:sz w:val="22"/>
      <w:shd w:val="clear" w:color="auto" w:fill="F8F8F8"/>
    </w:rPr>
  </w:style>
  <w:style w:type="character" w:customStyle="1" w:styleId="SpecialCharTok">
    <w:name w:val="SpecialCharTok"/>
    <w:basedOn w:val="VerbatimChar"/>
    <w:rsid w:val="001066E6"/>
    <w:rPr>
      <w:rFonts w:ascii="Consolas" w:hAnsi="Consolas"/>
      <w:b/>
      <w:i/>
      <w:color w:val="CE5C00"/>
      <w:sz w:val="22"/>
      <w:shd w:val="clear" w:color="auto" w:fill="F8F8F8"/>
    </w:rPr>
  </w:style>
  <w:style w:type="character" w:customStyle="1" w:styleId="StringTok">
    <w:name w:val="StringTok"/>
    <w:basedOn w:val="VerbatimChar"/>
    <w:rsid w:val="001066E6"/>
    <w:rPr>
      <w:rFonts w:ascii="Consolas" w:hAnsi="Consolas"/>
      <w:i/>
      <w:color w:val="4E9A06"/>
      <w:sz w:val="22"/>
      <w:shd w:val="clear" w:color="auto" w:fill="F8F8F8"/>
    </w:rPr>
  </w:style>
  <w:style w:type="character" w:customStyle="1" w:styleId="VerbatimStringTok">
    <w:name w:val="VerbatimStringTok"/>
    <w:basedOn w:val="VerbatimChar"/>
    <w:rsid w:val="001066E6"/>
    <w:rPr>
      <w:rFonts w:ascii="Consolas" w:hAnsi="Consolas"/>
      <w:i/>
      <w:color w:val="4E9A06"/>
      <w:sz w:val="22"/>
      <w:shd w:val="clear" w:color="auto" w:fill="F8F8F8"/>
    </w:rPr>
  </w:style>
  <w:style w:type="character" w:customStyle="1" w:styleId="SpecialStringTok">
    <w:name w:val="SpecialStringTok"/>
    <w:basedOn w:val="VerbatimChar"/>
    <w:rsid w:val="001066E6"/>
    <w:rPr>
      <w:rFonts w:ascii="Consolas" w:hAnsi="Consolas"/>
      <w:i/>
      <w:color w:val="4E9A06"/>
      <w:sz w:val="22"/>
      <w:shd w:val="clear" w:color="auto" w:fill="F8F8F8"/>
    </w:rPr>
  </w:style>
  <w:style w:type="character" w:customStyle="1" w:styleId="ImportTok">
    <w:name w:val="ImportTok"/>
    <w:basedOn w:val="VerbatimChar"/>
    <w:rsid w:val="001066E6"/>
    <w:rPr>
      <w:rFonts w:ascii="Consolas" w:hAnsi="Consolas"/>
      <w:i/>
      <w:sz w:val="22"/>
      <w:shd w:val="clear" w:color="auto" w:fill="F8F8F8"/>
    </w:rPr>
  </w:style>
  <w:style w:type="character" w:customStyle="1" w:styleId="CommentTok">
    <w:name w:val="CommentTok"/>
    <w:basedOn w:val="VerbatimChar"/>
    <w:rsid w:val="001066E6"/>
    <w:rPr>
      <w:rFonts w:ascii="Consolas" w:hAnsi="Consolas"/>
      <w:i w:val="0"/>
      <w:color w:val="8F5902"/>
      <w:sz w:val="22"/>
      <w:shd w:val="clear" w:color="auto" w:fill="F8F8F8"/>
    </w:rPr>
  </w:style>
  <w:style w:type="character" w:customStyle="1" w:styleId="DocumentationTok">
    <w:name w:val="DocumentationTok"/>
    <w:basedOn w:val="VerbatimChar"/>
    <w:rsid w:val="001066E6"/>
    <w:rPr>
      <w:rFonts w:ascii="Consolas" w:hAnsi="Consolas"/>
      <w:b/>
      <w:i w:val="0"/>
      <w:color w:val="8F5902"/>
      <w:sz w:val="22"/>
      <w:shd w:val="clear" w:color="auto" w:fill="F8F8F8"/>
    </w:rPr>
  </w:style>
  <w:style w:type="character" w:customStyle="1" w:styleId="AnnotationTok">
    <w:name w:val="AnnotationTok"/>
    <w:basedOn w:val="VerbatimChar"/>
    <w:rsid w:val="001066E6"/>
    <w:rPr>
      <w:rFonts w:ascii="Consolas" w:hAnsi="Consolas"/>
      <w:b/>
      <w:i w:val="0"/>
      <w:color w:val="8F5902"/>
      <w:sz w:val="22"/>
      <w:shd w:val="clear" w:color="auto" w:fill="F8F8F8"/>
    </w:rPr>
  </w:style>
  <w:style w:type="character" w:customStyle="1" w:styleId="CommentVarTok">
    <w:name w:val="CommentVarTok"/>
    <w:basedOn w:val="VerbatimChar"/>
    <w:rsid w:val="001066E6"/>
    <w:rPr>
      <w:rFonts w:ascii="Consolas" w:hAnsi="Consolas"/>
      <w:b/>
      <w:i w:val="0"/>
      <w:color w:val="8F5902"/>
      <w:sz w:val="22"/>
      <w:shd w:val="clear" w:color="auto" w:fill="F8F8F8"/>
    </w:rPr>
  </w:style>
  <w:style w:type="character" w:customStyle="1" w:styleId="OtherTok">
    <w:name w:val="OtherTok"/>
    <w:basedOn w:val="VerbatimChar"/>
    <w:rsid w:val="001066E6"/>
    <w:rPr>
      <w:rFonts w:ascii="Consolas" w:hAnsi="Consolas"/>
      <w:i/>
      <w:color w:val="8F5902"/>
      <w:sz w:val="22"/>
      <w:shd w:val="clear" w:color="auto" w:fill="F8F8F8"/>
    </w:rPr>
  </w:style>
  <w:style w:type="character" w:customStyle="1" w:styleId="FunctionTok">
    <w:name w:val="FunctionTok"/>
    <w:basedOn w:val="VerbatimChar"/>
    <w:rsid w:val="001066E6"/>
    <w:rPr>
      <w:rFonts w:ascii="Consolas" w:hAnsi="Consolas"/>
      <w:b/>
      <w:i/>
      <w:color w:val="204A87"/>
      <w:sz w:val="22"/>
      <w:shd w:val="clear" w:color="auto" w:fill="F8F8F8"/>
    </w:rPr>
  </w:style>
  <w:style w:type="character" w:customStyle="1" w:styleId="VariableTok">
    <w:name w:val="VariableTok"/>
    <w:basedOn w:val="VerbatimChar"/>
    <w:rsid w:val="001066E6"/>
    <w:rPr>
      <w:rFonts w:ascii="Consolas" w:hAnsi="Consolas"/>
      <w:i/>
      <w:color w:val="000000"/>
      <w:sz w:val="22"/>
      <w:shd w:val="clear" w:color="auto" w:fill="F8F8F8"/>
    </w:rPr>
  </w:style>
  <w:style w:type="character" w:customStyle="1" w:styleId="ControlFlowTok">
    <w:name w:val="ControlFlowTok"/>
    <w:basedOn w:val="VerbatimChar"/>
    <w:rsid w:val="001066E6"/>
    <w:rPr>
      <w:rFonts w:ascii="Consolas" w:hAnsi="Consolas"/>
      <w:b/>
      <w:i/>
      <w:color w:val="204A87"/>
      <w:sz w:val="22"/>
      <w:shd w:val="clear" w:color="auto" w:fill="F8F8F8"/>
    </w:rPr>
  </w:style>
  <w:style w:type="character" w:customStyle="1" w:styleId="OperatorTok">
    <w:name w:val="OperatorTok"/>
    <w:basedOn w:val="VerbatimChar"/>
    <w:rsid w:val="001066E6"/>
    <w:rPr>
      <w:rFonts w:ascii="Consolas" w:hAnsi="Consolas"/>
      <w:b/>
      <w:i/>
      <w:color w:val="CE5C00"/>
      <w:sz w:val="22"/>
      <w:shd w:val="clear" w:color="auto" w:fill="F8F8F8"/>
    </w:rPr>
  </w:style>
  <w:style w:type="character" w:customStyle="1" w:styleId="BuiltInTok">
    <w:name w:val="BuiltInTok"/>
    <w:basedOn w:val="VerbatimChar"/>
    <w:rsid w:val="001066E6"/>
    <w:rPr>
      <w:rFonts w:ascii="Consolas" w:hAnsi="Consolas"/>
      <w:i/>
      <w:sz w:val="22"/>
      <w:shd w:val="clear" w:color="auto" w:fill="F8F8F8"/>
    </w:rPr>
  </w:style>
  <w:style w:type="character" w:customStyle="1" w:styleId="ExtensionTok">
    <w:name w:val="ExtensionTok"/>
    <w:basedOn w:val="VerbatimChar"/>
    <w:rsid w:val="001066E6"/>
    <w:rPr>
      <w:rFonts w:ascii="Consolas" w:hAnsi="Consolas"/>
      <w:i/>
      <w:sz w:val="22"/>
      <w:shd w:val="clear" w:color="auto" w:fill="F8F8F8"/>
    </w:rPr>
  </w:style>
  <w:style w:type="character" w:customStyle="1" w:styleId="PreprocessorTok">
    <w:name w:val="PreprocessorTok"/>
    <w:basedOn w:val="VerbatimChar"/>
    <w:rsid w:val="001066E6"/>
    <w:rPr>
      <w:rFonts w:ascii="Consolas" w:hAnsi="Consolas"/>
      <w:i w:val="0"/>
      <w:color w:val="8F5902"/>
      <w:sz w:val="22"/>
      <w:shd w:val="clear" w:color="auto" w:fill="F8F8F8"/>
    </w:rPr>
  </w:style>
  <w:style w:type="character" w:customStyle="1" w:styleId="AttributeTok">
    <w:name w:val="AttributeTok"/>
    <w:basedOn w:val="VerbatimChar"/>
    <w:rsid w:val="001066E6"/>
    <w:rPr>
      <w:rFonts w:ascii="Consolas" w:hAnsi="Consolas"/>
      <w:i/>
      <w:color w:val="204A87"/>
      <w:sz w:val="22"/>
      <w:shd w:val="clear" w:color="auto" w:fill="F8F8F8"/>
    </w:rPr>
  </w:style>
  <w:style w:type="character" w:customStyle="1" w:styleId="RegionMarkerTok">
    <w:name w:val="RegionMarkerTok"/>
    <w:basedOn w:val="VerbatimChar"/>
    <w:rsid w:val="001066E6"/>
    <w:rPr>
      <w:rFonts w:ascii="Consolas" w:hAnsi="Consolas"/>
      <w:i/>
      <w:sz w:val="22"/>
      <w:shd w:val="clear" w:color="auto" w:fill="F8F8F8"/>
    </w:rPr>
  </w:style>
  <w:style w:type="character" w:customStyle="1" w:styleId="InformationTok">
    <w:name w:val="InformationTok"/>
    <w:basedOn w:val="VerbatimChar"/>
    <w:rsid w:val="001066E6"/>
    <w:rPr>
      <w:rFonts w:ascii="Consolas" w:hAnsi="Consolas"/>
      <w:b/>
      <w:i w:val="0"/>
      <w:color w:val="8F5902"/>
      <w:sz w:val="22"/>
      <w:shd w:val="clear" w:color="auto" w:fill="F8F8F8"/>
    </w:rPr>
  </w:style>
  <w:style w:type="character" w:customStyle="1" w:styleId="WarningTok">
    <w:name w:val="WarningTok"/>
    <w:basedOn w:val="VerbatimChar"/>
    <w:rsid w:val="001066E6"/>
    <w:rPr>
      <w:rFonts w:ascii="Consolas" w:hAnsi="Consolas"/>
      <w:b/>
      <w:i w:val="0"/>
      <w:color w:val="8F5902"/>
      <w:sz w:val="22"/>
      <w:shd w:val="clear" w:color="auto" w:fill="F8F8F8"/>
    </w:rPr>
  </w:style>
  <w:style w:type="character" w:customStyle="1" w:styleId="AlertTok">
    <w:name w:val="AlertTok"/>
    <w:basedOn w:val="VerbatimChar"/>
    <w:rsid w:val="001066E6"/>
    <w:rPr>
      <w:rFonts w:ascii="Consolas" w:hAnsi="Consolas"/>
      <w:i/>
      <w:color w:val="EF2929"/>
      <w:sz w:val="22"/>
      <w:shd w:val="clear" w:color="auto" w:fill="F8F8F8"/>
    </w:rPr>
  </w:style>
  <w:style w:type="character" w:customStyle="1" w:styleId="ErrorTok">
    <w:name w:val="ErrorTok"/>
    <w:basedOn w:val="VerbatimChar"/>
    <w:rsid w:val="001066E6"/>
    <w:rPr>
      <w:rFonts w:ascii="Consolas" w:hAnsi="Consolas"/>
      <w:b/>
      <w:i/>
      <w:color w:val="A40000"/>
      <w:sz w:val="22"/>
      <w:shd w:val="clear" w:color="auto" w:fill="F8F8F8"/>
    </w:rPr>
  </w:style>
  <w:style w:type="character" w:customStyle="1" w:styleId="NormalTok">
    <w:name w:val="NormalTok"/>
    <w:basedOn w:val="VerbatimChar"/>
    <w:rsid w:val="001066E6"/>
    <w:rPr>
      <w:rFonts w:ascii="Consolas" w:hAnsi="Consolas"/>
      <w:i/>
      <w:sz w:val="22"/>
      <w:shd w:val="clear" w:color="auto" w:fill="F8F8F8"/>
    </w:rPr>
  </w:style>
  <w:style w:type="paragraph" w:styleId="Header">
    <w:name w:val="header"/>
    <w:basedOn w:val="Normal"/>
    <w:link w:val="HeaderChar"/>
    <w:uiPriority w:val="99"/>
    <w:unhideWhenUsed/>
    <w:rsid w:val="00D77DE4"/>
    <w:pPr>
      <w:tabs>
        <w:tab w:val="center" w:pos="4680"/>
        <w:tab w:val="right" w:pos="9360"/>
      </w:tabs>
    </w:pPr>
  </w:style>
  <w:style w:type="character" w:customStyle="1" w:styleId="HeaderChar">
    <w:name w:val="Header Char"/>
    <w:basedOn w:val="DefaultParagraphFont"/>
    <w:link w:val="Header"/>
    <w:uiPriority w:val="99"/>
    <w:rsid w:val="00D77DE4"/>
    <w:rPr>
      <w:rFonts w:ascii="Times New Roman" w:eastAsia="Times New Roman" w:hAnsi="Times New Roman" w:cs="Times New Roman"/>
    </w:rPr>
  </w:style>
  <w:style w:type="paragraph" w:styleId="Footer">
    <w:name w:val="footer"/>
    <w:basedOn w:val="Normal"/>
    <w:link w:val="FooterChar"/>
    <w:uiPriority w:val="99"/>
    <w:unhideWhenUsed/>
    <w:rsid w:val="00D77DE4"/>
    <w:pPr>
      <w:tabs>
        <w:tab w:val="center" w:pos="4680"/>
        <w:tab w:val="right" w:pos="9360"/>
      </w:tabs>
    </w:pPr>
  </w:style>
  <w:style w:type="character" w:customStyle="1" w:styleId="FooterChar">
    <w:name w:val="Footer Char"/>
    <w:basedOn w:val="DefaultParagraphFont"/>
    <w:link w:val="Footer"/>
    <w:uiPriority w:val="99"/>
    <w:rsid w:val="00D77DE4"/>
    <w:rPr>
      <w:rFonts w:ascii="Times New Roman" w:eastAsia="Times New Roman" w:hAnsi="Times New Roman" w:cs="Times New Roman"/>
    </w:rPr>
  </w:style>
  <w:style w:type="paragraph" w:styleId="TOC1">
    <w:name w:val="toc 1"/>
    <w:basedOn w:val="Normal"/>
    <w:next w:val="Normal"/>
    <w:autoRedefine/>
    <w:uiPriority w:val="39"/>
    <w:unhideWhenUsed/>
    <w:rsid w:val="00A17B6D"/>
    <w:pPr>
      <w:spacing w:after="100"/>
    </w:pPr>
  </w:style>
  <w:style w:type="paragraph" w:styleId="TOC2">
    <w:name w:val="toc 2"/>
    <w:basedOn w:val="Normal"/>
    <w:next w:val="Normal"/>
    <w:autoRedefine/>
    <w:uiPriority w:val="39"/>
    <w:unhideWhenUsed/>
    <w:rsid w:val="00A17B6D"/>
    <w:pPr>
      <w:spacing w:after="100"/>
      <w:ind w:left="240"/>
    </w:pPr>
  </w:style>
  <w:style w:type="paragraph" w:styleId="TOC3">
    <w:name w:val="toc 3"/>
    <w:basedOn w:val="Normal"/>
    <w:next w:val="Normal"/>
    <w:autoRedefine/>
    <w:uiPriority w:val="39"/>
    <w:unhideWhenUsed/>
    <w:rsid w:val="00A17B6D"/>
    <w:pPr>
      <w:spacing w:after="100"/>
      <w:ind w:left="480"/>
    </w:pPr>
  </w:style>
  <w:style w:type="table" w:styleId="PlainTable4">
    <w:name w:val="Plain Table 4"/>
    <w:basedOn w:val="TableNormal"/>
    <w:uiPriority w:val="44"/>
    <w:rsid w:val="00A100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Accent1">
    <w:name w:val="List Table 4 Accent 1"/>
    <w:basedOn w:val="TableNormal"/>
    <w:uiPriority w:val="49"/>
    <w:rsid w:val="00A1008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
    <w:name w:val="List Table 4"/>
    <w:basedOn w:val="TableNormal"/>
    <w:uiPriority w:val="49"/>
    <w:rsid w:val="0043199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431991"/>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7Colorful">
    <w:name w:val="List Table 7 Colorful"/>
    <w:basedOn w:val="TableNormal"/>
    <w:uiPriority w:val="52"/>
    <w:rsid w:val="0043199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9D13DB"/>
    <w:rPr>
      <w:i/>
      <w:iCs/>
    </w:rPr>
  </w:style>
  <w:style w:type="paragraph" w:customStyle="1" w:styleId="font-claude-response-body">
    <w:name w:val="font-claude-response-body"/>
    <w:basedOn w:val="Normal"/>
    <w:rsid w:val="00EE05BA"/>
    <w:pPr>
      <w:spacing w:before="100" w:beforeAutospacing="1" w:after="100" w:afterAutospacing="1"/>
      <w:jc w:val="left"/>
    </w:pPr>
  </w:style>
  <w:style w:type="paragraph" w:customStyle="1" w:styleId="whitespace-normal">
    <w:name w:val="whitespace-normal"/>
    <w:basedOn w:val="Normal"/>
    <w:rsid w:val="004C4B2D"/>
    <w:pPr>
      <w:spacing w:before="100" w:beforeAutospacing="1" w:after="100" w:afterAutospacing="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00813">
      <w:bodyDiv w:val="1"/>
      <w:marLeft w:val="0"/>
      <w:marRight w:val="0"/>
      <w:marTop w:val="0"/>
      <w:marBottom w:val="0"/>
      <w:divBdr>
        <w:top w:val="none" w:sz="0" w:space="0" w:color="auto"/>
        <w:left w:val="none" w:sz="0" w:space="0" w:color="auto"/>
        <w:bottom w:val="none" w:sz="0" w:space="0" w:color="auto"/>
        <w:right w:val="none" w:sz="0" w:space="0" w:color="auto"/>
      </w:divBdr>
    </w:div>
    <w:div w:id="158084454">
      <w:bodyDiv w:val="1"/>
      <w:marLeft w:val="0"/>
      <w:marRight w:val="0"/>
      <w:marTop w:val="0"/>
      <w:marBottom w:val="0"/>
      <w:divBdr>
        <w:top w:val="none" w:sz="0" w:space="0" w:color="auto"/>
        <w:left w:val="none" w:sz="0" w:space="0" w:color="auto"/>
        <w:bottom w:val="none" w:sz="0" w:space="0" w:color="auto"/>
        <w:right w:val="none" w:sz="0" w:space="0" w:color="auto"/>
      </w:divBdr>
    </w:div>
    <w:div w:id="206838594">
      <w:bodyDiv w:val="1"/>
      <w:marLeft w:val="0"/>
      <w:marRight w:val="0"/>
      <w:marTop w:val="0"/>
      <w:marBottom w:val="0"/>
      <w:divBdr>
        <w:top w:val="none" w:sz="0" w:space="0" w:color="auto"/>
        <w:left w:val="none" w:sz="0" w:space="0" w:color="auto"/>
        <w:bottom w:val="none" w:sz="0" w:space="0" w:color="auto"/>
        <w:right w:val="none" w:sz="0" w:space="0" w:color="auto"/>
      </w:divBdr>
    </w:div>
    <w:div w:id="295527841">
      <w:bodyDiv w:val="1"/>
      <w:marLeft w:val="0"/>
      <w:marRight w:val="0"/>
      <w:marTop w:val="0"/>
      <w:marBottom w:val="0"/>
      <w:divBdr>
        <w:top w:val="none" w:sz="0" w:space="0" w:color="auto"/>
        <w:left w:val="none" w:sz="0" w:space="0" w:color="auto"/>
        <w:bottom w:val="none" w:sz="0" w:space="0" w:color="auto"/>
        <w:right w:val="none" w:sz="0" w:space="0" w:color="auto"/>
      </w:divBdr>
      <w:divsChild>
        <w:div w:id="492911811">
          <w:marLeft w:val="0"/>
          <w:marRight w:val="0"/>
          <w:marTop w:val="0"/>
          <w:marBottom w:val="0"/>
          <w:divBdr>
            <w:top w:val="none" w:sz="0" w:space="0" w:color="auto"/>
            <w:left w:val="none" w:sz="0" w:space="0" w:color="auto"/>
            <w:bottom w:val="none" w:sz="0" w:space="0" w:color="auto"/>
            <w:right w:val="none" w:sz="0" w:space="0" w:color="auto"/>
          </w:divBdr>
          <w:divsChild>
            <w:div w:id="1223441506">
              <w:marLeft w:val="0"/>
              <w:marRight w:val="0"/>
              <w:marTop w:val="0"/>
              <w:marBottom w:val="0"/>
              <w:divBdr>
                <w:top w:val="none" w:sz="0" w:space="0" w:color="auto"/>
                <w:left w:val="none" w:sz="0" w:space="0" w:color="auto"/>
                <w:bottom w:val="none" w:sz="0" w:space="0" w:color="auto"/>
                <w:right w:val="none" w:sz="0" w:space="0" w:color="auto"/>
              </w:divBdr>
              <w:divsChild>
                <w:div w:id="232157784">
                  <w:marLeft w:val="0"/>
                  <w:marRight w:val="0"/>
                  <w:marTop w:val="0"/>
                  <w:marBottom w:val="0"/>
                  <w:divBdr>
                    <w:top w:val="none" w:sz="0" w:space="0" w:color="auto"/>
                    <w:left w:val="none" w:sz="0" w:space="0" w:color="auto"/>
                    <w:bottom w:val="none" w:sz="0" w:space="0" w:color="auto"/>
                    <w:right w:val="none" w:sz="0" w:space="0" w:color="auto"/>
                  </w:divBdr>
                  <w:divsChild>
                    <w:div w:id="3784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577732">
      <w:bodyDiv w:val="1"/>
      <w:marLeft w:val="0"/>
      <w:marRight w:val="0"/>
      <w:marTop w:val="0"/>
      <w:marBottom w:val="0"/>
      <w:divBdr>
        <w:top w:val="none" w:sz="0" w:space="0" w:color="auto"/>
        <w:left w:val="none" w:sz="0" w:space="0" w:color="auto"/>
        <w:bottom w:val="none" w:sz="0" w:space="0" w:color="auto"/>
        <w:right w:val="none" w:sz="0" w:space="0" w:color="auto"/>
      </w:divBdr>
    </w:div>
    <w:div w:id="443500541">
      <w:bodyDiv w:val="1"/>
      <w:marLeft w:val="0"/>
      <w:marRight w:val="0"/>
      <w:marTop w:val="0"/>
      <w:marBottom w:val="0"/>
      <w:divBdr>
        <w:top w:val="none" w:sz="0" w:space="0" w:color="auto"/>
        <w:left w:val="none" w:sz="0" w:space="0" w:color="auto"/>
        <w:bottom w:val="none" w:sz="0" w:space="0" w:color="auto"/>
        <w:right w:val="none" w:sz="0" w:space="0" w:color="auto"/>
      </w:divBdr>
      <w:divsChild>
        <w:div w:id="2041780453">
          <w:marLeft w:val="0"/>
          <w:marRight w:val="0"/>
          <w:marTop w:val="0"/>
          <w:marBottom w:val="0"/>
          <w:divBdr>
            <w:top w:val="none" w:sz="0" w:space="0" w:color="auto"/>
            <w:left w:val="none" w:sz="0" w:space="0" w:color="auto"/>
            <w:bottom w:val="none" w:sz="0" w:space="0" w:color="auto"/>
            <w:right w:val="none" w:sz="0" w:space="0" w:color="auto"/>
          </w:divBdr>
          <w:divsChild>
            <w:div w:id="1901095493">
              <w:marLeft w:val="0"/>
              <w:marRight w:val="0"/>
              <w:marTop w:val="0"/>
              <w:marBottom w:val="0"/>
              <w:divBdr>
                <w:top w:val="none" w:sz="0" w:space="0" w:color="auto"/>
                <w:left w:val="none" w:sz="0" w:space="0" w:color="auto"/>
                <w:bottom w:val="none" w:sz="0" w:space="0" w:color="auto"/>
                <w:right w:val="none" w:sz="0" w:space="0" w:color="auto"/>
              </w:divBdr>
              <w:divsChild>
                <w:div w:id="14691664">
                  <w:marLeft w:val="0"/>
                  <w:marRight w:val="0"/>
                  <w:marTop w:val="0"/>
                  <w:marBottom w:val="0"/>
                  <w:divBdr>
                    <w:top w:val="none" w:sz="0" w:space="0" w:color="auto"/>
                    <w:left w:val="none" w:sz="0" w:space="0" w:color="auto"/>
                    <w:bottom w:val="none" w:sz="0" w:space="0" w:color="auto"/>
                    <w:right w:val="none" w:sz="0" w:space="0" w:color="auto"/>
                  </w:divBdr>
                  <w:divsChild>
                    <w:div w:id="18558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649925">
      <w:bodyDiv w:val="1"/>
      <w:marLeft w:val="0"/>
      <w:marRight w:val="0"/>
      <w:marTop w:val="0"/>
      <w:marBottom w:val="0"/>
      <w:divBdr>
        <w:top w:val="none" w:sz="0" w:space="0" w:color="auto"/>
        <w:left w:val="none" w:sz="0" w:space="0" w:color="auto"/>
        <w:bottom w:val="none" w:sz="0" w:space="0" w:color="auto"/>
        <w:right w:val="none" w:sz="0" w:space="0" w:color="auto"/>
      </w:divBdr>
      <w:divsChild>
        <w:div w:id="2049718568">
          <w:marLeft w:val="720"/>
          <w:marRight w:val="0"/>
          <w:marTop w:val="72"/>
          <w:marBottom w:val="0"/>
          <w:divBdr>
            <w:top w:val="none" w:sz="0" w:space="0" w:color="auto"/>
            <w:left w:val="none" w:sz="0" w:space="0" w:color="auto"/>
            <w:bottom w:val="none" w:sz="0" w:space="0" w:color="auto"/>
            <w:right w:val="none" w:sz="0" w:space="0" w:color="auto"/>
          </w:divBdr>
        </w:div>
        <w:div w:id="317538318">
          <w:marLeft w:val="720"/>
          <w:marRight w:val="0"/>
          <w:marTop w:val="72"/>
          <w:marBottom w:val="0"/>
          <w:divBdr>
            <w:top w:val="none" w:sz="0" w:space="0" w:color="auto"/>
            <w:left w:val="none" w:sz="0" w:space="0" w:color="auto"/>
            <w:bottom w:val="none" w:sz="0" w:space="0" w:color="auto"/>
            <w:right w:val="none" w:sz="0" w:space="0" w:color="auto"/>
          </w:divBdr>
        </w:div>
        <w:div w:id="66995255">
          <w:marLeft w:val="720"/>
          <w:marRight w:val="0"/>
          <w:marTop w:val="72"/>
          <w:marBottom w:val="0"/>
          <w:divBdr>
            <w:top w:val="none" w:sz="0" w:space="0" w:color="auto"/>
            <w:left w:val="none" w:sz="0" w:space="0" w:color="auto"/>
            <w:bottom w:val="none" w:sz="0" w:space="0" w:color="auto"/>
            <w:right w:val="none" w:sz="0" w:space="0" w:color="auto"/>
          </w:divBdr>
        </w:div>
      </w:divsChild>
    </w:div>
    <w:div w:id="504706348">
      <w:bodyDiv w:val="1"/>
      <w:marLeft w:val="0"/>
      <w:marRight w:val="0"/>
      <w:marTop w:val="0"/>
      <w:marBottom w:val="0"/>
      <w:divBdr>
        <w:top w:val="none" w:sz="0" w:space="0" w:color="auto"/>
        <w:left w:val="none" w:sz="0" w:space="0" w:color="auto"/>
        <w:bottom w:val="none" w:sz="0" w:space="0" w:color="auto"/>
        <w:right w:val="none" w:sz="0" w:space="0" w:color="auto"/>
      </w:divBdr>
    </w:div>
    <w:div w:id="579289672">
      <w:bodyDiv w:val="1"/>
      <w:marLeft w:val="0"/>
      <w:marRight w:val="0"/>
      <w:marTop w:val="0"/>
      <w:marBottom w:val="0"/>
      <w:divBdr>
        <w:top w:val="none" w:sz="0" w:space="0" w:color="auto"/>
        <w:left w:val="none" w:sz="0" w:space="0" w:color="auto"/>
        <w:bottom w:val="none" w:sz="0" w:space="0" w:color="auto"/>
        <w:right w:val="none" w:sz="0" w:space="0" w:color="auto"/>
      </w:divBdr>
    </w:div>
    <w:div w:id="858473739">
      <w:bodyDiv w:val="1"/>
      <w:marLeft w:val="0"/>
      <w:marRight w:val="0"/>
      <w:marTop w:val="0"/>
      <w:marBottom w:val="0"/>
      <w:divBdr>
        <w:top w:val="none" w:sz="0" w:space="0" w:color="auto"/>
        <w:left w:val="none" w:sz="0" w:space="0" w:color="auto"/>
        <w:bottom w:val="none" w:sz="0" w:space="0" w:color="auto"/>
        <w:right w:val="none" w:sz="0" w:space="0" w:color="auto"/>
      </w:divBdr>
    </w:div>
    <w:div w:id="1061948036">
      <w:bodyDiv w:val="1"/>
      <w:marLeft w:val="0"/>
      <w:marRight w:val="0"/>
      <w:marTop w:val="0"/>
      <w:marBottom w:val="0"/>
      <w:divBdr>
        <w:top w:val="none" w:sz="0" w:space="0" w:color="auto"/>
        <w:left w:val="none" w:sz="0" w:space="0" w:color="auto"/>
        <w:bottom w:val="none" w:sz="0" w:space="0" w:color="auto"/>
        <w:right w:val="none" w:sz="0" w:space="0" w:color="auto"/>
      </w:divBdr>
    </w:div>
    <w:div w:id="1171410763">
      <w:bodyDiv w:val="1"/>
      <w:marLeft w:val="0"/>
      <w:marRight w:val="0"/>
      <w:marTop w:val="0"/>
      <w:marBottom w:val="0"/>
      <w:divBdr>
        <w:top w:val="none" w:sz="0" w:space="0" w:color="auto"/>
        <w:left w:val="none" w:sz="0" w:space="0" w:color="auto"/>
        <w:bottom w:val="none" w:sz="0" w:space="0" w:color="auto"/>
        <w:right w:val="none" w:sz="0" w:space="0" w:color="auto"/>
      </w:divBdr>
    </w:div>
    <w:div w:id="1487748412">
      <w:bodyDiv w:val="1"/>
      <w:marLeft w:val="0"/>
      <w:marRight w:val="0"/>
      <w:marTop w:val="0"/>
      <w:marBottom w:val="0"/>
      <w:divBdr>
        <w:top w:val="none" w:sz="0" w:space="0" w:color="auto"/>
        <w:left w:val="none" w:sz="0" w:space="0" w:color="auto"/>
        <w:bottom w:val="none" w:sz="0" w:space="0" w:color="auto"/>
        <w:right w:val="none" w:sz="0" w:space="0" w:color="auto"/>
      </w:divBdr>
    </w:div>
    <w:div w:id="1685748140">
      <w:bodyDiv w:val="1"/>
      <w:marLeft w:val="0"/>
      <w:marRight w:val="0"/>
      <w:marTop w:val="0"/>
      <w:marBottom w:val="0"/>
      <w:divBdr>
        <w:top w:val="none" w:sz="0" w:space="0" w:color="auto"/>
        <w:left w:val="none" w:sz="0" w:space="0" w:color="auto"/>
        <w:bottom w:val="none" w:sz="0" w:space="0" w:color="auto"/>
        <w:right w:val="none" w:sz="0" w:space="0" w:color="auto"/>
      </w:divBdr>
    </w:div>
    <w:div w:id="1799492949">
      <w:bodyDiv w:val="1"/>
      <w:marLeft w:val="0"/>
      <w:marRight w:val="0"/>
      <w:marTop w:val="0"/>
      <w:marBottom w:val="0"/>
      <w:divBdr>
        <w:top w:val="none" w:sz="0" w:space="0" w:color="auto"/>
        <w:left w:val="none" w:sz="0" w:space="0" w:color="auto"/>
        <w:bottom w:val="none" w:sz="0" w:space="0" w:color="auto"/>
        <w:right w:val="none" w:sz="0" w:space="0" w:color="auto"/>
      </w:divBdr>
      <w:divsChild>
        <w:div w:id="448477357">
          <w:marLeft w:val="0"/>
          <w:marRight w:val="0"/>
          <w:marTop w:val="0"/>
          <w:marBottom w:val="0"/>
          <w:divBdr>
            <w:top w:val="none" w:sz="0" w:space="0" w:color="auto"/>
            <w:left w:val="none" w:sz="0" w:space="0" w:color="auto"/>
            <w:bottom w:val="none" w:sz="0" w:space="0" w:color="auto"/>
            <w:right w:val="none" w:sz="0" w:space="0" w:color="auto"/>
          </w:divBdr>
          <w:divsChild>
            <w:div w:id="1251017">
              <w:marLeft w:val="0"/>
              <w:marRight w:val="0"/>
              <w:marTop w:val="0"/>
              <w:marBottom w:val="0"/>
              <w:divBdr>
                <w:top w:val="none" w:sz="0" w:space="0" w:color="auto"/>
                <w:left w:val="none" w:sz="0" w:space="0" w:color="auto"/>
                <w:bottom w:val="none" w:sz="0" w:space="0" w:color="auto"/>
                <w:right w:val="none" w:sz="0" w:space="0" w:color="auto"/>
              </w:divBdr>
              <w:divsChild>
                <w:div w:id="1220096157">
                  <w:marLeft w:val="0"/>
                  <w:marRight w:val="0"/>
                  <w:marTop w:val="0"/>
                  <w:marBottom w:val="0"/>
                  <w:divBdr>
                    <w:top w:val="none" w:sz="0" w:space="0" w:color="auto"/>
                    <w:left w:val="none" w:sz="0" w:space="0" w:color="auto"/>
                    <w:bottom w:val="none" w:sz="0" w:space="0" w:color="auto"/>
                    <w:right w:val="none" w:sz="0" w:space="0" w:color="auto"/>
                  </w:divBdr>
                  <w:divsChild>
                    <w:div w:id="2482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148732">
      <w:bodyDiv w:val="1"/>
      <w:marLeft w:val="0"/>
      <w:marRight w:val="0"/>
      <w:marTop w:val="0"/>
      <w:marBottom w:val="0"/>
      <w:divBdr>
        <w:top w:val="none" w:sz="0" w:space="0" w:color="auto"/>
        <w:left w:val="none" w:sz="0" w:space="0" w:color="auto"/>
        <w:bottom w:val="none" w:sz="0" w:space="0" w:color="auto"/>
        <w:right w:val="none" w:sz="0" w:space="0" w:color="auto"/>
      </w:divBdr>
    </w:div>
    <w:div w:id="1917322621">
      <w:bodyDiv w:val="1"/>
      <w:marLeft w:val="0"/>
      <w:marRight w:val="0"/>
      <w:marTop w:val="0"/>
      <w:marBottom w:val="0"/>
      <w:divBdr>
        <w:top w:val="none" w:sz="0" w:space="0" w:color="auto"/>
        <w:left w:val="none" w:sz="0" w:space="0" w:color="auto"/>
        <w:bottom w:val="none" w:sz="0" w:space="0" w:color="auto"/>
        <w:right w:val="none" w:sz="0" w:space="0" w:color="auto"/>
      </w:divBdr>
    </w:div>
    <w:div w:id="2004776891">
      <w:bodyDiv w:val="1"/>
      <w:marLeft w:val="0"/>
      <w:marRight w:val="0"/>
      <w:marTop w:val="0"/>
      <w:marBottom w:val="0"/>
      <w:divBdr>
        <w:top w:val="none" w:sz="0" w:space="0" w:color="auto"/>
        <w:left w:val="none" w:sz="0" w:space="0" w:color="auto"/>
        <w:bottom w:val="none" w:sz="0" w:space="0" w:color="auto"/>
        <w:right w:val="none" w:sz="0" w:space="0" w:color="auto"/>
      </w:divBdr>
    </w:div>
    <w:div w:id="2029794776">
      <w:bodyDiv w:val="1"/>
      <w:marLeft w:val="0"/>
      <w:marRight w:val="0"/>
      <w:marTop w:val="0"/>
      <w:marBottom w:val="0"/>
      <w:divBdr>
        <w:top w:val="none" w:sz="0" w:space="0" w:color="auto"/>
        <w:left w:val="none" w:sz="0" w:space="0" w:color="auto"/>
        <w:bottom w:val="none" w:sz="0" w:space="0" w:color="auto"/>
        <w:right w:val="none" w:sz="0" w:space="0" w:color="auto"/>
      </w:divBdr>
      <w:divsChild>
        <w:div w:id="2068606199">
          <w:marLeft w:val="0"/>
          <w:marRight w:val="0"/>
          <w:marTop w:val="0"/>
          <w:marBottom w:val="0"/>
          <w:divBdr>
            <w:top w:val="none" w:sz="0" w:space="0" w:color="auto"/>
            <w:left w:val="none" w:sz="0" w:space="0" w:color="auto"/>
            <w:bottom w:val="none" w:sz="0" w:space="0" w:color="auto"/>
            <w:right w:val="none" w:sz="0" w:space="0" w:color="auto"/>
          </w:divBdr>
          <w:divsChild>
            <w:div w:id="625500824">
              <w:marLeft w:val="0"/>
              <w:marRight w:val="0"/>
              <w:marTop w:val="0"/>
              <w:marBottom w:val="0"/>
              <w:divBdr>
                <w:top w:val="none" w:sz="0" w:space="0" w:color="auto"/>
                <w:left w:val="none" w:sz="0" w:space="0" w:color="auto"/>
                <w:bottom w:val="none" w:sz="0" w:space="0" w:color="auto"/>
                <w:right w:val="none" w:sz="0" w:space="0" w:color="auto"/>
              </w:divBdr>
              <w:divsChild>
                <w:div w:id="1439376314">
                  <w:marLeft w:val="0"/>
                  <w:marRight w:val="0"/>
                  <w:marTop w:val="0"/>
                  <w:marBottom w:val="0"/>
                  <w:divBdr>
                    <w:top w:val="none" w:sz="0" w:space="0" w:color="auto"/>
                    <w:left w:val="none" w:sz="0" w:space="0" w:color="auto"/>
                    <w:bottom w:val="none" w:sz="0" w:space="0" w:color="auto"/>
                    <w:right w:val="none" w:sz="0" w:space="0" w:color="auto"/>
                  </w:divBdr>
                  <w:divsChild>
                    <w:div w:id="9104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image" Target="media/image39.emf"/><Relationship Id="rId50" Type="http://schemas.openxmlformats.org/officeDocument/2006/relationships/image" Target="media/image42.emf"/><Relationship Id="rId55" Type="http://schemas.openxmlformats.org/officeDocument/2006/relationships/image" Target="media/image47.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emf"/><Relationship Id="rId58" Type="http://schemas.openxmlformats.org/officeDocument/2006/relationships/image" Target="media/image50.emf"/><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56" Type="http://schemas.openxmlformats.org/officeDocument/2006/relationships/image" Target="media/image48.emf"/><Relationship Id="rId8" Type="http://schemas.openxmlformats.org/officeDocument/2006/relationships/hyperlink" Target="https://chengmatt.github.io/SPoRC/articles/c_model_equations.html" TargetMode="External"/><Relationship Id="rId51" Type="http://schemas.openxmlformats.org/officeDocument/2006/relationships/image" Target="media/image43.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51.emf"/><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emf"/><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emf"/><Relationship Id="rId10" Type="http://schemas.openxmlformats.org/officeDocument/2006/relationships/image" Target="media/image2.emf"/><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CEF4C-4121-4025-8B67-5BF3EED22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56</Pages>
  <Words>8555</Words>
  <Characters>48766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Cheng</dc:creator>
  <cp:keywords/>
  <dc:description/>
  <cp:lastModifiedBy>Matt Cheng</cp:lastModifiedBy>
  <cp:revision>289</cp:revision>
  <cp:lastPrinted>2025-02-03T17:57:00Z</cp:lastPrinted>
  <dcterms:created xsi:type="dcterms:W3CDTF">2025-09-06T00:05:00Z</dcterms:created>
  <dcterms:modified xsi:type="dcterms:W3CDTF">2026-05-11T22:58:00Z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id="k4H4uhPo"/&gt;&lt;style id="http://www.zotero.org/styles/fisheries-research" hasBibliography="1" bibliographyStyleHasBeenSet="1"/&gt;&lt;prefs&gt;&lt;pref name="fieldType" value="Field"/&gt;&lt;/prefs&gt;&lt;/data&gt;</vt:lpwstr>
  </property>
  <property fmtid="{D5CDD505-2E9C-101B-9397-08002B2CF9AE}" pid="3" name="ZOTERO_PREF_2">
    <vt:lpwstr/>
  </property>
</Properties>
</file>