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tests</w:t>
      </w:r>
    </w:p>
    <w:p>
      <w:pPr>
        <w:pStyle w:val="Author"/>
      </w:pPr>
      <w:r>
        <w:t xml:space="preserve">Duncan</w:t>
      </w:r>
      <w:r>
        <w:t xml:space="preserve"> </w:t>
      </w:r>
      <w:r>
        <w:t xml:space="preserve">Golicher</w:t>
      </w:r>
    </w:p>
    <w:p>
      <w:pPr>
        <w:pStyle w:val="Date"/>
      </w:pPr>
      <w:r>
        <w:t xml:space="preserve">1/12/2019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how-to-use-the-crib-sheet"/>
      <w:bookmarkEnd w:id="21"/>
      <w:r>
        <w:t xml:space="preserve">How to use the crib sheet</w:t>
      </w:r>
    </w:p>
    <w:p>
      <w:pPr>
        <w:pStyle w:val="FirstParagraph"/>
      </w:pPr>
      <w:r>
        <w:t xml:space="preserve">The crib sheets contain R code for running analyses. There is no accompanying text to explain the output nor advice on why to use the method. You should consult the course material for that.</w:t>
      </w:r>
    </w:p>
    <w:p>
      <w:pPr>
        <w:pStyle w:val="BodyText"/>
      </w:pPr>
      <w:r>
        <w:t xml:space="preserve">In order to use the cribsheets you</w:t>
      </w:r>
      <w:r>
        <w:t xml:space="preserve"> </w:t>
      </w:r>
      <w:r>
        <w:rPr>
          <w:b/>
        </w:rPr>
        <w:t xml:space="preserve">must</w:t>
      </w:r>
      <w:r>
        <w:t xml:space="preserve"> </w:t>
      </w:r>
      <w:r>
        <w:t xml:space="preserve">first become completely familiar with the process of loading data into R memory using either read.csv for comma separated variable files or read_excel for importing data directly from an excel spreadsheet file. You need to know how to put together your own annotated markdown files, with embedded code chunks.</w:t>
      </w:r>
    </w:p>
    <w:p>
      <w:pPr>
        <w:pStyle w:val="BodyText"/>
      </w:pPr>
      <w:r>
        <w:t xml:space="preserve">For each analysis an example data set is provided that is loaded from the /home/aqm/data folder on the server. The file is converted into a data table in the cribsheet that can be exported and used as the template for your own analysis.</w:t>
      </w:r>
    </w:p>
    <w:p>
      <w:pPr>
        <w:pStyle w:val="BodyText"/>
      </w:pPr>
      <w:r>
        <w:t xml:space="preserve">To use the cribsheet, first look at the format of the example data. Download this file and modify it in Excel by changing it to include your own data. Then build your own markdown file using your own data as the input. Providing you paste in chunks from the crib sheet</w:t>
      </w:r>
      <w:r>
        <w:t xml:space="preserve"> </w:t>
      </w:r>
      <w:r>
        <w:rPr>
          <w:b/>
        </w:rPr>
        <w:t xml:space="preserve">in the right order</w:t>
      </w:r>
      <w:r>
        <w:t xml:space="preserve"> </w:t>
      </w:r>
      <w:r>
        <w:t xml:space="preserve">you can then build an analysis for your data that will reporoduce the results. Order is important as some code chnuks are precursors to others. If you understand the logic of the analysis this will not be a proablem.</w:t>
      </w:r>
    </w:p>
    <w:p>
      <w:pPr>
        <w:pStyle w:val="Heading2"/>
      </w:pPr>
      <w:bookmarkStart w:id="22" w:name="chi-squared-contingency-tables"/>
      <w:bookmarkEnd w:id="22"/>
      <w:r>
        <w:t xml:space="preserve">Chi squared contingency tables</w:t>
      </w:r>
    </w:p>
    <w:p>
      <w:pPr>
        <w:pStyle w:val="Heading3"/>
      </w:pPr>
      <w:bookmarkStart w:id="23" w:name="data-formats"/>
      <w:bookmarkEnd w:id="23"/>
      <w:r>
        <w:t xml:space="preserve">Data formats</w:t>
      </w:r>
    </w:p>
    <w:p>
      <w:pPr>
        <w:pStyle w:val="Heading4"/>
      </w:pPr>
      <w:bookmarkStart w:id="24" w:name="long-format"/>
      <w:bookmarkEnd w:id="24"/>
      <w:r>
        <w:t xml:space="preserve">Long format</w:t>
      </w:r>
    </w:p>
    <w:p>
      <w:pPr>
        <w:pStyle w:val="FirstParagraph"/>
      </w:pPr>
      <w:r>
        <w:t xml:space="preserve">The data will originally have been collected though classifying each observation. So, if the data consists of mud cores that have been classified into two categories of substrate, mud or sand, and two categories depending whether ragworm are present or absent you will produces a csv file with the format as shown.</w:t>
      </w:r>
    </w:p>
    <w:p>
      <w:pPr>
        <w:pStyle w:val="SourceCode"/>
      </w:pPr>
      <w:r>
        <w:rPr>
          <w:rStyle w:val="NormalTok"/>
        </w:rPr>
        <w:t xml:space="preserve">d&lt;-</w:t>
      </w:r>
      <w:r>
        <w:rPr>
          <w:rStyle w:val="KeywordTok"/>
        </w:rPr>
        <w:t xml:space="preserve">read.csv</w:t>
      </w:r>
      <w:r>
        <w:rPr>
          <w:rStyle w:val="NormalTok"/>
        </w:rPr>
        <w:t xml:space="preserve">(</w:t>
      </w:r>
      <w:r>
        <w:rPr>
          <w:rStyle w:val="StringTok"/>
        </w:rPr>
        <w:t xml:space="preserve">"/home/aqm/data/HedisteCat.csv"</w:t>
      </w:r>
      <w:r>
        <w:rPr>
          <w:rStyle w:val="NormalTok"/>
        </w:rPr>
        <w:t xml:space="preserve">)</w:t>
      </w:r>
      <w:r>
        <w:br w:type="textWrapping"/>
      </w:r>
      <w:r>
        <w:rPr>
          <w:rStyle w:val="KeywordTok"/>
        </w:rPr>
        <w:t xml:space="preserve">dt</w:t>
      </w:r>
      <w:r>
        <w:rPr>
          <w:rStyle w:val="NormalTok"/>
        </w:rPr>
        <w:t xml:space="preserve">(d)</w:t>
      </w:r>
    </w:p>
    <w:p>
      <w:pPr>
        <w:pStyle w:val="FirstParagraph"/>
      </w:pPr>
      <w:r>
        <w:drawing>
          <wp:inline>
            <wp:extent cx="5334000" cy="3541776"/>
            <wp:effectExtent b="0" l="0" r="0" t="0"/>
            <wp:docPr descr="" title="" id="1" name="Picture"/>
            <a:graphic>
              <a:graphicData uri="http://schemas.openxmlformats.org/drawingml/2006/picture">
                <pic:pic>
                  <pic:nvPicPr>
                    <pic:cNvPr descr="Classical_statistical_tests_files/figure-docx/unnamed-chunk-1-1.png" id="0" name="Picture"/>
                    <pic:cNvPicPr>
                      <a:picLocks noChangeArrowheads="1" noChangeAspect="1"/>
                    </pic:cNvPicPr>
                  </pic:nvPicPr>
                  <pic:blipFill>
                    <a:blip r:embed="rId25"/>
                    <a:stretch>
                      <a:fillRect/>
                    </a:stretch>
                  </pic:blipFill>
                  <pic:spPr bwMode="auto">
                    <a:xfrm>
                      <a:off x="0" y="0"/>
                      <a:ext cx="5334000" cy="3541776"/>
                    </a:xfrm>
                    <a:prstGeom prst="rect">
                      <a:avLst/>
                    </a:prstGeom>
                    <a:noFill/>
                    <a:ln w="9525">
                      <a:noFill/>
                      <a:headEnd/>
                      <a:tailEnd/>
                    </a:ln>
                  </pic:spPr>
                </pic:pic>
              </a:graphicData>
            </a:graphic>
          </wp:inline>
        </w:drawing>
      </w:r>
    </w:p>
    <w:p>
      <w:pPr>
        <w:pStyle w:val="Heading4"/>
      </w:pPr>
      <w:bookmarkStart w:id="26" w:name="tablular-format"/>
      <w:bookmarkEnd w:id="26"/>
      <w:r>
        <w:t xml:space="preserve">Tablular format</w:t>
      </w:r>
    </w:p>
    <w:p>
      <w:pPr>
        <w:pStyle w:val="FirstParagraph"/>
      </w:pPr>
      <w:r>
        <w:t xml:space="preserve">You might already have tabulated the data in Excel. Providing that the table is in the top cells of the first sheet of an Excel spreadsheet, this code will load the data.</w:t>
      </w:r>
    </w:p>
    <w:p>
      <w:pPr>
        <w:pStyle w:val="SourceCode"/>
      </w:pPr>
      <w:r>
        <w:rPr>
          <w:rStyle w:val="KeywordTok"/>
        </w:rPr>
        <w:t xml:space="preserve">library</w:t>
      </w:r>
      <w:r>
        <w:rPr>
          <w:rStyle w:val="NormalTok"/>
        </w:rPr>
        <w:t xml:space="preserve">(readxl)</w:t>
      </w:r>
      <w:r>
        <w:br w:type="textWrapping"/>
      </w:r>
      <w:r>
        <w:rPr>
          <w:rStyle w:val="NormalTok"/>
        </w:rPr>
        <w:t xml:space="preserve">ct &lt;-</w:t>
      </w:r>
      <w:r>
        <w:rPr>
          <w:rStyle w:val="KeywordTok"/>
        </w:rPr>
        <w:t xml:space="preserve">read_excel</w:t>
      </w:r>
      <w:r>
        <w:rPr>
          <w:rStyle w:val="NormalTok"/>
        </w:rPr>
        <w:t xml:space="preserve">(</w:t>
      </w:r>
      <w:r>
        <w:rPr>
          <w:rStyle w:val="StringTok"/>
        </w:rPr>
        <w:t xml:space="preserve">"contingency_table.xlsx"</w:t>
      </w:r>
      <w:r>
        <w:rPr>
          <w:rStyle w:val="NormalTok"/>
        </w:rPr>
        <w:t xml:space="preserve">)</w:t>
      </w:r>
      <w:r>
        <w:br w:type="textWrapping"/>
      </w:r>
      <w:r>
        <w:rPr>
          <w:rStyle w:val="KeywordTok"/>
        </w:rPr>
        <w:t xml:space="preserve">dt</w:t>
      </w:r>
      <w:r>
        <w:rPr>
          <w:rStyle w:val="NormalTok"/>
        </w:rPr>
        <w:t xml:space="preserve">(ct)</w:t>
      </w:r>
    </w:p>
    <w:p>
      <w:pPr>
        <w:pStyle w:val="FirstParagraph"/>
      </w:pPr>
      <w:r>
        <w:drawing>
          <wp:inline>
            <wp:extent cx="5334000" cy="3093720"/>
            <wp:effectExtent b="0" l="0" r="0" t="0"/>
            <wp:docPr descr="" title="" id="1" name="Picture"/>
            <a:graphic>
              <a:graphicData uri="http://schemas.openxmlformats.org/drawingml/2006/picture">
                <pic:pic>
                  <pic:nvPicPr>
                    <pic:cNvPr descr="Classical_statistical_tests_files/figure-docx/unnamed-chunk-2-1.png" id="0" name="Picture"/>
                    <pic:cNvPicPr>
                      <a:picLocks noChangeArrowheads="1" noChangeAspect="1"/>
                    </pic:cNvPicPr>
                  </pic:nvPicPr>
                  <pic:blipFill>
                    <a:blip r:embed="rId27"/>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28" w:name="table-of-counts"/>
      <w:bookmarkEnd w:id="28"/>
      <w:r>
        <w:t xml:space="preserve">Table of counts</w:t>
      </w:r>
    </w:p>
    <w:p>
      <w:pPr>
        <w:pStyle w:val="Heading4"/>
      </w:pPr>
      <w:bookmarkStart w:id="29" w:name="table-of-counts-using-the-ct-format"/>
      <w:bookmarkEnd w:id="29"/>
      <w:r>
        <w:t xml:space="preserve">Table of counts using the ct format</w:t>
      </w:r>
    </w:p>
    <w:p>
      <w:pPr>
        <w:pStyle w:val="SourceCode"/>
      </w:pPr>
      <w:r>
        <w:rPr>
          <w:rStyle w:val="NormalTok"/>
        </w:rPr>
        <w:t xml:space="preserve">ct&lt;-</w:t>
      </w:r>
      <w:r>
        <w:rPr>
          <w:rStyle w:val="KeywordTok"/>
        </w:rPr>
        <w:t xml:space="preserve">as.data.frame</w:t>
      </w:r>
      <w:r>
        <w:rPr>
          <w:rStyle w:val="NormalTok"/>
        </w:rPr>
        <w:t xml:space="preserve">(ct)</w:t>
      </w:r>
      <w:r>
        <w:br w:type="textWrapping"/>
      </w:r>
      <w:r>
        <w:rPr>
          <w:rStyle w:val="KeywordTok"/>
        </w:rPr>
        <w:t xml:space="preserve">row.names</w:t>
      </w:r>
      <w:r>
        <w:rPr>
          <w:rStyle w:val="NormalTok"/>
        </w:rPr>
        <w:t xml:space="preserve">(ct) &lt;-</w:t>
      </w:r>
      <w:r>
        <w:rPr>
          <w:rStyle w:val="StringTok"/>
        </w:rPr>
        <w:t xml:space="preserve"> </w:t>
      </w:r>
      <w:r>
        <w:rPr>
          <w:rStyle w:val="NormalTok"/>
        </w:rPr>
        <w:t xml:space="preserve">ct[,</w:t>
      </w:r>
      <w:r>
        <w:rPr>
          <w:rStyle w:val="DecValTok"/>
        </w:rPr>
        <w:t xml:space="preserve">1</w:t>
      </w:r>
      <w:r>
        <w:rPr>
          <w:rStyle w:val="NormalTok"/>
        </w:rPr>
        <w:t xml:space="preserve">]</w:t>
      </w:r>
      <w:r>
        <w:br w:type="textWrapping"/>
      </w:r>
      <w:r>
        <w:rPr>
          <w:rStyle w:val="NormalTok"/>
        </w:rPr>
        <w:t xml:space="preserve">ct&lt;-ct[,</w:t>
      </w:r>
      <w:r>
        <w:rPr>
          <w:rStyle w:val="OperatorTok"/>
        </w:rPr>
        <w:t xml:space="preserve">-</w:t>
      </w:r>
      <w:r>
        <w:rPr>
          <w:rStyle w:val="DecValTok"/>
        </w:rPr>
        <w:t xml:space="preserve">1</w:t>
      </w:r>
      <w:r>
        <w:rPr>
          <w:rStyle w:val="NormalTok"/>
        </w:rPr>
        <w:t xml:space="preserve">]</w:t>
      </w:r>
      <w:r>
        <w:br w:type="textWrapping"/>
      </w:r>
      <w:r>
        <w:rPr>
          <w:rStyle w:val="NormalTok"/>
        </w:rPr>
        <w:t xml:space="preserve">ct&lt;-</w:t>
      </w:r>
      <w:r>
        <w:rPr>
          <w:rStyle w:val="KeywordTok"/>
        </w:rPr>
        <w:t xml:space="preserve">as.table</w:t>
      </w:r>
      <w:r>
        <w:rPr>
          <w:rStyle w:val="NormalTok"/>
        </w:rPr>
        <w:t xml:space="preserve">(</w:t>
      </w:r>
      <w:r>
        <w:rPr>
          <w:rStyle w:val="KeywordTok"/>
        </w:rPr>
        <w:t xml:space="preserve">as.matrix</w:t>
      </w:r>
      <w:r>
        <w:rPr>
          <w:rStyle w:val="NormalTok"/>
        </w:rPr>
        <w:t xml:space="preserve">(ct))</w:t>
      </w:r>
      <w:r>
        <w:br w:type="textWrapping"/>
      </w:r>
      <w:r>
        <w:rPr>
          <w:rStyle w:val="NormalTok"/>
        </w:rPr>
        <w:t xml:space="preserve">ct</w:t>
      </w:r>
    </w:p>
    <w:p>
      <w:pPr>
        <w:pStyle w:val="SourceCode"/>
      </w:pPr>
      <w:r>
        <w:rPr>
          <w:rStyle w:val="VerbatimChar"/>
        </w:rPr>
        <w:t xml:space="preserve">##      Absent Present</w:t>
      </w:r>
      <w:r>
        <w:br w:type="textWrapping"/>
      </w:r>
      <w:r>
        <w:rPr>
          <w:rStyle w:val="VerbatimChar"/>
        </w:rPr>
        <w:t xml:space="preserve">## Mud      23      27</w:t>
      </w:r>
      <w:r>
        <w:br w:type="textWrapping"/>
      </w:r>
      <w:r>
        <w:rPr>
          <w:rStyle w:val="VerbatimChar"/>
        </w:rPr>
        <w:t xml:space="preserve">## Sand     44      16</w:t>
      </w:r>
    </w:p>
    <w:p>
      <w:pPr>
        <w:pStyle w:val="SourceCode"/>
      </w:pPr>
      <w:r>
        <w:rPr>
          <w:rStyle w:val="NormalTok"/>
        </w:rPr>
        <w:t xml:space="preserve">ct </w:t>
      </w:r>
      <w:r>
        <w:rPr>
          <w:rStyle w:val="OperatorTok"/>
        </w:rPr>
        <w:t xml:space="preserve">%&gt;%</w:t>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Compact"/>
      </w:pPr>
      <w:r>
        <w:t xml:space="preserve">Absent</w:t>
      </w:r>
    </w:p>
    <w:p>
      <w:pPr>
        <w:pStyle w:val="Compact"/>
      </w:pPr>
      <w:r>
        <w:t xml:space="preserve">Present</w:t>
      </w:r>
    </w:p>
    <w:p>
      <w:pPr>
        <w:pStyle w:val="Compact"/>
      </w:pPr>
      <w:r>
        <w:t xml:space="preserve">Mud</w:t>
      </w:r>
    </w:p>
    <w:p>
      <w:pPr>
        <w:pStyle w:val="Compact"/>
      </w:pPr>
      <w:r>
        <w:t xml:space="preserve">23</w:t>
      </w:r>
    </w:p>
    <w:p>
      <w:pPr>
        <w:pStyle w:val="Compact"/>
      </w:pPr>
      <w:r>
        <w:t xml:space="preserve">27</w:t>
      </w:r>
    </w:p>
    <w:p>
      <w:pPr>
        <w:pStyle w:val="Compact"/>
      </w:pPr>
      <w:r>
        <w:t xml:space="preserve">Sand</w:t>
      </w:r>
    </w:p>
    <w:p>
      <w:pPr>
        <w:pStyle w:val="Compact"/>
      </w:pPr>
      <w:r>
        <w:t xml:space="preserve">44</w:t>
      </w:r>
    </w:p>
    <w:p>
      <w:pPr>
        <w:pStyle w:val="Compact"/>
      </w:pPr>
      <w:r>
        <w:t xml:space="preserve">16</w:t>
      </w:r>
    </w:p>
    <w:p>
      <w:pPr>
        <w:pStyle w:val="Heading4"/>
      </w:pPr>
      <w:bookmarkStart w:id="30" w:name="table-of-counts-using-the-data-frame-format"/>
      <w:bookmarkEnd w:id="30"/>
      <w:r>
        <w:t xml:space="preserve">Table of counts using the data frame format</w:t>
      </w:r>
    </w:p>
    <w:p>
      <w:pPr>
        <w:pStyle w:val="SourceCode"/>
      </w:pPr>
      <w:r>
        <w:rPr>
          <w:rStyle w:val="NormalTok"/>
        </w:rPr>
        <w:t xml:space="preserve">ct&lt;-</w:t>
      </w:r>
      <w:r>
        <w:rPr>
          <w:rStyle w:val="KeywordTok"/>
        </w:rPr>
        <w:t xml:space="preserve">table</w:t>
      </w:r>
      <w:r>
        <w:rPr>
          <w:rStyle w:val="NormalTok"/>
        </w:rPr>
        <w:t xml:space="preserve">(d)</w:t>
      </w:r>
      <w:r>
        <w:br w:type="textWrapping"/>
      </w:r>
      <w:r>
        <w:rPr>
          <w:rStyle w:val="NormalTok"/>
        </w:rPr>
        <w:t xml:space="preserve">ct</w:t>
      </w:r>
    </w:p>
    <w:p>
      <w:pPr>
        <w:pStyle w:val="SourceCode"/>
      </w:pPr>
      <w:r>
        <w:rPr>
          <w:rStyle w:val="VerbatimChar"/>
        </w:rPr>
        <w:t xml:space="preserve">##          Cat</w:t>
      </w:r>
      <w:r>
        <w:br w:type="textWrapping"/>
      </w:r>
      <w:r>
        <w:rPr>
          <w:rStyle w:val="VerbatimChar"/>
        </w:rPr>
        <w:t xml:space="preserve">## Substrate Absent Present</w:t>
      </w:r>
      <w:r>
        <w:br w:type="textWrapping"/>
      </w:r>
      <w:r>
        <w:rPr>
          <w:rStyle w:val="VerbatimChar"/>
        </w:rPr>
        <w:t xml:space="preserve">##      Mud      23      27</w:t>
      </w:r>
      <w:r>
        <w:br w:type="textWrapping"/>
      </w:r>
      <w:r>
        <w:rPr>
          <w:rStyle w:val="VerbatimChar"/>
        </w:rPr>
        <w:t xml:space="preserve">##      Sand     44      16</w:t>
      </w:r>
    </w:p>
    <w:p>
      <w:pPr>
        <w:pStyle w:val="SourceCode"/>
      </w:pPr>
      <w:r>
        <w:rPr>
          <w:rStyle w:val="NormalTok"/>
        </w:rPr>
        <w:t xml:space="preserve">ct </w:t>
      </w:r>
      <w:r>
        <w:rPr>
          <w:rStyle w:val="OperatorTok"/>
        </w:rPr>
        <w:t xml:space="preserve">%&gt;%</w:t>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Compact"/>
      </w:pPr>
      <w:r>
        <w:t xml:space="preserve">Absent</w:t>
      </w:r>
    </w:p>
    <w:p>
      <w:pPr>
        <w:pStyle w:val="Compact"/>
      </w:pPr>
      <w:r>
        <w:t xml:space="preserve">Present</w:t>
      </w:r>
    </w:p>
    <w:p>
      <w:pPr>
        <w:pStyle w:val="Compact"/>
      </w:pPr>
      <w:r>
        <w:t xml:space="preserve">Mud</w:t>
      </w:r>
    </w:p>
    <w:p>
      <w:pPr>
        <w:pStyle w:val="Compact"/>
      </w:pPr>
      <w:r>
        <w:t xml:space="preserve">23</w:t>
      </w:r>
    </w:p>
    <w:p>
      <w:pPr>
        <w:pStyle w:val="Compact"/>
      </w:pPr>
      <w:r>
        <w:t xml:space="preserve">27</w:t>
      </w:r>
    </w:p>
    <w:p>
      <w:pPr>
        <w:pStyle w:val="Compact"/>
      </w:pPr>
      <w:r>
        <w:t xml:space="preserve">Sand</w:t>
      </w:r>
    </w:p>
    <w:p>
      <w:pPr>
        <w:pStyle w:val="Compact"/>
      </w:pPr>
      <w:r>
        <w:t xml:space="preserve">44</w:t>
      </w:r>
    </w:p>
    <w:p>
      <w:pPr>
        <w:pStyle w:val="Compact"/>
      </w:pPr>
      <w:r>
        <w:t xml:space="preserve">16</w:t>
      </w:r>
    </w:p>
    <w:p>
      <w:pPr>
        <w:pStyle w:val="Heading3"/>
      </w:pPr>
      <w:bookmarkStart w:id="31" w:name="table-of-proportions"/>
      <w:bookmarkEnd w:id="31"/>
      <w:r>
        <w:t xml:space="preserve">Table of Proportions</w:t>
      </w:r>
    </w:p>
    <w:p>
      <w:pPr>
        <w:pStyle w:val="Heading4"/>
      </w:pPr>
      <w:bookmarkStart w:id="32" w:name="table-of-proportions-1"/>
      <w:bookmarkEnd w:id="32"/>
      <w:r>
        <w:t xml:space="preserve">Table of proportions</w:t>
      </w:r>
    </w:p>
    <w:p>
      <w:pPr>
        <w:pStyle w:val="SourceCode"/>
      </w:pPr>
      <w:r>
        <w:rPr>
          <w:rStyle w:val="NormalTok"/>
        </w:rPr>
        <w:t xml:space="preserve">pt&lt;-</w:t>
      </w:r>
      <w:r>
        <w:rPr>
          <w:rStyle w:val="KeywordTok"/>
        </w:rPr>
        <w:t xml:space="preserve">round</w:t>
      </w:r>
      <w:r>
        <w:rPr>
          <w:rStyle w:val="NormalTok"/>
        </w:rPr>
        <w:t xml:space="preserve">(</w:t>
      </w:r>
      <w:r>
        <w:rPr>
          <w:rStyle w:val="KeywordTok"/>
        </w:rPr>
        <w:t xml:space="preserve">prop.table</w:t>
      </w:r>
      <w:r>
        <w:rPr>
          <w:rStyle w:val="NormalTok"/>
        </w:rPr>
        <w:t xml:space="preserve">(ct) </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pt</w:t>
      </w:r>
    </w:p>
    <w:p>
      <w:pPr>
        <w:pStyle w:val="SourceCode"/>
      </w:pPr>
      <w:r>
        <w:rPr>
          <w:rStyle w:val="VerbatimChar"/>
        </w:rPr>
        <w:t xml:space="preserve">##          Cat</w:t>
      </w:r>
      <w:r>
        <w:br w:type="textWrapping"/>
      </w:r>
      <w:r>
        <w:rPr>
          <w:rStyle w:val="VerbatimChar"/>
        </w:rPr>
        <w:t xml:space="preserve">## Substrate Absent Present</w:t>
      </w:r>
      <w:r>
        <w:br w:type="textWrapping"/>
      </w:r>
      <w:r>
        <w:rPr>
          <w:rStyle w:val="VerbatimChar"/>
        </w:rPr>
        <w:t xml:space="preserve">##      Mud    20.9    24.5</w:t>
      </w:r>
      <w:r>
        <w:br w:type="textWrapping"/>
      </w:r>
      <w:r>
        <w:rPr>
          <w:rStyle w:val="VerbatimChar"/>
        </w:rPr>
        <w:t xml:space="preserve">##      Sand   40.0    14.5</w:t>
      </w:r>
    </w:p>
    <w:p>
      <w:pPr>
        <w:pStyle w:val="SourceCode"/>
      </w:pPr>
      <w:r>
        <w:rPr>
          <w:rStyle w:val="NormalTok"/>
        </w:rPr>
        <w:t xml:space="preserve">pt </w:t>
      </w:r>
      <w:r>
        <w:rPr>
          <w:rStyle w:val="OperatorTok"/>
        </w:rPr>
        <w:t xml:space="preserve">%&gt;%</w:t>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Compact"/>
      </w:pPr>
      <w:r>
        <w:t xml:space="preserve">Absent</w:t>
      </w:r>
    </w:p>
    <w:p>
      <w:pPr>
        <w:pStyle w:val="Compact"/>
      </w:pPr>
      <w:r>
        <w:t xml:space="preserve">Present</w:t>
      </w:r>
    </w:p>
    <w:p>
      <w:pPr>
        <w:pStyle w:val="Compact"/>
      </w:pPr>
      <w:r>
        <w:t xml:space="preserve">Mud</w:t>
      </w:r>
    </w:p>
    <w:p>
      <w:pPr>
        <w:pStyle w:val="Compact"/>
      </w:pPr>
      <w:r>
        <w:t xml:space="preserve">20.9</w:t>
      </w:r>
    </w:p>
    <w:p>
      <w:pPr>
        <w:pStyle w:val="Compact"/>
      </w:pPr>
      <w:r>
        <w:t xml:space="preserve">24.5</w:t>
      </w:r>
    </w:p>
    <w:p>
      <w:pPr>
        <w:pStyle w:val="Compact"/>
      </w:pPr>
      <w:r>
        <w:t xml:space="preserve">Sand</w:t>
      </w:r>
    </w:p>
    <w:p>
      <w:pPr>
        <w:pStyle w:val="Compact"/>
      </w:pPr>
      <w:r>
        <w:t xml:space="preserve">40.0</w:t>
      </w:r>
    </w:p>
    <w:p>
      <w:pPr>
        <w:pStyle w:val="Compact"/>
      </w:pPr>
      <w:r>
        <w:t xml:space="preserve">14.5</w:t>
      </w:r>
    </w:p>
    <w:p>
      <w:pPr>
        <w:pStyle w:val="Heading4"/>
      </w:pPr>
      <w:bookmarkStart w:id="33" w:name="table-of-proportions-for-rows"/>
      <w:bookmarkEnd w:id="33"/>
      <w:r>
        <w:t xml:space="preserve">Table of proportions for rows</w:t>
      </w:r>
    </w:p>
    <w:p>
      <w:pPr>
        <w:pStyle w:val="SourceCode"/>
      </w:pPr>
      <w:r>
        <w:rPr>
          <w:rStyle w:val="NormalTok"/>
        </w:rPr>
        <w:t xml:space="preserve">ptr&lt;-</w:t>
      </w:r>
      <w:r>
        <w:rPr>
          <w:rStyle w:val="KeywordTok"/>
        </w:rPr>
        <w:t xml:space="preserve">round</w:t>
      </w:r>
      <w:r>
        <w:rPr>
          <w:rStyle w:val="NormalTok"/>
        </w:rPr>
        <w:t xml:space="preserve">(</w:t>
      </w:r>
      <w:r>
        <w:rPr>
          <w:rStyle w:val="KeywordTok"/>
        </w:rPr>
        <w:t xml:space="preserve">prop.table</w:t>
      </w:r>
      <w:r>
        <w:rPr>
          <w:rStyle w:val="NormalTok"/>
        </w:rPr>
        <w:t xml:space="preserve">(ct,</w:t>
      </w:r>
      <w:r>
        <w:rPr>
          <w:rStyle w:val="DataTypeTok"/>
        </w:rPr>
        <w:t xml:space="preserve">margin=</w:t>
      </w:r>
      <w:r>
        <w:rPr>
          <w:rStyle w:val="DecValTok"/>
        </w:rPr>
        <w:t xml:space="preserve">1</w:t>
      </w:r>
      <w:r>
        <w:rPr>
          <w:rStyle w:val="NormalTok"/>
        </w:rPr>
        <w:t xml:space="preserve">) </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ptr</w:t>
      </w:r>
    </w:p>
    <w:p>
      <w:pPr>
        <w:pStyle w:val="SourceCode"/>
      </w:pPr>
      <w:r>
        <w:rPr>
          <w:rStyle w:val="VerbatimChar"/>
        </w:rPr>
        <w:t xml:space="preserve">##          Cat</w:t>
      </w:r>
      <w:r>
        <w:br w:type="textWrapping"/>
      </w:r>
      <w:r>
        <w:rPr>
          <w:rStyle w:val="VerbatimChar"/>
        </w:rPr>
        <w:t xml:space="preserve">## Substrate Absent Present</w:t>
      </w:r>
      <w:r>
        <w:br w:type="textWrapping"/>
      </w:r>
      <w:r>
        <w:rPr>
          <w:rStyle w:val="VerbatimChar"/>
        </w:rPr>
        <w:t xml:space="preserve">##      Mud    46.0    54.0</w:t>
      </w:r>
      <w:r>
        <w:br w:type="textWrapping"/>
      </w:r>
      <w:r>
        <w:rPr>
          <w:rStyle w:val="VerbatimChar"/>
        </w:rPr>
        <w:t xml:space="preserve">##      Sand   73.3    26.7</w:t>
      </w:r>
    </w:p>
    <w:p>
      <w:pPr>
        <w:pStyle w:val="SourceCode"/>
      </w:pPr>
      <w:r>
        <w:rPr>
          <w:rStyle w:val="NormalTok"/>
        </w:rPr>
        <w:t xml:space="preserve">ptr </w:t>
      </w:r>
      <w:r>
        <w:rPr>
          <w:rStyle w:val="OperatorTok"/>
        </w:rPr>
        <w:t xml:space="preserve">%&gt;%</w:t>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Compact"/>
      </w:pPr>
      <w:r>
        <w:t xml:space="preserve">Absent</w:t>
      </w:r>
    </w:p>
    <w:p>
      <w:pPr>
        <w:pStyle w:val="Compact"/>
      </w:pPr>
      <w:r>
        <w:t xml:space="preserve">Present</w:t>
      </w:r>
    </w:p>
    <w:p>
      <w:pPr>
        <w:pStyle w:val="Compact"/>
      </w:pPr>
      <w:r>
        <w:t xml:space="preserve">Mud</w:t>
      </w:r>
    </w:p>
    <w:p>
      <w:pPr>
        <w:pStyle w:val="Compact"/>
      </w:pPr>
      <w:r>
        <w:t xml:space="preserve">46.0</w:t>
      </w:r>
    </w:p>
    <w:p>
      <w:pPr>
        <w:pStyle w:val="Compact"/>
      </w:pPr>
      <w:r>
        <w:t xml:space="preserve">54.0</w:t>
      </w:r>
    </w:p>
    <w:p>
      <w:pPr>
        <w:pStyle w:val="Compact"/>
      </w:pPr>
      <w:r>
        <w:t xml:space="preserve">Sand</w:t>
      </w:r>
    </w:p>
    <w:p>
      <w:pPr>
        <w:pStyle w:val="Compact"/>
      </w:pPr>
      <w:r>
        <w:t xml:space="preserve">73.3</w:t>
      </w:r>
    </w:p>
    <w:p>
      <w:pPr>
        <w:pStyle w:val="Compact"/>
      </w:pPr>
      <w:r>
        <w:t xml:space="preserve">26.7</w:t>
      </w:r>
    </w:p>
    <w:p>
      <w:pPr>
        <w:pStyle w:val="Heading4"/>
      </w:pPr>
      <w:bookmarkStart w:id="34" w:name="table-of-proportions-for-columns"/>
      <w:bookmarkEnd w:id="34"/>
      <w:r>
        <w:t xml:space="preserve">Table of proportions for columns</w:t>
      </w:r>
    </w:p>
    <w:p>
      <w:pPr>
        <w:pStyle w:val="SourceCode"/>
      </w:pPr>
      <w:r>
        <w:rPr>
          <w:rStyle w:val="NormalTok"/>
        </w:rPr>
        <w:t xml:space="preserve">ptc&lt;-</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(d),</w:t>
      </w:r>
      <w:r>
        <w:rPr>
          <w:rStyle w:val="DataTypeTok"/>
        </w:rPr>
        <w:t xml:space="preserve">margin=</w:t>
      </w:r>
      <w:r>
        <w:rPr>
          <w:rStyle w:val="DecValTok"/>
        </w:rPr>
        <w:t xml:space="preserve">2</w:t>
      </w:r>
      <w:r>
        <w:rPr>
          <w:rStyle w:val="NormalTok"/>
        </w:rPr>
        <w:t xml:space="preserve">) </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type="textWrapping"/>
      </w:r>
      <w:r>
        <w:rPr>
          <w:rStyle w:val="NormalTok"/>
        </w:rPr>
        <w:t xml:space="preserve">ptc</w:t>
      </w:r>
    </w:p>
    <w:p>
      <w:pPr>
        <w:pStyle w:val="SourceCode"/>
      </w:pPr>
      <w:r>
        <w:rPr>
          <w:rStyle w:val="VerbatimChar"/>
        </w:rPr>
        <w:t xml:space="preserve">##          Cat</w:t>
      </w:r>
      <w:r>
        <w:br w:type="textWrapping"/>
      </w:r>
      <w:r>
        <w:rPr>
          <w:rStyle w:val="VerbatimChar"/>
        </w:rPr>
        <w:t xml:space="preserve">## Substrate Absent Present</w:t>
      </w:r>
      <w:r>
        <w:br w:type="textWrapping"/>
      </w:r>
      <w:r>
        <w:rPr>
          <w:rStyle w:val="VerbatimChar"/>
        </w:rPr>
        <w:t xml:space="preserve">##      Mud    34.3    62.8</w:t>
      </w:r>
      <w:r>
        <w:br w:type="textWrapping"/>
      </w:r>
      <w:r>
        <w:rPr>
          <w:rStyle w:val="VerbatimChar"/>
        </w:rPr>
        <w:t xml:space="preserve">##      Sand   65.7    37.2</w:t>
      </w:r>
    </w:p>
    <w:p>
      <w:pPr>
        <w:pStyle w:val="SourceCode"/>
      </w:pPr>
      <w:r>
        <w:rPr>
          <w:rStyle w:val="NormalTok"/>
        </w:rPr>
        <w:t xml:space="preserve">ptc </w:t>
      </w:r>
      <w:r>
        <w:rPr>
          <w:rStyle w:val="OperatorTok"/>
        </w:rPr>
        <w:t xml:space="preserve">%&gt;%</w:t>
      </w:r>
      <w:r>
        <w:rPr>
          <w:rStyle w:val="StringTok"/>
        </w:rPr>
        <w:t xml:space="preserve"> </w:t>
      </w:r>
      <w:r>
        <w:rPr>
          <w:rStyle w:val="KeywordTok"/>
        </w:rPr>
        <w:t xml:space="preserve">kable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"left"</w:t>
      </w:r>
      <w:r>
        <w:rPr>
          <w:rStyle w:val="NormalTok"/>
        </w:rPr>
        <w:t xml:space="preserve">)</w:t>
      </w:r>
    </w:p>
    <w:p>
      <w:pPr>
        <w:pStyle w:val="Compact"/>
      </w:pPr>
      <w:r>
        <w:t xml:space="preserve">Absent</w:t>
      </w:r>
    </w:p>
    <w:p>
      <w:pPr>
        <w:pStyle w:val="Compact"/>
      </w:pPr>
      <w:r>
        <w:t xml:space="preserve">Present</w:t>
      </w:r>
    </w:p>
    <w:p>
      <w:pPr>
        <w:pStyle w:val="Compact"/>
      </w:pPr>
      <w:r>
        <w:t xml:space="preserve">Mud</w:t>
      </w:r>
    </w:p>
    <w:p>
      <w:pPr>
        <w:pStyle w:val="Compact"/>
      </w:pPr>
      <w:r>
        <w:t xml:space="preserve">34.3</w:t>
      </w:r>
    </w:p>
    <w:p>
      <w:pPr>
        <w:pStyle w:val="Compact"/>
      </w:pPr>
      <w:r>
        <w:t xml:space="preserve">62.8</w:t>
      </w:r>
    </w:p>
    <w:p>
      <w:pPr>
        <w:pStyle w:val="Compact"/>
      </w:pPr>
      <w:r>
        <w:t xml:space="preserve">Sand</w:t>
      </w:r>
    </w:p>
    <w:p>
      <w:pPr>
        <w:pStyle w:val="Compact"/>
      </w:pPr>
      <w:r>
        <w:t xml:space="preserve">65.7</w:t>
      </w:r>
    </w:p>
    <w:p>
      <w:pPr>
        <w:pStyle w:val="Compact"/>
      </w:pPr>
      <w:r>
        <w:t xml:space="preserve">37.2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6589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tests</dc:title>
  <dc:creator>Duncan Golicher</dc:creator>
  <dcterms:created xsi:type="dcterms:W3CDTF">2019-01-12T22:01:04Z</dcterms:created>
  <dcterms:modified xsi:type="dcterms:W3CDTF">2019-01-12T22:01:04Z</dcterms:modified>
</cp:coreProperties>
</file>