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E829" w14:textId="77777777" w:rsidR="005076F6" w:rsidRDefault="005076F6" w:rsidP="005076F6">
      <w:pPr>
        <w:spacing w:line="360" w:lineRule="auto"/>
        <w:jc w:val="center"/>
        <w:rPr>
          <w:rFonts w:ascii="Times New Roman" w:hAnsi="Times New Roman" w:cs="Times New Roman"/>
          <w:b/>
          <w:bCs/>
        </w:rPr>
      </w:pPr>
      <w:r>
        <w:rPr>
          <w:rFonts w:ascii="Times New Roman" w:hAnsi="Times New Roman" w:cs="Times New Roman"/>
          <w:b/>
          <w:bCs/>
        </w:rPr>
        <w:t>Título tentativo del ensayo</w:t>
      </w:r>
    </w:p>
    <w:p w14:paraId="12830CD1" w14:textId="77777777" w:rsidR="005076F6" w:rsidRDefault="005076F6" w:rsidP="005076F6">
      <w:pPr>
        <w:spacing w:line="360" w:lineRule="auto"/>
        <w:jc w:val="center"/>
        <w:rPr>
          <w:rFonts w:ascii="Times New Roman" w:hAnsi="Times New Roman" w:cs="Times New Roman"/>
          <w:b/>
          <w:bCs/>
        </w:rPr>
      </w:pPr>
    </w:p>
    <w:p w14:paraId="46053C5B" w14:textId="15D63672" w:rsidR="005076F6" w:rsidRDefault="002B4E47" w:rsidP="005076F6">
      <w:pPr>
        <w:spacing w:line="360" w:lineRule="auto"/>
        <w:jc w:val="right"/>
        <w:rPr>
          <w:rFonts w:ascii="Times New Roman" w:hAnsi="Times New Roman" w:cs="Times New Roman"/>
        </w:rPr>
      </w:pPr>
      <w:r>
        <w:rPr>
          <w:rFonts w:ascii="Times New Roman" w:hAnsi="Times New Roman" w:cs="Times New Roman"/>
        </w:rPr>
        <w:t>David Gómez Correa</w:t>
      </w:r>
    </w:p>
    <w:p w14:paraId="7CB2BBD4" w14:textId="4736E425" w:rsidR="005076F6" w:rsidRPr="005076F6" w:rsidRDefault="005076F6" w:rsidP="005076F6">
      <w:pPr>
        <w:pStyle w:val="Prrafodelista"/>
        <w:numPr>
          <w:ilvl w:val="0"/>
          <w:numId w:val="1"/>
        </w:numPr>
        <w:spacing w:line="360" w:lineRule="auto"/>
        <w:rPr>
          <w:rFonts w:ascii="Times New Roman" w:hAnsi="Times New Roman" w:cs="Times New Roman"/>
          <w:b/>
          <w:bCs/>
        </w:rPr>
      </w:pPr>
      <w:r w:rsidRPr="005076F6">
        <w:rPr>
          <w:rFonts w:ascii="Times New Roman" w:hAnsi="Times New Roman" w:cs="Times New Roman"/>
          <w:b/>
          <w:bCs/>
        </w:rPr>
        <w:t xml:space="preserve">Sobre el ensayo: </w:t>
      </w:r>
    </w:p>
    <w:tbl>
      <w:tblPr>
        <w:tblStyle w:val="Tablaconcuadrcula"/>
        <w:tblW w:w="0" w:type="auto"/>
        <w:tblLook w:val="04A0" w:firstRow="1" w:lastRow="0" w:firstColumn="1" w:lastColumn="0" w:noHBand="0" w:noVBand="1"/>
      </w:tblPr>
      <w:tblGrid>
        <w:gridCol w:w="9352"/>
      </w:tblGrid>
      <w:tr w:rsidR="005076F6" w:rsidRPr="00302F65" w14:paraId="0B4B953C" w14:textId="77777777" w:rsidTr="005076F6">
        <w:tc>
          <w:tcPr>
            <w:tcW w:w="9352" w:type="dxa"/>
            <w:vAlign w:val="center"/>
          </w:tcPr>
          <w:p w14:paraId="016E9B61" w14:textId="5D5A1010" w:rsidR="005076F6" w:rsidRPr="00302F65" w:rsidRDefault="005076F6" w:rsidP="002B4E47">
            <w:pPr>
              <w:spacing w:line="360" w:lineRule="auto"/>
              <w:rPr>
                <w:rFonts w:ascii="Times New Roman" w:hAnsi="Times New Roman" w:cs="Times New Roman"/>
              </w:rPr>
            </w:pPr>
            <w:r>
              <w:rPr>
                <w:rFonts w:ascii="Times New Roman" w:hAnsi="Times New Roman" w:cs="Times New Roman"/>
                <w:b/>
                <w:bCs/>
              </w:rPr>
              <w:t xml:space="preserve">Tema del ensayo: </w:t>
            </w:r>
            <w:r w:rsidR="00D16726">
              <w:rPr>
                <w:rFonts w:ascii="Times New Roman" w:hAnsi="Times New Roman" w:cs="Times New Roman"/>
              </w:rPr>
              <w:t>Estado actual de la ciberseguridad en América latina</w:t>
            </w:r>
          </w:p>
        </w:tc>
      </w:tr>
      <w:tr w:rsidR="005076F6" w:rsidRPr="00302F65" w14:paraId="7437F41C" w14:textId="77777777" w:rsidTr="005076F6">
        <w:tc>
          <w:tcPr>
            <w:tcW w:w="9352" w:type="dxa"/>
            <w:vAlign w:val="center"/>
          </w:tcPr>
          <w:p w14:paraId="6DA8CCBA" w14:textId="7C5B8068" w:rsidR="005076F6" w:rsidRDefault="005076F6" w:rsidP="005076F6">
            <w:pPr>
              <w:spacing w:line="360" w:lineRule="auto"/>
              <w:rPr>
                <w:rFonts w:ascii="Times New Roman" w:hAnsi="Times New Roman" w:cs="Times New Roman"/>
                <w:b/>
                <w:bCs/>
              </w:rPr>
            </w:pPr>
            <w:r>
              <w:rPr>
                <w:rFonts w:ascii="Times New Roman" w:hAnsi="Times New Roman" w:cs="Times New Roman"/>
                <w:b/>
                <w:bCs/>
              </w:rPr>
              <w:t xml:space="preserve">Idea central del ensayo: </w:t>
            </w:r>
          </w:p>
          <w:p w14:paraId="7FC2EE2B" w14:textId="47265C90" w:rsidR="005076F6" w:rsidRPr="00302F65" w:rsidRDefault="00D16726" w:rsidP="005076F6">
            <w:pPr>
              <w:spacing w:line="360" w:lineRule="auto"/>
              <w:rPr>
                <w:rFonts w:ascii="Times New Roman" w:hAnsi="Times New Roman" w:cs="Times New Roman"/>
              </w:rPr>
            </w:pPr>
            <w:r>
              <w:rPr>
                <w:rFonts w:ascii="Times New Roman" w:hAnsi="Times New Roman" w:cs="Times New Roman"/>
              </w:rPr>
              <w:t>El estado actual de la seguridad en los sistemas y redes digitales en América latina</w:t>
            </w:r>
          </w:p>
        </w:tc>
      </w:tr>
      <w:tr w:rsidR="005076F6" w:rsidRPr="00F67FA1" w14:paraId="4A7745BC" w14:textId="77777777" w:rsidTr="005076F6">
        <w:tc>
          <w:tcPr>
            <w:tcW w:w="9352" w:type="dxa"/>
            <w:vAlign w:val="center"/>
          </w:tcPr>
          <w:p w14:paraId="219CC631" w14:textId="614DAFBB" w:rsidR="005076F6" w:rsidRDefault="005076F6" w:rsidP="005076F6">
            <w:pPr>
              <w:spacing w:line="360" w:lineRule="auto"/>
              <w:rPr>
                <w:rFonts w:ascii="Times New Roman" w:hAnsi="Times New Roman" w:cs="Times New Roman"/>
                <w:b/>
                <w:bCs/>
              </w:rPr>
            </w:pPr>
            <w:r>
              <w:rPr>
                <w:rFonts w:ascii="Times New Roman" w:hAnsi="Times New Roman" w:cs="Times New Roman"/>
                <w:b/>
                <w:bCs/>
              </w:rPr>
              <w:t xml:space="preserve">Objetivo: </w:t>
            </w:r>
          </w:p>
          <w:p w14:paraId="166C0E8F" w14:textId="37C27EF7" w:rsidR="005076F6" w:rsidRPr="00F67FA1" w:rsidRDefault="00D16726" w:rsidP="005076F6">
            <w:pPr>
              <w:spacing w:line="360" w:lineRule="auto"/>
              <w:rPr>
                <w:rFonts w:ascii="Times New Roman" w:hAnsi="Times New Roman" w:cs="Times New Roman"/>
              </w:rPr>
            </w:pPr>
            <w:r>
              <w:rPr>
                <w:rFonts w:ascii="Times New Roman" w:hAnsi="Times New Roman" w:cs="Times New Roman"/>
              </w:rPr>
              <w:t xml:space="preserve">Reflexionar acerca de la ciberseguridad en América latina actualmente. </w:t>
            </w:r>
          </w:p>
        </w:tc>
      </w:tr>
      <w:tr w:rsidR="005076F6" w:rsidRPr="008A2CC0" w14:paraId="2E954F75" w14:textId="77777777" w:rsidTr="005076F6">
        <w:tc>
          <w:tcPr>
            <w:tcW w:w="9352" w:type="dxa"/>
            <w:vAlign w:val="center"/>
          </w:tcPr>
          <w:p w14:paraId="5CBB2991" w14:textId="739975EB" w:rsidR="005076F6" w:rsidRDefault="005076F6" w:rsidP="005076F6">
            <w:pPr>
              <w:spacing w:line="360" w:lineRule="auto"/>
              <w:rPr>
                <w:rFonts w:ascii="Times New Roman" w:hAnsi="Times New Roman" w:cs="Times New Roman"/>
                <w:b/>
                <w:bCs/>
              </w:rPr>
            </w:pPr>
            <w:r>
              <w:rPr>
                <w:rFonts w:ascii="Times New Roman" w:hAnsi="Times New Roman" w:cs="Times New Roman"/>
                <w:b/>
                <w:bCs/>
              </w:rPr>
              <w:t xml:space="preserve">Perspectiva personal del ensayo: </w:t>
            </w:r>
          </w:p>
          <w:p w14:paraId="13368B93" w14:textId="624B08B2" w:rsidR="005076F6" w:rsidRPr="008A2CC0" w:rsidRDefault="002B4E47" w:rsidP="005076F6">
            <w:pPr>
              <w:spacing w:line="360" w:lineRule="auto"/>
              <w:rPr>
                <w:rFonts w:ascii="Times New Roman" w:hAnsi="Times New Roman" w:cs="Times New Roman"/>
              </w:rPr>
            </w:pPr>
            <w:r>
              <w:rPr>
                <w:rFonts w:ascii="Times New Roman" w:hAnsi="Times New Roman" w:cs="Times New Roman"/>
              </w:rPr>
              <w:t>El rezago tecnológico y normativo de América Latina en temas de ciberseguridad.</w:t>
            </w:r>
          </w:p>
        </w:tc>
      </w:tr>
    </w:tbl>
    <w:p w14:paraId="0C46F0BA" w14:textId="3116192A" w:rsidR="00907B94" w:rsidRDefault="00907B94" w:rsidP="005076F6">
      <w:pPr>
        <w:spacing w:line="360" w:lineRule="auto"/>
        <w:rPr>
          <w:rFonts w:ascii="Times New Roman" w:hAnsi="Times New Roman" w:cs="Times New Roman"/>
        </w:rPr>
      </w:pPr>
    </w:p>
    <w:p w14:paraId="37D03C0C" w14:textId="13952EBE" w:rsidR="005076F6" w:rsidRPr="005076F6" w:rsidRDefault="005076F6" w:rsidP="005076F6">
      <w:pPr>
        <w:pStyle w:val="Prrafodelista"/>
        <w:numPr>
          <w:ilvl w:val="0"/>
          <w:numId w:val="1"/>
        </w:numPr>
        <w:spacing w:line="360" w:lineRule="auto"/>
        <w:rPr>
          <w:rFonts w:ascii="Times New Roman" w:hAnsi="Times New Roman" w:cs="Times New Roman"/>
        </w:rPr>
      </w:pPr>
      <w:r>
        <w:rPr>
          <w:rFonts w:ascii="Times New Roman" w:hAnsi="Times New Roman" w:cs="Times New Roman"/>
          <w:b/>
          <w:bCs/>
        </w:rPr>
        <w:t>Sobre las referencias:</w:t>
      </w:r>
    </w:p>
    <w:tbl>
      <w:tblPr>
        <w:tblStyle w:val="Tablaconcuadrcula"/>
        <w:tblW w:w="9351" w:type="dxa"/>
        <w:tblLook w:val="04A0" w:firstRow="1" w:lastRow="0" w:firstColumn="1" w:lastColumn="0" w:noHBand="0" w:noVBand="1"/>
      </w:tblPr>
      <w:tblGrid>
        <w:gridCol w:w="988"/>
        <w:gridCol w:w="8363"/>
      </w:tblGrid>
      <w:tr w:rsidR="005076F6" w14:paraId="365D4404" w14:textId="77777777" w:rsidTr="005076F6">
        <w:tc>
          <w:tcPr>
            <w:tcW w:w="9351" w:type="dxa"/>
            <w:gridSpan w:val="2"/>
            <w:vAlign w:val="center"/>
          </w:tcPr>
          <w:p w14:paraId="5D984A0A" w14:textId="2AFB3F9D" w:rsidR="005076F6" w:rsidRDefault="005076F6" w:rsidP="005076F6">
            <w:pPr>
              <w:spacing w:line="360" w:lineRule="auto"/>
              <w:jc w:val="center"/>
              <w:rPr>
                <w:rFonts w:ascii="Times New Roman" w:hAnsi="Times New Roman" w:cs="Times New Roman"/>
                <w:b/>
                <w:bCs/>
              </w:rPr>
            </w:pPr>
            <w:r>
              <w:rPr>
                <w:rFonts w:ascii="Times New Roman" w:hAnsi="Times New Roman" w:cs="Times New Roman"/>
                <w:b/>
                <w:bCs/>
              </w:rPr>
              <w:t>Artículo 1</w:t>
            </w:r>
          </w:p>
        </w:tc>
      </w:tr>
      <w:tr w:rsidR="005076F6" w14:paraId="652CA414" w14:textId="77777777" w:rsidTr="005076F6">
        <w:tc>
          <w:tcPr>
            <w:tcW w:w="9351" w:type="dxa"/>
            <w:gridSpan w:val="2"/>
            <w:vAlign w:val="center"/>
          </w:tcPr>
          <w:p w14:paraId="330713E3" w14:textId="77777777" w:rsidR="005076F6" w:rsidRDefault="005076F6" w:rsidP="005076F6">
            <w:pPr>
              <w:spacing w:line="360" w:lineRule="auto"/>
              <w:rPr>
                <w:rFonts w:ascii="Times New Roman" w:hAnsi="Times New Roman" w:cs="Times New Roman"/>
                <w:b/>
                <w:bCs/>
              </w:rPr>
            </w:pPr>
            <w:r>
              <w:rPr>
                <w:rFonts w:ascii="Times New Roman" w:hAnsi="Times New Roman" w:cs="Times New Roman"/>
                <w:b/>
                <w:bCs/>
              </w:rPr>
              <w:t>Tema:</w:t>
            </w:r>
          </w:p>
          <w:p w14:paraId="3192BB6A" w14:textId="07CAF073" w:rsidR="005076F6" w:rsidRPr="003770F7" w:rsidRDefault="00D16726" w:rsidP="005076F6">
            <w:pPr>
              <w:spacing w:line="360" w:lineRule="auto"/>
              <w:rPr>
                <w:rFonts w:ascii="Times New Roman" w:hAnsi="Times New Roman" w:cs="Times New Roman"/>
              </w:rPr>
            </w:pPr>
            <w:r>
              <w:rPr>
                <w:rFonts w:ascii="Times New Roman" w:hAnsi="Times New Roman" w:cs="Times New Roman"/>
              </w:rPr>
              <w:t>Ciberataques ocurridos en Latinoamérica y la preparación de los países contra los mismos.</w:t>
            </w:r>
          </w:p>
        </w:tc>
      </w:tr>
      <w:tr w:rsidR="005076F6" w14:paraId="5C5AB8AB" w14:textId="77777777" w:rsidTr="005076F6">
        <w:tc>
          <w:tcPr>
            <w:tcW w:w="9351" w:type="dxa"/>
            <w:gridSpan w:val="2"/>
            <w:vAlign w:val="center"/>
          </w:tcPr>
          <w:p w14:paraId="53F4F18F" w14:textId="77777777" w:rsidR="005076F6" w:rsidRDefault="005076F6" w:rsidP="005076F6">
            <w:pPr>
              <w:spacing w:line="360" w:lineRule="auto"/>
              <w:rPr>
                <w:rFonts w:ascii="Times New Roman" w:hAnsi="Times New Roman" w:cs="Times New Roman"/>
                <w:b/>
                <w:bCs/>
              </w:rPr>
            </w:pPr>
            <w:r>
              <w:rPr>
                <w:rFonts w:ascii="Times New Roman" w:hAnsi="Times New Roman" w:cs="Times New Roman"/>
                <w:b/>
                <w:bCs/>
              </w:rPr>
              <w:t>Idea central:</w:t>
            </w:r>
          </w:p>
          <w:p w14:paraId="0C20AB5D" w14:textId="4853D8B5" w:rsidR="00D16726" w:rsidRPr="00DF6956" w:rsidRDefault="00D16726" w:rsidP="005076F6">
            <w:pPr>
              <w:spacing w:line="360" w:lineRule="auto"/>
              <w:rPr>
                <w:rFonts w:ascii="Times New Roman" w:hAnsi="Times New Roman" w:cs="Times New Roman"/>
              </w:rPr>
            </w:pPr>
            <w:r w:rsidRPr="00DF6956">
              <w:rPr>
                <w:rFonts w:ascii="Times New Roman" w:hAnsi="Times New Roman" w:cs="Times New Roman"/>
              </w:rPr>
              <w:t xml:space="preserve">Analizar los distintos ataques ocurridos en latino </w:t>
            </w:r>
            <w:r w:rsidR="00DF6956" w:rsidRPr="00DF6956">
              <w:rPr>
                <w:rFonts w:ascii="Times New Roman" w:hAnsi="Times New Roman" w:cs="Times New Roman"/>
              </w:rPr>
              <w:t>América, con el fin de plantear falencias y riesgos en estos países.</w:t>
            </w:r>
          </w:p>
        </w:tc>
      </w:tr>
      <w:tr w:rsidR="005076F6" w14:paraId="26C844F5" w14:textId="77777777" w:rsidTr="005076F6">
        <w:tc>
          <w:tcPr>
            <w:tcW w:w="988" w:type="dxa"/>
            <w:vMerge w:val="restart"/>
            <w:vAlign w:val="center"/>
          </w:tcPr>
          <w:p w14:paraId="1F6B6691" w14:textId="77777777" w:rsidR="005076F6" w:rsidRPr="0094590F" w:rsidRDefault="005076F6" w:rsidP="005076F6">
            <w:pPr>
              <w:spacing w:line="360" w:lineRule="auto"/>
              <w:rPr>
                <w:rFonts w:ascii="Times New Roman" w:hAnsi="Times New Roman" w:cs="Times New Roman"/>
              </w:rPr>
            </w:pPr>
            <w:r>
              <w:rPr>
                <w:rFonts w:ascii="Times New Roman" w:hAnsi="Times New Roman" w:cs="Times New Roman"/>
                <w:b/>
                <w:bCs/>
              </w:rPr>
              <w:t>Citas:</w:t>
            </w:r>
          </w:p>
        </w:tc>
        <w:tc>
          <w:tcPr>
            <w:tcW w:w="8363" w:type="dxa"/>
            <w:vAlign w:val="center"/>
          </w:tcPr>
          <w:p w14:paraId="764A9879" w14:textId="5AE70C8D" w:rsidR="005076F6" w:rsidRPr="00DF6956" w:rsidRDefault="00DF6956" w:rsidP="00DF6956">
            <w:pPr>
              <w:shd w:val="clear" w:color="auto" w:fill="FFFFFF"/>
              <w:rPr>
                <w:rFonts w:ascii="Times New Roman" w:eastAsia="Times New Roman" w:hAnsi="Times New Roman" w:cs="Times New Roman"/>
                <w:lang w:eastAsia="es-CO"/>
              </w:rPr>
            </w:pPr>
            <w:r w:rsidRPr="00DF6956">
              <w:rPr>
                <w:rFonts w:ascii="Times New Roman" w:hAnsi="Times New Roman" w:cs="Times New Roman"/>
                <w:lang w:val="es-ES"/>
              </w:rPr>
              <w:t>“</w:t>
            </w:r>
            <w:r w:rsidRPr="00DF6956">
              <w:rPr>
                <w:rFonts w:ascii="Times New Roman" w:eastAsia="Times New Roman" w:hAnsi="Times New Roman" w:cs="Times New Roman"/>
                <w:lang w:eastAsia="es-CO"/>
              </w:rPr>
              <w:t>El concepto de ciberseguridad toma particular relevancia ante el creciente uso del ciberespacio como un lugar virtual para la interacción social, resultado de la evolución de las tecnologías. De igual manera, la gran cantidad de datos virtuales que se generan en dicho espacio posibilitan almacenar y usar gran cantidad de información con buenos o malos propósitos.</w:t>
            </w:r>
            <w:r w:rsidRPr="00DF6956">
              <w:rPr>
                <w:rFonts w:ascii="Times New Roman" w:hAnsi="Times New Roman" w:cs="Times New Roman"/>
                <w:lang w:val="es-ES"/>
              </w:rPr>
              <w:t>”, (</w:t>
            </w:r>
            <w:r>
              <w:rPr>
                <w:rFonts w:ascii="Times New Roman" w:hAnsi="Times New Roman" w:cs="Times New Roman"/>
                <w:lang w:val="es-ES"/>
              </w:rPr>
              <w:t xml:space="preserve">León, 2018, </w:t>
            </w:r>
            <w:r w:rsidRPr="00DF6956">
              <w:rPr>
                <w:rFonts w:ascii="Times New Roman" w:hAnsi="Times New Roman" w:cs="Times New Roman"/>
                <w:lang w:val="es-ES"/>
              </w:rPr>
              <w:t>pág. 173).</w:t>
            </w:r>
          </w:p>
        </w:tc>
      </w:tr>
      <w:tr w:rsidR="005076F6" w14:paraId="34F55D2B" w14:textId="77777777" w:rsidTr="005076F6">
        <w:tc>
          <w:tcPr>
            <w:tcW w:w="988" w:type="dxa"/>
            <w:vMerge/>
            <w:vAlign w:val="center"/>
          </w:tcPr>
          <w:p w14:paraId="6C0A2D2A" w14:textId="77777777" w:rsidR="005076F6" w:rsidRDefault="005076F6" w:rsidP="005076F6">
            <w:pPr>
              <w:spacing w:line="360" w:lineRule="auto"/>
              <w:rPr>
                <w:rFonts w:ascii="Times New Roman" w:hAnsi="Times New Roman" w:cs="Times New Roman"/>
                <w:b/>
                <w:bCs/>
              </w:rPr>
            </w:pPr>
          </w:p>
        </w:tc>
        <w:tc>
          <w:tcPr>
            <w:tcW w:w="8363" w:type="dxa"/>
            <w:vAlign w:val="center"/>
          </w:tcPr>
          <w:p w14:paraId="5D738D02" w14:textId="2B544141" w:rsidR="005076F6" w:rsidRPr="00DF6956" w:rsidRDefault="00DF6956" w:rsidP="00DF6956">
            <w:pPr>
              <w:shd w:val="clear" w:color="auto" w:fill="FFFFFF"/>
              <w:rPr>
                <w:rFonts w:ascii="Times New Roman" w:eastAsia="Times New Roman" w:hAnsi="Times New Roman" w:cs="Times New Roman"/>
                <w:lang w:eastAsia="es-CO"/>
              </w:rPr>
            </w:pPr>
            <w:r w:rsidRPr="00DF6956">
              <w:rPr>
                <w:rFonts w:ascii="Times New Roman" w:hAnsi="Times New Roman" w:cs="Times New Roman"/>
                <w:lang w:val="es-ES"/>
              </w:rPr>
              <w:t>“</w:t>
            </w:r>
            <w:r w:rsidRPr="00DF6956">
              <w:rPr>
                <w:rFonts w:ascii="Times New Roman" w:eastAsia="Times New Roman" w:hAnsi="Times New Roman" w:cs="Times New Roman"/>
                <w:lang w:eastAsia="es-CO"/>
              </w:rPr>
              <w:t>En referencia a los métodos empleados para afectar los intereses de un país, se pueden identificar dos tipos: la explotación de redes informáticas y ataques como tal. La primera comprende actividades de espionaje con el propósito de alcanzar información específica que podría servir para lucrar de dicha información o preparar futuros ataques a redes. Por su parte, los ciberataques corresponden a introducción de virus que causarán pérdida de información y afectarán el funcionamiento normal de las redes o sitios web.</w:t>
            </w:r>
            <w:r w:rsidRPr="00DF6956">
              <w:rPr>
                <w:rFonts w:ascii="Times New Roman" w:hAnsi="Times New Roman" w:cs="Times New Roman"/>
                <w:lang w:val="es-ES"/>
              </w:rPr>
              <w:t>”, (</w:t>
            </w:r>
            <w:r>
              <w:rPr>
                <w:rFonts w:ascii="Times New Roman" w:hAnsi="Times New Roman" w:cs="Times New Roman"/>
                <w:lang w:val="es-ES"/>
              </w:rPr>
              <w:t xml:space="preserve">León, 2018, </w:t>
            </w:r>
            <w:r w:rsidRPr="00DF6956">
              <w:rPr>
                <w:rFonts w:ascii="Times New Roman" w:hAnsi="Times New Roman" w:cs="Times New Roman"/>
                <w:lang w:val="es-ES"/>
              </w:rPr>
              <w:t>pág. 174).</w:t>
            </w:r>
          </w:p>
        </w:tc>
      </w:tr>
      <w:tr w:rsidR="005076F6" w14:paraId="389A5AF2" w14:textId="77777777" w:rsidTr="005076F6">
        <w:tc>
          <w:tcPr>
            <w:tcW w:w="988" w:type="dxa"/>
            <w:vMerge/>
            <w:vAlign w:val="center"/>
          </w:tcPr>
          <w:p w14:paraId="4404137C" w14:textId="77777777" w:rsidR="005076F6" w:rsidRDefault="005076F6" w:rsidP="005076F6">
            <w:pPr>
              <w:spacing w:line="360" w:lineRule="auto"/>
              <w:rPr>
                <w:rFonts w:ascii="Times New Roman" w:hAnsi="Times New Roman" w:cs="Times New Roman"/>
                <w:b/>
                <w:bCs/>
              </w:rPr>
            </w:pPr>
          </w:p>
        </w:tc>
        <w:tc>
          <w:tcPr>
            <w:tcW w:w="8363" w:type="dxa"/>
            <w:vAlign w:val="center"/>
          </w:tcPr>
          <w:p w14:paraId="6B6C6638" w14:textId="2373C4DE" w:rsidR="005076F6" w:rsidRPr="00DF6956" w:rsidRDefault="00DF6956" w:rsidP="00DF6956">
            <w:pPr>
              <w:shd w:val="clear" w:color="auto" w:fill="FFFFFF"/>
              <w:rPr>
                <w:rFonts w:ascii="Times New Roman" w:eastAsia="Times New Roman" w:hAnsi="Times New Roman" w:cs="Times New Roman"/>
                <w:u w:val="single"/>
                <w:lang w:eastAsia="es-CO"/>
              </w:rPr>
            </w:pPr>
            <w:r w:rsidRPr="00DF6956">
              <w:rPr>
                <w:rFonts w:ascii="Times New Roman" w:hAnsi="Times New Roman" w:cs="Times New Roman"/>
                <w:lang w:val="es-ES"/>
              </w:rPr>
              <w:t>“</w:t>
            </w:r>
            <w:r w:rsidRPr="00DF6956">
              <w:rPr>
                <w:rFonts w:ascii="Times New Roman" w:eastAsia="Times New Roman" w:hAnsi="Times New Roman" w:cs="Times New Roman"/>
                <w:lang w:eastAsia="es-CO"/>
              </w:rPr>
              <w:t>Este punto toma particular relevancia debido a que las ciberdefensas deben ir enfocadas no sólo a personas naturales que pueden atentar contra entidades, personas jurídicas o la población a través del robo de información o estafas cibernéticas; sino que deben enfocarse también en actividades de espionaje que se disfracen de protección.</w:t>
            </w:r>
            <w:r w:rsidRPr="00DF6956">
              <w:rPr>
                <w:rFonts w:ascii="Times New Roman" w:hAnsi="Times New Roman" w:cs="Times New Roman"/>
                <w:lang w:val="es-ES"/>
              </w:rPr>
              <w:t>”, (</w:t>
            </w:r>
            <w:r>
              <w:rPr>
                <w:rFonts w:ascii="Times New Roman" w:hAnsi="Times New Roman" w:cs="Times New Roman"/>
                <w:lang w:val="es-ES"/>
              </w:rPr>
              <w:t xml:space="preserve">León, 2018, </w:t>
            </w:r>
            <w:r w:rsidRPr="00DF6956">
              <w:rPr>
                <w:rFonts w:ascii="Times New Roman" w:hAnsi="Times New Roman" w:cs="Times New Roman"/>
                <w:lang w:val="es-ES"/>
              </w:rPr>
              <w:t>pág. 176).</w:t>
            </w:r>
          </w:p>
        </w:tc>
      </w:tr>
      <w:tr w:rsidR="005076F6" w14:paraId="2138CA14" w14:textId="77777777" w:rsidTr="005076F6">
        <w:tc>
          <w:tcPr>
            <w:tcW w:w="9351" w:type="dxa"/>
            <w:gridSpan w:val="2"/>
            <w:vAlign w:val="center"/>
          </w:tcPr>
          <w:p w14:paraId="43F6F7BD" w14:textId="793182CB" w:rsidR="005076F6" w:rsidRDefault="005076F6" w:rsidP="005076F6">
            <w:pPr>
              <w:spacing w:line="360" w:lineRule="auto"/>
              <w:rPr>
                <w:rFonts w:ascii="Times New Roman" w:hAnsi="Times New Roman" w:cs="Times New Roman"/>
                <w:color w:val="808080" w:themeColor="background1" w:themeShade="80"/>
              </w:rPr>
            </w:pPr>
            <w:r>
              <w:rPr>
                <w:rFonts w:ascii="Times New Roman" w:hAnsi="Times New Roman" w:cs="Times New Roman"/>
                <w:b/>
                <w:bCs/>
              </w:rPr>
              <w:lastRenderedPageBreak/>
              <w:t xml:space="preserve">Valoración: </w:t>
            </w:r>
          </w:p>
          <w:p w14:paraId="1C037758" w14:textId="6386B4A3" w:rsidR="00DF6956" w:rsidRDefault="00DF6956" w:rsidP="002B4E47">
            <w:pPr>
              <w:spacing w:line="360" w:lineRule="auto"/>
              <w:rPr>
                <w:rFonts w:ascii="Times New Roman" w:hAnsi="Times New Roman" w:cs="Times New Roman"/>
                <w:lang w:val="es-ES"/>
              </w:rPr>
            </w:pPr>
            <w:r>
              <w:rPr>
                <w:rFonts w:ascii="Times New Roman" w:hAnsi="Times New Roman" w:cs="Times New Roman"/>
                <w:lang w:val="es-ES"/>
              </w:rPr>
              <w:t>El articulo aborda de manera esperada los objetivos generales del mismo. De tal manera, ejemplifica los diferentes casos ocurridos en Latinoamérica, sus consecuencias y el análisis de un autor externo con respecto al caso. Pese a esto, los valores de juicio que da del tema se presentan sin un formato en concreto, lo cual genera la sensación de desorden dentro del artículo.</w:t>
            </w:r>
          </w:p>
          <w:p w14:paraId="41CCC009" w14:textId="77777777" w:rsidR="00DF6956" w:rsidRPr="00DF6956" w:rsidRDefault="00DF6956" w:rsidP="002B4E47">
            <w:pPr>
              <w:spacing w:line="360" w:lineRule="auto"/>
              <w:rPr>
                <w:rFonts w:ascii="Times New Roman" w:hAnsi="Times New Roman" w:cs="Times New Roman"/>
                <w:lang w:val="es-ES"/>
              </w:rPr>
            </w:pPr>
          </w:p>
          <w:p w14:paraId="25DCC330" w14:textId="4E93476C" w:rsidR="00DF6956" w:rsidRPr="00DF6956" w:rsidRDefault="00DF6956" w:rsidP="002B4E47">
            <w:pPr>
              <w:spacing w:line="360" w:lineRule="auto"/>
              <w:rPr>
                <w:rFonts w:ascii="Times New Roman" w:hAnsi="Times New Roman" w:cs="Times New Roman"/>
              </w:rPr>
            </w:pPr>
            <w:r w:rsidRPr="00DF6956">
              <w:rPr>
                <w:rFonts w:ascii="Times New Roman" w:hAnsi="Times New Roman" w:cs="Times New Roman"/>
              </w:rPr>
              <w:t xml:space="preserve">Cabe resaltar que tanto los ejemplos, como los análisis realizados por el autor permiten crear una imagen la situación que se vive actualmente en Latinoamérica. Igualmente, permiten crear un panorama general de los impactos de los ataques en algunos de los países y refuerza la postura de una educación cibernética. </w:t>
            </w:r>
          </w:p>
        </w:tc>
      </w:tr>
    </w:tbl>
    <w:p w14:paraId="5D2EF920" w14:textId="03C434D1" w:rsidR="005076F6" w:rsidRDefault="005076F6" w:rsidP="005076F6">
      <w:pPr>
        <w:spacing w:line="360" w:lineRule="auto"/>
        <w:rPr>
          <w:rFonts w:ascii="Times New Roman" w:hAnsi="Times New Roman" w:cs="Times New Roman"/>
        </w:rPr>
      </w:pPr>
    </w:p>
    <w:tbl>
      <w:tblPr>
        <w:tblStyle w:val="Tablaconcuadrcula"/>
        <w:tblW w:w="9351" w:type="dxa"/>
        <w:tblLook w:val="04A0" w:firstRow="1" w:lastRow="0" w:firstColumn="1" w:lastColumn="0" w:noHBand="0" w:noVBand="1"/>
      </w:tblPr>
      <w:tblGrid>
        <w:gridCol w:w="988"/>
        <w:gridCol w:w="8363"/>
      </w:tblGrid>
      <w:tr w:rsidR="005076F6" w14:paraId="3AC3F15B" w14:textId="77777777" w:rsidTr="00DA2853">
        <w:tc>
          <w:tcPr>
            <w:tcW w:w="9351" w:type="dxa"/>
            <w:gridSpan w:val="2"/>
          </w:tcPr>
          <w:p w14:paraId="36822B4D" w14:textId="0852F8A6" w:rsidR="005076F6" w:rsidRDefault="005076F6" w:rsidP="00DA2853">
            <w:pPr>
              <w:spacing w:line="360" w:lineRule="auto"/>
              <w:jc w:val="center"/>
              <w:rPr>
                <w:rFonts w:ascii="Times New Roman" w:hAnsi="Times New Roman" w:cs="Times New Roman"/>
                <w:b/>
                <w:bCs/>
              </w:rPr>
            </w:pPr>
            <w:r>
              <w:rPr>
                <w:rFonts w:ascii="Times New Roman" w:hAnsi="Times New Roman" w:cs="Times New Roman"/>
                <w:b/>
                <w:bCs/>
              </w:rPr>
              <w:t>Artículo 2</w:t>
            </w:r>
          </w:p>
        </w:tc>
      </w:tr>
      <w:tr w:rsidR="005076F6" w14:paraId="2F2ECA6B" w14:textId="77777777" w:rsidTr="005076F6">
        <w:tc>
          <w:tcPr>
            <w:tcW w:w="9351" w:type="dxa"/>
            <w:gridSpan w:val="2"/>
            <w:vAlign w:val="center"/>
          </w:tcPr>
          <w:p w14:paraId="5811688A" w14:textId="77777777" w:rsidR="00A84F8E" w:rsidRDefault="005076F6" w:rsidP="00A84F8E">
            <w:pPr>
              <w:spacing w:line="360" w:lineRule="auto"/>
              <w:rPr>
                <w:rFonts w:ascii="Times New Roman" w:hAnsi="Times New Roman" w:cs="Times New Roman"/>
              </w:rPr>
            </w:pPr>
            <w:r>
              <w:rPr>
                <w:rFonts w:ascii="Times New Roman" w:hAnsi="Times New Roman" w:cs="Times New Roman"/>
                <w:b/>
                <w:bCs/>
              </w:rPr>
              <w:t>Tema:</w:t>
            </w:r>
            <w:r w:rsidR="00A84F8E">
              <w:rPr>
                <w:rFonts w:ascii="Times New Roman" w:hAnsi="Times New Roman" w:cs="Times New Roman"/>
              </w:rPr>
              <w:t xml:space="preserve"> </w:t>
            </w:r>
          </w:p>
          <w:p w14:paraId="7AE7F1A9" w14:textId="5DA9D9B2" w:rsidR="00A84F8E" w:rsidRPr="003770F7" w:rsidRDefault="00A84F8E" w:rsidP="00A84F8E">
            <w:pPr>
              <w:spacing w:line="360" w:lineRule="auto"/>
              <w:rPr>
                <w:rFonts w:ascii="Times New Roman" w:hAnsi="Times New Roman" w:cs="Times New Roman"/>
              </w:rPr>
            </w:pPr>
            <w:r>
              <w:rPr>
                <w:rFonts w:ascii="Times New Roman" w:hAnsi="Times New Roman" w:cs="Times New Roman"/>
              </w:rPr>
              <w:t>Rezago de América Latina y el Caribe en la defensa cibernética.</w:t>
            </w:r>
          </w:p>
        </w:tc>
      </w:tr>
      <w:tr w:rsidR="005076F6" w14:paraId="49B3D476" w14:textId="77777777" w:rsidTr="005076F6">
        <w:tc>
          <w:tcPr>
            <w:tcW w:w="9351" w:type="dxa"/>
            <w:gridSpan w:val="2"/>
            <w:vAlign w:val="center"/>
          </w:tcPr>
          <w:p w14:paraId="5DFD62B8" w14:textId="77777777" w:rsidR="005076F6" w:rsidRDefault="005076F6" w:rsidP="005076F6">
            <w:pPr>
              <w:spacing w:line="360" w:lineRule="auto"/>
              <w:rPr>
                <w:rFonts w:ascii="Times New Roman" w:hAnsi="Times New Roman" w:cs="Times New Roman"/>
                <w:b/>
                <w:bCs/>
              </w:rPr>
            </w:pPr>
            <w:r>
              <w:rPr>
                <w:rFonts w:ascii="Times New Roman" w:hAnsi="Times New Roman" w:cs="Times New Roman"/>
                <w:b/>
                <w:bCs/>
              </w:rPr>
              <w:t>Idea central:</w:t>
            </w:r>
          </w:p>
          <w:p w14:paraId="0B334A3E" w14:textId="3D741B85" w:rsidR="00A84F8E" w:rsidRPr="00A84F8E" w:rsidRDefault="00A84F8E" w:rsidP="005076F6">
            <w:pPr>
              <w:spacing w:line="360" w:lineRule="auto"/>
              <w:rPr>
                <w:rFonts w:ascii="Times New Roman" w:hAnsi="Times New Roman" w:cs="Times New Roman"/>
              </w:rPr>
            </w:pPr>
            <w:r w:rsidRPr="00A84F8E">
              <w:rPr>
                <w:rFonts w:ascii="Times New Roman" w:hAnsi="Times New Roman" w:cs="Times New Roman"/>
              </w:rPr>
              <w:t>Exponer el rezago de América latina en términos de ciberseguridad, comparándola con los países pertenecientes a la OTAN.</w:t>
            </w:r>
          </w:p>
        </w:tc>
      </w:tr>
      <w:tr w:rsidR="005076F6" w14:paraId="71C85C5F" w14:textId="77777777" w:rsidTr="005076F6">
        <w:tc>
          <w:tcPr>
            <w:tcW w:w="988" w:type="dxa"/>
            <w:vMerge w:val="restart"/>
            <w:vAlign w:val="center"/>
          </w:tcPr>
          <w:p w14:paraId="12EA8597" w14:textId="0442D02F" w:rsidR="005076F6" w:rsidRPr="0094590F" w:rsidRDefault="005076F6" w:rsidP="005076F6">
            <w:pPr>
              <w:spacing w:line="360" w:lineRule="auto"/>
              <w:rPr>
                <w:rFonts w:ascii="Times New Roman" w:hAnsi="Times New Roman" w:cs="Times New Roman"/>
              </w:rPr>
            </w:pPr>
            <w:r>
              <w:rPr>
                <w:rFonts w:ascii="Times New Roman" w:hAnsi="Times New Roman" w:cs="Times New Roman"/>
                <w:b/>
                <w:bCs/>
              </w:rPr>
              <w:t>Citas:</w:t>
            </w:r>
          </w:p>
        </w:tc>
        <w:tc>
          <w:tcPr>
            <w:tcW w:w="8363" w:type="dxa"/>
            <w:vAlign w:val="center"/>
          </w:tcPr>
          <w:p w14:paraId="6E349322" w14:textId="77777777" w:rsidR="00240B77" w:rsidRPr="00240B77" w:rsidRDefault="005076F6" w:rsidP="00240B77">
            <w:pPr>
              <w:shd w:val="clear" w:color="auto" w:fill="FFFFFF"/>
              <w:rPr>
                <w:rFonts w:ascii="Times New Roman" w:hAnsi="Times New Roman" w:cs="Times New Roman"/>
              </w:rPr>
            </w:pPr>
            <w:r>
              <w:rPr>
                <w:rFonts w:ascii="Times New Roman" w:hAnsi="Times New Roman" w:cs="Times New Roman"/>
              </w:rPr>
              <w:t>“</w:t>
            </w:r>
            <w:r w:rsidR="00240B77" w:rsidRPr="00240B77">
              <w:rPr>
                <w:rFonts w:ascii="Times New Roman" w:hAnsi="Times New Roman" w:cs="Times New Roman"/>
              </w:rPr>
              <w:t xml:space="preserve">No obstante, la </w:t>
            </w:r>
          </w:p>
          <w:p w14:paraId="4A13B9B6" w14:textId="32D38853" w:rsidR="005076F6" w:rsidRPr="0094590F" w:rsidRDefault="00240B77" w:rsidP="00240B77">
            <w:pPr>
              <w:shd w:val="clear" w:color="auto" w:fill="FFFFFF"/>
              <w:rPr>
                <w:rFonts w:ascii="Times New Roman" w:hAnsi="Times New Roman" w:cs="Times New Roman"/>
              </w:rPr>
            </w:pPr>
            <w:r w:rsidRPr="00240B77">
              <w:rPr>
                <w:rFonts w:ascii="Times New Roman" w:hAnsi="Times New Roman" w:cs="Times New Roman"/>
              </w:rPr>
              <w:t>región de</w:t>
            </w:r>
            <w:r w:rsidRPr="00240B77">
              <w:rPr>
                <w:rFonts w:ascii="Times New Roman" w:hAnsi="Times New Roman" w:cs="Times New Roman"/>
              </w:rPr>
              <w:t xml:space="preserve"> </w:t>
            </w:r>
            <w:r w:rsidRPr="00240B77">
              <w:rPr>
                <w:rFonts w:ascii="Times New Roman" w:hAnsi="Times New Roman" w:cs="Times New Roman"/>
              </w:rPr>
              <w:t>América Latina</w:t>
            </w:r>
            <w:r w:rsidRPr="00240B77">
              <w:rPr>
                <w:rFonts w:ascii="Times New Roman" w:hAnsi="Times New Roman" w:cs="Times New Roman"/>
              </w:rPr>
              <w:t xml:space="preserve"> y el Caribe se encuentra rezagada en la construcción de</w:t>
            </w:r>
            <w:r>
              <w:rPr>
                <w:rFonts w:ascii="Times New Roman" w:hAnsi="Times New Roman" w:cs="Times New Roman"/>
              </w:rPr>
              <w:t xml:space="preserve"> </w:t>
            </w:r>
            <w:r w:rsidRPr="00240B77">
              <w:rPr>
                <w:rFonts w:ascii="Times New Roman" w:hAnsi="Times New Roman" w:cs="Times New Roman"/>
              </w:rPr>
              <w:t>ciber capacidades</w:t>
            </w:r>
            <w:r w:rsidRPr="00240B77">
              <w:rPr>
                <w:rFonts w:ascii="Times New Roman" w:hAnsi="Times New Roman" w:cs="Times New Roman"/>
              </w:rPr>
              <w:t xml:space="preserve"> para enfrentar dicho contexto. En ese sentido, la primera acción que deben tomar los gobiernos de este conjunto de países</w:t>
            </w:r>
            <w:r>
              <w:rPr>
                <w:rFonts w:ascii="Times New Roman" w:hAnsi="Times New Roman" w:cs="Times New Roman"/>
              </w:rPr>
              <w:t xml:space="preserve"> </w:t>
            </w:r>
            <w:r w:rsidRPr="00240B77">
              <w:rPr>
                <w:rFonts w:ascii="Times New Roman" w:hAnsi="Times New Roman" w:cs="Times New Roman"/>
              </w:rPr>
              <w:t>es comprender el nivel de riesgos y amenazas a la seguridad nacional, que pueden</w:t>
            </w:r>
            <w:r>
              <w:rPr>
                <w:rFonts w:ascii="Times New Roman" w:hAnsi="Times New Roman" w:cs="Times New Roman"/>
              </w:rPr>
              <w:t xml:space="preserve"> </w:t>
            </w:r>
            <w:r w:rsidRPr="00240B77">
              <w:rPr>
                <w:rFonts w:ascii="Times New Roman" w:hAnsi="Times New Roman" w:cs="Times New Roman"/>
              </w:rPr>
              <w:t>emanar de este dominio para afectar al Estado-Nación.</w:t>
            </w:r>
            <w:r w:rsidR="005076F6">
              <w:rPr>
                <w:rFonts w:ascii="Times New Roman" w:hAnsi="Times New Roman" w:cs="Times New Roman"/>
              </w:rPr>
              <w:t>” (A</w:t>
            </w:r>
            <w:r>
              <w:rPr>
                <w:rFonts w:ascii="Times New Roman" w:hAnsi="Times New Roman" w:cs="Times New Roman"/>
              </w:rPr>
              <w:t>guilar</w:t>
            </w:r>
            <w:r w:rsidR="005076F6">
              <w:rPr>
                <w:rFonts w:ascii="Times New Roman" w:hAnsi="Times New Roman" w:cs="Times New Roman"/>
              </w:rPr>
              <w:t xml:space="preserve">, </w:t>
            </w:r>
            <w:r>
              <w:rPr>
                <w:rFonts w:ascii="Times New Roman" w:hAnsi="Times New Roman" w:cs="Times New Roman"/>
              </w:rPr>
              <w:t>2020</w:t>
            </w:r>
            <w:r w:rsidR="005076F6">
              <w:rPr>
                <w:rFonts w:ascii="Times New Roman" w:hAnsi="Times New Roman" w:cs="Times New Roman"/>
              </w:rPr>
              <w:t>, pá</w:t>
            </w:r>
            <w:r>
              <w:rPr>
                <w:rFonts w:ascii="Times New Roman" w:hAnsi="Times New Roman" w:cs="Times New Roman"/>
              </w:rPr>
              <w:t>g</w:t>
            </w:r>
            <w:r w:rsidR="005076F6">
              <w:rPr>
                <w:rFonts w:ascii="Times New Roman" w:hAnsi="Times New Roman" w:cs="Times New Roman"/>
              </w:rPr>
              <w:t>.</w:t>
            </w:r>
            <w:r>
              <w:rPr>
                <w:rFonts w:ascii="Times New Roman" w:hAnsi="Times New Roman" w:cs="Times New Roman"/>
              </w:rPr>
              <w:t xml:space="preserve"> 38</w:t>
            </w:r>
            <w:r w:rsidR="005076F6">
              <w:rPr>
                <w:rFonts w:ascii="Times New Roman" w:hAnsi="Times New Roman" w:cs="Times New Roman"/>
              </w:rPr>
              <w:t>)</w:t>
            </w:r>
          </w:p>
        </w:tc>
      </w:tr>
      <w:tr w:rsidR="005076F6" w14:paraId="59EB3054" w14:textId="77777777" w:rsidTr="005076F6">
        <w:tc>
          <w:tcPr>
            <w:tcW w:w="988" w:type="dxa"/>
            <w:vMerge/>
            <w:vAlign w:val="center"/>
          </w:tcPr>
          <w:p w14:paraId="2E8C9FE0" w14:textId="77777777" w:rsidR="005076F6" w:rsidRDefault="005076F6" w:rsidP="005076F6">
            <w:pPr>
              <w:spacing w:line="360" w:lineRule="auto"/>
              <w:rPr>
                <w:rFonts w:ascii="Times New Roman" w:hAnsi="Times New Roman" w:cs="Times New Roman"/>
                <w:b/>
                <w:bCs/>
              </w:rPr>
            </w:pPr>
          </w:p>
        </w:tc>
        <w:tc>
          <w:tcPr>
            <w:tcW w:w="8363" w:type="dxa"/>
            <w:vAlign w:val="center"/>
          </w:tcPr>
          <w:p w14:paraId="63DE157C" w14:textId="584B9B2D" w:rsidR="005076F6" w:rsidRPr="00240B77" w:rsidRDefault="005076F6" w:rsidP="00240B77">
            <w:pPr>
              <w:shd w:val="clear" w:color="auto" w:fill="FFFFFF"/>
              <w:rPr>
                <w:rFonts w:ascii="Times New Roman" w:hAnsi="Times New Roman" w:cs="Times New Roman"/>
              </w:rPr>
            </w:pPr>
            <w:r>
              <w:rPr>
                <w:rFonts w:ascii="Times New Roman" w:hAnsi="Times New Roman" w:cs="Times New Roman"/>
              </w:rPr>
              <w:t>“</w:t>
            </w:r>
            <w:r w:rsidR="00240B77" w:rsidRPr="00240B77">
              <w:rPr>
                <w:rFonts w:ascii="Times New Roman" w:hAnsi="Times New Roman" w:cs="Times New Roman"/>
              </w:rPr>
              <w:t>Por su parte, IBM Security</w:t>
            </w:r>
            <w:r w:rsidR="00240B77">
              <w:rPr>
                <w:rFonts w:ascii="Times New Roman" w:hAnsi="Times New Roman" w:cs="Times New Roman"/>
              </w:rPr>
              <w:t xml:space="preserve"> </w:t>
            </w:r>
            <w:r w:rsidR="00240B77" w:rsidRPr="00240B77">
              <w:rPr>
                <w:rFonts w:ascii="Times New Roman" w:hAnsi="Times New Roman" w:cs="Times New Roman"/>
              </w:rPr>
              <w:t>(2020)</w:t>
            </w:r>
            <w:r w:rsidR="00240B77">
              <w:rPr>
                <w:rFonts w:ascii="Times New Roman" w:hAnsi="Times New Roman" w:cs="Times New Roman"/>
              </w:rPr>
              <w:t xml:space="preserve"> </w:t>
            </w:r>
            <w:r w:rsidR="00240B77" w:rsidRPr="00240B77">
              <w:rPr>
                <w:rFonts w:ascii="Times New Roman" w:hAnsi="Times New Roman" w:cs="Times New Roman"/>
              </w:rPr>
              <w:t>ubicó a la región cómo un punto que concentra el</w:t>
            </w:r>
            <w:r w:rsidR="00240B77">
              <w:rPr>
                <w:rFonts w:ascii="Times New Roman" w:hAnsi="Times New Roman" w:cs="Times New Roman"/>
              </w:rPr>
              <w:t xml:space="preserve"> </w:t>
            </w:r>
            <w:r w:rsidR="00240B77" w:rsidRPr="00240B77">
              <w:rPr>
                <w:rFonts w:ascii="Times New Roman" w:hAnsi="Times New Roman" w:cs="Times New Roman"/>
              </w:rPr>
              <w:t>5% de</w:t>
            </w:r>
            <w:r w:rsidR="00240B77">
              <w:rPr>
                <w:rFonts w:ascii="Times New Roman" w:hAnsi="Times New Roman" w:cs="Times New Roman"/>
              </w:rPr>
              <w:t>l</w:t>
            </w:r>
            <w:r w:rsidR="00240B77" w:rsidRPr="00240B77">
              <w:rPr>
                <w:rFonts w:ascii="Times New Roman" w:hAnsi="Times New Roman" w:cs="Times New Roman"/>
              </w:rPr>
              <w:t xml:space="preserve"> total de actividad cibercriminal</w:t>
            </w:r>
            <w:r w:rsidR="00240B77">
              <w:rPr>
                <w:rFonts w:ascii="Times New Roman" w:hAnsi="Times New Roman" w:cs="Times New Roman"/>
              </w:rPr>
              <w:t xml:space="preserve"> </w:t>
            </w:r>
            <w:r w:rsidR="00240B77" w:rsidRPr="00240B77">
              <w:rPr>
                <w:rFonts w:ascii="Times New Roman" w:hAnsi="Times New Roman" w:cs="Times New Roman"/>
              </w:rPr>
              <w:t>de mundo</w:t>
            </w:r>
            <w:r w:rsidR="00240B77">
              <w:rPr>
                <w:rFonts w:ascii="Times New Roman" w:hAnsi="Times New Roman" w:cs="Times New Roman"/>
              </w:rPr>
              <w:t xml:space="preserve"> </w:t>
            </w:r>
            <w:r w:rsidR="00240B77" w:rsidRPr="00240B77">
              <w:rPr>
                <w:rFonts w:ascii="Times New Roman" w:hAnsi="Times New Roman" w:cs="Times New Roman"/>
              </w:rPr>
              <w:t>y como un área específica en la</w:t>
            </w:r>
            <w:r w:rsidR="00240B77">
              <w:rPr>
                <w:rFonts w:ascii="Times New Roman" w:hAnsi="Times New Roman" w:cs="Times New Roman"/>
              </w:rPr>
              <w:t xml:space="preserve"> </w:t>
            </w:r>
            <w:r w:rsidR="00240B77" w:rsidRPr="00240B77">
              <w:rPr>
                <w:rFonts w:ascii="Times New Roman" w:hAnsi="Times New Roman" w:cs="Times New Roman"/>
              </w:rPr>
              <w:t xml:space="preserve">que el delito de </w:t>
            </w:r>
            <w:proofErr w:type="spellStart"/>
            <w:r w:rsidR="00240B77" w:rsidRPr="00240B77">
              <w:rPr>
                <w:rFonts w:ascii="Times New Roman" w:hAnsi="Times New Roman" w:cs="Times New Roman"/>
              </w:rPr>
              <w:t>Ransomware</w:t>
            </w:r>
            <w:proofErr w:type="spellEnd"/>
            <w:r w:rsidR="00240B77" w:rsidRPr="00240B77">
              <w:rPr>
                <w:rFonts w:ascii="Times New Roman" w:hAnsi="Times New Roman" w:cs="Times New Roman"/>
              </w:rPr>
              <w:t xml:space="preserve"> tiene condiciones</w:t>
            </w:r>
            <w:r w:rsidR="00240B77">
              <w:rPr>
                <w:rFonts w:ascii="Times New Roman" w:hAnsi="Times New Roman" w:cs="Times New Roman"/>
              </w:rPr>
              <w:t xml:space="preserve"> </w:t>
            </w:r>
            <w:r w:rsidR="00240B77" w:rsidRPr="00240B77">
              <w:rPr>
                <w:rFonts w:ascii="Times New Roman" w:hAnsi="Times New Roman" w:cs="Times New Roman"/>
              </w:rPr>
              <w:t>ventajosas</w:t>
            </w:r>
            <w:r w:rsidR="00240B77">
              <w:rPr>
                <w:rFonts w:ascii="Times New Roman" w:hAnsi="Times New Roman" w:cs="Times New Roman"/>
              </w:rPr>
              <w:t xml:space="preserve"> </w:t>
            </w:r>
            <w:r w:rsidR="00240B77" w:rsidRPr="00240B77">
              <w:rPr>
                <w:rFonts w:ascii="Times New Roman" w:hAnsi="Times New Roman" w:cs="Times New Roman"/>
              </w:rPr>
              <w:t>para ejecutarse con</w:t>
            </w:r>
            <w:r w:rsidR="00240B77">
              <w:rPr>
                <w:rFonts w:ascii="Times New Roman" w:hAnsi="Times New Roman" w:cs="Times New Roman"/>
              </w:rPr>
              <w:t xml:space="preserve"> </w:t>
            </w:r>
            <w:r w:rsidR="00240B77" w:rsidRPr="00240B77">
              <w:rPr>
                <w:rFonts w:ascii="Times New Roman" w:hAnsi="Times New Roman" w:cs="Times New Roman"/>
              </w:rPr>
              <w:t>mayor facilidad. Mientras que Deloitte</w:t>
            </w:r>
            <w:r w:rsidR="00240B77">
              <w:rPr>
                <w:rFonts w:ascii="Times New Roman" w:hAnsi="Times New Roman" w:cs="Times New Roman"/>
              </w:rPr>
              <w:t xml:space="preserve"> </w:t>
            </w:r>
            <w:r w:rsidR="00240B77" w:rsidRPr="00240B77">
              <w:rPr>
                <w:rFonts w:ascii="Times New Roman" w:hAnsi="Times New Roman" w:cs="Times New Roman"/>
              </w:rPr>
              <w:t>(2019)</w:t>
            </w:r>
            <w:r w:rsidR="00240B77">
              <w:rPr>
                <w:rFonts w:ascii="Times New Roman" w:hAnsi="Times New Roman" w:cs="Times New Roman"/>
              </w:rPr>
              <w:t xml:space="preserve"> </w:t>
            </w:r>
            <w:r w:rsidR="00240B77" w:rsidRPr="00240B77">
              <w:rPr>
                <w:rFonts w:ascii="Times New Roman" w:hAnsi="Times New Roman" w:cs="Times New Roman"/>
              </w:rPr>
              <w:t>realizó un estudio regional a 150</w:t>
            </w:r>
            <w:r w:rsidR="00240B77">
              <w:rPr>
                <w:rFonts w:ascii="Times New Roman" w:hAnsi="Times New Roman" w:cs="Times New Roman"/>
              </w:rPr>
              <w:t xml:space="preserve"> </w:t>
            </w:r>
            <w:r w:rsidR="00240B77" w:rsidRPr="00240B77">
              <w:rPr>
                <w:rFonts w:ascii="Times New Roman" w:hAnsi="Times New Roman" w:cs="Times New Roman"/>
              </w:rPr>
              <w:t>organizaciones de siete diferentes sectores, en 13 países de la región, y</w:t>
            </w:r>
            <w:r w:rsidR="00240B77">
              <w:rPr>
                <w:rFonts w:ascii="Times New Roman" w:hAnsi="Times New Roman" w:cs="Times New Roman"/>
              </w:rPr>
              <w:t xml:space="preserve"> </w:t>
            </w:r>
            <w:r w:rsidR="00240B77" w:rsidRPr="00240B77">
              <w:rPr>
                <w:rFonts w:ascii="Times New Roman" w:hAnsi="Times New Roman" w:cs="Times New Roman"/>
              </w:rPr>
              <w:t>expresa que 4 de cada 10 organizaciones</w:t>
            </w:r>
            <w:r w:rsidR="00240B77">
              <w:rPr>
                <w:rFonts w:ascii="Times New Roman" w:hAnsi="Times New Roman" w:cs="Times New Roman"/>
              </w:rPr>
              <w:t xml:space="preserve"> </w:t>
            </w:r>
            <w:r w:rsidR="00240B77" w:rsidRPr="00240B77">
              <w:rPr>
                <w:rFonts w:ascii="Times New Roman" w:hAnsi="Times New Roman" w:cs="Times New Roman"/>
              </w:rPr>
              <w:t xml:space="preserve">sufrieron un incidente </w:t>
            </w:r>
            <w:r w:rsidR="00BD25DB">
              <w:rPr>
                <w:rFonts w:ascii="Times New Roman" w:hAnsi="Times New Roman" w:cs="Times New Roman"/>
              </w:rPr>
              <w:t>d</w:t>
            </w:r>
            <w:r w:rsidR="00240B77" w:rsidRPr="00240B77">
              <w:rPr>
                <w:rFonts w:ascii="Times New Roman" w:hAnsi="Times New Roman" w:cs="Times New Roman"/>
              </w:rPr>
              <w:t>e</w:t>
            </w:r>
            <w:r w:rsidR="00240B77">
              <w:rPr>
                <w:rFonts w:ascii="Times New Roman" w:hAnsi="Times New Roman" w:cs="Times New Roman"/>
              </w:rPr>
              <w:t xml:space="preserve"> </w:t>
            </w:r>
            <w:r w:rsidR="00240B77" w:rsidRPr="00240B77">
              <w:rPr>
                <w:rFonts w:ascii="Times New Roman" w:hAnsi="Times New Roman" w:cs="Times New Roman"/>
              </w:rPr>
              <w:t>ciberseguridad el bienio</w:t>
            </w:r>
            <w:r w:rsidR="00240B77">
              <w:rPr>
                <w:rFonts w:ascii="Times New Roman" w:hAnsi="Times New Roman" w:cs="Times New Roman"/>
              </w:rPr>
              <w:t xml:space="preserve"> </w:t>
            </w:r>
            <w:r w:rsidR="00240B77" w:rsidRPr="00240B77">
              <w:rPr>
                <w:rFonts w:ascii="Times New Roman" w:hAnsi="Times New Roman" w:cs="Times New Roman"/>
              </w:rPr>
              <w:t xml:space="preserve">2018-2019.  </w:t>
            </w:r>
            <w:r w:rsidR="00240B77" w:rsidRPr="00240B77">
              <w:rPr>
                <w:rFonts w:ascii="Times New Roman" w:hAnsi="Times New Roman" w:cs="Times New Roman"/>
              </w:rPr>
              <w:t>Así como</w:t>
            </w:r>
            <w:r w:rsidR="00240B77" w:rsidRPr="00240B77">
              <w:rPr>
                <w:rFonts w:ascii="Times New Roman" w:hAnsi="Times New Roman" w:cs="Times New Roman"/>
              </w:rPr>
              <w:t xml:space="preserve"> el hecho de que 70% de éstas</w:t>
            </w:r>
            <w:r w:rsidR="00240B77">
              <w:rPr>
                <w:rFonts w:ascii="Times New Roman" w:hAnsi="Times New Roman" w:cs="Times New Roman"/>
              </w:rPr>
              <w:t xml:space="preserve"> </w:t>
            </w:r>
            <w:r w:rsidR="00240B77" w:rsidRPr="00240B77">
              <w:rPr>
                <w:rFonts w:ascii="Times New Roman" w:hAnsi="Times New Roman" w:cs="Times New Roman"/>
              </w:rPr>
              <w:t>no tiene</w:t>
            </w:r>
            <w:r w:rsidR="00240B77">
              <w:rPr>
                <w:rFonts w:ascii="Times New Roman" w:hAnsi="Times New Roman" w:cs="Times New Roman"/>
              </w:rPr>
              <w:t xml:space="preserve"> </w:t>
            </w:r>
            <w:r w:rsidR="00240B77" w:rsidRPr="00240B77">
              <w:rPr>
                <w:rFonts w:ascii="Times New Roman" w:hAnsi="Times New Roman" w:cs="Times New Roman"/>
              </w:rPr>
              <w:t>certeza de la</w:t>
            </w:r>
            <w:r w:rsidR="00240B77">
              <w:rPr>
                <w:rFonts w:ascii="Times New Roman" w:hAnsi="Times New Roman" w:cs="Times New Roman"/>
              </w:rPr>
              <w:t xml:space="preserve"> </w:t>
            </w:r>
            <w:r w:rsidR="00240B77" w:rsidRPr="00240B77">
              <w:rPr>
                <w:rFonts w:ascii="Times New Roman" w:hAnsi="Times New Roman" w:cs="Times New Roman"/>
              </w:rPr>
              <w:t>efectividad de su proceso</w:t>
            </w:r>
            <w:r w:rsidR="00240B77">
              <w:rPr>
                <w:rFonts w:ascii="Times New Roman" w:hAnsi="Times New Roman" w:cs="Times New Roman"/>
              </w:rPr>
              <w:t xml:space="preserve"> </w:t>
            </w:r>
            <w:r w:rsidR="00240B77" w:rsidRPr="00240B77">
              <w:rPr>
                <w:rFonts w:ascii="Times New Roman" w:hAnsi="Times New Roman" w:cs="Times New Roman"/>
              </w:rPr>
              <w:t xml:space="preserve">de respuesta ante </w:t>
            </w:r>
            <w:proofErr w:type="spellStart"/>
            <w:r w:rsidR="00240B77" w:rsidRPr="00240B77">
              <w:rPr>
                <w:rFonts w:ascii="Times New Roman" w:hAnsi="Times New Roman" w:cs="Times New Roman"/>
              </w:rPr>
              <w:t>ciberincidentes</w:t>
            </w:r>
            <w:proofErr w:type="spellEnd"/>
            <w:r w:rsidR="00240B77" w:rsidRPr="00240B77">
              <w:rPr>
                <w:rFonts w:ascii="Times New Roman" w:hAnsi="Times New Roman" w:cs="Times New Roman"/>
              </w:rPr>
              <w:t>. Dado que solo un 31% de las organizaciones realiza inteligencia de amenazas y comparte información con</w:t>
            </w:r>
            <w:r w:rsidR="00240B77">
              <w:rPr>
                <w:rFonts w:ascii="Times New Roman" w:hAnsi="Times New Roman" w:cs="Times New Roman"/>
              </w:rPr>
              <w:t xml:space="preserve"> </w:t>
            </w:r>
            <w:r w:rsidR="00240B77" w:rsidRPr="00240B77">
              <w:rPr>
                <w:rFonts w:ascii="Times New Roman" w:hAnsi="Times New Roman" w:cs="Times New Roman"/>
              </w:rPr>
              <w:t>otras organizaciones</w:t>
            </w:r>
            <w:r>
              <w:rPr>
                <w:rFonts w:ascii="Times New Roman" w:hAnsi="Times New Roman" w:cs="Times New Roman"/>
              </w:rPr>
              <w:t>” (A</w:t>
            </w:r>
            <w:r w:rsidR="00BD25DB">
              <w:rPr>
                <w:rFonts w:ascii="Times New Roman" w:hAnsi="Times New Roman" w:cs="Times New Roman"/>
              </w:rPr>
              <w:t>guilar</w:t>
            </w:r>
            <w:r>
              <w:rPr>
                <w:rFonts w:ascii="Times New Roman" w:hAnsi="Times New Roman" w:cs="Times New Roman"/>
              </w:rPr>
              <w:t xml:space="preserve">, </w:t>
            </w:r>
            <w:r w:rsidR="00BD25DB">
              <w:rPr>
                <w:rFonts w:ascii="Times New Roman" w:hAnsi="Times New Roman" w:cs="Times New Roman"/>
              </w:rPr>
              <w:t>2020</w:t>
            </w:r>
            <w:r>
              <w:rPr>
                <w:rFonts w:ascii="Times New Roman" w:hAnsi="Times New Roman" w:cs="Times New Roman"/>
              </w:rPr>
              <w:t xml:space="preserve">, pág. </w:t>
            </w:r>
            <w:r w:rsidR="00BD25DB">
              <w:rPr>
                <w:rFonts w:ascii="Times New Roman" w:hAnsi="Times New Roman" w:cs="Times New Roman"/>
              </w:rPr>
              <w:t>33</w:t>
            </w:r>
            <w:r>
              <w:rPr>
                <w:rFonts w:ascii="Times New Roman" w:hAnsi="Times New Roman" w:cs="Times New Roman"/>
              </w:rPr>
              <w:t>)</w:t>
            </w:r>
          </w:p>
        </w:tc>
      </w:tr>
      <w:tr w:rsidR="005076F6" w14:paraId="0C5A8AD6" w14:textId="77777777" w:rsidTr="005076F6">
        <w:tc>
          <w:tcPr>
            <w:tcW w:w="988" w:type="dxa"/>
            <w:vMerge/>
            <w:vAlign w:val="center"/>
          </w:tcPr>
          <w:p w14:paraId="2EA9F124" w14:textId="77777777" w:rsidR="005076F6" w:rsidRDefault="005076F6" w:rsidP="005076F6">
            <w:pPr>
              <w:spacing w:line="360" w:lineRule="auto"/>
              <w:rPr>
                <w:rFonts w:ascii="Times New Roman" w:hAnsi="Times New Roman" w:cs="Times New Roman"/>
                <w:b/>
                <w:bCs/>
              </w:rPr>
            </w:pPr>
          </w:p>
        </w:tc>
        <w:tc>
          <w:tcPr>
            <w:tcW w:w="8363" w:type="dxa"/>
            <w:vAlign w:val="center"/>
          </w:tcPr>
          <w:p w14:paraId="3861797A" w14:textId="3EE0D121" w:rsidR="00965F5E" w:rsidRPr="00965F5E" w:rsidRDefault="005076F6" w:rsidP="00965F5E">
            <w:pPr>
              <w:shd w:val="clear" w:color="auto" w:fill="FFFFFF"/>
              <w:rPr>
                <w:rFonts w:ascii="Times New Roman" w:hAnsi="Times New Roman" w:cs="Times New Roman"/>
              </w:rPr>
            </w:pPr>
            <w:r>
              <w:rPr>
                <w:rFonts w:ascii="Times New Roman" w:hAnsi="Times New Roman" w:cs="Times New Roman"/>
              </w:rPr>
              <w:t>“</w:t>
            </w:r>
            <w:r w:rsidR="00965F5E" w:rsidRPr="00965F5E">
              <w:rPr>
                <w:rFonts w:ascii="Times New Roman" w:hAnsi="Times New Roman" w:cs="Times New Roman"/>
              </w:rPr>
              <w:t xml:space="preserve">El ciberataque a la red interna de la Secretaría de Economía detectado el 24 </w:t>
            </w:r>
          </w:p>
          <w:p w14:paraId="4894B7C3" w14:textId="7B584C72" w:rsidR="005076F6" w:rsidRPr="00965F5E" w:rsidRDefault="00965F5E" w:rsidP="00965F5E">
            <w:pPr>
              <w:shd w:val="clear" w:color="auto" w:fill="FFFFFF"/>
              <w:rPr>
                <w:rFonts w:ascii="Times New Roman" w:hAnsi="Times New Roman" w:cs="Times New Roman"/>
              </w:rPr>
            </w:pPr>
            <w:r w:rsidRPr="00965F5E">
              <w:rPr>
                <w:rFonts w:ascii="Times New Roman" w:hAnsi="Times New Roman" w:cs="Times New Roman"/>
              </w:rPr>
              <w:t xml:space="preserve">de febrero de 2020, </w:t>
            </w:r>
            <w:r w:rsidRPr="00965F5E">
              <w:rPr>
                <w:rFonts w:ascii="Times New Roman" w:hAnsi="Times New Roman" w:cs="Times New Roman"/>
              </w:rPr>
              <w:t>que,</w:t>
            </w:r>
            <w:r w:rsidRPr="00965F5E">
              <w:rPr>
                <w:rFonts w:ascii="Times New Roman" w:hAnsi="Times New Roman" w:cs="Times New Roman"/>
              </w:rPr>
              <w:t xml:space="preserve"> según declaraciones de dicha institución gubernamental, solo afectó a correo electrónico y archivos de la red interna de la institución (Steve, </w:t>
            </w:r>
            <w:r w:rsidRPr="00965F5E">
              <w:rPr>
                <w:rFonts w:ascii="Times New Roman" w:hAnsi="Times New Roman" w:cs="Times New Roman"/>
              </w:rPr>
              <w:lastRenderedPageBreak/>
              <w:t>2020). Sin embargo, a pesar de que el ataque fue controlado, la dependencia</w:t>
            </w:r>
            <w:r>
              <w:rPr>
                <w:rFonts w:ascii="Times New Roman" w:hAnsi="Times New Roman" w:cs="Times New Roman"/>
              </w:rPr>
              <w:t xml:space="preserve"> </w:t>
            </w:r>
            <w:r w:rsidRPr="00965F5E">
              <w:rPr>
                <w:rFonts w:ascii="Times New Roman" w:hAnsi="Times New Roman" w:cs="Times New Roman"/>
              </w:rPr>
              <w:t>tuvo que cesar sus trámites y procesos por 16</w:t>
            </w:r>
            <w:r>
              <w:rPr>
                <w:rFonts w:ascii="Times New Roman" w:hAnsi="Times New Roman" w:cs="Times New Roman"/>
              </w:rPr>
              <w:t xml:space="preserve"> </w:t>
            </w:r>
            <w:r w:rsidRPr="00965F5E">
              <w:rPr>
                <w:rFonts w:ascii="Times New Roman" w:hAnsi="Times New Roman" w:cs="Times New Roman"/>
              </w:rPr>
              <w:t xml:space="preserve">días, en lo que recuperaban el control de la red interna y la liberaban los sistemas informáticos de </w:t>
            </w:r>
            <w:proofErr w:type="spellStart"/>
            <w:r w:rsidRPr="00965F5E">
              <w:rPr>
                <w:rFonts w:ascii="Times New Roman" w:hAnsi="Times New Roman" w:cs="Times New Roman"/>
              </w:rPr>
              <w:t>ciberamenazas</w:t>
            </w:r>
            <w:proofErr w:type="spellEnd"/>
            <w:r w:rsidR="005076F6">
              <w:rPr>
                <w:rFonts w:ascii="Times New Roman" w:hAnsi="Times New Roman" w:cs="Times New Roman"/>
              </w:rPr>
              <w:t>” (A</w:t>
            </w:r>
            <w:r>
              <w:rPr>
                <w:rFonts w:ascii="Times New Roman" w:hAnsi="Times New Roman" w:cs="Times New Roman"/>
              </w:rPr>
              <w:t>guilar</w:t>
            </w:r>
            <w:r w:rsidR="005076F6">
              <w:rPr>
                <w:rFonts w:ascii="Times New Roman" w:hAnsi="Times New Roman" w:cs="Times New Roman"/>
              </w:rPr>
              <w:t xml:space="preserve">, </w:t>
            </w:r>
            <w:r>
              <w:rPr>
                <w:rFonts w:ascii="Times New Roman" w:hAnsi="Times New Roman" w:cs="Times New Roman"/>
              </w:rPr>
              <w:t>2020</w:t>
            </w:r>
            <w:r w:rsidR="005076F6">
              <w:rPr>
                <w:rFonts w:ascii="Times New Roman" w:hAnsi="Times New Roman" w:cs="Times New Roman"/>
              </w:rPr>
              <w:t xml:space="preserve">, pág. </w:t>
            </w:r>
            <w:r>
              <w:rPr>
                <w:rFonts w:ascii="Times New Roman" w:hAnsi="Times New Roman" w:cs="Times New Roman"/>
              </w:rPr>
              <w:t>37</w:t>
            </w:r>
            <w:r w:rsidR="005076F6">
              <w:rPr>
                <w:rFonts w:ascii="Times New Roman" w:hAnsi="Times New Roman" w:cs="Times New Roman"/>
              </w:rPr>
              <w:t>)</w:t>
            </w:r>
          </w:p>
        </w:tc>
      </w:tr>
      <w:tr w:rsidR="005076F6" w14:paraId="43B8084B" w14:textId="77777777" w:rsidTr="005076F6">
        <w:tc>
          <w:tcPr>
            <w:tcW w:w="9351" w:type="dxa"/>
            <w:gridSpan w:val="2"/>
            <w:vAlign w:val="center"/>
          </w:tcPr>
          <w:p w14:paraId="088CE2CD" w14:textId="7B73A652" w:rsidR="005076F6" w:rsidRDefault="005076F6" w:rsidP="005076F6">
            <w:pPr>
              <w:spacing w:line="360" w:lineRule="auto"/>
              <w:rPr>
                <w:rFonts w:ascii="Times New Roman" w:hAnsi="Times New Roman" w:cs="Times New Roman"/>
                <w:b/>
                <w:bCs/>
              </w:rPr>
            </w:pPr>
            <w:r>
              <w:rPr>
                <w:rFonts w:ascii="Times New Roman" w:hAnsi="Times New Roman" w:cs="Times New Roman"/>
                <w:b/>
                <w:bCs/>
              </w:rPr>
              <w:lastRenderedPageBreak/>
              <w:t xml:space="preserve">Valoración: </w:t>
            </w:r>
          </w:p>
          <w:p w14:paraId="1FE588A6" w14:textId="40C4C2B0" w:rsidR="005076F6" w:rsidRDefault="00965F5E" w:rsidP="002B4E47">
            <w:pPr>
              <w:spacing w:line="360" w:lineRule="auto"/>
              <w:rPr>
                <w:rFonts w:ascii="Times New Roman" w:hAnsi="Times New Roman" w:cs="Times New Roman"/>
              </w:rPr>
            </w:pPr>
            <w:r w:rsidRPr="00965F5E">
              <w:rPr>
                <w:rFonts w:ascii="Times New Roman" w:hAnsi="Times New Roman" w:cs="Times New Roman"/>
                <w:lang w:val="es-ES"/>
              </w:rPr>
              <w:t>El articulo trata la situación actual de América latina</w:t>
            </w:r>
            <w:r w:rsidR="00295504">
              <w:rPr>
                <w:rFonts w:ascii="Times New Roman" w:hAnsi="Times New Roman" w:cs="Times New Roman"/>
                <w:lang w:val="es-ES"/>
              </w:rPr>
              <w:t>.</w:t>
            </w:r>
            <w:r w:rsidRPr="00965F5E">
              <w:rPr>
                <w:rFonts w:ascii="Times New Roman" w:hAnsi="Times New Roman" w:cs="Times New Roman"/>
                <w:lang w:val="es-ES"/>
              </w:rPr>
              <w:t xml:space="preserve"> tomando como referencia la OTAN. De esta manera, logra plasmar las principales diferencias y falencias que se presentan hoy en América latina. Igualmente, aborda su idea central del rezago de américa latina ejempl</w:t>
            </w:r>
            <w:r w:rsidR="00295504">
              <w:rPr>
                <w:rFonts w:ascii="Times New Roman" w:hAnsi="Times New Roman" w:cs="Times New Roman"/>
                <w:lang w:val="es-ES"/>
              </w:rPr>
              <w:t>ificando</w:t>
            </w:r>
            <w:r w:rsidRPr="00965F5E">
              <w:rPr>
                <w:rFonts w:ascii="Times New Roman" w:hAnsi="Times New Roman" w:cs="Times New Roman"/>
                <w:lang w:val="es-ES"/>
              </w:rPr>
              <w:t xml:space="preserve"> casos concretos ocurridos en esta zona, y sus consecuencias. Esto permite tener una radiografía general del contexto que se vive hoy en esta zona y como es el mismo con respecto a otras zonas del mundo.</w:t>
            </w:r>
            <w:r>
              <w:rPr>
                <w:rFonts w:ascii="Times New Roman" w:hAnsi="Times New Roman" w:cs="Times New Roman"/>
              </w:rPr>
              <w:t xml:space="preserve"> </w:t>
            </w:r>
          </w:p>
        </w:tc>
      </w:tr>
    </w:tbl>
    <w:p w14:paraId="192AF40B" w14:textId="7219B85E" w:rsidR="005076F6" w:rsidRDefault="005076F6" w:rsidP="005076F6">
      <w:pPr>
        <w:spacing w:line="360" w:lineRule="auto"/>
        <w:rPr>
          <w:rFonts w:ascii="Times New Roman" w:hAnsi="Times New Roman" w:cs="Times New Roman"/>
        </w:rPr>
      </w:pPr>
    </w:p>
    <w:tbl>
      <w:tblPr>
        <w:tblStyle w:val="Tablaconcuadrcula"/>
        <w:tblW w:w="9351" w:type="dxa"/>
        <w:tblLook w:val="04A0" w:firstRow="1" w:lastRow="0" w:firstColumn="1" w:lastColumn="0" w:noHBand="0" w:noVBand="1"/>
      </w:tblPr>
      <w:tblGrid>
        <w:gridCol w:w="988"/>
        <w:gridCol w:w="8363"/>
      </w:tblGrid>
      <w:tr w:rsidR="005076F6" w14:paraId="3ED43850" w14:textId="77777777" w:rsidTr="00DA2853">
        <w:tc>
          <w:tcPr>
            <w:tcW w:w="9351" w:type="dxa"/>
            <w:gridSpan w:val="2"/>
          </w:tcPr>
          <w:p w14:paraId="503C92B0" w14:textId="630D04B1" w:rsidR="005076F6" w:rsidRDefault="005076F6" w:rsidP="00DA2853">
            <w:pPr>
              <w:spacing w:line="360" w:lineRule="auto"/>
              <w:jc w:val="center"/>
              <w:rPr>
                <w:rFonts w:ascii="Times New Roman" w:hAnsi="Times New Roman" w:cs="Times New Roman"/>
                <w:b/>
                <w:bCs/>
              </w:rPr>
            </w:pPr>
            <w:r>
              <w:rPr>
                <w:rFonts w:ascii="Times New Roman" w:hAnsi="Times New Roman" w:cs="Times New Roman"/>
                <w:b/>
                <w:bCs/>
              </w:rPr>
              <w:t>Artículo 3</w:t>
            </w:r>
          </w:p>
        </w:tc>
      </w:tr>
      <w:tr w:rsidR="005076F6" w14:paraId="1DAF1777" w14:textId="77777777" w:rsidTr="005076F6">
        <w:tc>
          <w:tcPr>
            <w:tcW w:w="9351" w:type="dxa"/>
            <w:gridSpan w:val="2"/>
            <w:vAlign w:val="center"/>
          </w:tcPr>
          <w:p w14:paraId="6E812EC0" w14:textId="77777777" w:rsidR="005076F6" w:rsidRDefault="005076F6" w:rsidP="005076F6">
            <w:pPr>
              <w:spacing w:line="360" w:lineRule="auto"/>
              <w:rPr>
                <w:rFonts w:ascii="Times New Roman" w:hAnsi="Times New Roman" w:cs="Times New Roman"/>
                <w:b/>
                <w:bCs/>
              </w:rPr>
            </w:pPr>
            <w:r>
              <w:rPr>
                <w:rFonts w:ascii="Times New Roman" w:hAnsi="Times New Roman" w:cs="Times New Roman"/>
                <w:b/>
                <w:bCs/>
              </w:rPr>
              <w:t>Tema:</w:t>
            </w:r>
          </w:p>
          <w:p w14:paraId="6CEB65D9" w14:textId="55DDC034" w:rsidR="005076F6" w:rsidRPr="003770F7" w:rsidRDefault="00D97206" w:rsidP="005076F6">
            <w:pPr>
              <w:spacing w:line="360" w:lineRule="auto"/>
              <w:rPr>
                <w:rFonts w:ascii="Times New Roman" w:hAnsi="Times New Roman" w:cs="Times New Roman"/>
              </w:rPr>
            </w:pPr>
            <w:r>
              <w:rPr>
                <w:rFonts w:ascii="Times New Roman" w:hAnsi="Times New Roman" w:cs="Times New Roman"/>
              </w:rPr>
              <w:t>Carencias en América Latina en la construcción de capacidades para enfrentar riesgos en el ciberespacio.</w:t>
            </w:r>
          </w:p>
        </w:tc>
      </w:tr>
      <w:tr w:rsidR="005076F6" w14:paraId="6EE1E8EF" w14:textId="77777777" w:rsidTr="005076F6">
        <w:tc>
          <w:tcPr>
            <w:tcW w:w="9351" w:type="dxa"/>
            <w:gridSpan w:val="2"/>
            <w:vAlign w:val="center"/>
          </w:tcPr>
          <w:p w14:paraId="4C3ECF2E" w14:textId="77777777" w:rsidR="005076F6" w:rsidRDefault="005076F6" w:rsidP="005076F6">
            <w:pPr>
              <w:spacing w:line="360" w:lineRule="auto"/>
              <w:rPr>
                <w:rFonts w:ascii="Times New Roman" w:hAnsi="Times New Roman" w:cs="Times New Roman"/>
                <w:b/>
                <w:bCs/>
              </w:rPr>
            </w:pPr>
            <w:r>
              <w:rPr>
                <w:rFonts w:ascii="Times New Roman" w:hAnsi="Times New Roman" w:cs="Times New Roman"/>
                <w:b/>
                <w:bCs/>
              </w:rPr>
              <w:t>Idea central:</w:t>
            </w:r>
          </w:p>
          <w:p w14:paraId="3CCBBB6C" w14:textId="719F1299" w:rsidR="00D97206" w:rsidRPr="00D97206" w:rsidRDefault="00D97206" w:rsidP="005076F6">
            <w:pPr>
              <w:spacing w:line="360" w:lineRule="auto"/>
              <w:rPr>
                <w:rFonts w:ascii="Times New Roman" w:hAnsi="Times New Roman" w:cs="Times New Roman"/>
              </w:rPr>
            </w:pPr>
            <w:r w:rsidRPr="00D97206">
              <w:rPr>
                <w:rFonts w:ascii="Times New Roman" w:hAnsi="Times New Roman" w:cs="Times New Roman"/>
              </w:rPr>
              <w:t>Exponer las carecías en temas de ciberseguridad en América Latina con base a los estudios del GCI y NCSI</w:t>
            </w:r>
          </w:p>
        </w:tc>
      </w:tr>
      <w:tr w:rsidR="005076F6" w14:paraId="4BD7A316" w14:textId="77777777" w:rsidTr="005076F6">
        <w:tc>
          <w:tcPr>
            <w:tcW w:w="988" w:type="dxa"/>
            <w:vMerge w:val="restart"/>
            <w:vAlign w:val="center"/>
          </w:tcPr>
          <w:p w14:paraId="6BB21CB2" w14:textId="77777777" w:rsidR="005076F6" w:rsidRPr="0094590F" w:rsidRDefault="005076F6" w:rsidP="005076F6">
            <w:pPr>
              <w:spacing w:line="360" w:lineRule="auto"/>
              <w:rPr>
                <w:rFonts w:ascii="Times New Roman" w:hAnsi="Times New Roman" w:cs="Times New Roman"/>
              </w:rPr>
            </w:pPr>
            <w:r>
              <w:rPr>
                <w:rFonts w:ascii="Times New Roman" w:hAnsi="Times New Roman" w:cs="Times New Roman"/>
                <w:b/>
                <w:bCs/>
              </w:rPr>
              <w:t>Citas:</w:t>
            </w:r>
          </w:p>
        </w:tc>
        <w:tc>
          <w:tcPr>
            <w:tcW w:w="8363" w:type="dxa"/>
            <w:vAlign w:val="center"/>
          </w:tcPr>
          <w:p w14:paraId="2B03CCE1" w14:textId="32B4B249" w:rsidR="005076F6" w:rsidRPr="00D97206" w:rsidRDefault="005076F6" w:rsidP="00D97206">
            <w:pPr>
              <w:rPr>
                <w:rFonts w:ascii="Times New Roman" w:hAnsi="Times New Roman" w:cs="Times New Roman"/>
                <w:lang w:val="es-ES"/>
              </w:rPr>
            </w:pPr>
            <w:r w:rsidRPr="00D97206">
              <w:rPr>
                <w:rFonts w:ascii="Times New Roman" w:hAnsi="Times New Roman" w:cs="Times New Roman"/>
                <w:lang w:val="es-ES"/>
              </w:rPr>
              <w:t>“</w:t>
            </w:r>
            <w:r w:rsidR="00965F5E" w:rsidRPr="00D97206">
              <w:rPr>
                <w:rFonts w:ascii="Times New Roman" w:hAnsi="Times New Roman" w:cs="Times New Roman"/>
                <w:lang w:val="es-ES"/>
              </w:rPr>
              <w:t>Por otra parte, destaca que los indicadores en los cuales se encuentra más atrasada la región son protección se servicios esenciales (1.5), delimitación de amenazas (10.9), contribución global a la ciberseguridad (15.4) y administración de crisis cibernética del Estado-Nación (16.4).</w:t>
            </w:r>
            <w:r w:rsidRPr="00D97206">
              <w:rPr>
                <w:rFonts w:ascii="Times New Roman" w:hAnsi="Times New Roman" w:cs="Times New Roman"/>
                <w:lang w:val="es-ES"/>
              </w:rPr>
              <w:t>” (A</w:t>
            </w:r>
            <w:r w:rsidR="00D97206">
              <w:rPr>
                <w:rFonts w:ascii="Times New Roman" w:hAnsi="Times New Roman" w:cs="Times New Roman"/>
                <w:lang w:val="es-ES"/>
              </w:rPr>
              <w:t>guilar</w:t>
            </w:r>
            <w:r w:rsidRPr="00D97206">
              <w:rPr>
                <w:rFonts w:ascii="Times New Roman" w:hAnsi="Times New Roman" w:cs="Times New Roman"/>
                <w:lang w:val="es-ES"/>
              </w:rPr>
              <w:t xml:space="preserve">, </w:t>
            </w:r>
            <w:r w:rsidR="00D97206">
              <w:rPr>
                <w:rFonts w:ascii="Times New Roman" w:hAnsi="Times New Roman" w:cs="Times New Roman"/>
                <w:lang w:val="es-ES"/>
              </w:rPr>
              <w:t>2021</w:t>
            </w:r>
            <w:r w:rsidRPr="00D97206">
              <w:rPr>
                <w:rFonts w:ascii="Times New Roman" w:hAnsi="Times New Roman" w:cs="Times New Roman"/>
                <w:lang w:val="es-ES"/>
              </w:rPr>
              <w:t xml:space="preserve">, pág. </w:t>
            </w:r>
            <w:r w:rsidR="00D97206">
              <w:rPr>
                <w:rFonts w:ascii="Times New Roman" w:hAnsi="Times New Roman" w:cs="Times New Roman"/>
                <w:lang w:val="es-ES"/>
              </w:rPr>
              <w:t>189</w:t>
            </w:r>
            <w:r w:rsidRPr="00D97206">
              <w:rPr>
                <w:rFonts w:ascii="Times New Roman" w:hAnsi="Times New Roman" w:cs="Times New Roman"/>
                <w:lang w:val="es-ES"/>
              </w:rPr>
              <w:t>)</w:t>
            </w:r>
          </w:p>
        </w:tc>
      </w:tr>
      <w:tr w:rsidR="005076F6" w14:paraId="043F631C" w14:textId="77777777" w:rsidTr="005076F6">
        <w:tc>
          <w:tcPr>
            <w:tcW w:w="988" w:type="dxa"/>
            <w:vMerge/>
            <w:vAlign w:val="center"/>
          </w:tcPr>
          <w:p w14:paraId="2A986A8B" w14:textId="77777777" w:rsidR="005076F6" w:rsidRDefault="005076F6" w:rsidP="005076F6">
            <w:pPr>
              <w:spacing w:line="360" w:lineRule="auto"/>
              <w:rPr>
                <w:rFonts w:ascii="Times New Roman" w:hAnsi="Times New Roman" w:cs="Times New Roman"/>
                <w:b/>
                <w:bCs/>
              </w:rPr>
            </w:pPr>
          </w:p>
        </w:tc>
        <w:tc>
          <w:tcPr>
            <w:tcW w:w="8363" w:type="dxa"/>
            <w:vAlign w:val="center"/>
          </w:tcPr>
          <w:p w14:paraId="343C3163" w14:textId="3C21E62E" w:rsidR="005076F6" w:rsidRPr="00D97206" w:rsidRDefault="005076F6" w:rsidP="00D97206">
            <w:pPr>
              <w:rPr>
                <w:rFonts w:ascii="Times New Roman" w:hAnsi="Times New Roman" w:cs="Times New Roman"/>
                <w:lang w:val="es-ES"/>
              </w:rPr>
            </w:pPr>
            <w:r w:rsidRPr="00D97206">
              <w:rPr>
                <w:rFonts w:ascii="Times New Roman" w:hAnsi="Times New Roman" w:cs="Times New Roman"/>
                <w:lang w:val="es-ES"/>
              </w:rPr>
              <w:t>“</w:t>
            </w:r>
            <w:r w:rsidR="00D97206" w:rsidRPr="00D97206">
              <w:rPr>
                <w:rFonts w:ascii="Times New Roman" w:hAnsi="Times New Roman" w:cs="Times New Roman"/>
                <w:lang w:val="es-ES"/>
              </w:rPr>
              <w:t>Respecto de las dimensiones de Política y Estrategia de Seguridad Cibernética y Marcos Legales y Regulatorios, destaca el liderazgo de Uruguay, Colombia y Chile, los cuales han manejado una política consistente y continua de proyecto como el Fortalecimiento de la Ciberseguridad en Uruguay, la aprobación de la segunda ENCS de Colombia y la promulgación de la Ley Marco de Ciberseguridad en Chile, así como la mejora y establecimiento del Sistema Nacional de Ciberseguridad, de dicho país.</w:t>
            </w:r>
            <w:r w:rsidRPr="00D97206">
              <w:rPr>
                <w:rFonts w:ascii="Times New Roman" w:hAnsi="Times New Roman" w:cs="Times New Roman"/>
                <w:lang w:val="es-ES"/>
              </w:rPr>
              <w:t>” (A</w:t>
            </w:r>
            <w:r w:rsidR="00D97206">
              <w:rPr>
                <w:rFonts w:ascii="Times New Roman" w:hAnsi="Times New Roman" w:cs="Times New Roman"/>
                <w:lang w:val="es-ES"/>
              </w:rPr>
              <w:t>guilar</w:t>
            </w:r>
            <w:r w:rsidRPr="00D97206">
              <w:rPr>
                <w:rFonts w:ascii="Times New Roman" w:hAnsi="Times New Roman" w:cs="Times New Roman"/>
                <w:lang w:val="es-ES"/>
              </w:rPr>
              <w:t xml:space="preserve">, </w:t>
            </w:r>
            <w:r w:rsidR="00D97206">
              <w:rPr>
                <w:rFonts w:ascii="Times New Roman" w:hAnsi="Times New Roman" w:cs="Times New Roman"/>
                <w:lang w:val="es-ES"/>
              </w:rPr>
              <w:t>2021</w:t>
            </w:r>
            <w:r w:rsidRPr="00D97206">
              <w:rPr>
                <w:rFonts w:ascii="Times New Roman" w:hAnsi="Times New Roman" w:cs="Times New Roman"/>
                <w:lang w:val="es-ES"/>
              </w:rPr>
              <w:t xml:space="preserve">, pág. </w:t>
            </w:r>
            <w:r w:rsidR="00D97206">
              <w:rPr>
                <w:rFonts w:ascii="Times New Roman" w:hAnsi="Times New Roman" w:cs="Times New Roman"/>
                <w:lang w:val="es-ES"/>
              </w:rPr>
              <w:t>191</w:t>
            </w:r>
            <w:r w:rsidRPr="00D97206">
              <w:rPr>
                <w:rFonts w:ascii="Times New Roman" w:hAnsi="Times New Roman" w:cs="Times New Roman"/>
                <w:lang w:val="es-ES"/>
              </w:rPr>
              <w:t>)</w:t>
            </w:r>
          </w:p>
        </w:tc>
      </w:tr>
      <w:tr w:rsidR="005076F6" w14:paraId="1F762614" w14:textId="77777777" w:rsidTr="005076F6">
        <w:tc>
          <w:tcPr>
            <w:tcW w:w="988" w:type="dxa"/>
            <w:vMerge/>
            <w:vAlign w:val="center"/>
          </w:tcPr>
          <w:p w14:paraId="0EC9C8DF" w14:textId="77777777" w:rsidR="005076F6" w:rsidRDefault="005076F6" w:rsidP="005076F6">
            <w:pPr>
              <w:spacing w:line="360" w:lineRule="auto"/>
              <w:rPr>
                <w:rFonts w:ascii="Times New Roman" w:hAnsi="Times New Roman" w:cs="Times New Roman"/>
                <w:b/>
                <w:bCs/>
              </w:rPr>
            </w:pPr>
          </w:p>
        </w:tc>
        <w:tc>
          <w:tcPr>
            <w:tcW w:w="8363" w:type="dxa"/>
            <w:vAlign w:val="center"/>
          </w:tcPr>
          <w:p w14:paraId="6E2BC01E" w14:textId="71E4249A" w:rsidR="005076F6" w:rsidRDefault="005076F6" w:rsidP="00D97206">
            <w:pPr>
              <w:rPr>
                <w:rFonts w:ascii="Times New Roman" w:hAnsi="Times New Roman" w:cs="Times New Roman"/>
                <w:b/>
                <w:bCs/>
              </w:rPr>
            </w:pPr>
            <w:r w:rsidRPr="00D97206">
              <w:rPr>
                <w:rFonts w:ascii="Times New Roman" w:hAnsi="Times New Roman" w:cs="Times New Roman"/>
                <w:lang w:val="es-ES"/>
              </w:rPr>
              <w:t>“</w:t>
            </w:r>
            <w:r w:rsidR="00D97206" w:rsidRPr="00D97206">
              <w:rPr>
                <w:rFonts w:ascii="Times New Roman" w:hAnsi="Times New Roman" w:cs="Times New Roman"/>
                <w:lang w:val="es-ES"/>
              </w:rPr>
              <w:t>Respecto al ámbito regional, el informe Tendencias en la Seguridad Cibernética en América Latina y el Caribe y Respuestas de los Gobiernos presentó que desde el 2012 los ciberataques a entidades o sitios de Internet públicos y privados han crecido a cifras anuales de más del 61%</w:t>
            </w:r>
            <w:r w:rsidRPr="00D97206">
              <w:rPr>
                <w:rFonts w:ascii="Times New Roman" w:hAnsi="Times New Roman" w:cs="Times New Roman"/>
                <w:lang w:val="es-ES"/>
              </w:rPr>
              <w:t xml:space="preserve">” </w:t>
            </w:r>
            <w:r>
              <w:rPr>
                <w:rFonts w:ascii="Times New Roman" w:hAnsi="Times New Roman" w:cs="Times New Roman"/>
              </w:rPr>
              <w:t>(A</w:t>
            </w:r>
            <w:r w:rsidR="00D97206">
              <w:rPr>
                <w:rFonts w:ascii="Times New Roman" w:hAnsi="Times New Roman" w:cs="Times New Roman"/>
              </w:rPr>
              <w:t>guilar</w:t>
            </w:r>
            <w:r>
              <w:rPr>
                <w:rFonts w:ascii="Times New Roman" w:hAnsi="Times New Roman" w:cs="Times New Roman"/>
              </w:rPr>
              <w:t xml:space="preserve">, </w:t>
            </w:r>
            <w:r w:rsidR="00D97206">
              <w:rPr>
                <w:rFonts w:ascii="Times New Roman" w:hAnsi="Times New Roman" w:cs="Times New Roman"/>
              </w:rPr>
              <w:t>2021</w:t>
            </w:r>
            <w:r>
              <w:rPr>
                <w:rFonts w:ascii="Times New Roman" w:hAnsi="Times New Roman" w:cs="Times New Roman"/>
              </w:rPr>
              <w:t xml:space="preserve">, pág. </w:t>
            </w:r>
            <w:r w:rsidR="00D97206">
              <w:rPr>
                <w:rFonts w:ascii="Times New Roman" w:hAnsi="Times New Roman" w:cs="Times New Roman"/>
              </w:rPr>
              <w:t>182</w:t>
            </w:r>
            <w:r>
              <w:rPr>
                <w:rFonts w:ascii="Times New Roman" w:hAnsi="Times New Roman" w:cs="Times New Roman"/>
              </w:rPr>
              <w:t>)</w:t>
            </w:r>
          </w:p>
        </w:tc>
      </w:tr>
      <w:tr w:rsidR="005076F6" w14:paraId="2FEC8D47" w14:textId="77777777" w:rsidTr="005076F6">
        <w:tc>
          <w:tcPr>
            <w:tcW w:w="9351" w:type="dxa"/>
            <w:gridSpan w:val="2"/>
            <w:vAlign w:val="center"/>
          </w:tcPr>
          <w:p w14:paraId="129F8564" w14:textId="1EC08C4E" w:rsidR="005076F6" w:rsidRDefault="005076F6" w:rsidP="005076F6">
            <w:pPr>
              <w:spacing w:line="360" w:lineRule="auto"/>
              <w:rPr>
                <w:rFonts w:ascii="Times New Roman" w:hAnsi="Times New Roman" w:cs="Times New Roman"/>
                <w:b/>
                <w:bCs/>
              </w:rPr>
            </w:pPr>
            <w:r>
              <w:rPr>
                <w:rFonts w:ascii="Times New Roman" w:hAnsi="Times New Roman" w:cs="Times New Roman"/>
                <w:b/>
                <w:bCs/>
              </w:rPr>
              <w:t xml:space="preserve">Valoración: </w:t>
            </w:r>
          </w:p>
          <w:p w14:paraId="5CBF9ECE" w14:textId="59175A88" w:rsidR="005076F6" w:rsidRDefault="00D97206" w:rsidP="005076F6">
            <w:pPr>
              <w:spacing w:line="360" w:lineRule="auto"/>
              <w:rPr>
                <w:rFonts w:ascii="Times New Roman" w:hAnsi="Times New Roman" w:cs="Times New Roman"/>
              </w:rPr>
            </w:pPr>
            <w:r>
              <w:rPr>
                <w:rFonts w:ascii="Times New Roman" w:hAnsi="Times New Roman" w:cs="Times New Roman"/>
              </w:rPr>
              <w:t xml:space="preserve">El articulo cumple con su principal objetivo de mostrar las </w:t>
            </w:r>
            <w:r w:rsidR="002B4E47">
              <w:rPr>
                <w:rFonts w:ascii="Times New Roman" w:hAnsi="Times New Roman" w:cs="Times New Roman"/>
              </w:rPr>
              <w:t>carencias</w:t>
            </w:r>
            <w:r>
              <w:rPr>
                <w:rFonts w:ascii="Times New Roman" w:hAnsi="Times New Roman" w:cs="Times New Roman"/>
              </w:rPr>
              <w:t xml:space="preserve"> presentes en temas de </w:t>
            </w:r>
            <w:r w:rsidR="002B4E47">
              <w:rPr>
                <w:rFonts w:ascii="Times New Roman" w:hAnsi="Times New Roman" w:cs="Times New Roman"/>
              </w:rPr>
              <w:t>ciberseguridad</w:t>
            </w:r>
            <w:r>
              <w:rPr>
                <w:rFonts w:ascii="Times New Roman" w:hAnsi="Times New Roman" w:cs="Times New Roman"/>
              </w:rPr>
              <w:t xml:space="preserve"> en el área de </w:t>
            </w:r>
            <w:r w:rsidR="002B4E47">
              <w:rPr>
                <w:rFonts w:ascii="Times New Roman" w:hAnsi="Times New Roman" w:cs="Times New Roman"/>
              </w:rPr>
              <w:t>América</w:t>
            </w:r>
            <w:r>
              <w:rPr>
                <w:rFonts w:ascii="Times New Roman" w:hAnsi="Times New Roman" w:cs="Times New Roman"/>
              </w:rPr>
              <w:t xml:space="preserve"> latina. No obstante, también presenta cuales son los </w:t>
            </w:r>
            <w:r>
              <w:rPr>
                <w:rFonts w:ascii="Times New Roman" w:hAnsi="Times New Roman" w:cs="Times New Roman"/>
              </w:rPr>
              <w:lastRenderedPageBreak/>
              <w:t>avances que han venido desarrollado los países pertenecientes a esta zona</w:t>
            </w:r>
            <w:r w:rsidR="002B4E47">
              <w:rPr>
                <w:rFonts w:ascii="Times New Roman" w:hAnsi="Times New Roman" w:cs="Times New Roman"/>
              </w:rPr>
              <w:t xml:space="preserve"> y haciendo énfasis sobre la relevancia de dichos avances. Sin embargo, es importante recalcar que son mas las falencias a </w:t>
            </w:r>
            <w:r w:rsidR="009E786C">
              <w:rPr>
                <w:rFonts w:ascii="Times New Roman" w:hAnsi="Times New Roman" w:cs="Times New Roman"/>
              </w:rPr>
              <w:t>un presente</w:t>
            </w:r>
            <w:r w:rsidR="002B4E47">
              <w:rPr>
                <w:rFonts w:ascii="Times New Roman" w:hAnsi="Times New Roman" w:cs="Times New Roman"/>
              </w:rPr>
              <w:t xml:space="preserve"> dentro de dichos gobiernos que sus avances como lo menciona el autor.</w:t>
            </w:r>
          </w:p>
          <w:p w14:paraId="0CCD02AE" w14:textId="7220FB32" w:rsidR="002B4E47" w:rsidRDefault="002B4E47" w:rsidP="005076F6">
            <w:pPr>
              <w:spacing w:line="360" w:lineRule="auto"/>
              <w:rPr>
                <w:rFonts w:ascii="Times New Roman" w:hAnsi="Times New Roman" w:cs="Times New Roman"/>
              </w:rPr>
            </w:pPr>
            <w:r>
              <w:rPr>
                <w:rFonts w:ascii="Times New Roman" w:hAnsi="Times New Roman" w:cs="Times New Roman"/>
              </w:rPr>
              <w:t>De esta manera, el articulo permite abordar la situación actual de la ciberseguridad con base a estudios y datos puntuales, que le dan un mayor valor a los argumentos usados por el autor.</w:t>
            </w:r>
          </w:p>
        </w:tc>
      </w:tr>
    </w:tbl>
    <w:p w14:paraId="5FC2D39A" w14:textId="0579E11B" w:rsidR="005076F6" w:rsidRDefault="005076F6" w:rsidP="005076F6">
      <w:pPr>
        <w:spacing w:line="360" w:lineRule="auto"/>
        <w:rPr>
          <w:rFonts w:ascii="Times New Roman" w:hAnsi="Times New Roman" w:cs="Times New Roman"/>
        </w:rPr>
      </w:pPr>
    </w:p>
    <w:p w14:paraId="2FBD8461" w14:textId="40095588" w:rsidR="005076F6" w:rsidRPr="005076F6" w:rsidRDefault="005076F6" w:rsidP="005076F6">
      <w:pPr>
        <w:pStyle w:val="Prrafodelista"/>
        <w:numPr>
          <w:ilvl w:val="0"/>
          <w:numId w:val="1"/>
        </w:numPr>
        <w:spacing w:line="360" w:lineRule="auto"/>
        <w:rPr>
          <w:rFonts w:ascii="Times New Roman" w:hAnsi="Times New Roman" w:cs="Times New Roman"/>
        </w:rPr>
      </w:pPr>
      <w:r>
        <w:rPr>
          <w:rFonts w:ascii="Times New Roman" w:hAnsi="Times New Roman" w:cs="Times New Roman"/>
          <w:b/>
          <w:bCs/>
        </w:rPr>
        <w:t xml:space="preserve">Reflexión o valoración del ensayo: </w:t>
      </w:r>
    </w:p>
    <w:tbl>
      <w:tblPr>
        <w:tblStyle w:val="Tablaconcuadrcula"/>
        <w:tblW w:w="0" w:type="auto"/>
        <w:tblLook w:val="04A0" w:firstRow="1" w:lastRow="0" w:firstColumn="1" w:lastColumn="0" w:noHBand="0" w:noVBand="1"/>
      </w:tblPr>
      <w:tblGrid>
        <w:gridCol w:w="9352"/>
      </w:tblGrid>
      <w:tr w:rsidR="005076F6" w14:paraId="563AD432" w14:textId="77777777" w:rsidTr="005076F6">
        <w:tc>
          <w:tcPr>
            <w:tcW w:w="9352" w:type="dxa"/>
          </w:tcPr>
          <w:p w14:paraId="1527C89F" w14:textId="6C4A68AC" w:rsidR="005076F6" w:rsidRPr="00295504" w:rsidRDefault="005076F6" w:rsidP="005076F6">
            <w:pPr>
              <w:spacing w:line="360" w:lineRule="auto"/>
              <w:rPr>
                <w:rFonts w:ascii="Times New Roman" w:hAnsi="Times New Roman" w:cs="Times New Roman"/>
                <w:color w:val="808080" w:themeColor="background1" w:themeShade="80"/>
              </w:rPr>
            </w:pPr>
            <w:r>
              <w:rPr>
                <w:rFonts w:ascii="Times New Roman" w:hAnsi="Times New Roman" w:cs="Times New Roman"/>
                <w:b/>
                <w:bCs/>
              </w:rPr>
              <w:t xml:space="preserve">Reflexión o valoración final: </w:t>
            </w:r>
          </w:p>
          <w:p w14:paraId="0F944E7C" w14:textId="5E4CCAF7" w:rsidR="00F943A7" w:rsidRDefault="00F943A7" w:rsidP="005076F6">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Los artículos expuestos, al igual que mi perspectiva personal, se complementa unos a otros, esto gracias a que </w:t>
            </w:r>
            <w:r w:rsidR="00295504">
              <w:rPr>
                <w:rFonts w:ascii="Times New Roman" w:hAnsi="Times New Roman" w:cs="Times New Roman"/>
                <w:color w:val="000000" w:themeColor="text1"/>
              </w:rPr>
              <w:t>la idea general de ellos busca</w:t>
            </w:r>
            <w:r>
              <w:rPr>
                <w:rFonts w:ascii="Times New Roman" w:hAnsi="Times New Roman" w:cs="Times New Roman"/>
                <w:color w:val="000000" w:themeColor="text1"/>
              </w:rPr>
              <w:t xml:space="preserve"> mostrar el panorama que se vive actualmente en Latinoamérica con base a estudios y datos. Dichos datos, soportan la idea de un rezago general de esta zona frente a otras partes del mundo y</w:t>
            </w:r>
            <w:r w:rsidR="00295504">
              <w:rPr>
                <w:rFonts w:ascii="Times New Roman" w:hAnsi="Times New Roman" w:cs="Times New Roman"/>
                <w:color w:val="000000" w:themeColor="text1"/>
              </w:rPr>
              <w:t>,</w:t>
            </w:r>
            <w:r>
              <w:rPr>
                <w:rFonts w:ascii="Times New Roman" w:hAnsi="Times New Roman" w:cs="Times New Roman"/>
                <w:color w:val="000000" w:themeColor="text1"/>
              </w:rPr>
              <w:t xml:space="preserve"> además, muestran </w:t>
            </w:r>
            <w:r w:rsidR="00295504">
              <w:rPr>
                <w:rFonts w:ascii="Times New Roman" w:hAnsi="Times New Roman" w:cs="Times New Roman"/>
                <w:color w:val="000000" w:themeColor="text1"/>
              </w:rPr>
              <w:t>las consecuencias que ha implicado tener dicho rezago.</w:t>
            </w:r>
          </w:p>
          <w:p w14:paraId="055AAAAD" w14:textId="77777777" w:rsidR="00295504" w:rsidRDefault="00295504" w:rsidP="005076F6">
            <w:pPr>
              <w:spacing w:line="360" w:lineRule="auto"/>
              <w:rPr>
                <w:rFonts w:ascii="Times New Roman" w:hAnsi="Times New Roman" w:cs="Times New Roman"/>
              </w:rPr>
            </w:pPr>
          </w:p>
          <w:p w14:paraId="742BFAA0" w14:textId="1DE1D654" w:rsidR="00295504" w:rsidRDefault="00295504" w:rsidP="005076F6">
            <w:pPr>
              <w:spacing w:line="360" w:lineRule="auto"/>
              <w:rPr>
                <w:rFonts w:ascii="Times New Roman" w:hAnsi="Times New Roman" w:cs="Times New Roman"/>
              </w:rPr>
            </w:pPr>
            <w:r>
              <w:rPr>
                <w:rFonts w:ascii="Times New Roman" w:hAnsi="Times New Roman" w:cs="Times New Roman"/>
              </w:rPr>
              <w:t>Cabe resaltar, que dada la amplitud en tema en general, es muy difícil realizar un análisis país a país de América latina, pero pese a esto, se logra tener una vista panorámica general. Es importante resaltar, que el tema tratado es actualmente de suma importancia, dado tanto los conflictos globales como locales, que en un mundo globalizado y digitalizado como el actual, representan una seria amenaza hacia los países de Latinoamérica.</w:t>
            </w:r>
          </w:p>
        </w:tc>
      </w:tr>
    </w:tbl>
    <w:p w14:paraId="41230CF6" w14:textId="77777777" w:rsidR="005076F6" w:rsidRPr="005076F6" w:rsidRDefault="005076F6" w:rsidP="005076F6">
      <w:pPr>
        <w:spacing w:line="360" w:lineRule="auto"/>
        <w:rPr>
          <w:rFonts w:ascii="Times New Roman" w:hAnsi="Times New Roman" w:cs="Times New Roman"/>
        </w:rPr>
      </w:pPr>
    </w:p>
    <w:p w14:paraId="701F0AA1" w14:textId="6682ED7B" w:rsidR="005076F6" w:rsidRPr="005076F6" w:rsidRDefault="005076F6" w:rsidP="005076F6">
      <w:pPr>
        <w:pStyle w:val="Prrafodelista"/>
        <w:numPr>
          <w:ilvl w:val="0"/>
          <w:numId w:val="1"/>
        </w:numPr>
        <w:spacing w:line="360" w:lineRule="auto"/>
        <w:rPr>
          <w:rFonts w:ascii="Times New Roman" w:hAnsi="Times New Roman" w:cs="Times New Roman"/>
        </w:rPr>
      </w:pPr>
      <w:r>
        <w:rPr>
          <w:rFonts w:ascii="Times New Roman" w:hAnsi="Times New Roman" w:cs="Times New Roman"/>
          <w:b/>
          <w:bCs/>
        </w:rPr>
        <w:t>Bibliografía:</w:t>
      </w:r>
    </w:p>
    <w:tbl>
      <w:tblPr>
        <w:tblStyle w:val="Tablaconcuadrcula"/>
        <w:tblW w:w="9351" w:type="dxa"/>
        <w:tblLook w:val="04A0" w:firstRow="1" w:lastRow="0" w:firstColumn="1" w:lastColumn="0" w:noHBand="0" w:noVBand="1"/>
      </w:tblPr>
      <w:tblGrid>
        <w:gridCol w:w="1696"/>
        <w:gridCol w:w="7655"/>
      </w:tblGrid>
      <w:tr w:rsidR="005076F6" w:rsidRPr="0094590F" w14:paraId="2F5E1B76" w14:textId="77777777" w:rsidTr="005076F6">
        <w:tc>
          <w:tcPr>
            <w:tcW w:w="1696" w:type="dxa"/>
            <w:vMerge w:val="restart"/>
            <w:vAlign w:val="center"/>
          </w:tcPr>
          <w:p w14:paraId="30CF0AE8" w14:textId="1D486F19" w:rsidR="005076F6" w:rsidRPr="0094590F" w:rsidRDefault="005076F6" w:rsidP="00DA2853">
            <w:pPr>
              <w:spacing w:line="360" w:lineRule="auto"/>
              <w:rPr>
                <w:rFonts w:ascii="Times New Roman" w:hAnsi="Times New Roman" w:cs="Times New Roman"/>
              </w:rPr>
            </w:pPr>
            <w:r>
              <w:rPr>
                <w:rFonts w:ascii="Times New Roman" w:hAnsi="Times New Roman" w:cs="Times New Roman"/>
                <w:b/>
                <w:bCs/>
              </w:rPr>
              <w:t>Referencias bibliográficas en estilo APA:</w:t>
            </w:r>
          </w:p>
        </w:tc>
        <w:tc>
          <w:tcPr>
            <w:tcW w:w="7655" w:type="dxa"/>
          </w:tcPr>
          <w:p w14:paraId="11E23D80" w14:textId="5BFF14D0" w:rsidR="005076F6" w:rsidRPr="00295504" w:rsidRDefault="00295504" w:rsidP="00DA2853">
            <w:pPr>
              <w:spacing w:line="360" w:lineRule="auto"/>
              <w:rPr>
                <w:rFonts w:ascii="Times New Roman" w:hAnsi="Times New Roman" w:cs="Times New Roman"/>
              </w:rPr>
            </w:pPr>
            <w:r w:rsidRPr="00295504">
              <w:rPr>
                <w:rFonts w:ascii="Times New Roman" w:hAnsi="Times New Roman" w:cs="Times New Roman"/>
              </w:rPr>
              <w:t xml:space="preserve">León Gavilánez, F. (2018, 2 octubre). Análisis de los Ciberataques Realizados en América Latina. </w:t>
            </w:r>
            <w:r w:rsidRPr="00295504">
              <w:rPr>
                <w:rFonts w:ascii="Times New Roman" w:hAnsi="Times New Roman" w:cs="Times New Roman"/>
                <w:i/>
                <w:iCs/>
              </w:rPr>
              <w:t xml:space="preserve">INNOVA </w:t>
            </w:r>
            <w:proofErr w:type="spellStart"/>
            <w:r w:rsidRPr="00295504">
              <w:rPr>
                <w:rFonts w:ascii="Times New Roman" w:hAnsi="Times New Roman" w:cs="Times New Roman"/>
                <w:i/>
                <w:iCs/>
              </w:rPr>
              <w:t>Research</w:t>
            </w:r>
            <w:proofErr w:type="spellEnd"/>
            <w:r w:rsidRPr="00295504">
              <w:rPr>
                <w:rFonts w:ascii="Times New Roman" w:hAnsi="Times New Roman" w:cs="Times New Roman"/>
                <w:i/>
                <w:iCs/>
              </w:rPr>
              <w:t xml:space="preserve"> </w:t>
            </w:r>
            <w:proofErr w:type="spellStart"/>
            <w:r w:rsidRPr="00295504">
              <w:rPr>
                <w:rFonts w:ascii="Times New Roman" w:hAnsi="Times New Roman" w:cs="Times New Roman"/>
                <w:i/>
                <w:iCs/>
              </w:rPr>
              <w:t>Journal</w:t>
            </w:r>
            <w:proofErr w:type="spellEnd"/>
            <w:r w:rsidRPr="00295504">
              <w:rPr>
                <w:rFonts w:ascii="Times New Roman" w:hAnsi="Times New Roman" w:cs="Times New Roman"/>
              </w:rPr>
              <w:t xml:space="preserve">, </w:t>
            </w:r>
            <w:r w:rsidRPr="00295504">
              <w:rPr>
                <w:rFonts w:ascii="Times New Roman" w:hAnsi="Times New Roman" w:cs="Times New Roman"/>
                <w:i/>
                <w:iCs/>
              </w:rPr>
              <w:t>3</w:t>
            </w:r>
            <w:r w:rsidRPr="00295504">
              <w:rPr>
                <w:rFonts w:ascii="Times New Roman" w:hAnsi="Times New Roman" w:cs="Times New Roman"/>
              </w:rPr>
              <w:t>(9), 180-189. https://doi.org/10.33890/innova.v3.n9.2018.837</w:t>
            </w:r>
          </w:p>
        </w:tc>
      </w:tr>
      <w:tr w:rsidR="005076F6" w14:paraId="5539AF17" w14:textId="77777777" w:rsidTr="005076F6">
        <w:tc>
          <w:tcPr>
            <w:tcW w:w="1696" w:type="dxa"/>
            <w:vMerge/>
          </w:tcPr>
          <w:p w14:paraId="48504E0A" w14:textId="77777777" w:rsidR="005076F6" w:rsidRDefault="005076F6" w:rsidP="00DA2853">
            <w:pPr>
              <w:spacing w:line="360" w:lineRule="auto"/>
              <w:rPr>
                <w:rFonts w:ascii="Times New Roman" w:hAnsi="Times New Roman" w:cs="Times New Roman"/>
                <w:b/>
                <w:bCs/>
              </w:rPr>
            </w:pPr>
          </w:p>
        </w:tc>
        <w:tc>
          <w:tcPr>
            <w:tcW w:w="7655" w:type="dxa"/>
          </w:tcPr>
          <w:p w14:paraId="4BCEBD1C" w14:textId="57113232" w:rsidR="005076F6" w:rsidRPr="009E786C" w:rsidRDefault="009E786C" w:rsidP="009E786C">
            <w:pPr>
              <w:pStyle w:val="NormalWeb"/>
              <w:spacing w:before="0" w:beforeAutospacing="0" w:after="0" w:afterAutospacing="0" w:line="360" w:lineRule="auto"/>
              <w:rPr>
                <w:rFonts w:eastAsiaTheme="minorHAnsi"/>
                <w:lang w:eastAsia="en-US"/>
              </w:rPr>
            </w:pPr>
            <w:r w:rsidRPr="00295504">
              <w:t xml:space="preserve">Aguilar Antonio, J. M. </w:t>
            </w:r>
            <w:r w:rsidRPr="009E786C">
              <w:rPr>
                <w:rFonts w:eastAsiaTheme="minorHAnsi"/>
                <w:lang w:eastAsia="en-US"/>
              </w:rPr>
              <w:t>(2020, 8 diciembre). La brecha de ciberseguridad en América Latina frente al contexto global de</w:t>
            </w:r>
            <w:r>
              <w:rPr>
                <w:rFonts w:eastAsiaTheme="minorHAnsi"/>
                <w:lang w:eastAsia="en-US"/>
              </w:rPr>
              <w:t xml:space="preserve"> </w:t>
            </w:r>
            <w:proofErr w:type="spellStart"/>
            <w:r w:rsidRPr="009E786C">
              <w:rPr>
                <w:rFonts w:eastAsiaTheme="minorHAnsi"/>
                <w:lang w:eastAsia="en-US"/>
              </w:rPr>
              <w:t>ciberamenazas</w:t>
            </w:r>
            <w:proofErr w:type="spellEnd"/>
            <w:r w:rsidRPr="009E786C">
              <w:rPr>
                <w:rFonts w:eastAsiaTheme="minorHAnsi"/>
                <w:lang w:eastAsia="en-US"/>
              </w:rPr>
              <w:t xml:space="preserve">. Revista de </w:t>
            </w:r>
            <w:r w:rsidRPr="009E786C">
              <w:rPr>
                <w:rFonts w:eastAsiaTheme="minorHAnsi"/>
                <w:i/>
                <w:iCs/>
                <w:lang w:eastAsia="en-US"/>
              </w:rPr>
              <w:t>Estudios en</w:t>
            </w:r>
            <w:r w:rsidRPr="009E786C">
              <w:rPr>
                <w:rFonts w:eastAsiaTheme="minorHAnsi"/>
                <w:i/>
                <w:iCs/>
                <w:lang w:eastAsia="en-US"/>
              </w:rPr>
              <w:t xml:space="preserve"> </w:t>
            </w:r>
            <w:r w:rsidRPr="009E786C">
              <w:rPr>
                <w:rFonts w:eastAsiaTheme="minorHAnsi"/>
                <w:i/>
                <w:iCs/>
                <w:lang w:eastAsia="en-US"/>
              </w:rPr>
              <w:t>Seguridad Internacional</w:t>
            </w:r>
            <w:r w:rsidRPr="009E786C">
              <w:rPr>
                <w:rFonts w:eastAsiaTheme="minorHAnsi"/>
                <w:lang w:eastAsia="en-US"/>
              </w:rPr>
              <w:t>, 6(2), 17-43.</w:t>
            </w:r>
            <w:r>
              <w:rPr>
                <w:rFonts w:eastAsiaTheme="minorHAnsi"/>
                <w:lang w:eastAsia="en-US"/>
              </w:rPr>
              <w:t xml:space="preserve"> </w:t>
            </w:r>
            <w:r w:rsidRPr="009E786C">
              <w:rPr>
                <w:rFonts w:eastAsiaTheme="minorHAnsi"/>
                <w:lang w:eastAsia="en-US"/>
              </w:rPr>
              <w:t>https://doi.org/10.18847/1.12.2</w:t>
            </w:r>
          </w:p>
        </w:tc>
      </w:tr>
      <w:tr w:rsidR="005076F6" w14:paraId="66A45CA3" w14:textId="77777777" w:rsidTr="005076F6">
        <w:tc>
          <w:tcPr>
            <w:tcW w:w="1696" w:type="dxa"/>
            <w:vMerge/>
          </w:tcPr>
          <w:p w14:paraId="20FEEFFB" w14:textId="77777777" w:rsidR="005076F6" w:rsidRDefault="005076F6" w:rsidP="00DA2853">
            <w:pPr>
              <w:spacing w:line="360" w:lineRule="auto"/>
              <w:rPr>
                <w:rFonts w:ascii="Times New Roman" w:hAnsi="Times New Roman" w:cs="Times New Roman"/>
                <w:b/>
                <w:bCs/>
              </w:rPr>
            </w:pPr>
          </w:p>
        </w:tc>
        <w:tc>
          <w:tcPr>
            <w:tcW w:w="7655" w:type="dxa"/>
          </w:tcPr>
          <w:p w14:paraId="6F4935DD" w14:textId="58BB5869" w:rsidR="005076F6" w:rsidRDefault="00295504" w:rsidP="00DA2853">
            <w:pPr>
              <w:spacing w:line="360" w:lineRule="auto"/>
              <w:rPr>
                <w:rFonts w:ascii="Times New Roman" w:hAnsi="Times New Roman" w:cs="Times New Roman"/>
                <w:b/>
                <w:bCs/>
              </w:rPr>
            </w:pPr>
            <w:r w:rsidRPr="00295504">
              <w:rPr>
                <w:rFonts w:ascii="Times New Roman" w:hAnsi="Times New Roman" w:cs="Times New Roman"/>
              </w:rPr>
              <w:t xml:space="preserve">Aguilar Antonio, J. M. (2021). Retos y oportunidades en materia de ciberseguridad de América Latina frente al contexto global de </w:t>
            </w:r>
            <w:proofErr w:type="spellStart"/>
            <w:r w:rsidRPr="00295504">
              <w:rPr>
                <w:rFonts w:ascii="Times New Roman" w:hAnsi="Times New Roman" w:cs="Times New Roman"/>
              </w:rPr>
              <w:t>ciberamenazas</w:t>
            </w:r>
            <w:proofErr w:type="spellEnd"/>
            <w:r w:rsidRPr="00295504">
              <w:rPr>
                <w:rFonts w:ascii="Times New Roman" w:hAnsi="Times New Roman" w:cs="Times New Roman"/>
              </w:rPr>
              <w:t xml:space="preserve"> </w:t>
            </w:r>
            <w:r w:rsidRPr="00295504">
              <w:rPr>
                <w:rFonts w:ascii="Times New Roman" w:hAnsi="Times New Roman" w:cs="Times New Roman"/>
              </w:rPr>
              <w:lastRenderedPageBreak/>
              <w:t>a la seguridad nacional y política exterior. </w:t>
            </w:r>
            <w:r w:rsidRPr="00295504">
              <w:rPr>
                <w:rFonts w:ascii="Times New Roman" w:hAnsi="Times New Roman" w:cs="Times New Roman"/>
                <w:i/>
                <w:iCs/>
              </w:rPr>
              <w:t>Estudios Internacionales</w:t>
            </w:r>
            <w:r w:rsidRPr="00295504">
              <w:rPr>
                <w:rFonts w:ascii="Times New Roman" w:hAnsi="Times New Roman" w:cs="Times New Roman"/>
              </w:rPr>
              <w:t>, 53(198), 169–197. https://doi.org/10.5354/0719-3769.2021.57067</w:t>
            </w:r>
          </w:p>
        </w:tc>
      </w:tr>
    </w:tbl>
    <w:p w14:paraId="47DD7EE5" w14:textId="77777777" w:rsidR="005076F6" w:rsidRPr="005076F6" w:rsidRDefault="005076F6" w:rsidP="005076F6">
      <w:pPr>
        <w:spacing w:line="360" w:lineRule="auto"/>
        <w:rPr>
          <w:rFonts w:ascii="Times New Roman" w:hAnsi="Times New Roman" w:cs="Times New Roman"/>
        </w:rPr>
      </w:pPr>
    </w:p>
    <w:sectPr w:rsidR="005076F6" w:rsidRPr="005076F6" w:rsidSect="006449F9">
      <w:pgSz w:w="12242" w:h="1584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A361F"/>
    <w:multiLevelType w:val="hybridMultilevel"/>
    <w:tmpl w:val="239A35D2"/>
    <w:lvl w:ilvl="0" w:tplc="248C8934">
      <w:start w:val="5"/>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89362A"/>
    <w:multiLevelType w:val="hybridMultilevel"/>
    <w:tmpl w:val="068A2384"/>
    <w:lvl w:ilvl="0" w:tplc="FFBC5602">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32547280">
    <w:abstractNumId w:val="0"/>
  </w:num>
  <w:num w:numId="2" w16cid:durableId="2017800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F6"/>
    <w:rsid w:val="0006642E"/>
    <w:rsid w:val="00240B77"/>
    <w:rsid w:val="002679E6"/>
    <w:rsid w:val="00295504"/>
    <w:rsid w:val="002B4E47"/>
    <w:rsid w:val="005076F6"/>
    <w:rsid w:val="006449F9"/>
    <w:rsid w:val="00907B94"/>
    <w:rsid w:val="00965F5E"/>
    <w:rsid w:val="009E786C"/>
    <w:rsid w:val="00A84F8E"/>
    <w:rsid w:val="00AB28C3"/>
    <w:rsid w:val="00AE3AA2"/>
    <w:rsid w:val="00BD25DB"/>
    <w:rsid w:val="00D16726"/>
    <w:rsid w:val="00D90B9F"/>
    <w:rsid w:val="00D97206"/>
    <w:rsid w:val="00DF6956"/>
    <w:rsid w:val="00F943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5C34"/>
  <w15:chartTrackingRefBased/>
  <w15:docId w15:val="{F29C30AC-715A-B345-8A56-4CB95EBD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6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07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76F6"/>
    <w:pPr>
      <w:ind w:left="720"/>
      <w:contextualSpacing/>
    </w:pPr>
  </w:style>
  <w:style w:type="character" w:customStyle="1" w:styleId="highlight">
    <w:name w:val="highlight"/>
    <w:basedOn w:val="Fuentedeprrafopredeter"/>
    <w:rsid w:val="00240B77"/>
  </w:style>
  <w:style w:type="paragraph" w:styleId="NormalWeb">
    <w:name w:val="Normal (Web)"/>
    <w:basedOn w:val="Normal"/>
    <w:uiPriority w:val="99"/>
    <w:unhideWhenUsed/>
    <w:rsid w:val="009E786C"/>
    <w:pPr>
      <w:spacing w:before="100" w:beforeAutospacing="1" w:after="100" w:afterAutospacing="1"/>
    </w:pPr>
    <w:rPr>
      <w:rFonts w:ascii="Times New Roman" w:eastAsia="Times New Roman"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21945">
      <w:bodyDiv w:val="1"/>
      <w:marLeft w:val="0"/>
      <w:marRight w:val="0"/>
      <w:marTop w:val="0"/>
      <w:marBottom w:val="0"/>
      <w:divBdr>
        <w:top w:val="none" w:sz="0" w:space="0" w:color="auto"/>
        <w:left w:val="none" w:sz="0" w:space="0" w:color="auto"/>
        <w:bottom w:val="none" w:sz="0" w:space="0" w:color="auto"/>
        <w:right w:val="none" w:sz="0" w:space="0" w:color="auto"/>
      </w:divBdr>
      <w:divsChild>
        <w:div w:id="1028986211">
          <w:marLeft w:val="0"/>
          <w:marRight w:val="0"/>
          <w:marTop w:val="0"/>
          <w:marBottom w:val="0"/>
          <w:divBdr>
            <w:top w:val="none" w:sz="0" w:space="0" w:color="auto"/>
            <w:left w:val="none" w:sz="0" w:space="0" w:color="auto"/>
            <w:bottom w:val="none" w:sz="0" w:space="0" w:color="auto"/>
            <w:right w:val="none" w:sz="0" w:space="0" w:color="auto"/>
          </w:divBdr>
        </w:div>
        <w:div w:id="369577143">
          <w:marLeft w:val="0"/>
          <w:marRight w:val="0"/>
          <w:marTop w:val="0"/>
          <w:marBottom w:val="0"/>
          <w:divBdr>
            <w:top w:val="none" w:sz="0" w:space="0" w:color="auto"/>
            <w:left w:val="none" w:sz="0" w:space="0" w:color="auto"/>
            <w:bottom w:val="none" w:sz="0" w:space="0" w:color="auto"/>
            <w:right w:val="none" w:sz="0" w:space="0" w:color="auto"/>
          </w:divBdr>
        </w:div>
        <w:div w:id="599684767">
          <w:marLeft w:val="0"/>
          <w:marRight w:val="0"/>
          <w:marTop w:val="0"/>
          <w:marBottom w:val="0"/>
          <w:divBdr>
            <w:top w:val="none" w:sz="0" w:space="0" w:color="auto"/>
            <w:left w:val="none" w:sz="0" w:space="0" w:color="auto"/>
            <w:bottom w:val="none" w:sz="0" w:space="0" w:color="auto"/>
            <w:right w:val="none" w:sz="0" w:space="0" w:color="auto"/>
          </w:divBdr>
        </w:div>
        <w:div w:id="1256405073">
          <w:marLeft w:val="0"/>
          <w:marRight w:val="0"/>
          <w:marTop w:val="0"/>
          <w:marBottom w:val="0"/>
          <w:divBdr>
            <w:top w:val="none" w:sz="0" w:space="0" w:color="auto"/>
            <w:left w:val="none" w:sz="0" w:space="0" w:color="auto"/>
            <w:bottom w:val="none" w:sz="0" w:space="0" w:color="auto"/>
            <w:right w:val="none" w:sz="0" w:space="0" w:color="auto"/>
          </w:divBdr>
        </w:div>
        <w:div w:id="578713296">
          <w:marLeft w:val="0"/>
          <w:marRight w:val="0"/>
          <w:marTop w:val="0"/>
          <w:marBottom w:val="0"/>
          <w:divBdr>
            <w:top w:val="none" w:sz="0" w:space="0" w:color="auto"/>
            <w:left w:val="none" w:sz="0" w:space="0" w:color="auto"/>
            <w:bottom w:val="none" w:sz="0" w:space="0" w:color="auto"/>
            <w:right w:val="none" w:sz="0" w:space="0" w:color="auto"/>
          </w:divBdr>
        </w:div>
        <w:div w:id="863329087">
          <w:marLeft w:val="0"/>
          <w:marRight w:val="0"/>
          <w:marTop w:val="0"/>
          <w:marBottom w:val="0"/>
          <w:divBdr>
            <w:top w:val="none" w:sz="0" w:space="0" w:color="auto"/>
            <w:left w:val="none" w:sz="0" w:space="0" w:color="auto"/>
            <w:bottom w:val="none" w:sz="0" w:space="0" w:color="auto"/>
            <w:right w:val="none" w:sz="0" w:space="0" w:color="auto"/>
          </w:divBdr>
        </w:div>
        <w:div w:id="301080218">
          <w:marLeft w:val="0"/>
          <w:marRight w:val="0"/>
          <w:marTop w:val="0"/>
          <w:marBottom w:val="0"/>
          <w:divBdr>
            <w:top w:val="none" w:sz="0" w:space="0" w:color="auto"/>
            <w:left w:val="none" w:sz="0" w:space="0" w:color="auto"/>
            <w:bottom w:val="none" w:sz="0" w:space="0" w:color="auto"/>
            <w:right w:val="none" w:sz="0" w:space="0" w:color="auto"/>
          </w:divBdr>
        </w:div>
        <w:div w:id="120997791">
          <w:marLeft w:val="0"/>
          <w:marRight w:val="0"/>
          <w:marTop w:val="0"/>
          <w:marBottom w:val="0"/>
          <w:divBdr>
            <w:top w:val="none" w:sz="0" w:space="0" w:color="auto"/>
            <w:left w:val="none" w:sz="0" w:space="0" w:color="auto"/>
            <w:bottom w:val="none" w:sz="0" w:space="0" w:color="auto"/>
            <w:right w:val="none" w:sz="0" w:space="0" w:color="auto"/>
          </w:divBdr>
        </w:div>
        <w:div w:id="698048754">
          <w:marLeft w:val="0"/>
          <w:marRight w:val="0"/>
          <w:marTop w:val="0"/>
          <w:marBottom w:val="0"/>
          <w:divBdr>
            <w:top w:val="none" w:sz="0" w:space="0" w:color="auto"/>
            <w:left w:val="none" w:sz="0" w:space="0" w:color="auto"/>
            <w:bottom w:val="none" w:sz="0" w:space="0" w:color="auto"/>
            <w:right w:val="none" w:sz="0" w:space="0" w:color="auto"/>
          </w:divBdr>
        </w:div>
        <w:div w:id="1156995810">
          <w:marLeft w:val="0"/>
          <w:marRight w:val="0"/>
          <w:marTop w:val="0"/>
          <w:marBottom w:val="0"/>
          <w:divBdr>
            <w:top w:val="none" w:sz="0" w:space="0" w:color="auto"/>
            <w:left w:val="none" w:sz="0" w:space="0" w:color="auto"/>
            <w:bottom w:val="none" w:sz="0" w:space="0" w:color="auto"/>
            <w:right w:val="none" w:sz="0" w:space="0" w:color="auto"/>
          </w:divBdr>
        </w:div>
        <w:div w:id="720444783">
          <w:marLeft w:val="0"/>
          <w:marRight w:val="0"/>
          <w:marTop w:val="0"/>
          <w:marBottom w:val="0"/>
          <w:divBdr>
            <w:top w:val="none" w:sz="0" w:space="0" w:color="auto"/>
            <w:left w:val="none" w:sz="0" w:space="0" w:color="auto"/>
            <w:bottom w:val="none" w:sz="0" w:space="0" w:color="auto"/>
            <w:right w:val="none" w:sz="0" w:space="0" w:color="auto"/>
          </w:divBdr>
        </w:div>
        <w:div w:id="1099909051">
          <w:marLeft w:val="0"/>
          <w:marRight w:val="0"/>
          <w:marTop w:val="0"/>
          <w:marBottom w:val="0"/>
          <w:divBdr>
            <w:top w:val="none" w:sz="0" w:space="0" w:color="auto"/>
            <w:left w:val="none" w:sz="0" w:space="0" w:color="auto"/>
            <w:bottom w:val="none" w:sz="0" w:space="0" w:color="auto"/>
            <w:right w:val="none" w:sz="0" w:space="0" w:color="auto"/>
          </w:divBdr>
        </w:div>
        <w:div w:id="1568757606">
          <w:marLeft w:val="0"/>
          <w:marRight w:val="0"/>
          <w:marTop w:val="0"/>
          <w:marBottom w:val="0"/>
          <w:divBdr>
            <w:top w:val="none" w:sz="0" w:space="0" w:color="auto"/>
            <w:left w:val="none" w:sz="0" w:space="0" w:color="auto"/>
            <w:bottom w:val="none" w:sz="0" w:space="0" w:color="auto"/>
            <w:right w:val="none" w:sz="0" w:space="0" w:color="auto"/>
          </w:divBdr>
        </w:div>
        <w:div w:id="391008470">
          <w:marLeft w:val="0"/>
          <w:marRight w:val="0"/>
          <w:marTop w:val="0"/>
          <w:marBottom w:val="0"/>
          <w:divBdr>
            <w:top w:val="none" w:sz="0" w:space="0" w:color="auto"/>
            <w:left w:val="none" w:sz="0" w:space="0" w:color="auto"/>
            <w:bottom w:val="none" w:sz="0" w:space="0" w:color="auto"/>
            <w:right w:val="none" w:sz="0" w:space="0" w:color="auto"/>
          </w:divBdr>
        </w:div>
        <w:div w:id="1043752213">
          <w:marLeft w:val="0"/>
          <w:marRight w:val="0"/>
          <w:marTop w:val="0"/>
          <w:marBottom w:val="0"/>
          <w:divBdr>
            <w:top w:val="none" w:sz="0" w:space="0" w:color="auto"/>
            <w:left w:val="none" w:sz="0" w:space="0" w:color="auto"/>
            <w:bottom w:val="none" w:sz="0" w:space="0" w:color="auto"/>
            <w:right w:val="none" w:sz="0" w:space="0" w:color="auto"/>
          </w:divBdr>
        </w:div>
        <w:div w:id="212351596">
          <w:marLeft w:val="0"/>
          <w:marRight w:val="0"/>
          <w:marTop w:val="0"/>
          <w:marBottom w:val="0"/>
          <w:divBdr>
            <w:top w:val="none" w:sz="0" w:space="0" w:color="auto"/>
            <w:left w:val="none" w:sz="0" w:space="0" w:color="auto"/>
            <w:bottom w:val="none" w:sz="0" w:space="0" w:color="auto"/>
            <w:right w:val="none" w:sz="0" w:space="0" w:color="auto"/>
          </w:divBdr>
        </w:div>
        <w:div w:id="1714966157">
          <w:marLeft w:val="0"/>
          <w:marRight w:val="0"/>
          <w:marTop w:val="0"/>
          <w:marBottom w:val="0"/>
          <w:divBdr>
            <w:top w:val="none" w:sz="0" w:space="0" w:color="auto"/>
            <w:left w:val="none" w:sz="0" w:space="0" w:color="auto"/>
            <w:bottom w:val="none" w:sz="0" w:space="0" w:color="auto"/>
            <w:right w:val="none" w:sz="0" w:space="0" w:color="auto"/>
          </w:divBdr>
        </w:div>
        <w:div w:id="692851368">
          <w:marLeft w:val="0"/>
          <w:marRight w:val="0"/>
          <w:marTop w:val="0"/>
          <w:marBottom w:val="0"/>
          <w:divBdr>
            <w:top w:val="none" w:sz="0" w:space="0" w:color="auto"/>
            <w:left w:val="none" w:sz="0" w:space="0" w:color="auto"/>
            <w:bottom w:val="none" w:sz="0" w:space="0" w:color="auto"/>
            <w:right w:val="none" w:sz="0" w:space="0" w:color="auto"/>
          </w:divBdr>
        </w:div>
        <w:div w:id="963316159">
          <w:marLeft w:val="0"/>
          <w:marRight w:val="0"/>
          <w:marTop w:val="0"/>
          <w:marBottom w:val="0"/>
          <w:divBdr>
            <w:top w:val="none" w:sz="0" w:space="0" w:color="auto"/>
            <w:left w:val="none" w:sz="0" w:space="0" w:color="auto"/>
            <w:bottom w:val="none" w:sz="0" w:space="0" w:color="auto"/>
            <w:right w:val="none" w:sz="0" w:space="0" w:color="auto"/>
          </w:divBdr>
        </w:div>
        <w:div w:id="2122333486">
          <w:marLeft w:val="0"/>
          <w:marRight w:val="0"/>
          <w:marTop w:val="0"/>
          <w:marBottom w:val="0"/>
          <w:divBdr>
            <w:top w:val="none" w:sz="0" w:space="0" w:color="auto"/>
            <w:left w:val="none" w:sz="0" w:space="0" w:color="auto"/>
            <w:bottom w:val="none" w:sz="0" w:space="0" w:color="auto"/>
            <w:right w:val="none" w:sz="0" w:space="0" w:color="auto"/>
          </w:divBdr>
        </w:div>
        <w:div w:id="795753403">
          <w:marLeft w:val="0"/>
          <w:marRight w:val="0"/>
          <w:marTop w:val="0"/>
          <w:marBottom w:val="0"/>
          <w:divBdr>
            <w:top w:val="none" w:sz="0" w:space="0" w:color="auto"/>
            <w:left w:val="none" w:sz="0" w:space="0" w:color="auto"/>
            <w:bottom w:val="none" w:sz="0" w:space="0" w:color="auto"/>
            <w:right w:val="none" w:sz="0" w:space="0" w:color="auto"/>
          </w:divBdr>
        </w:div>
        <w:div w:id="2120643464">
          <w:marLeft w:val="0"/>
          <w:marRight w:val="0"/>
          <w:marTop w:val="0"/>
          <w:marBottom w:val="0"/>
          <w:divBdr>
            <w:top w:val="none" w:sz="0" w:space="0" w:color="auto"/>
            <w:left w:val="none" w:sz="0" w:space="0" w:color="auto"/>
            <w:bottom w:val="none" w:sz="0" w:space="0" w:color="auto"/>
            <w:right w:val="none" w:sz="0" w:space="0" w:color="auto"/>
          </w:divBdr>
        </w:div>
        <w:div w:id="1447197365">
          <w:marLeft w:val="0"/>
          <w:marRight w:val="0"/>
          <w:marTop w:val="0"/>
          <w:marBottom w:val="0"/>
          <w:divBdr>
            <w:top w:val="none" w:sz="0" w:space="0" w:color="auto"/>
            <w:left w:val="none" w:sz="0" w:space="0" w:color="auto"/>
            <w:bottom w:val="none" w:sz="0" w:space="0" w:color="auto"/>
            <w:right w:val="none" w:sz="0" w:space="0" w:color="auto"/>
          </w:divBdr>
        </w:div>
        <w:div w:id="293758758">
          <w:marLeft w:val="0"/>
          <w:marRight w:val="0"/>
          <w:marTop w:val="0"/>
          <w:marBottom w:val="0"/>
          <w:divBdr>
            <w:top w:val="none" w:sz="0" w:space="0" w:color="auto"/>
            <w:left w:val="none" w:sz="0" w:space="0" w:color="auto"/>
            <w:bottom w:val="none" w:sz="0" w:space="0" w:color="auto"/>
            <w:right w:val="none" w:sz="0" w:space="0" w:color="auto"/>
          </w:divBdr>
        </w:div>
        <w:div w:id="1275676067">
          <w:marLeft w:val="0"/>
          <w:marRight w:val="0"/>
          <w:marTop w:val="0"/>
          <w:marBottom w:val="0"/>
          <w:divBdr>
            <w:top w:val="none" w:sz="0" w:space="0" w:color="auto"/>
            <w:left w:val="none" w:sz="0" w:space="0" w:color="auto"/>
            <w:bottom w:val="none" w:sz="0" w:space="0" w:color="auto"/>
            <w:right w:val="none" w:sz="0" w:space="0" w:color="auto"/>
          </w:divBdr>
        </w:div>
        <w:div w:id="325598930">
          <w:marLeft w:val="0"/>
          <w:marRight w:val="0"/>
          <w:marTop w:val="0"/>
          <w:marBottom w:val="0"/>
          <w:divBdr>
            <w:top w:val="none" w:sz="0" w:space="0" w:color="auto"/>
            <w:left w:val="none" w:sz="0" w:space="0" w:color="auto"/>
            <w:bottom w:val="none" w:sz="0" w:space="0" w:color="auto"/>
            <w:right w:val="none" w:sz="0" w:space="0" w:color="auto"/>
          </w:divBdr>
        </w:div>
        <w:div w:id="249243162">
          <w:marLeft w:val="0"/>
          <w:marRight w:val="0"/>
          <w:marTop w:val="0"/>
          <w:marBottom w:val="0"/>
          <w:divBdr>
            <w:top w:val="none" w:sz="0" w:space="0" w:color="auto"/>
            <w:left w:val="none" w:sz="0" w:space="0" w:color="auto"/>
            <w:bottom w:val="none" w:sz="0" w:space="0" w:color="auto"/>
            <w:right w:val="none" w:sz="0" w:space="0" w:color="auto"/>
          </w:divBdr>
        </w:div>
        <w:div w:id="1453599262">
          <w:marLeft w:val="0"/>
          <w:marRight w:val="0"/>
          <w:marTop w:val="0"/>
          <w:marBottom w:val="0"/>
          <w:divBdr>
            <w:top w:val="none" w:sz="0" w:space="0" w:color="auto"/>
            <w:left w:val="none" w:sz="0" w:space="0" w:color="auto"/>
            <w:bottom w:val="none" w:sz="0" w:space="0" w:color="auto"/>
            <w:right w:val="none" w:sz="0" w:space="0" w:color="auto"/>
          </w:divBdr>
        </w:div>
        <w:div w:id="1234508887">
          <w:marLeft w:val="0"/>
          <w:marRight w:val="0"/>
          <w:marTop w:val="0"/>
          <w:marBottom w:val="0"/>
          <w:divBdr>
            <w:top w:val="none" w:sz="0" w:space="0" w:color="auto"/>
            <w:left w:val="none" w:sz="0" w:space="0" w:color="auto"/>
            <w:bottom w:val="none" w:sz="0" w:space="0" w:color="auto"/>
            <w:right w:val="none" w:sz="0" w:space="0" w:color="auto"/>
          </w:divBdr>
        </w:div>
        <w:div w:id="1070688613">
          <w:marLeft w:val="0"/>
          <w:marRight w:val="0"/>
          <w:marTop w:val="0"/>
          <w:marBottom w:val="0"/>
          <w:divBdr>
            <w:top w:val="none" w:sz="0" w:space="0" w:color="auto"/>
            <w:left w:val="none" w:sz="0" w:space="0" w:color="auto"/>
            <w:bottom w:val="none" w:sz="0" w:space="0" w:color="auto"/>
            <w:right w:val="none" w:sz="0" w:space="0" w:color="auto"/>
          </w:divBdr>
        </w:div>
        <w:div w:id="1727412999">
          <w:marLeft w:val="0"/>
          <w:marRight w:val="0"/>
          <w:marTop w:val="0"/>
          <w:marBottom w:val="0"/>
          <w:divBdr>
            <w:top w:val="none" w:sz="0" w:space="0" w:color="auto"/>
            <w:left w:val="none" w:sz="0" w:space="0" w:color="auto"/>
            <w:bottom w:val="none" w:sz="0" w:space="0" w:color="auto"/>
            <w:right w:val="none" w:sz="0" w:space="0" w:color="auto"/>
          </w:divBdr>
        </w:div>
        <w:div w:id="247740160">
          <w:marLeft w:val="0"/>
          <w:marRight w:val="0"/>
          <w:marTop w:val="0"/>
          <w:marBottom w:val="0"/>
          <w:divBdr>
            <w:top w:val="none" w:sz="0" w:space="0" w:color="auto"/>
            <w:left w:val="none" w:sz="0" w:space="0" w:color="auto"/>
            <w:bottom w:val="none" w:sz="0" w:space="0" w:color="auto"/>
            <w:right w:val="none" w:sz="0" w:space="0" w:color="auto"/>
          </w:divBdr>
        </w:div>
        <w:div w:id="459538994">
          <w:marLeft w:val="0"/>
          <w:marRight w:val="0"/>
          <w:marTop w:val="0"/>
          <w:marBottom w:val="0"/>
          <w:divBdr>
            <w:top w:val="none" w:sz="0" w:space="0" w:color="auto"/>
            <w:left w:val="none" w:sz="0" w:space="0" w:color="auto"/>
            <w:bottom w:val="none" w:sz="0" w:space="0" w:color="auto"/>
            <w:right w:val="none" w:sz="0" w:space="0" w:color="auto"/>
          </w:divBdr>
        </w:div>
        <w:div w:id="785271370">
          <w:marLeft w:val="0"/>
          <w:marRight w:val="0"/>
          <w:marTop w:val="0"/>
          <w:marBottom w:val="0"/>
          <w:divBdr>
            <w:top w:val="none" w:sz="0" w:space="0" w:color="auto"/>
            <w:left w:val="none" w:sz="0" w:space="0" w:color="auto"/>
            <w:bottom w:val="none" w:sz="0" w:space="0" w:color="auto"/>
            <w:right w:val="none" w:sz="0" w:space="0" w:color="auto"/>
          </w:divBdr>
        </w:div>
        <w:div w:id="528959055">
          <w:marLeft w:val="0"/>
          <w:marRight w:val="0"/>
          <w:marTop w:val="0"/>
          <w:marBottom w:val="0"/>
          <w:divBdr>
            <w:top w:val="none" w:sz="0" w:space="0" w:color="auto"/>
            <w:left w:val="none" w:sz="0" w:space="0" w:color="auto"/>
            <w:bottom w:val="none" w:sz="0" w:space="0" w:color="auto"/>
            <w:right w:val="none" w:sz="0" w:space="0" w:color="auto"/>
          </w:divBdr>
        </w:div>
        <w:div w:id="1654330451">
          <w:marLeft w:val="0"/>
          <w:marRight w:val="0"/>
          <w:marTop w:val="0"/>
          <w:marBottom w:val="0"/>
          <w:divBdr>
            <w:top w:val="none" w:sz="0" w:space="0" w:color="auto"/>
            <w:left w:val="none" w:sz="0" w:space="0" w:color="auto"/>
            <w:bottom w:val="none" w:sz="0" w:space="0" w:color="auto"/>
            <w:right w:val="none" w:sz="0" w:space="0" w:color="auto"/>
          </w:divBdr>
        </w:div>
        <w:div w:id="844393618">
          <w:marLeft w:val="0"/>
          <w:marRight w:val="0"/>
          <w:marTop w:val="0"/>
          <w:marBottom w:val="0"/>
          <w:divBdr>
            <w:top w:val="none" w:sz="0" w:space="0" w:color="auto"/>
            <w:left w:val="none" w:sz="0" w:space="0" w:color="auto"/>
            <w:bottom w:val="none" w:sz="0" w:space="0" w:color="auto"/>
            <w:right w:val="none" w:sz="0" w:space="0" w:color="auto"/>
          </w:divBdr>
        </w:div>
        <w:div w:id="1040865481">
          <w:marLeft w:val="0"/>
          <w:marRight w:val="0"/>
          <w:marTop w:val="0"/>
          <w:marBottom w:val="0"/>
          <w:divBdr>
            <w:top w:val="none" w:sz="0" w:space="0" w:color="auto"/>
            <w:left w:val="none" w:sz="0" w:space="0" w:color="auto"/>
            <w:bottom w:val="none" w:sz="0" w:space="0" w:color="auto"/>
            <w:right w:val="none" w:sz="0" w:space="0" w:color="auto"/>
          </w:divBdr>
        </w:div>
      </w:divsChild>
    </w:div>
    <w:div w:id="1438796325">
      <w:bodyDiv w:val="1"/>
      <w:marLeft w:val="0"/>
      <w:marRight w:val="0"/>
      <w:marTop w:val="0"/>
      <w:marBottom w:val="0"/>
      <w:divBdr>
        <w:top w:val="none" w:sz="0" w:space="0" w:color="auto"/>
        <w:left w:val="none" w:sz="0" w:space="0" w:color="auto"/>
        <w:bottom w:val="none" w:sz="0" w:space="0" w:color="auto"/>
        <w:right w:val="none" w:sz="0" w:space="0" w:color="auto"/>
      </w:divBdr>
    </w:div>
    <w:div w:id="1459376875">
      <w:bodyDiv w:val="1"/>
      <w:marLeft w:val="0"/>
      <w:marRight w:val="0"/>
      <w:marTop w:val="0"/>
      <w:marBottom w:val="0"/>
      <w:divBdr>
        <w:top w:val="none" w:sz="0" w:space="0" w:color="auto"/>
        <w:left w:val="none" w:sz="0" w:space="0" w:color="auto"/>
        <w:bottom w:val="none" w:sz="0" w:space="0" w:color="auto"/>
        <w:right w:val="none" w:sz="0" w:space="0" w:color="auto"/>
      </w:divBdr>
      <w:divsChild>
        <w:div w:id="690765027">
          <w:marLeft w:val="0"/>
          <w:marRight w:val="0"/>
          <w:marTop w:val="0"/>
          <w:marBottom w:val="0"/>
          <w:divBdr>
            <w:top w:val="none" w:sz="0" w:space="0" w:color="auto"/>
            <w:left w:val="none" w:sz="0" w:space="0" w:color="auto"/>
            <w:bottom w:val="none" w:sz="0" w:space="0" w:color="auto"/>
            <w:right w:val="none" w:sz="0" w:space="0" w:color="auto"/>
          </w:divBdr>
        </w:div>
        <w:div w:id="2049790779">
          <w:marLeft w:val="0"/>
          <w:marRight w:val="0"/>
          <w:marTop w:val="0"/>
          <w:marBottom w:val="0"/>
          <w:divBdr>
            <w:top w:val="none" w:sz="0" w:space="0" w:color="auto"/>
            <w:left w:val="none" w:sz="0" w:space="0" w:color="auto"/>
            <w:bottom w:val="none" w:sz="0" w:space="0" w:color="auto"/>
            <w:right w:val="none" w:sz="0" w:space="0" w:color="auto"/>
          </w:divBdr>
        </w:div>
        <w:div w:id="691612072">
          <w:marLeft w:val="0"/>
          <w:marRight w:val="0"/>
          <w:marTop w:val="0"/>
          <w:marBottom w:val="0"/>
          <w:divBdr>
            <w:top w:val="none" w:sz="0" w:space="0" w:color="auto"/>
            <w:left w:val="none" w:sz="0" w:space="0" w:color="auto"/>
            <w:bottom w:val="none" w:sz="0" w:space="0" w:color="auto"/>
            <w:right w:val="none" w:sz="0" w:space="0" w:color="auto"/>
          </w:divBdr>
        </w:div>
        <w:div w:id="877014532">
          <w:marLeft w:val="0"/>
          <w:marRight w:val="0"/>
          <w:marTop w:val="0"/>
          <w:marBottom w:val="0"/>
          <w:divBdr>
            <w:top w:val="none" w:sz="0" w:space="0" w:color="auto"/>
            <w:left w:val="none" w:sz="0" w:space="0" w:color="auto"/>
            <w:bottom w:val="none" w:sz="0" w:space="0" w:color="auto"/>
            <w:right w:val="none" w:sz="0" w:space="0" w:color="auto"/>
          </w:divBdr>
        </w:div>
        <w:div w:id="1514494139">
          <w:marLeft w:val="0"/>
          <w:marRight w:val="0"/>
          <w:marTop w:val="0"/>
          <w:marBottom w:val="0"/>
          <w:divBdr>
            <w:top w:val="none" w:sz="0" w:space="0" w:color="auto"/>
            <w:left w:val="none" w:sz="0" w:space="0" w:color="auto"/>
            <w:bottom w:val="none" w:sz="0" w:space="0" w:color="auto"/>
            <w:right w:val="none" w:sz="0" w:space="0" w:color="auto"/>
          </w:divBdr>
        </w:div>
        <w:div w:id="407769174">
          <w:marLeft w:val="0"/>
          <w:marRight w:val="0"/>
          <w:marTop w:val="0"/>
          <w:marBottom w:val="0"/>
          <w:divBdr>
            <w:top w:val="none" w:sz="0" w:space="0" w:color="auto"/>
            <w:left w:val="none" w:sz="0" w:space="0" w:color="auto"/>
            <w:bottom w:val="none" w:sz="0" w:space="0" w:color="auto"/>
            <w:right w:val="none" w:sz="0" w:space="0" w:color="auto"/>
          </w:divBdr>
        </w:div>
        <w:div w:id="1058354886">
          <w:marLeft w:val="0"/>
          <w:marRight w:val="0"/>
          <w:marTop w:val="0"/>
          <w:marBottom w:val="0"/>
          <w:divBdr>
            <w:top w:val="none" w:sz="0" w:space="0" w:color="auto"/>
            <w:left w:val="none" w:sz="0" w:space="0" w:color="auto"/>
            <w:bottom w:val="none" w:sz="0" w:space="0" w:color="auto"/>
            <w:right w:val="none" w:sz="0" w:space="0" w:color="auto"/>
          </w:divBdr>
        </w:div>
        <w:div w:id="1552302155">
          <w:marLeft w:val="0"/>
          <w:marRight w:val="0"/>
          <w:marTop w:val="0"/>
          <w:marBottom w:val="0"/>
          <w:divBdr>
            <w:top w:val="none" w:sz="0" w:space="0" w:color="auto"/>
            <w:left w:val="none" w:sz="0" w:space="0" w:color="auto"/>
            <w:bottom w:val="none" w:sz="0" w:space="0" w:color="auto"/>
            <w:right w:val="none" w:sz="0" w:space="0" w:color="auto"/>
          </w:divBdr>
        </w:div>
        <w:div w:id="727920434">
          <w:marLeft w:val="0"/>
          <w:marRight w:val="0"/>
          <w:marTop w:val="0"/>
          <w:marBottom w:val="0"/>
          <w:divBdr>
            <w:top w:val="none" w:sz="0" w:space="0" w:color="auto"/>
            <w:left w:val="none" w:sz="0" w:space="0" w:color="auto"/>
            <w:bottom w:val="none" w:sz="0" w:space="0" w:color="auto"/>
            <w:right w:val="none" w:sz="0" w:space="0" w:color="auto"/>
          </w:divBdr>
        </w:div>
        <w:div w:id="594368297">
          <w:marLeft w:val="0"/>
          <w:marRight w:val="0"/>
          <w:marTop w:val="0"/>
          <w:marBottom w:val="0"/>
          <w:divBdr>
            <w:top w:val="none" w:sz="0" w:space="0" w:color="auto"/>
            <w:left w:val="none" w:sz="0" w:space="0" w:color="auto"/>
            <w:bottom w:val="none" w:sz="0" w:space="0" w:color="auto"/>
            <w:right w:val="none" w:sz="0" w:space="0" w:color="auto"/>
          </w:divBdr>
        </w:div>
        <w:div w:id="1663964888">
          <w:marLeft w:val="0"/>
          <w:marRight w:val="0"/>
          <w:marTop w:val="0"/>
          <w:marBottom w:val="0"/>
          <w:divBdr>
            <w:top w:val="none" w:sz="0" w:space="0" w:color="auto"/>
            <w:left w:val="none" w:sz="0" w:space="0" w:color="auto"/>
            <w:bottom w:val="none" w:sz="0" w:space="0" w:color="auto"/>
            <w:right w:val="none" w:sz="0" w:space="0" w:color="auto"/>
          </w:divBdr>
        </w:div>
        <w:div w:id="1858033680">
          <w:marLeft w:val="0"/>
          <w:marRight w:val="0"/>
          <w:marTop w:val="0"/>
          <w:marBottom w:val="0"/>
          <w:divBdr>
            <w:top w:val="none" w:sz="0" w:space="0" w:color="auto"/>
            <w:left w:val="none" w:sz="0" w:space="0" w:color="auto"/>
            <w:bottom w:val="none" w:sz="0" w:space="0" w:color="auto"/>
            <w:right w:val="none" w:sz="0" w:space="0" w:color="auto"/>
          </w:divBdr>
        </w:div>
        <w:div w:id="2134246380">
          <w:marLeft w:val="0"/>
          <w:marRight w:val="0"/>
          <w:marTop w:val="0"/>
          <w:marBottom w:val="0"/>
          <w:divBdr>
            <w:top w:val="none" w:sz="0" w:space="0" w:color="auto"/>
            <w:left w:val="none" w:sz="0" w:space="0" w:color="auto"/>
            <w:bottom w:val="none" w:sz="0" w:space="0" w:color="auto"/>
            <w:right w:val="none" w:sz="0" w:space="0" w:color="auto"/>
          </w:divBdr>
        </w:div>
        <w:div w:id="1955017184">
          <w:marLeft w:val="0"/>
          <w:marRight w:val="0"/>
          <w:marTop w:val="0"/>
          <w:marBottom w:val="0"/>
          <w:divBdr>
            <w:top w:val="none" w:sz="0" w:space="0" w:color="auto"/>
            <w:left w:val="none" w:sz="0" w:space="0" w:color="auto"/>
            <w:bottom w:val="none" w:sz="0" w:space="0" w:color="auto"/>
            <w:right w:val="none" w:sz="0" w:space="0" w:color="auto"/>
          </w:divBdr>
        </w:div>
        <w:div w:id="2100522944">
          <w:marLeft w:val="0"/>
          <w:marRight w:val="0"/>
          <w:marTop w:val="0"/>
          <w:marBottom w:val="0"/>
          <w:divBdr>
            <w:top w:val="none" w:sz="0" w:space="0" w:color="auto"/>
            <w:left w:val="none" w:sz="0" w:space="0" w:color="auto"/>
            <w:bottom w:val="none" w:sz="0" w:space="0" w:color="auto"/>
            <w:right w:val="none" w:sz="0" w:space="0" w:color="auto"/>
          </w:divBdr>
        </w:div>
        <w:div w:id="1254704410">
          <w:marLeft w:val="0"/>
          <w:marRight w:val="0"/>
          <w:marTop w:val="0"/>
          <w:marBottom w:val="0"/>
          <w:divBdr>
            <w:top w:val="none" w:sz="0" w:space="0" w:color="auto"/>
            <w:left w:val="none" w:sz="0" w:space="0" w:color="auto"/>
            <w:bottom w:val="none" w:sz="0" w:space="0" w:color="auto"/>
            <w:right w:val="none" w:sz="0" w:space="0" w:color="auto"/>
          </w:divBdr>
        </w:div>
        <w:div w:id="300422534">
          <w:marLeft w:val="0"/>
          <w:marRight w:val="0"/>
          <w:marTop w:val="0"/>
          <w:marBottom w:val="0"/>
          <w:divBdr>
            <w:top w:val="none" w:sz="0" w:space="0" w:color="auto"/>
            <w:left w:val="none" w:sz="0" w:space="0" w:color="auto"/>
            <w:bottom w:val="none" w:sz="0" w:space="0" w:color="auto"/>
            <w:right w:val="none" w:sz="0" w:space="0" w:color="auto"/>
          </w:divBdr>
        </w:div>
        <w:div w:id="1415398856">
          <w:marLeft w:val="0"/>
          <w:marRight w:val="0"/>
          <w:marTop w:val="0"/>
          <w:marBottom w:val="0"/>
          <w:divBdr>
            <w:top w:val="none" w:sz="0" w:space="0" w:color="auto"/>
            <w:left w:val="none" w:sz="0" w:space="0" w:color="auto"/>
            <w:bottom w:val="none" w:sz="0" w:space="0" w:color="auto"/>
            <w:right w:val="none" w:sz="0" w:space="0" w:color="auto"/>
          </w:divBdr>
        </w:div>
        <w:div w:id="512962635">
          <w:marLeft w:val="0"/>
          <w:marRight w:val="0"/>
          <w:marTop w:val="0"/>
          <w:marBottom w:val="0"/>
          <w:divBdr>
            <w:top w:val="none" w:sz="0" w:space="0" w:color="auto"/>
            <w:left w:val="none" w:sz="0" w:space="0" w:color="auto"/>
            <w:bottom w:val="none" w:sz="0" w:space="0" w:color="auto"/>
            <w:right w:val="none" w:sz="0" w:space="0" w:color="auto"/>
          </w:divBdr>
        </w:div>
        <w:div w:id="1378973199">
          <w:marLeft w:val="0"/>
          <w:marRight w:val="0"/>
          <w:marTop w:val="0"/>
          <w:marBottom w:val="0"/>
          <w:divBdr>
            <w:top w:val="none" w:sz="0" w:space="0" w:color="auto"/>
            <w:left w:val="none" w:sz="0" w:space="0" w:color="auto"/>
            <w:bottom w:val="none" w:sz="0" w:space="0" w:color="auto"/>
            <w:right w:val="none" w:sz="0" w:space="0" w:color="auto"/>
          </w:divBdr>
        </w:div>
        <w:div w:id="1249000657">
          <w:marLeft w:val="0"/>
          <w:marRight w:val="0"/>
          <w:marTop w:val="0"/>
          <w:marBottom w:val="0"/>
          <w:divBdr>
            <w:top w:val="none" w:sz="0" w:space="0" w:color="auto"/>
            <w:left w:val="none" w:sz="0" w:space="0" w:color="auto"/>
            <w:bottom w:val="none" w:sz="0" w:space="0" w:color="auto"/>
            <w:right w:val="none" w:sz="0" w:space="0" w:color="auto"/>
          </w:divBdr>
        </w:div>
        <w:div w:id="705257052">
          <w:marLeft w:val="0"/>
          <w:marRight w:val="0"/>
          <w:marTop w:val="0"/>
          <w:marBottom w:val="0"/>
          <w:divBdr>
            <w:top w:val="none" w:sz="0" w:space="0" w:color="auto"/>
            <w:left w:val="none" w:sz="0" w:space="0" w:color="auto"/>
            <w:bottom w:val="none" w:sz="0" w:space="0" w:color="auto"/>
            <w:right w:val="none" w:sz="0" w:space="0" w:color="auto"/>
          </w:divBdr>
        </w:div>
        <w:div w:id="412892740">
          <w:marLeft w:val="0"/>
          <w:marRight w:val="0"/>
          <w:marTop w:val="0"/>
          <w:marBottom w:val="0"/>
          <w:divBdr>
            <w:top w:val="none" w:sz="0" w:space="0" w:color="auto"/>
            <w:left w:val="none" w:sz="0" w:space="0" w:color="auto"/>
            <w:bottom w:val="none" w:sz="0" w:space="0" w:color="auto"/>
            <w:right w:val="none" w:sz="0" w:space="0" w:color="auto"/>
          </w:divBdr>
        </w:div>
      </w:divsChild>
    </w:div>
    <w:div w:id="1749767723">
      <w:bodyDiv w:val="1"/>
      <w:marLeft w:val="0"/>
      <w:marRight w:val="0"/>
      <w:marTop w:val="0"/>
      <w:marBottom w:val="0"/>
      <w:divBdr>
        <w:top w:val="none" w:sz="0" w:space="0" w:color="auto"/>
        <w:left w:val="none" w:sz="0" w:space="0" w:color="auto"/>
        <w:bottom w:val="none" w:sz="0" w:space="0" w:color="auto"/>
        <w:right w:val="none" w:sz="0" w:space="0" w:color="auto"/>
      </w:divBdr>
      <w:divsChild>
        <w:div w:id="2053798388">
          <w:marLeft w:val="0"/>
          <w:marRight w:val="0"/>
          <w:marTop w:val="0"/>
          <w:marBottom w:val="0"/>
          <w:divBdr>
            <w:top w:val="none" w:sz="0" w:space="0" w:color="auto"/>
            <w:left w:val="none" w:sz="0" w:space="0" w:color="auto"/>
            <w:bottom w:val="none" w:sz="0" w:space="0" w:color="auto"/>
            <w:right w:val="none" w:sz="0" w:space="0" w:color="auto"/>
          </w:divBdr>
        </w:div>
        <w:div w:id="636960934">
          <w:marLeft w:val="0"/>
          <w:marRight w:val="0"/>
          <w:marTop w:val="0"/>
          <w:marBottom w:val="0"/>
          <w:divBdr>
            <w:top w:val="none" w:sz="0" w:space="0" w:color="auto"/>
            <w:left w:val="none" w:sz="0" w:space="0" w:color="auto"/>
            <w:bottom w:val="none" w:sz="0" w:space="0" w:color="auto"/>
            <w:right w:val="none" w:sz="0" w:space="0" w:color="auto"/>
          </w:divBdr>
        </w:div>
        <w:div w:id="1202285959">
          <w:marLeft w:val="0"/>
          <w:marRight w:val="0"/>
          <w:marTop w:val="0"/>
          <w:marBottom w:val="0"/>
          <w:divBdr>
            <w:top w:val="none" w:sz="0" w:space="0" w:color="auto"/>
            <w:left w:val="none" w:sz="0" w:space="0" w:color="auto"/>
            <w:bottom w:val="none" w:sz="0" w:space="0" w:color="auto"/>
            <w:right w:val="none" w:sz="0" w:space="0" w:color="auto"/>
          </w:divBdr>
        </w:div>
        <w:div w:id="44181238">
          <w:marLeft w:val="0"/>
          <w:marRight w:val="0"/>
          <w:marTop w:val="0"/>
          <w:marBottom w:val="0"/>
          <w:divBdr>
            <w:top w:val="none" w:sz="0" w:space="0" w:color="auto"/>
            <w:left w:val="none" w:sz="0" w:space="0" w:color="auto"/>
            <w:bottom w:val="none" w:sz="0" w:space="0" w:color="auto"/>
            <w:right w:val="none" w:sz="0" w:space="0" w:color="auto"/>
          </w:divBdr>
        </w:div>
        <w:div w:id="899366823">
          <w:marLeft w:val="0"/>
          <w:marRight w:val="0"/>
          <w:marTop w:val="0"/>
          <w:marBottom w:val="0"/>
          <w:divBdr>
            <w:top w:val="none" w:sz="0" w:space="0" w:color="auto"/>
            <w:left w:val="none" w:sz="0" w:space="0" w:color="auto"/>
            <w:bottom w:val="none" w:sz="0" w:space="0" w:color="auto"/>
            <w:right w:val="none" w:sz="0" w:space="0" w:color="auto"/>
          </w:divBdr>
        </w:div>
        <w:div w:id="178156318">
          <w:marLeft w:val="0"/>
          <w:marRight w:val="0"/>
          <w:marTop w:val="0"/>
          <w:marBottom w:val="0"/>
          <w:divBdr>
            <w:top w:val="none" w:sz="0" w:space="0" w:color="auto"/>
            <w:left w:val="none" w:sz="0" w:space="0" w:color="auto"/>
            <w:bottom w:val="none" w:sz="0" w:space="0" w:color="auto"/>
            <w:right w:val="none" w:sz="0" w:space="0" w:color="auto"/>
          </w:divBdr>
        </w:div>
        <w:div w:id="1928952241">
          <w:marLeft w:val="0"/>
          <w:marRight w:val="0"/>
          <w:marTop w:val="0"/>
          <w:marBottom w:val="0"/>
          <w:divBdr>
            <w:top w:val="none" w:sz="0" w:space="0" w:color="auto"/>
            <w:left w:val="none" w:sz="0" w:space="0" w:color="auto"/>
            <w:bottom w:val="none" w:sz="0" w:space="0" w:color="auto"/>
            <w:right w:val="none" w:sz="0" w:space="0" w:color="auto"/>
          </w:divBdr>
        </w:div>
        <w:div w:id="692147552">
          <w:marLeft w:val="0"/>
          <w:marRight w:val="0"/>
          <w:marTop w:val="0"/>
          <w:marBottom w:val="0"/>
          <w:divBdr>
            <w:top w:val="none" w:sz="0" w:space="0" w:color="auto"/>
            <w:left w:val="none" w:sz="0" w:space="0" w:color="auto"/>
            <w:bottom w:val="none" w:sz="0" w:space="0" w:color="auto"/>
            <w:right w:val="none" w:sz="0" w:space="0" w:color="auto"/>
          </w:divBdr>
        </w:div>
        <w:div w:id="1402752042">
          <w:marLeft w:val="0"/>
          <w:marRight w:val="0"/>
          <w:marTop w:val="0"/>
          <w:marBottom w:val="0"/>
          <w:divBdr>
            <w:top w:val="none" w:sz="0" w:space="0" w:color="auto"/>
            <w:left w:val="none" w:sz="0" w:space="0" w:color="auto"/>
            <w:bottom w:val="none" w:sz="0" w:space="0" w:color="auto"/>
            <w:right w:val="none" w:sz="0" w:space="0" w:color="auto"/>
          </w:divBdr>
        </w:div>
        <w:div w:id="252278991">
          <w:marLeft w:val="0"/>
          <w:marRight w:val="0"/>
          <w:marTop w:val="0"/>
          <w:marBottom w:val="0"/>
          <w:divBdr>
            <w:top w:val="none" w:sz="0" w:space="0" w:color="auto"/>
            <w:left w:val="none" w:sz="0" w:space="0" w:color="auto"/>
            <w:bottom w:val="none" w:sz="0" w:space="0" w:color="auto"/>
            <w:right w:val="none" w:sz="0" w:space="0" w:color="auto"/>
          </w:divBdr>
        </w:div>
        <w:div w:id="1367295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1365</Words>
  <Characters>7510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Vallejo Torres</dc:creator>
  <cp:keywords/>
  <dc:description/>
  <cp:lastModifiedBy>David Gomez Correa</cp:lastModifiedBy>
  <cp:revision>2</cp:revision>
  <dcterms:created xsi:type="dcterms:W3CDTF">2022-10-08T02:48:00Z</dcterms:created>
  <dcterms:modified xsi:type="dcterms:W3CDTF">2022-10-08T02:48:00Z</dcterms:modified>
</cp:coreProperties>
</file>