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04F1" w14:textId="01EA8E7D" w:rsidR="00436765" w:rsidRPr="007519ED" w:rsidRDefault="00FB3ED6" w:rsidP="00FB3E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519ED">
        <w:rPr>
          <w:rFonts w:ascii="Arial" w:hAnsi="Arial" w:cs="Arial"/>
          <w:b/>
          <w:bCs/>
          <w:sz w:val="24"/>
          <w:szCs w:val="24"/>
          <w:lang w:val="es-CO"/>
        </w:rPr>
        <w:t xml:space="preserve">Reseña: </w:t>
      </w:r>
      <w:r w:rsidRPr="007519ED">
        <w:rPr>
          <w:rFonts w:ascii="Arial" w:hAnsi="Arial" w:cs="Arial"/>
          <w:b/>
          <w:bCs/>
          <w:sz w:val="24"/>
          <w:szCs w:val="24"/>
          <w:shd w:val="clear" w:color="auto" w:fill="FFFFFF"/>
        </w:rPr>
        <w:t>La dinámica de las relaciones internacionales en tecnología a través de la cadena de valor global de la fabricación de sistemas microelectrónicos</w:t>
      </w:r>
      <w:r w:rsidRPr="007519ED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14:paraId="1E690E2E" w14:textId="63ED48C7" w:rsidR="00FB3ED6" w:rsidRPr="00FB3ED6" w:rsidRDefault="00FB3ED6" w:rsidP="00FB3E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FB3ED6">
        <w:rPr>
          <w:rFonts w:ascii="Arial" w:hAnsi="Arial" w:cs="Arial"/>
          <w:b/>
          <w:bCs/>
          <w:shd w:val="clear" w:color="auto" w:fill="FFFFFF"/>
        </w:rPr>
        <w:t xml:space="preserve">Claudio Feijoo. </w:t>
      </w:r>
      <w:r w:rsidRPr="00FB3ED6">
        <w:rPr>
          <w:rFonts w:ascii="Arial" w:hAnsi="Arial" w:cs="Arial"/>
          <w:b/>
          <w:bCs/>
          <w:i/>
          <w:iCs/>
          <w:shd w:val="clear" w:color="auto" w:fill="FFFFFF"/>
        </w:rPr>
        <w:t>La dinámica de las relaciones internacionales en tecnología a través de la cadena de valor global de la fabricación de sistemas microelectrónicos</w:t>
      </w:r>
      <w:r w:rsidRPr="00FB3ED6">
        <w:rPr>
          <w:rFonts w:ascii="Arial" w:hAnsi="Arial" w:cs="Arial"/>
          <w:b/>
          <w:bCs/>
          <w:shd w:val="clear" w:color="auto" w:fill="FFFFFF"/>
        </w:rPr>
        <w:t>.</w:t>
      </w:r>
      <w:r w:rsidRPr="00FB3ED6">
        <w:rPr>
          <w:rFonts w:ascii="Arial" w:hAnsi="Arial" w:cs="Arial"/>
          <w:b/>
          <w:bCs/>
          <w:shd w:val="clear" w:color="auto" w:fill="FFFFFF"/>
        </w:rPr>
        <w:t xml:space="preserve"> Granada: Global </w:t>
      </w:r>
      <w:proofErr w:type="spellStart"/>
      <w:r w:rsidRPr="00FB3ED6">
        <w:rPr>
          <w:rFonts w:ascii="Arial" w:hAnsi="Arial" w:cs="Arial"/>
          <w:b/>
          <w:bCs/>
          <w:shd w:val="clear" w:color="auto" w:fill="FFFFFF"/>
        </w:rPr>
        <w:t>Strategy</w:t>
      </w:r>
      <w:proofErr w:type="spellEnd"/>
      <w:r w:rsidRPr="00FB3ED6">
        <w:rPr>
          <w:rFonts w:ascii="Arial" w:hAnsi="Arial" w:cs="Arial"/>
          <w:b/>
          <w:bCs/>
          <w:shd w:val="clear" w:color="auto" w:fill="FFFFFF"/>
        </w:rPr>
        <w:t>, 2021.</w:t>
      </w:r>
    </w:p>
    <w:p w14:paraId="5561BDC7" w14:textId="6DFFD27D" w:rsidR="00A06A74" w:rsidRDefault="00A335F7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s-CO"/>
        </w:rPr>
        <w:t xml:space="preserve">El reporte –a cargo del ingeniero y economista español Claudio </w:t>
      </w:r>
      <w:r w:rsidR="00571341">
        <w:rPr>
          <w:rFonts w:ascii="Arial" w:hAnsi="Arial" w:cs="Arial"/>
          <w:sz w:val="24"/>
          <w:szCs w:val="24"/>
          <w:lang w:val="es-CO"/>
        </w:rPr>
        <w:t xml:space="preserve">Feijoo- </w:t>
      </w:r>
      <w:r>
        <w:rPr>
          <w:rFonts w:ascii="Arial" w:hAnsi="Arial" w:cs="Arial"/>
          <w:sz w:val="24"/>
          <w:szCs w:val="24"/>
          <w:lang w:val="es-CO"/>
        </w:rPr>
        <w:t xml:space="preserve">publicado por la </w:t>
      </w:r>
      <w:r w:rsidR="00AE6601">
        <w:rPr>
          <w:rFonts w:ascii="Arial" w:hAnsi="Arial" w:cs="Arial"/>
          <w:sz w:val="24"/>
          <w:szCs w:val="24"/>
          <w:lang w:val="es-CO"/>
        </w:rPr>
        <w:t>página</w:t>
      </w:r>
      <w:r>
        <w:rPr>
          <w:rFonts w:ascii="Arial" w:hAnsi="Arial" w:cs="Arial"/>
          <w:sz w:val="24"/>
          <w:szCs w:val="24"/>
          <w:lang w:val="es-CO"/>
        </w:rPr>
        <w:t xml:space="preserve"> Global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Strategy</w:t>
      </w:r>
      <w:proofErr w:type="spellEnd"/>
      <w:r w:rsidR="00E72243">
        <w:rPr>
          <w:rFonts w:ascii="Arial" w:hAnsi="Arial" w:cs="Arial"/>
          <w:sz w:val="24"/>
          <w:szCs w:val="24"/>
          <w:lang w:val="es-CO"/>
        </w:rPr>
        <w:t xml:space="preserve"> y</w:t>
      </w:r>
      <w:r w:rsidR="00571341">
        <w:rPr>
          <w:rFonts w:ascii="Arial" w:hAnsi="Arial" w:cs="Arial"/>
          <w:sz w:val="24"/>
          <w:szCs w:val="24"/>
          <w:lang w:val="es-CO"/>
        </w:rPr>
        <w:t xml:space="preserve"> titulado </w:t>
      </w:r>
      <w:r w:rsidR="00571341" w:rsidRPr="005713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La dinámica de las relaciones internacionales en tecnología a través de la cadena de valor global de la fabricación de sistemas microelectrónicos</w:t>
      </w:r>
      <w:r w:rsidR="005713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hace parte de un análisis del libro </w:t>
      </w:r>
      <w:r w:rsidR="00571341" w:rsidRPr="005713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El gran sueño de China. Tecno-socialismo y capitalismo de estad</w:t>
      </w:r>
      <w:r w:rsidR="005713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o, 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del autor Claudio Gonz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á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z</w:t>
      </w:r>
      <w:r w:rsidR="00AE66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Su reporte,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busca </w:t>
      </w:r>
      <w:r w:rsidR="00AE66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desglosar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66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el actual problema de escasez de microchips, con base a el actual </w:t>
      </w:r>
      <w:r w:rsidR="00A06A7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desacoplamiento</w:t>
      </w:r>
      <w:r w:rsidR="00AE66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los principales bloques económicos y de su búsqueda de una autonomía </w:t>
      </w:r>
      <w:r w:rsidR="00A06A7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 producción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y en este escrito se 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reseñará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 visión al respecto</w:t>
      </w:r>
      <w:r w:rsidR="00DC67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DC67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parr</w:t>
      </w:r>
      <w:proofErr w:type="spellEnd"/>
      <w:r w:rsidR="00DC67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1).</w:t>
      </w:r>
    </w:p>
    <w:p w14:paraId="666CC2D2" w14:textId="04FF4A48" w:rsidR="00DC67C4" w:rsidRDefault="00F83FEE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El autor desarrolla su análisis planteando el peso 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tiene</w:t>
      </w:r>
      <w:r w:rsidR="004626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tanto a nivel político como económico, 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algunos de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los chips 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fabricados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dentro del mercado globa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De esta 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manera, para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cada uno de ellos, explica su distribución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geopolítica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las implicaciones económicas de tener el control de producción en la actualidad, que toma como base para explicar el escenario de desacoplamiento actual que vive el mercado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párrs</w:t>
      </w:r>
      <w:proofErr w:type="spellEnd"/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626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7 - 11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72AC0BC" w14:textId="37125292" w:rsidR="002B0D46" w:rsidRDefault="001807C9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Igualmente, 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Feijoo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realiza un análisis de las repercusiones que posiblemente se de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acuerdo con el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contexto actual. Se puede resaltar la preocupación que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 autor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plan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ea sobre el país de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Taiwán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considera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 lugar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más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peligroso del mundo; esto dado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los diferentes interese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políticos de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 grandes potencia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el control del lugar.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Además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util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iza el dilema del prisionero para plasmar la posibilidad de una destrucción mutua, como un escenario que puede darse al romperse el único seguro que se tiene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las cadenas de valor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complejas y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globales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párrs</w:t>
      </w:r>
      <w:proofErr w:type="spellEnd"/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E4E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38, 42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4F66B07" w14:textId="7228B990" w:rsidR="006E4EC8" w:rsidRDefault="006862EA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reporte maneja una estructura que le permite al lector comprender el contexto entorno al desarrollo de los chips, aspecto fundamental par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entender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más</w:t>
      </w:r>
      <w:r w:rsidR="000B2B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adelante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los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trasfondos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políticos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2B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y económicos que nos plantea Feijoo.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Además</w:t>
      </w:r>
      <w:r w:rsidR="00EC4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EC4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cabe resaltar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que,</w:t>
      </w:r>
      <w:r w:rsidR="00EC4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 dividir su idea en subtemas mas pequeños, logra abordarlos de una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mejor manera</w:t>
      </w:r>
      <w:r w:rsidR="00EC4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crear una estructura de contexto-problema </w:t>
      </w:r>
      <w:r w:rsidR="002A054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facilita el entendimiento de la temática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principal</w:t>
      </w:r>
      <w:r w:rsidR="002A054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C679BEC" w14:textId="4B6ABF4F" w:rsidR="002A0544" w:rsidRDefault="002A0544" w:rsidP="00D43866">
      <w:pPr>
        <w:spacing w:line="360" w:lineRule="auto"/>
        <w:jc w:val="both"/>
        <w:rPr>
          <w:rFonts w:ascii="Arial" w:hAnsi="Arial" w:cs="Arial"/>
          <w:color w:val="10101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Igualmente, su experiencia dentro del campo se ve reflejada dentro de las ideas y proyecciones que planteo</w:t>
      </w:r>
      <w:r w:rsidR="008E00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 respecto la situación política de la actualidad. Una de </w:t>
      </w:r>
      <w:r w:rsidR="005433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ellas dice</w:t>
      </w:r>
      <w:r w:rsidR="008E00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8E003D" w:rsidRPr="008E00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</w:t>
      </w:r>
      <w:r w:rsidR="008E003D" w:rsidRP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>el lugar más peligroso del mundo es ahora Taiwán, (…) China no ha renunciado a la reunificación con la isla” (par. 28)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>, dich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>o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planteamiento 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refleja la 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>situación que se presenta entre estos dos países y el país de Estados Unidos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en la actualidad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; una escalada de tensiones por acciones políticas, probablemente por intereses económicos, 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>los cuales el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autor </w:t>
      </w:r>
      <w:r w:rsidR="00851676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también 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>menciona:</w:t>
      </w:r>
      <w:r w:rsidR="00851676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“</w:t>
      </w:r>
      <w:r w:rsidR="00851676" w:rsidRPr="00851676">
        <w:rPr>
          <w:rFonts w:ascii="Arial" w:hAnsi="Arial" w:cs="Arial"/>
          <w:color w:val="101010"/>
          <w:sz w:val="24"/>
          <w:szCs w:val="24"/>
          <w:shd w:val="clear" w:color="auto" w:fill="FFFFFF"/>
        </w:rPr>
        <w:t>Taiwán es el único lugar donde existe la tecnología para la fabricación de la siguiente tecnología de chips, la de 3 nanómetros</w:t>
      </w:r>
      <w:r w:rsidR="00851676">
        <w:rPr>
          <w:rFonts w:ascii="Arial" w:hAnsi="Arial" w:cs="Arial"/>
          <w:color w:val="101010"/>
          <w:sz w:val="24"/>
          <w:szCs w:val="24"/>
          <w:shd w:val="clear" w:color="auto" w:fill="FFFFFF"/>
        </w:rPr>
        <w:t>” (par. 43), dichos análisis realizados por Feijoo, nos demuestran la calidad de su reporte.</w:t>
      </w:r>
    </w:p>
    <w:p w14:paraId="4CCBD0FE" w14:textId="67812F90" w:rsidR="00851676" w:rsidRDefault="00415C51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010"/>
          <w:sz w:val="24"/>
          <w:szCs w:val="24"/>
          <w:shd w:val="clear" w:color="auto" w:fill="FFFFFF"/>
        </w:rPr>
        <w:t>En conclusión, el reporte de Claudio Feijoo es una mirada analítica al contexto geopolítico y económico que se vive actualmente en el mundo de los chips</w:t>
      </w:r>
      <w:r w:rsidR="00EA376A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. Gracias a la forma en que aborda el tema, permite desglosar todos los elementos detrás de dicho mundo y le permite a lector comprender el tema de una manera sencilla. Para finalizar, considero que el reporte cumple con su objetivo principal, explicar el desacoplamiento de las economías y la búsqueda de la </w:t>
      </w:r>
      <w:r w:rsidR="00BA5A81">
        <w:rPr>
          <w:rFonts w:ascii="Arial" w:hAnsi="Arial" w:cs="Arial"/>
          <w:color w:val="101010"/>
          <w:sz w:val="24"/>
          <w:szCs w:val="24"/>
          <w:shd w:val="clear" w:color="auto" w:fill="FFFFFF"/>
        </w:rPr>
        <w:t>autonomía</w:t>
      </w:r>
      <w:r w:rsidR="00EA376A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, </w:t>
      </w:r>
      <w:proofErr w:type="gramStart"/>
      <w:r w:rsidR="00EA376A">
        <w:rPr>
          <w:rFonts w:ascii="Arial" w:hAnsi="Arial" w:cs="Arial"/>
          <w:color w:val="101010"/>
          <w:sz w:val="24"/>
          <w:szCs w:val="24"/>
          <w:shd w:val="clear" w:color="auto" w:fill="FFFFFF"/>
        </w:rPr>
        <w:t>y</w:t>
      </w:r>
      <w:proofErr w:type="gramEnd"/>
      <w:r w:rsidR="00EA376A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además, logra incluir otros aspectos relevantes dentro del mundo de los chips.</w:t>
      </w:r>
    </w:p>
    <w:p w14:paraId="0C4C5AAA" w14:textId="653B39A1" w:rsidR="002B0D46" w:rsidRDefault="002B0D46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C1EBEEA" w14:textId="3EA224C6" w:rsidR="007519ED" w:rsidRPr="00F76DE1" w:rsidRDefault="007519ED" w:rsidP="00D43866">
      <w:pPr>
        <w:spacing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F76DE1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Referencias: </w:t>
      </w:r>
    </w:p>
    <w:p w14:paraId="6D699A97" w14:textId="2F147F9D" w:rsidR="007519ED" w:rsidRPr="00F76DE1" w:rsidRDefault="007519ED" w:rsidP="00D43866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7519E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Feijoo, C. &amp; Global </w:t>
      </w:r>
      <w:proofErr w:type="spellStart"/>
      <w:r w:rsidRPr="007519ED">
        <w:rPr>
          <w:rFonts w:ascii="Arial" w:eastAsia="Times New Roman" w:hAnsi="Arial" w:cs="Arial"/>
          <w:sz w:val="24"/>
          <w:szCs w:val="24"/>
          <w:lang w:val="es-CO" w:eastAsia="es-CO"/>
        </w:rPr>
        <w:t>Strategy</w:t>
      </w:r>
      <w:proofErr w:type="spellEnd"/>
      <w:r w:rsidRPr="007519E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. (2021, 23 septiembre). La dinámica de las relaciones internacionales en tecnología a través de la cadena de valor global de la fabricación de sistemas microelectrónicos. Global </w:t>
      </w:r>
      <w:proofErr w:type="spellStart"/>
      <w:r w:rsidRPr="007519ED">
        <w:rPr>
          <w:rFonts w:ascii="Arial" w:eastAsia="Times New Roman" w:hAnsi="Arial" w:cs="Arial"/>
          <w:sz w:val="24"/>
          <w:szCs w:val="24"/>
          <w:lang w:val="es-CO" w:eastAsia="es-CO"/>
        </w:rPr>
        <w:t>Strategy</w:t>
      </w:r>
      <w:proofErr w:type="spellEnd"/>
      <w:r w:rsidRPr="007519E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– Universidad de Granada.https://global-strategy.org/relaciones-internacionales</w:t>
      </w:r>
      <w:r w:rsidR="00F76DE1">
        <w:rPr>
          <w:rFonts w:ascii="Arial" w:eastAsia="Times New Roman" w:hAnsi="Arial" w:cs="Arial"/>
          <w:sz w:val="24"/>
          <w:szCs w:val="24"/>
          <w:lang w:val="es-CO" w:eastAsia="es-CO"/>
        </w:rPr>
        <w:t>-</w:t>
      </w:r>
      <w:r w:rsidRPr="007519ED">
        <w:rPr>
          <w:rFonts w:ascii="Arial" w:eastAsia="Times New Roman" w:hAnsi="Arial" w:cs="Arial"/>
          <w:sz w:val="24"/>
          <w:szCs w:val="24"/>
          <w:lang w:val="es-CO" w:eastAsia="es-CO"/>
        </w:rPr>
        <w:t>microelectronicos/</w:t>
      </w:r>
    </w:p>
    <w:sectPr w:rsidR="007519ED" w:rsidRPr="00F7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C"/>
    <w:rsid w:val="0003016C"/>
    <w:rsid w:val="00097BCC"/>
    <w:rsid w:val="000B2BF2"/>
    <w:rsid w:val="001807C9"/>
    <w:rsid w:val="002900A5"/>
    <w:rsid w:val="002A0544"/>
    <w:rsid w:val="002B0D46"/>
    <w:rsid w:val="00415C51"/>
    <w:rsid w:val="00436765"/>
    <w:rsid w:val="004369D7"/>
    <w:rsid w:val="004626D2"/>
    <w:rsid w:val="004F4C64"/>
    <w:rsid w:val="005433E0"/>
    <w:rsid w:val="00571341"/>
    <w:rsid w:val="005A12D5"/>
    <w:rsid w:val="006862EA"/>
    <w:rsid w:val="006E4EC8"/>
    <w:rsid w:val="007519ED"/>
    <w:rsid w:val="00832D1C"/>
    <w:rsid w:val="00851676"/>
    <w:rsid w:val="008E003D"/>
    <w:rsid w:val="00A06A74"/>
    <w:rsid w:val="00A335F7"/>
    <w:rsid w:val="00AE6601"/>
    <w:rsid w:val="00BA5A81"/>
    <w:rsid w:val="00CA257B"/>
    <w:rsid w:val="00D43866"/>
    <w:rsid w:val="00DC67C4"/>
    <w:rsid w:val="00E12F08"/>
    <w:rsid w:val="00E72243"/>
    <w:rsid w:val="00EA376A"/>
    <w:rsid w:val="00EC4D15"/>
    <w:rsid w:val="00F76DE1"/>
    <w:rsid w:val="00F83FEE"/>
    <w:rsid w:val="00FB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0CBB"/>
  <w15:chartTrackingRefBased/>
  <w15:docId w15:val="{B11188D3-05CB-40FD-BF72-4A76E42D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David Gomez Correa</cp:lastModifiedBy>
  <cp:revision>3</cp:revision>
  <dcterms:created xsi:type="dcterms:W3CDTF">2022-08-09T12:47:00Z</dcterms:created>
  <dcterms:modified xsi:type="dcterms:W3CDTF">2022-08-12T00:32:00Z</dcterms:modified>
</cp:coreProperties>
</file>