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Estadística</w:t>
      </w:r>
      <w:r>
        <w:rPr>
          <w:bCs/>
          <w:b/>
        </w:rPr>
        <w:t xml:space="preserve"> </w:t>
      </w:r>
      <w:r>
        <w:rPr>
          <w:bCs/>
          <w:b/>
        </w:rPr>
        <w:t xml:space="preserve">básica</w:t>
      </w:r>
    </w:p>
    <w:p>
      <w:pPr>
        <w:pStyle w:val="FirstParagraph"/>
      </w:pPr>
    </w:p>
    <w:bookmarkStart w:id="20" w:name="introducción"/>
    <w:p>
      <w:pPr>
        <w:pStyle w:val="Heading1"/>
      </w:pPr>
      <w:r>
        <w:rPr>
          <w:bCs/>
          <w:b/>
        </w:rPr>
        <w:t xml:space="preserve">Introducción</w:t>
      </w:r>
    </w:p>
    <w:p>
      <w:pPr>
        <w:pStyle w:val="FirstParagraph"/>
      </w:pPr>
      <w:r>
        <w:t xml:space="preserve">Bienvenidos al curso de</w:t>
      </w:r>
      <w:r>
        <w:t xml:space="preserve"> </w:t>
      </w:r>
      <w:r>
        <w:rPr>
          <w:bCs/>
          <w:b/>
        </w:rPr>
        <w:t xml:space="preserve">Estadística Descriptiva</w:t>
      </w:r>
      <w:r>
        <w:t xml:space="preserve">. En un mundo impulsado por información y datos, la capacidad de comprender y utilizar eficazmente estos recursos se ha convertido en una habilidad esencial en diversos campos. Ya sea que estén buscando tomar decisiones informadas en los negocios, la investigación científica o cualquier otro ámbito, la capacidad de analizar y extraer información significativa de los datos es fundamental.</w:t>
      </w:r>
    </w:p>
    <w:p>
      <w:pPr>
        <w:pStyle w:val="BodyText"/>
      </w:pPr>
      <w:r>
        <w:t xml:space="preserve">En el</w:t>
      </w:r>
      <w:r>
        <w:t xml:space="preserve"> </w:t>
      </w:r>
      <w:r>
        <w:rPr>
          <w:bCs/>
          <w:b/>
        </w:rPr>
        <w:t xml:space="preserve">primer módulo</w:t>
      </w:r>
      <w:r>
        <w:t xml:space="preserve">, explora los conceptos fundamentales del análisis de datos. Comenzaremos estableciendo las bases con la estadística descriptiva e inferencial, lo que nos permitirá comprender cómo resumir y analizar conjuntos de datos. Aprenderemos sobre el pensamiento estadístico y cómo aplicarlo a situaciones del mundo real. Además, abordaremos conceptos como población y muestra, así como las diferentes formas de clasificar variables cuantitativas y cualitativas. También exploraremos las escalas de medición y cómo influyen en nuestro enfoque analítico.</w:t>
      </w:r>
    </w:p>
    <w:p>
      <w:pPr>
        <w:pStyle w:val="BodyText"/>
      </w:pPr>
      <w:r>
        <w:t xml:space="preserve">Dentro del análisis de datos, nos sumergiremos en los indicadores de tendencia central, posición, dispersión y la curva normal, lo que nos permitirá comprender cómo están distribuidos los datos y qué información clave podemos extraer de ellos.</w:t>
      </w:r>
    </w:p>
    <w:p>
      <w:pPr>
        <w:pStyle w:val="BodyText"/>
      </w:pPr>
      <w:r>
        <w:t xml:space="preserve">La visualización de datos es una parte esencial de cualquier análisis. Exploraremos una variedad de gráficos, desde gráficos de barras y tortas hasta histogramas, gráficos de líneas, diagramas de cajas y gráficos de dispersión. Estas herramientas visuales nos ayudarán a comprender patrones, relaciones y tendencias en los datos de manera efectiva.</w:t>
      </w:r>
    </w:p>
    <w:p>
      <w:pPr>
        <w:pStyle w:val="BodyText"/>
      </w:pPr>
      <w:r>
        <w:t xml:space="preserve">En el</w:t>
      </w:r>
      <w:r>
        <w:t xml:space="preserve"> </w:t>
      </w:r>
      <w:r>
        <w:rPr>
          <w:bCs/>
          <w:b/>
        </w:rPr>
        <w:t xml:space="preserve">segundo módulo</w:t>
      </w:r>
      <w:r>
        <w:t xml:space="preserve">, se presentan en las herramientas prácticas para tomar decisiones informadas utilizando datos. Exploraremos el ciclo de mejoramiento y control PHVA (Planificar, Hacer, Verificar, Actuar), una metodología esencial para garantizar la calidad y eficiencia en diversos procesos. Aprenderemos cómo abordar problemas y proyectos de manera estructurada y efectiva.</w:t>
      </w:r>
    </w:p>
    <w:p>
      <w:pPr>
        <w:pStyle w:val="BodyText"/>
      </w:pPr>
      <w:r>
        <w:t xml:space="preserve">La participación es crucial en cualquier proceso de toma de decisiones. Veremos cómo generar ideas de manera colaborativa a través de la tormenta de ideas y cómo registrar la información de manera organizada utilizando hojas de chequeo y registros de datos. Además, exploraremos una variedad de gráficos, desde los clásicos gráficos de barras y columnas hasta gráficos más creativos y efectivos.</w:t>
      </w:r>
    </w:p>
    <w:p>
      <w:pPr>
        <w:pStyle w:val="BodyText"/>
      </w:pPr>
      <w:r>
        <w:t xml:space="preserve">Identificar las causas fundamentales de los problemas es esencial para la mejora continua. Aprenderemos cómo utilizar herramientas como los diagramas causa-efecto y los diagramas</w:t>
      </w:r>
      <w:r>
        <w:t xml:space="preserve"> </w:t>
      </w:r>
      <w:r>
        <w:t xml:space="preserve">“</w:t>
      </w:r>
      <w:r>
        <w:t xml:space="preserve">Por qué-Por qué</w:t>
      </w:r>
      <w:r>
        <w:t xml:space="preserve">”</w:t>
      </w:r>
      <w:r>
        <w:t xml:space="preserve"> </w:t>
      </w:r>
      <w:r>
        <w:t xml:space="preserve">para explorar las raíces de los desafíos que enfrentamos. Además, descubriremos cómo organizar prioridades mediante el Diagrama de Pareto, lo que nos permitirá enfocarnos en los problemas más críticos.</w:t>
      </w:r>
    </w:p>
    <w:p>
      <w:pPr>
        <w:pStyle w:val="BodyText"/>
      </w:pPr>
      <w:r>
        <w:t xml:space="preserve">Por último en el</w:t>
      </w:r>
      <w:r>
        <w:t xml:space="preserve"> </w:t>
      </w:r>
      <w:r>
        <w:rPr>
          <w:bCs/>
          <w:b/>
        </w:rPr>
        <w:t xml:space="preserve">tercer módulo</w:t>
      </w:r>
      <w:r>
        <w:t xml:space="preserve">, introducen herramientas estadísticas más avanzadas, incluida la introducción a técnicas multivariadas descriptivas como el análisis de componentes principales, análisis de conglomerados y análisis de correspondencia. También exploraremos la potencia del lenguaje estadístico R para el análisis de datos.</w:t>
      </w:r>
    </w:p>
    <w:p>
      <w:pPr>
        <w:pStyle w:val="BodyText"/>
      </w:pPr>
    </w:p>
    <w:bookmarkEnd w:id="20"/>
    <w:bookmarkStart w:id="21" w:name="metodología-estadística"/>
    <w:p>
      <w:pPr>
        <w:pStyle w:val="Heading1"/>
      </w:pPr>
      <w:r>
        <w:rPr>
          <w:bCs/>
          <w:b/>
        </w:rPr>
        <w:t xml:space="preserve">Metodología estadística</w:t>
      </w:r>
    </w:p>
    <w:p>
      <w:pPr>
        <w:pStyle w:val="FirstParagraph"/>
      </w:pPr>
    </w:p>
    <w:bookmarkEnd w:id="21"/>
    <w:bookmarkStart w:id="26" w:name="contenido"/>
    <w:p>
      <w:pPr>
        <w:pStyle w:val="Heading1"/>
      </w:pPr>
      <w:r>
        <w:rPr>
          <w:bCs/>
          <w:b/>
        </w:rPr>
        <w:t xml:space="preserve">Contenido</w:t>
      </w:r>
    </w:p>
    <w:p>
      <w:pPr>
        <w:pStyle w:val="FirstParagraph"/>
      </w:pPr>
    </w:p>
    <w:bookmarkStart w:id="22" w:name="tema-1-estadística-descriptiva"/>
    <w:p>
      <w:pPr>
        <w:pStyle w:val="Heading2"/>
      </w:pPr>
      <w:r>
        <w:t xml:space="preserve"> </w:t>
      </w:r>
      <w:r>
        <w:rPr>
          <w:bCs/>
          <w:b/>
        </w:rPr>
        <w:t xml:space="preserve">Tema 1 Estadística Descriptiva</w:t>
      </w:r>
    </w:p>
    <w:p>
      <w:pPr>
        <w:pStyle w:val="FirstParagraph"/>
      </w:pPr>
      <w:r>
        <w:t xml:space="preserve">Análisis de datos</w:t>
      </w:r>
    </w:p>
    <w:p>
      <w:pPr>
        <w:numPr>
          <w:ilvl w:val="0"/>
          <w:numId w:val="1001"/>
        </w:numPr>
      </w:pPr>
      <w:r>
        <w:t xml:space="preserve">Definiciones: estadística descriptiva, inferencial, pensamiento estadístico, población y muestra</w:t>
      </w:r>
    </w:p>
    <w:p>
      <w:pPr>
        <w:numPr>
          <w:ilvl w:val="0"/>
          <w:numId w:val="1001"/>
        </w:numPr>
      </w:pPr>
      <w:r>
        <w:t xml:space="preserve">Los datos: variables cuantitativas (discretas, continuas) y cualitativas. Escalas de medición.</w:t>
      </w:r>
    </w:p>
    <w:p>
      <w:pPr>
        <w:numPr>
          <w:ilvl w:val="0"/>
          <w:numId w:val="1001"/>
        </w:numPr>
      </w:pPr>
      <w:r>
        <w:t xml:space="preserve">Tablas de frecuencia, intervalos de clase, representación gráfica con histograma de frecuencias.</w:t>
      </w:r>
    </w:p>
    <w:p>
      <w:pPr>
        <w:numPr>
          <w:ilvl w:val="0"/>
          <w:numId w:val="1001"/>
        </w:numPr>
      </w:pPr>
      <w:r>
        <w:t xml:space="preserve">Variables cuantitativas.</w:t>
      </w:r>
    </w:p>
    <w:p>
      <w:pPr>
        <w:numPr>
          <w:ilvl w:val="0"/>
          <w:numId w:val="1001"/>
        </w:numPr>
      </w:pPr>
      <w:r>
        <w:t xml:space="preserve">Medidas de tendencia central. media, mediana, moda, rango medio, media truncada, media geométrica, media armónica</w:t>
      </w:r>
    </w:p>
    <w:p>
      <w:pPr>
        <w:numPr>
          <w:ilvl w:val="0"/>
          <w:numId w:val="1001"/>
        </w:numPr>
      </w:pPr>
      <w:r>
        <w:t xml:space="preserve">Medidas de Dispersión o variabilidad. rango, varianza, desviación estantar, coeficiente de variación</w:t>
      </w:r>
    </w:p>
    <w:p>
      <w:pPr>
        <w:pStyle w:val="FirstParagraph"/>
      </w:pPr>
      <w:r>
        <w:t xml:space="preserve">Medidas de posición. percentiles, deciles, cuartiles</w:t>
      </w:r>
      <w:r>
        <w:t xml:space="preserve"> </w:t>
      </w:r>
      <w:r>
        <w:t xml:space="preserve">Medidas de forma. curtosis, sesgo</w:t>
      </w:r>
    </w:p>
    <w:p>
      <w:pPr>
        <w:numPr>
          <w:ilvl w:val="0"/>
          <w:numId w:val="1002"/>
        </w:numPr>
      </w:pPr>
      <w:r>
        <w:t xml:space="preserve">La curva normal</w:t>
      </w:r>
    </w:p>
    <w:p>
      <w:pPr>
        <w:numPr>
          <w:ilvl w:val="0"/>
          <w:numId w:val="1002"/>
        </w:numPr>
      </w:pPr>
      <w:r>
        <w:t xml:space="preserve">Visualización de datos</w:t>
      </w:r>
    </w:p>
    <w:p>
      <w:pPr>
        <w:numPr>
          <w:ilvl w:val="0"/>
          <w:numId w:val="1002"/>
        </w:numPr>
      </w:pPr>
      <w:r>
        <w:t xml:space="preserve">Informe estadístico</w:t>
      </w:r>
    </w:p>
    <w:p>
      <w:pPr>
        <w:pStyle w:val="FirstParagraph"/>
      </w:pPr>
    </w:p>
    <w:bookmarkEnd w:id="22"/>
    <w:bookmarkStart w:id="23" w:name="tema-2-las-herramientas-básicas"/>
    <w:p>
      <w:pPr>
        <w:pStyle w:val="Heading2"/>
      </w:pPr>
      <w:r>
        <w:rPr>
          <w:bCs/>
          <w:b/>
        </w:rPr>
        <w:t xml:space="preserve">Tema 2 Las herramientas básicas</w:t>
      </w:r>
    </w:p>
    <w:p>
      <w:pPr>
        <w:pStyle w:val="FirstParagraph"/>
      </w:pPr>
      <w:r>
        <w:t xml:space="preserve">Énfasis en el seguimiento de productos</w:t>
      </w:r>
    </w:p>
    <w:p>
      <w:pPr>
        <w:pStyle w:val="BodyText"/>
      </w:pPr>
    </w:p>
    <w:p>
      <w:pPr>
        <w:numPr>
          <w:ilvl w:val="0"/>
          <w:numId w:val="1003"/>
        </w:numPr>
      </w:pPr>
      <w:r>
        <w:t xml:space="preserve">Ciclo de mejoramiento y de control PHVA</w:t>
      </w:r>
    </w:p>
    <w:p>
      <w:pPr>
        <w:numPr>
          <w:ilvl w:val="0"/>
          <w:numId w:val="1003"/>
        </w:numPr>
      </w:pPr>
      <w:r>
        <w:t xml:space="preserve">Problemas y proyectos</w:t>
      </w:r>
    </w:p>
    <w:p>
      <w:pPr>
        <w:numPr>
          <w:ilvl w:val="0"/>
          <w:numId w:val="1003"/>
        </w:numPr>
      </w:pPr>
      <w:r>
        <w:t xml:space="preserve">Cómo lograr la participación: Tormenta de ideas</w:t>
      </w:r>
    </w:p>
    <w:p>
      <w:pPr>
        <w:numPr>
          <w:ilvl w:val="0"/>
          <w:numId w:val="1003"/>
        </w:numPr>
      </w:pPr>
      <w:r>
        <w:t xml:space="preserve">Cómo registrar la información: Hojas de chequeo y de Registro de datos</w:t>
      </w:r>
    </w:p>
    <w:p>
      <w:pPr>
        <w:numPr>
          <w:ilvl w:val="0"/>
          <w:numId w:val="1003"/>
        </w:numPr>
      </w:pPr>
      <w:r>
        <w:t xml:space="preserve">Gráficos de barras, columnas, de línea, de áreas y pictóricos</w:t>
      </w:r>
    </w:p>
    <w:p>
      <w:pPr>
        <w:numPr>
          <w:ilvl w:val="0"/>
          <w:numId w:val="1003"/>
        </w:numPr>
      </w:pPr>
      <w:r>
        <w:t xml:space="preserve">Cómo identificar causas de problemas: Diagramas causa – efecto, Diagrama Por qué – Porqué</w:t>
      </w:r>
    </w:p>
    <w:p>
      <w:pPr>
        <w:numPr>
          <w:ilvl w:val="0"/>
          <w:numId w:val="1003"/>
        </w:numPr>
      </w:pPr>
      <w:r>
        <w:t xml:space="preserve">Cómo organizar prioridades: Diagrama de Pareto</w:t>
      </w:r>
    </w:p>
    <w:p>
      <w:pPr>
        <w:numPr>
          <w:ilvl w:val="0"/>
          <w:numId w:val="1003"/>
        </w:numPr>
      </w:pPr>
      <w:r>
        <w:t xml:space="preserve">Análisis de regresión lineal simple y múltiple, correlaciones</w:t>
      </w:r>
    </w:p>
    <w:p>
      <w:pPr>
        <w:pStyle w:val="FirstParagraph"/>
      </w:pPr>
    </w:p>
    <w:bookmarkEnd w:id="23"/>
    <w:bookmarkStart w:id="24" w:name="tema-3-herramientas-estadísticas"/>
    <w:p>
      <w:pPr>
        <w:pStyle w:val="Heading2"/>
      </w:pPr>
      <w:r>
        <w:rPr>
          <w:bCs/>
          <w:b/>
        </w:rPr>
        <w:t xml:space="preserve">Tema 3: Herramientas estadísticas</w:t>
      </w:r>
    </w:p>
    <w:p>
      <w:pPr>
        <w:pStyle w:val="FirstParagraph"/>
      </w:pPr>
      <w:r>
        <w:t xml:space="preserve">Se incorporan con machine learning</w:t>
      </w:r>
    </w:p>
    <w:p>
      <w:pPr>
        <w:pStyle w:val="BodyText"/>
      </w:pPr>
    </w:p>
    <w:p>
      <w:pPr>
        <w:numPr>
          <w:ilvl w:val="0"/>
          <w:numId w:val="1004"/>
        </w:numPr>
      </w:pPr>
      <w:r>
        <w:t xml:space="preserve">Introducción a las técnicas multivariadas descriptivas:</w:t>
      </w:r>
    </w:p>
    <w:p>
      <w:pPr>
        <w:numPr>
          <w:ilvl w:val="1"/>
          <w:numId w:val="1005"/>
        </w:numPr>
        <w:pStyle w:val="Compact"/>
      </w:pPr>
      <w:r>
        <w:t xml:space="preserve">análisis de componentes principales,</w:t>
      </w:r>
    </w:p>
    <w:p>
      <w:pPr>
        <w:numPr>
          <w:ilvl w:val="1"/>
          <w:numId w:val="1005"/>
        </w:numPr>
        <w:pStyle w:val="Compact"/>
      </w:pPr>
      <w:r>
        <w:t xml:space="preserve">análisis de conglomerados y</w:t>
      </w:r>
    </w:p>
    <w:p>
      <w:pPr>
        <w:numPr>
          <w:ilvl w:val="1"/>
          <w:numId w:val="1005"/>
        </w:numPr>
        <w:pStyle w:val="Compact"/>
      </w:pPr>
      <w:r>
        <w:t xml:space="preserve">análisis de correspondencia.</w:t>
      </w:r>
    </w:p>
    <w:p>
      <w:pPr>
        <w:numPr>
          <w:ilvl w:val="0"/>
          <w:numId w:val="1004"/>
        </w:numPr>
      </w:pPr>
      <w:r>
        <w:t xml:space="preserve">Introducción al lenguaje estadístico R</w:t>
      </w:r>
    </w:p>
    <w:p>
      <w:pPr>
        <w:numPr>
          <w:ilvl w:val="0"/>
          <w:numId w:val="1004"/>
        </w:numPr>
      </w:pPr>
      <w:r>
        <w:t xml:space="preserve">Ejemplos de caso aplicado (con base de datos)</w:t>
      </w:r>
    </w:p>
    <w:p>
      <w:pPr>
        <w:pStyle w:val="FirstParagraph"/>
      </w:pPr>
    </w:p>
    <w:bookmarkEnd w:id="24"/>
    <w:bookmarkStart w:id="25" w:name="referencias-bibliográficas"/>
    <w:p>
      <w:pPr>
        <w:pStyle w:val="Heading2"/>
      </w:pPr>
      <w:r>
        <w:rPr>
          <w:bCs/>
          <w:b/>
        </w:rPr>
        <w:t xml:space="preserve">Referencias bibliográficas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Estadística básica</dc:title>
  <dc:creator/>
  <cp:keywords/>
  <dcterms:created xsi:type="dcterms:W3CDTF">2023-09-01T00:44:51Z</dcterms:created>
  <dcterms:modified xsi:type="dcterms:W3CDTF">2023-09-01T00:44:51Z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