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 Desk Overview</w:t>
      </w:r>
    </w:p>
    <w:p>
      <w:r>
        <w:rPr>
          <w:i/>
          <w:color w:val="555555"/>
          <w:sz w:val="20"/>
        </w:rPr>
        <w:t>IT Service Management | Audience: All staff | Version 1.0</w:t>
      </w:r>
    </w:p>
    <w:p>
      <w:r>
        <w:rPr>
          <w:color w:val="1A568A"/>
          <w:sz w:val="20"/>
        </w:rPr>
        <w:t>Sample training content for learning MkDocs: convert this document into Markdown under docs/.</w:t>
      </w:r>
    </w:p>
    <w:p>
      <w:pPr>
        <w:pStyle w:val="Heading1"/>
      </w:pPr>
      <w:r>
        <w:t>Purpose</w:t>
      </w:r>
    </w:p>
    <w:p>
      <w:r>
        <w:t>This document introduces Contoso IT Service Desk: how to request help, what we support, and how work is tracked.</w:t>
      </w:r>
    </w:p>
    <w:p>
      <w:r>
        <w:t>Use this as the first page of your MkDocs service desk site (home or getting-started section).</w:t>
      </w:r>
    </w:p>
    <w:p>
      <w:pPr>
        <w:pStyle w:val="ListBullet"/>
      </w:pPr>
      <w:r>
        <w:t>Single point of contact for IT issues and requests</w:t>
      </w:r>
    </w:p>
    <w:p>
      <w:pPr>
        <w:pStyle w:val="ListBullet"/>
      </w:pPr>
      <w:r>
        <w:t>Tickets logged in the service management tool</w:t>
      </w:r>
    </w:p>
    <w:p>
      <w:pPr>
        <w:pStyle w:val="ListBullet"/>
      </w:pPr>
      <w:r>
        <w:t>Self-service knowledge base encouraged before opening a ticket</w:t>
      </w:r>
    </w:p>
    <w:p>
      <w:pPr>
        <w:pStyle w:val="Heading1"/>
      </w:pPr>
      <w:r>
        <w:t>How to contact us</w:t>
      </w:r>
    </w:p>
    <w:p>
      <w:r>
        <w:t>Choose the channel that matches urgency. Critical outages should use phone first, then open a ticket.</w:t>
      </w:r>
    </w:p>
    <w:p>
      <w:pPr>
        <w:pStyle w:val="ListBullet"/>
      </w:pPr>
      <w:r>
        <w:t>Portal: https://support.contoso.example (preferred)</w:t>
      </w:r>
    </w:p>
    <w:p>
      <w:pPr>
        <w:pStyle w:val="ListBullet"/>
      </w:pPr>
      <w:r>
        <w:t>Email: servicedesk@contoso.example</w:t>
      </w:r>
    </w:p>
    <w:p>
      <w:pPr>
        <w:pStyle w:val="ListBullet"/>
      </w:pPr>
      <w:r>
        <w:t>Phone: +1 (555) 010-2000 (business hours)</w:t>
      </w:r>
    </w:p>
    <w:p>
      <w:pPr>
        <w:pStyle w:val="ListBullet"/>
      </w:pPr>
      <w:r>
        <w:t>Chat: available in the employee portal 08:00-17:00 local time</w:t>
      </w:r>
    </w:p>
    <w:p>
      <w:pPr>
        <w:pStyle w:val="Heading1"/>
      </w:pPr>
      <w:r>
        <w:t>What we support</w:t>
      </w:r>
    </w:p>
    <w:p>
      <w:r>
        <w:t>Supported services include accounts, email, endpoint devices, VPN, collaboration tools, and standard line-of-business applications.</w:t>
      </w:r>
    </w:p>
    <w:p>
      <w:pPr>
        <w:pStyle w:val="ListBullet"/>
      </w:pPr>
      <w:r>
        <w:t>Windows and managed macOS endpoints</w:t>
      </w:r>
    </w:p>
    <w:p>
      <w:pPr>
        <w:pStyle w:val="ListBullet"/>
      </w:pPr>
      <w:r>
        <w:t>Microsoft 365 (Outlook, Teams, SharePoint, OneDrive)</w:t>
      </w:r>
    </w:p>
    <w:p>
      <w:pPr>
        <w:pStyle w:val="ListBullet"/>
      </w:pPr>
      <w:r>
        <w:t>Corporate VPN and zero-trust access</w:t>
      </w:r>
    </w:p>
    <w:p>
      <w:pPr>
        <w:pStyle w:val="ListBullet"/>
      </w:pPr>
      <w:r>
        <w:t>Standard printers and conference room AV (via facilities for hardware faults)</w:t>
      </w:r>
    </w:p>
    <w:p>
      <w:pPr>
        <w:pStyle w:val="Heading1"/>
      </w:pPr>
      <w:r>
        <w:t>Business hours</w:t>
      </w:r>
    </w:p>
    <w:p>
      <w:r>
        <w:t>Standard support is Monday-Friday, 08:00-18:00 local time, excluding company holidays. After-hours coverage is limited to Severity 1 incidents.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