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700"/>
              <w:left w:type="dxa" w:w="500"/>
              <w:bottom w:type="dxa" w:w="700"/>
              <w:right w:type="dxa" w:w="500"/>
            </w:tcMar>
          </w:tcPr>
          <w:p>
            <w:pPr>
              <w:spacing w:after="60"/>
              <w:jc w:val="center"/>
            </w:pPr>
            <w:r>
              <w:rPr>
                <w:rFonts w:ascii="Georgia" w:cs="Georgia" w:eastAsia="Georgia" w:hAnsi="Georgia"/>
                <w:caps w:val="false"/>
                <w:color w:val="D6E4F7"/>
                <w:sz w:val="26"/>
                <w:szCs w:val="26"/>
              </w:rPr>
              <w:t xml:space="preserve">THE PHILOSOPHY OF</w:t>
            </w:r>
          </w:p>
          <w:p>
            <w:pPr>
              <w:spacing w:after="40"/>
              <w:jc w:val="center"/>
            </w:pPr>
            <w:r>
              <w:rPr>
                <w:rFonts w:ascii="Georgia" w:cs="Georgia" w:eastAsia="Georgia" w:hAnsi="Georgia"/>
                <w:b/>
                <w:bCs/>
                <w:color w:val="FFFFFF"/>
                <w:sz w:val="64"/>
                <w:szCs w:val="64"/>
              </w:rPr>
              <w:t xml:space="preserve">YOUTH ATHLETIC</w:t>
            </w:r>
          </w:p>
          <w:p>
            <w:pPr>
              <w:spacing w:after="200"/>
              <w:jc w:val="center"/>
            </w:pPr>
            <w:r>
              <w:rPr>
                <w:rFonts w:ascii="Georgia" w:cs="Georgia" w:eastAsia="Georgia" w:hAnsi="Georgia"/>
                <w:b/>
                <w:bCs/>
                <w:color w:val="E0601C"/>
                <w:sz w:val="64"/>
                <w:szCs w:val="64"/>
              </w:rPr>
              <w:t xml:space="preserve">DEVELOPMENT</w:t>
            </w:r>
          </w:p>
          <w:p>
            <w:pPr>
              <w:jc w:val="center"/>
            </w:pPr>
            <w:r>
              <w:rPr>
                <w:rFonts w:ascii="Georgia" w:cs="Georgia" w:eastAsia="Georgia" w:hAnsi="Georgia"/>
                <w:i/>
                <w:iCs/>
                <w:color w:val="FFFFFF"/>
                <w:sz w:val="22"/>
                <w:szCs w:val="22"/>
              </w:rPr>
              <w:t xml:space="preserve">The approach and the principles behind the training</w:t>
            </w:r>
          </w:p>
        </w:tc>
      </w:tr>
    </w:tbl>
    <w:p>
      <w:pPr>
        <w:spacing w:after="40" w:before="40"/>
      </w:pPr>
      <w:r>
        <w:t xml:space="preserve"/>
      </w:r>
    </w:p>
    <w:p>
      <w:pPr>
        <w:spacing w:after="40" w:before="40"/>
      </w:pPr>
      <w:r>
        <w:t xml:space="preserve"/>
      </w:r>
    </w:p>
    <w:p>
      <w:pPr>
        <w:spacing w:after="40" w:before="120"/>
        <w:jc w:val="center"/>
      </w:pPr>
      <w:r>
        <w:rPr>
          <w:rFonts w:ascii="Georgia" w:cs="Georgia" w:eastAsia="Georgia" w:hAnsi="Georgia"/>
          <w:b/>
          <w:bCs/>
          <w:i/>
          <w:iCs/>
          <w:color w:val="37474F"/>
          <w:sz w:val="24"/>
          <w:szCs w:val="24"/>
        </w:rPr>
        <w:t xml:space="preserve">Build the athlete for the long game.</w:t>
      </w:r>
    </w:p>
    <w:p>
      <w:pPr>
        <w:spacing w:after="40" w:before="0"/>
        <w:jc w:val="center"/>
      </w:pPr>
      <w:r>
        <w:rPr>
          <w:rFonts w:ascii="Georgia" w:cs="Georgia" w:eastAsia="Georgia" w:hAnsi="Georgia"/>
          <w:color w:val="6B6B6B"/>
          <w:sz w:val="20"/>
          <w:szCs w:val="20"/>
        </w:rPr>
        <w:t xml:space="preserve">Speed · Explosiveness · Agility · Strength</w:t>
      </w:r>
    </w:p>
    <w:p>
      <w:r>
        <w:br w:type="page"/>
      </w:r>
    </w:p>
    <w:p>
      <w:pPr>
        <w:pStyle w:val="Heading1"/>
        <w:spacing w:after="120" w:before="400"/>
      </w:pPr>
      <w:r>
        <w:rPr>
          <w:rFonts w:ascii="Georgia" w:cs="Georgia" w:eastAsia="Georgia" w:hAnsi="Georgia"/>
          <w:b/>
          <w:bCs/>
          <w:color w:val="1B3A6B"/>
          <w:sz w:val="40"/>
          <w:szCs w:val="40"/>
        </w:rPr>
        <w:t xml:space="preserve">The Approach</w:t>
      </w:r>
    </w:p>
    <w:p>
      <w:pPr>
        <w:pBdr>
          <w:bottom w:val="single" w:color="1B3A6B" w:sz="4"/>
        </w:pBdr>
        <w:spacing w:after="120" w:before="120"/>
      </w:pPr>
    </w:p>
    <w:p>
      <w:pPr>
        <w:spacing w:after="100" w:before="80" w:line="320"/>
        <w:jc w:val="both"/>
      </w:pPr>
      <w:r>
        <w:rPr>
          <w:rFonts w:ascii="Georgia" w:cs="Georgia" w:eastAsia="Georgia" w:hAnsi="Georgia"/>
          <w:color w:val="1A1A1A"/>
          <w:sz w:val="23"/>
          <w:szCs w:val="23"/>
        </w:rPr>
        <w:t xml:space="preserve">Every young athlete who walks through the door is not a smaller adult and not a finished product. They are a developing nervous system, a growing skeleton, and a competitor in the making — and the job is to build the athlete they will become, not to win this weekend.</w:t>
      </w:r>
    </w:p>
    <w:p>
      <w:pPr>
        <w:spacing w:after="60" w:before="60" w:line="300"/>
        <w:jc w:val="both"/>
      </w:pPr>
      <w:r>
        <w:rPr>
          <w:rFonts w:ascii="Georgia" w:cs="Georgia" w:eastAsia="Georgia" w:hAnsi="Georgia"/>
          <w:b w:val="false"/>
          <w:bCs w:val="false"/>
          <w:i w:val="false"/>
          <w:iCs w:val="false"/>
          <w:color w:val="3A3A3A"/>
          <w:sz w:val="21"/>
          <w:szCs w:val="21"/>
        </w:rPr>
        <w:t xml:space="preserve">This philosophy exists because too much youth training gets the order of operations backwards. It chases the polished mechanics of grown professionals, drills technique for its own sake, piles on volume to look busy, and mistakes exhaustion for progress. That path produces kids who peak early, plateau, or break down — and too often, kids who stop enjoying the thing they were good at.</w:t>
      </w:r>
    </w:p>
    <w:p>
      <w:pPr>
        <w:spacing w:after="60" w:before="60" w:line="300"/>
        <w:jc w:val="both"/>
      </w:pPr>
      <w:r>
        <w:rPr>
          <w:rFonts w:ascii="Georgia" w:cs="Georgia" w:eastAsia="Georgia" w:hAnsi="Georgia"/>
          <w:b w:val="false"/>
          <w:bCs w:val="false"/>
          <w:i w:val="false"/>
          <w:iCs w:val="false"/>
          <w:color w:val="3A3A3A"/>
          <w:sz w:val="21"/>
          <w:szCs w:val="21"/>
        </w:rPr>
        <w:t xml:space="preserve">The approach here is the opposite. It is patient, it is simple, and it is relentless about quality. It rests on a single conviction: if you build a broad, powerful, well-coordinated athletic foundation in the developmental years, speed and skill express themselves naturally — and they keep expressing themselves for a decade, not a season.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E4F7" w:sz="1"/>
              <w:left w:val="single" w:color="1B3A6B" w:sz="24"/>
              <w:bottom w:val="single" w:color="D6E4F7" w:sz="1"/>
              <w:right w:val="single" w:color="D6E4F7" w:sz="1"/>
            </w:tcBorders>
            <w:shd w:fill="D6E4F7" w:val="clear"/>
            <w:tcMar>
              <w:top w:type="dxa" w:w="160"/>
              <w:left w:type="dxa" w:w="260"/>
              <w:bottom w:type="dxa" w:w="160"/>
              <w:right w:type="dxa" w:w="220"/>
            </w:tcMar>
          </w:tcPr>
          <w:p>
            <w:r>
              <w:rPr>
                <w:rFonts w:ascii="Georgia" w:cs="Georgia" w:eastAsia="Georgia" w:hAnsi="Georgia"/>
                <w:b w:val="false"/>
                <w:bCs w:val="false"/>
                <w:i/>
                <w:iCs/>
                <w:color w:val="1B3A6B"/>
                <w:sz w:val="23"/>
                <w:szCs w:val="23"/>
              </w:rPr>
              <w:t xml:space="preserve">The goal is not a faster nine-year-old. It is the athletic foundation that makes a dominant fourteen-, sixteen-, and eighteen-year-old — across every sport they choose to play.</w:t>
            </w:r>
          </w:p>
        </w:tc>
      </w:tr>
    </w:tbl>
    <w:p>
      <w:pPr>
        <w:spacing w:after="40" w:before="40"/>
      </w:pPr>
      <w:r>
        <w:t xml:space="preserve"/>
      </w:r>
    </w:p>
    <w:p>
      <w:pPr>
        <w:spacing w:after="60" w:before="60" w:line="300"/>
        <w:jc w:val="both"/>
      </w:pPr>
      <w:r>
        <w:rPr>
          <w:rFonts w:ascii="Georgia" w:cs="Georgia" w:eastAsia="Georgia" w:hAnsi="Georgia"/>
          <w:b w:val="false"/>
          <w:bCs w:val="false"/>
          <w:i w:val="false"/>
          <w:iCs w:val="false"/>
          <w:color w:val="3A3A3A"/>
          <w:sz w:val="21"/>
          <w:szCs w:val="21"/>
        </w:rPr>
        <w:t xml:space="preserve">What follows is the "why" behind the method: the beliefs that shape every session, and the core training principles that turn those beliefs into practice. The specific exercises, sets, and progressions live in the programs themselves. This document is the thinking underneath them — the part that does not change when the drills do.</w:t>
      </w:r>
    </w:p>
    <w:p>
      <w:pPr>
        <w:spacing w:after="60" w:before="60" w:line="300"/>
        <w:jc w:val="both"/>
      </w:pPr>
      <w:r>
        <w:rPr>
          <w:rFonts w:ascii="Georgia" w:cs="Georgia" w:eastAsia="Georgia" w:hAnsi="Georgia"/>
          <w:b w:val="false"/>
          <w:bCs w:val="false"/>
          <w:i w:val="false"/>
          <w:iCs w:val="false"/>
          <w:color w:val="3A3A3A"/>
          <w:sz w:val="21"/>
          <w:szCs w:val="21"/>
        </w:rPr>
        <w:t xml:space="preserve">These principles are grounded in the consensus of long-term athletic development research, and they are held with the confidence that comes from experience. But where the science is still genuinely arguing, they are stated as informed positions rather than settled fact — because a good coach leans on the best available evidence without pretending to certainty the evidence has not earned.</w:t>
      </w:r>
    </w:p>
    <w:p>
      <w:r>
        <w:br w:type="page"/>
      </w:r>
    </w:p>
    <w:p>
      <w:pPr>
        <w:pStyle w:val="Heading1"/>
        <w:spacing w:after="120" w:before="400"/>
      </w:pPr>
      <w:r>
        <w:rPr>
          <w:rFonts w:ascii="Georgia" w:cs="Georgia" w:eastAsia="Georgia" w:hAnsi="Georgia"/>
          <w:b/>
          <w:bCs/>
          <w:color w:val="1B3A6B"/>
          <w:sz w:val="40"/>
          <w:szCs w:val="40"/>
        </w:rPr>
        <w:t xml:space="preserve">The Foundational Beliefs</w:t>
      </w:r>
    </w:p>
    <w:p>
      <w:pPr>
        <w:pBdr>
          <w:bottom w:val="single" w:color="1B3A6B" w:sz="4"/>
        </w:pBdr>
        <w:spacing w:after="120" w:before="120"/>
      </w:pPr>
    </w:p>
    <w:p>
      <w:pPr>
        <w:spacing w:after="60" w:before="60" w:line="300"/>
        <w:jc w:val="both"/>
      </w:pPr>
      <w:r>
        <w:rPr>
          <w:rFonts w:ascii="Georgia" w:cs="Georgia" w:eastAsia="Georgia" w:hAnsi="Georgia"/>
          <w:b w:val="false"/>
          <w:bCs w:val="false"/>
          <w:i w:val="false"/>
          <w:iCs w:val="false"/>
          <w:color w:val="3A3A3A"/>
          <w:sz w:val="21"/>
          <w:szCs w:val="21"/>
        </w:rPr>
        <w:t xml:space="preserve">Four convictions sit beneath everything. They are the lens through which every programming decision is made.</w:t>
      </w:r>
    </w:p>
    <w:p>
      <w:pPr>
        <w:pStyle w:val="Heading2"/>
        <w:spacing w:after="110" w:before="300"/>
      </w:pPr>
      <w:r>
        <w:rPr>
          <w:rFonts w:ascii="Georgia" w:cs="Georgia" w:eastAsia="Georgia" w:hAnsi="Georgia"/>
          <w:b/>
          <w:bCs/>
          <w:color w:val="E0601C"/>
          <w:sz w:val="28"/>
          <w:szCs w:val="28"/>
        </w:rPr>
        <w:t xml:space="preserve">Development over performance</w:t>
      </w:r>
    </w:p>
    <w:p>
      <w:pPr>
        <w:spacing w:after="60" w:before="60" w:line="300"/>
        <w:jc w:val="both"/>
      </w:pPr>
      <w:r>
        <w:rPr>
          <w:rFonts w:ascii="Georgia" w:cs="Georgia" w:eastAsia="Georgia" w:hAnsi="Georgia"/>
          <w:b w:val="false"/>
          <w:bCs w:val="false"/>
          <w:i w:val="false"/>
          <w:iCs w:val="false"/>
          <w:color w:val="3A3A3A"/>
          <w:sz w:val="21"/>
          <w:szCs w:val="21"/>
        </w:rPr>
        <w:t xml:space="preserve">The developmental years are a window, not a competition. A young athlete’s nervous system is at its most adaptable — the motor skills, coordination, and movement patterns learned now wire in deeply and last a lifetime. That window is spent building the athlete, not extracting a result. Wins and personal bests are a byproduct of good development; they are never the point of it. If a choice ever pits a better outcome this weekend against a better athlete in five years, the athlete in five years wins every time.</w:t>
      </w:r>
    </w:p>
    <w:p>
      <w:pPr>
        <w:pStyle w:val="Heading2"/>
        <w:spacing w:after="110" w:before="300"/>
      </w:pPr>
      <w:r>
        <w:rPr>
          <w:rFonts w:ascii="Georgia" w:cs="Georgia" w:eastAsia="Georgia" w:hAnsi="Georgia"/>
          <w:b/>
          <w:bCs/>
          <w:color w:val="E0601C"/>
          <w:sz w:val="28"/>
          <w:szCs w:val="28"/>
        </w:rPr>
        <w:t xml:space="preserve">The athlete is not a smaller adult</w:t>
      </w:r>
    </w:p>
    <w:p>
      <w:pPr>
        <w:spacing w:after="60" w:before="60" w:line="300"/>
        <w:jc w:val="both"/>
      </w:pPr>
      <w:r>
        <w:rPr>
          <w:rFonts w:ascii="Georgia" w:cs="Georgia" w:eastAsia="Georgia" w:hAnsi="Georgia"/>
          <w:b w:val="false"/>
          <w:bCs w:val="false"/>
          <w:i w:val="false"/>
          <w:iCs w:val="false"/>
          <w:color w:val="3A3A3A"/>
          <w:sz w:val="21"/>
          <w:szCs w:val="21"/>
        </w:rPr>
        <w:t xml:space="preserve">Children are growing, and growth sets the ceiling on what training can ask of them. Two athletes of the same age and skill can be years apart in biological maturity — in their tendons, their recovery capacity, their coordination through a growth spurt. The training structure can be the same for a trained eight-year-old and a trained thirteen-year-old, but the dose — the volume, the load, the recovery — must be scaled to where each child actually is in their maturation, not to the number on their birth certificate.</w:t>
      </w:r>
    </w:p>
    <w:p>
      <w:pPr>
        <w:pStyle w:val="Heading2"/>
        <w:spacing w:after="110" w:before="300"/>
      </w:pPr>
      <w:r>
        <w:rPr>
          <w:rFonts w:ascii="Georgia" w:cs="Georgia" w:eastAsia="Georgia" w:hAnsi="Georgia"/>
          <w:b/>
          <w:bCs/>
          <w:color w:val="E0601C"/>
          <w:sz w:val="28"/>
          <w:szCs w:val="28"/>
        </w:rPr>
        <w:t xml:space="preserve">Quality is the whole game</w:t>
      </w:r>
    </w:p>
    <w:p>
      <w:pPr>
        <w:spacing w:after="60" w:before="60" w:line="300"/>
        <w:jc w:val="both"/>
      </w:pPr>
      <w:r>
        <w:rPr>
          <w:rFonts w:ascii="Georgia" w:cs="Georgia" w:eastAsia="Georgia" w:hAnsi="Georgia"/>
          <w:b w:val="false"/>
          <w:bCs w:val="false"/>
          <w:i w:val="false"/>
          <w:iCs w:val="false"/>
          <w:color w:val="3A3A3A"/>
          <w:sz w:val="21"/>
          <w:szCs w:val="21"/>
        </w:rPr>
        <w:t xml:space="preserve">Every meaningful adaptation in the developmental years comes from quality of movement, not accumulation of fatigue. A clean, controlled, powerful repetition teaches the body something; a sloppy, tired one teaches it a bad pattern and invites injury. This is why sessions are built around freshness and precision, why volume stays deliberately modest, and why a good set ends the moment quality slips. Less, done well, beats more, done poorly — always, and especially with kids.</w:t>
      </w:r>
    </w:p>
    <w:p>
      <w:pPr>
        <w:pStyle w:val="Heading2"/>
        <w:spacing w:after="110" w:before="300"/>
      </w:pPr>
      <w:r>
        <w:rPr>
          <w:rFonts w:ascii="Georgia" w:cs="Georgia" w:eastAsia="Georgia" w:hAnsi="Georgia"/>
          <w:b/>
          <w:bCs/>
          <w:color w:val="E0601C"/>
          <w:sz w:val="28"/>
          <w:szCs w:val="28"/>
        </w:rPr>
        <w:t xml:space="preserve">Keep them in the game</w:t>
      </w:r>
    </w:p>
    <w:p>
      <w:pPr>
        <w:spacing w:after="60" w:before="60" w:line="300"/>
        <w:jc w:val="both"/>
      </w:pPr>
      <w:r>
        <w:rPr>
          <w:rFonts w:ascii="Georgia" w:cs="Georgia" w:eastAsia="Georgia" w:hAnsi="Georgia"/>
          <w:b w:val="false"/>
          <w:bCs w:val="false"/>
          <w:i w:val="false"/>
          <w:iCs w:val="false"/>
          <w:color w:val="3A3A3A"/>
          <w:sz w:val="21"/>
          <w:szCs w:val="21"/>
        </w:rPr>
        <w:t xml:space="preserve">A child who loves training and believes in themselves will outperform a naturally gifted child who is burned out — every time, over the long run. Enjoyment and confidence are not soft extras layered on top of "real" training; they are load-bearing. Training is kept competitive, varied, and fun, framed around beating your own numbers rather than measuring up to someone else’s, because the athlete who is still enthusiastically training at sixteen is the one who wins. Protecting the child’s relationship with their sport is part of the job description.</w:t>
      </w:r>
    </w:p>
    <w:p>
      <w:r>
        <w:br w:type="page"/>
      </w:r>
    </w:p>
    <w:p>
      <w:pPr>
        <w:pStyle w:val="Heading1"/>
        <w:spacing w:after="120" w:before="400"/>
      </w:pPr>
      <w:r>
        <w:rPr>
          <w:rFonts w:ascii="Georgia" w:cs="Georgia" w:eastAsia="Georgia" w:hAnsi="Georgia"/>
          <w:b/>
          <w:bCs/>
          <w:color w:val="1B3A6B"/>
          <w:sz w:val="40"/>
          <w:szCs w:val="40"/>
        </w:rPr>
        <w:t xml:space="preserve">Core Training Principles</w:t>
      </w:r>
    </w:p>
    <w:p>
      <w:pPr>
        <w:pBdr>
          <w:bottom w:val="single" w:color="1B3A6B" w:sz="4"/>
        </w:pBdr>
        <w:spacing w:after="120" w:before="120"/>
      </w:pPr>
    </w:p>
    <w:p>
      <w:pPr>
        <w:spacing w:after="60" w:before="60" w:line="300"/>
        <w:jc w:val="both"/>
      </w:pPr>
      <w:r>
        <w:rPr>
          <w:rFonts w:ascii="Georgia" w:cs="Georgia" w:eastAsia="Georgia" w:hAnsi="Georgia"/>
          <w:b w:val="false"/>
          <w:bCs w:val="false"/>
          <w:i w:val="false"/>
          <w:iCs w:val="false"/>
          <w:color w:val="3A3A3A"/>
          <w:sz w:val="21"/>
          <w:szCs w:val="21"/>
        </w:rPr>
        <w:t xml:space="preserve">The beliefs above become practice through the principles below. These are the rules the programs are built on.</w:t>
      </w:r>
    </w:p>
    <w:p>
      <w:pPr>
        <w:pStyle w:val="Heading2"/>
        <w:spacing w:after="110" w:before="320"/>
      </w:pPr>
      <w:r>
        <w:rPr>
          <w:rFonts w:ascii="Georgia" w:cs="Georgia" w:eastAsia="Georgia" w:hAnsi="Georgia"/>
          <w:b/>
          <w:bCs/>
          <w:color w:val="E0601C"/>
          <w:sz w:val="28"/>
          <w:szCs w:val="28"/>
        </w:rPr>
        <w:t xml:space="preserve">1.  </w:t>
      </w:r>
      <w:r>
        <w:rPr>
          <w:rFonts w:ascii="Georgia" w:cs="Georgia" w:eastAsia="Georgia" w:hAnsi="Georgia"/>
          <w:b/>
          <w:bCs/>
          <w:color w:val="1A1A1A"/>
          <w:sz w:val="28"/>
          <w:szCs w:val="28"/>
        </w:rPr>
        <w:t xml:space="preserve">Sprint, Jump, Lift — the constant chassis</w:t>
      </w:r>
    </w:p>
    <w:p>
      <w:pPr>
        <w:spacing w:after="60" w:before="60" w:line="300"/>
        <w:jc w:val="both"/>
      </w:pPr>
      <w:r>
        <w:rPr>
          <w:rFonts w:ascii="Georgia" w:cs="Georgia" w:eastAsia="Georgia" w:hAnsi="Georgia"/>
          <w:b w:val="false"/>
          <w:bCs w:val="false"/>
          <w:i w:val="false"/>
          <w:iCs w:val="false"/>
          <w:color w:val="3A3A3A"/>
          <w:sz w:val="21"/>
          <w:szCs w:val="21"/>
        </w:rPr>
        <w:t xml:space="preserve">Three things build fast, powerful, resilient young athletes, and they do not change from the youngest beginner to the professional: you have to sprint, you have to jump, and you have to lift. Everything else is detail hanging off those three pillars. Sprinting develops top-end speed and the ability to produce force at velocity. Jumping and plyometrics build the explosive power, tendon stiffness, and landing control that speed is made of. Lifting builds the strength that underwrites all of it. A program missing any one of the three is incomplete — and no amount of clever drilling substitutes for the basics done consistently, with intent, and progressed over time. The three pillars are always present; their relative weight simply tilts with maturity — coordination and broad movement skill emphasized more in the youngest years, strength and power more as the athlete grows.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4D6" w:sz="1"/>
              <w:left w:val="single" w:color="E0601C" w:sz="24"/>
              <w:bottom w:val="single" w:color="FBE4D6" w:sz="1"/>
              <w:right w:val="single" w:color="FBE4D6" w:sz="1"/>
            </w:tcBorders>
            <w:shd w:fill="FBE4D6" w:val="clear"/>
            <w:tcMar>
              <w:top w:type="dxa" w:w="160"/>
              <w:left w:type="dxa" w:w="260"/>
              <w:bottom w:type="dxa" w:w="160"/>
              <w:right w:type="dxa" w:w="220"/>
            </w:tcMar>
          </w:tcPr>
          <w:p>
            <w:r>
              <w:rPr>
                <w:rFonts w:ascii="Georgia" w:cs="Georgia" w:eastAsia="Georgia" w:hAnsi="Georgia"/>
                <w:b w:val="false"/>
                <w:bCs w:val="false"/>
                <w:i/>
                <w:iCs/>
                <w:color w:val="E0601C"/>
                <w:sz w:val="23"/>
                <w:szCs w:val="23"/>
              </w:rPr>
              <w:t xml:space="preserve">The pillars stay constant across every age. The dose — and the emphasis — shift with maturity.</w:t>
            </w:r>
          </w:p>
        </w:tc>
      </w:tr>
    </w:tbl>
    <w:p>
      <w:pPr>
        <w:pStyle w:val="Heading2"/>
        <w:spacing w:after="110" w:before="320"/>
      </w:pPr>
      <w:r>
        <w:rPr>
          <w:rFonts w:ascii="Georgia" w:cs="Georgia" w:eastAsia="Georgia" w:hAnsi="Georgia"/>
          <w:b/>
          <w:bCs/>
          <w:color w:val="00695C"/>
          <w:sz w:val="28"/>
          <w:szCs w:val="28"/>
        </w:rPr>
        <w:t xml:space="preserve">2.  </w:t>
      </w:r>
      <w:r>
        <w:rPr>
          <w:rFonts w:ascii="Georgia" w:cs="Georgia" w:eastAsia="Georgia" w:hAnsi="Georgia"/>
          <w:b/>
          <w:bCs/>
          <w:color w:val="1A1A1A"/>
          <w:sz w:val="28"/>
          <w:szCs w:val="28"/>
        </w:rPr>
        <w:t xml:space="preserve">Build the whole mover, not just the player</w:t>
      </w:r>
    </w:p>
    <w:p>
      <w:pPr>
        <w:spacing w:after="60" w:before="60" w:line="300"/>
        <w:jc w:val="both"/>
      </w:pPr>
      <w:r>
        <w:rPr>
          <w:rFonts w:ascii="Georgia" w:cs="Georgia" w:eastAsia="Georgia" w:hAnsi="Georgia"/>
          <w:b w:val="false"/>
          <w:bCs w:val="false"/>
          <w:i w:val="false"/>
          <w:iCs w:val="false"/>
          <w:color w:val="3A3A3A"/>
          <w:sz w:val="21"/>
          <w:szCs w:val="21"/>
        </w:rPr>
        <w:t xml:space="preserve">Sport experience is not the same as movement competence. A young athlete with several seasons behind them can still carry real gaps in general movement — throwing, catching, turning, bracing, moving well in patterns that live outside their main sport. So broad, multi-skilled movement is built deliberately alongside the sport-specific work, never assumed to be handled just because a child already competes. This is the oldest idea in developmental coaching — a wide base of general skill before the narrowing of specialization — and it is among the most durable: the broader the movement foundation, the higher the ceiling the eventual specialist can reach, and the lower the toll of overuse and burnout that early single-sport focus exacts. Build a better athlete and a better mover first; the specialist is built on top of that.</w:t>
      </w:r>
    </w:p>
    <w:p>
      <w:pPr>
        <w:pStyle w:val="Heading2"/>
        <w:spacing w:after="110" w:before="320"/>
      </w:pPr>
      <w:r>
        <w:rPr>
          <w:rFonts w:ascii="Georgia" w:cs="Georgia" w:eastAsia="Georgia" w:hAnsi="Georgia"/>
          <w:b/>
          <w:bCs/>
          <w:color w:val="2E7D32"/>
          <w:sz w:val="28"/>
          <w:szCs w:val="28"/>
        </w:rPr>
        <w:t xml:space="preserve">3.  </w:t>
      </w:r>
      <w:r>
        <w:rPr>
          <w:rFonts w:ascii="Georgia" w:cs="Georgia" w:eastAsia="Georgia" w:hAnsi="Georgia"/>
          <w:b/>
          <w:bCs/>
          <w:color w:val="1A1A1A"/>
          <w:sz w:val="28"/>
          <w:szCs w:val="28"/>
        </w:rPr>
        <w:t xml:space="preserve">Strength leads — but technique still gets taught</w:t>
      </w:r>
    </w:p>
    <w:p>
      <w:pPr>
        <w:spacing w:after="60" w:before="60" w:line="300"/>
        <w:jc w:val="both"/>
      </w:pPr>
      <w:r>
        <w:rPr>
          <w:rFonts w:ascii="Georgia" w:cs="Georgia" w:eastAsia="Georgia" w:hAnsi="Georgia"/>
          <w:b w:val="false"/>
          <w:bCs w:val="false"/>
          <w:i w:val="false"/>
          <w:iCs w:val="false"/>
          <w:color w:val="3A3A3A"/>
          <w:sz w:val="21"/>
          <w:szCs w:val="21"/>
        </w:rPr>
        <w:t xml:space="preserve">One of the most common mistakes in youth training is chasing sprint mechanics for their own sake. A child who looks "heavy-footed" or mechanically raw is often not suffering a pure technique problem — they lack the strength and tendon stiffness to hold a good position and produce force, and drilling their arm swing changes little until that changes. Get them stronger and more powerful, and much of the form follows, because now the body can actually do what good mechanics require. So strength and power lead, and cueing stays minimal — the aim is an athlete, not a robot rehearsing positions. But technique is its own trainable quality, not merely a byproduct of force: when a specific mechanical fault is clearly capping an athlete’s speed or inviting injury, it is coached directly. Strength buys the capacity for good movement; sometimes the movement itself still needs teaching.</w:t>
      </w:r>
    </w:p>
    <w:p>
      <w:pPr>
        <w:pStyle w:val="Heading2"/>
        <w:spacing w:after="110" w:before="320"/>
      </w:pPr>
      <w:r>
        <w:rPr>
          <w:rFonts w:ascii="Georgia" w:cs="Georgia" w:eastAsia="Georgia" w:hAnsi="Georgia"/>
          <w:b/>
          <w:bCs/>
          <w:color w:val="1B3A6B"/>
          <w:sz w:val="28"/>
          <w:szCs w:val="28"/>
        </w:rPr>
        <w:t xml:space="preserve">4.  </w:t>
      </w:r>
      <w:r>
        <w:rPr>
          <w:rFonts w:ascii="Georgia" w:cs="Georgia" w:eastAsia="Georgia" w:hAnsi="Georgia"/>
          <w:b/>
          <w:bCs/>
          <w:color w:val="1A1A1A"/>
          <w:sz w:val="28"/>
          <w:szCs w:val="28"/>
        </w:rPr>
        <w:t xml:space="preserve">Sprint with intent — short, sharp, and fresh</w:t>
      </w:r>
    </w:p>
    <w:p>
      <w:pPr>
        <w:spacing w:after="60" w:before="60" w:line="300"/>
        <w:jc w:val="both"/>
      </w:pPr>
      <w:r>
        <w:rPr>
          <w:rFonts w:ascii="Georgia" w:cs="Georgia" w:eastAsia="Georgia" w:hAnsi="Georgia"/>
          <w:b w:val="false"/>
          <w:bCs w:val="false"/>
          <w:i w:val="false"/>
          <w:iCs w:val="false"/>
          <w:color w:val="3A3A3A"/>
          <w:sz w:val="21"/>
          <w:szCs w:val="21"/>
        </w:rPr>
        <w:t xml:space="preserve">There is no substitute for actually sprinting, fast. Not five-yard bursts dressed up as speed work, not endless mechanical drills — genuine sprinting at ninety-five to one hundred percent effort, because to get fast you have to sprint fast, and modern kids simply do not accumulate the high-speed running earlier generations did. But true top-end speed is a brief, fragile thing — an athlete holds genuine maximum velocity for only a few seconds — so it is best trained in short, sharp, fully-recovered efforts rather than long grinding runs. A flat-out sprint stretched too long stops training speed and starts training fatigue, dragging the athlete into the ragged, decelerating territory where hamstrings tear. Progress comes from adding quality — another clean exposure, a little more well-recovered volume, built up gradually — never from lengthening the flat-out distance or chasing a weekly stopwatch time. Over months and years, that patient accumulation of sharp, high-quality sprinting builds a genuinely fast athlete.</w:t>
      </w:r>
    </w:p>
    <w:p>
      <w:pPr>
        <w:pStyle w:val="Heading2"/>
        <w:spacing w:after="110" w:before="320"/>
      </w:pPr>
      <w:r>
        <w:rPr>
          <w:rFonts w:ascii="Georgia" w:cs="Georgia" w:eastAsia="Georgia" w:hAnsi="Georgia"/>
          <w:b/>
          <w:bCs/>
          <w:color w:val="6A1B9A"/>
          <w:sz w:val="28"/>
          <w:szCs w:val="28"/>
        </w:rPr>
        <w:t xml:space="preserve">5.  </w:t>
      </w:r>
      <w:r>
        <w:rPr>
          <w:rFonts w:ascii="Georgia" w:cs="Georgia" w:eastAsia="Georgia" w:hAnsi="Georgia"/>
          <w:b/>
          <w:bCs/>
          <w:color w:val="1A1A1A"/>
          <w:sz w:val="28"/>
          <w:szCs w:val="28"/>
        </w:rPr>
        <w:t xml:space="preserve">Train all planes, and train one leg at a time</w:t>
      </w:r>
    </w:p>
    <w:p>
      <w:pPr>
        <w:spacing w:after="60" w:before="60" w:line="300"/>
        <w:jc w:val="both"/>
      </w:pPr>
      <w:r>
        <w:rPr>
          <w:rFonts w:ascii="Georgia" w:cs="Georgia" w:eastAsia="Georgia" w:hAnsi="Georgia"/>
          <w:b w:val="false"/>
          <w:bCs w:val="false"/>
          <w:i w:val="false"/>
          <w:iCs w:val="false"/>
          <w:color w:val="3A3A3A"/>
          <w:sz w:val="21"/>
          <w:szCs w:val="21"/>
        </w:rPr>
        <w:t xml:space="preserve">Sport is not lived in a straight line. It is played sideways and turning, on one leg, reacting. So jumping and plyometric work is deliberately built across all three planes — forward and back, side to side, and rotational — and it leans, by choice, into single-leg work, because every stride, every cut, and every plant is a single-leg event. That single-leg emphasis is balanced against two-legged strength, not a replacement for it; the point is that an athlete strong and coordinated on two legs but shaky on one is slow to change direction and prone to getting hurt when they do. Training the way sport actually moves is what makes speed usable, not just impressive in a straight line.</w:t>
      </w:r>
    </w:p>
    <w:p>
      <w:pPr>
        <w:pStyle w:val="Heading2"/>
        <w:spacing w:after="110" w:before="320"/>
      </w:pPr>
      <w:r>
        <w:rPr>
          <w:rFonts w:ascii="Georgia" w:cs="Georgia" w:eastAsia="Georgia" w:hAnsi="Georgia"/>
          <w:b/>
          <w:bCs/>
          <w:color w:val="00695C"/>
          <w:sz w:val="28"/>
          <w:szCs w:val="28"/>
        </w:rPr>
        <w:t xml:space="preserve">6.  </w:t>
      </w:r>
      <w:r>
        <w:rPr>
          <w:rFonts w:ascii="Georgia" w:cs="Georgia" w:eastAsia="Georgia" w:hAnsi="Georgia"/>
          <w:b/>
          <w:bCs/>
          <w:color w:val="1A1A1A"/>
          <w:sz w:val="28"/>
          <w:szCs w:val="28"/>
        </w:rPr>
        <w:t xml:space="preserve">Own the landing</w:t>
      </w:r>
    </w:p>
    <w:p>
      <w:pPr>
        <w:spacing w:after="60" w:before="60" w:line="300"/>
        <w:jc w:val="both"/>
      </w:pPr>
      <w:r>
        <w:rPr>
          <w:rFonts w:ascii="Georgia" w:cs="Georgia" w:eastAsia="Georgia" w:hAnsi="Georgia"/>
          <w:b w:val="false"/>
          <w:bCs w:val="false"/>
          <w:i w:val="false"/>
          <w:iCs w:val="false"/>
          <w:color w:val="3A3A3A"/>
          <w:sz w:val="21"/>
          <w:szCs w:val="21"/>
        </w:rPr>
        <w:t xml:space="preserve">The ability to absorb force — to land softly, decelerate under control, and stick a position without the knee caving inward — is trained as a skill in its own right, not assumed to arrive on its own. It is the foundation of change of direction, the protector against the knee and hamstring injuries that sideline young athletes, and it is where fatigue does its damage first. Rather than coaching it separately, the landing is built directly into the jumping itself: the stick and the catch become part of the exercise, so hundreds of quality repetitions of good landing mechanics accumulate inside the training the athlete is already doing. It is also one of the most strongly supported injury-prevention ideas in the field — multi-directional landing and deceleration work measurably lowers lower-limb injury.</w:t>
      </w:r>
    </w:p>
    <w:p>
      <w:pPr>
        <w:pStyle w:val="Heading2"/>
        <w:spacing w:after="110" w:before="320"/>
      </w:pPr>
      <w:r>
        <w:rPr>
          <w:rFonts w:ascii="Georgia" w:cs="Georgia" w:eastAsia="Georgia" w:hAnsi="Georgia"/>
          <w:b/>
          <w:bCs/>
          <w:color w:val="C8821A"/>
          <w:sz w:val="28"/>
          <w:szCs w:val="28"/>
        </w:rPr>
        <w:t xml:space="preserve">7.  </w:t>
      </w:r>
      <w:r>
        <w:rPr>
          <w:rFonts w:ascii="Georgia" w:cs="Georgia" w:eastAsia="Georgia" w:hAnsi="Georgia"/>
          <w:b/>
          <w:bCs/>
          <w:color w:val="1A1A1A"/>
          <w:sz w:val="28"/>
          <w:szCs w:val="28"/>
        </w:rPr>
        <w:t xml:space="preserve">Warm up toward the work</w:t>
      </w:r>
    </w:p>
    <w:p>
      <w:pPr>
        <w:spacing w:after="60" w:before="60" w:line="300"/>
        <w:jc w:val="both"/>
      </w:pPr>
      <w:r>
        <w:rPr>
          <w:rFonts w:ascii="Georgia" w:cs="Georgia" w:eastAsia="Georgia" w:hAnsi="Georgia"/>
          <w:b w:val="false"/>
          <w:bCs w:val="false"/>
          <w:i w:val="false"/>
          <w:iCs w:val="false"/>
          <w:color w:val="3A3A3A"/>
          <w:sz w:val="21"/>
          <w:szCs w:val="21"/>
        </w:rPr>
        <w:t xml:space="preserve">A warm-up is not a generic box to check before the "real" training. It is a ramp that funnels the body toward the specific demands of the day. Every session shares a general primer that raises temperature, mobilizes the joints, and wakes up the nervous system — and then attaches a funnel matched to the work ahead: a linear-speed ramp before sprinting days, a change-of-direction ramp before lateral and cutting days. The warm-up primes; it never pre-fatigues. And on the days that stress cutting the most, the change-of-direction ramp does double duty, preparing exactly the foot, knee, and hip control that protects the athlete right before the stressor that tests it.</w:t>
      </w:r>
    </w:p>
    <w:p>
      <w:pPr>
        <w:pStyle w:val="Heading2"/>
        <w:spacing w:after="110" w:before="320"/>
      </w:pPr>
      <w:r>
        <w:rPr>
          <w:rFonts w:ascii="Georgia" w:cs="Georgia" w:eastAsia="Georgia" w:hAnsi="Georgia"/>
          <w:b/>
          <w:bCs/>
          <w:color w:val="B23A2E"/>
          <w:sz w:val="28"/>
          <w:szCs w:val="28"/>
        </w:rPr>
        <w:t xml:space="preserve">8.  </w:t>
      </w:r>
      <w:r>
        <w:rPr>
          <w:rFonts w:ascii="Georgia" w:cs="Georgia" w:eastAsia="Georgia" w:hAnsi="Georgia"/>
          <w:b/>
          <w:bCs/>
          <w:color w:val="1A1A1A"/>
          <w:sz w:val="28"/>
          <w:szCs w:val="28"/>
        </w:rPr>
        <w:t xml:space="preserve">Protect the quality work</w:t>
      </w:r>
    </w:p>
    <w:p>
      <w:pPr>
        <w:spacing w:after="60" w:before="60" w:line="300"/>
        <w:jc w:val="both"/>
      </w:pPr>
      <w:r>
        <w:rPr>
          <w:rFonts w:ascii="Georgia" w:cs="Georgia" w:eastAsia="Georgia" w:hAnsi="Georgia"/>
          <w:b w:val="false"/>
          <w:bCs w:val="false"/>
          <w:i w:val="false"/>
          <w:iCs w:val="false"/>
          <w:color w:val="3A3A3A"/>
          <w:sz w:val="21"/>
          <w:szCs w:val="21"/>
        </w:rPr>
        <w:t xml:space="preserve">The order of a session is not arbitrary. The highest-quality, most neurally demanding work — jumping and sprinting — comes first, while the athlete is fresh, and strength closes the session. Crucially, true top-speed sprinting is never buried downstream of a heavy volume of jumping, because a fatigued nervous system cannot produce the ninety-five-to-one-hundred-percent effort that makes fast training work. What is guarded against is heavy accumulated fatigue upstream of the runs — not a few sharp jumps, which can actually prime the body and sharpen the sprint that follows. Freshness is a resource to be spent on the thing that needs it most. Guard it, and every quality rep counts; squander it, and the most important work of the session is done tired and half-fast.</w:t>
      </w:r>
    </w:p>
    <w:p>
      <w:pPr>
        <w:pStyle w:val="Heading2"/>
        <w:spacing w:after="110" w:before="320"/>
      </w:pPr>
      <w:r>
        <w:rPr>
          <w:rFonts w:ascii="Georgia" w:cs="Georgia" w:eastAsia="Georgia" w:hAnsi="Georgia"/>
          <w:b/>
          <w:bCs/>
          <w:color w:val="E0601C"/>
          <w:sz w:val="28"/>
          <w:szCs w:val="28"/>
        </w:rPr>
        <w:t xml:space="preserve">9.  </w:t>
      </w:r>
      <w:r>
        <w:rPr>
          <w:rFonts w:ascii="Georgia" w:cs="Georgia" w:eastAsia="Georgia" w:hAnsi="Georgia"/>
          <w:b/>
          <w:bCs/>
          <w:color w:val="1A1A1A"/>
          <w:sz w:val="28"/>
          <w:szCs w:val="28"/>
        </w:rPr>
        <w:t xml:space="preserve">Keep it fresh — vary without drifting</w:t>
      </w:r>
    </w:p>
    <w:p>
      <w:pPr>
        <w:spacing w:after="60" w:before="60" w:line="300"/>
        <w:jc w:val="both"/>
      </w:pPr>
      <w:r>
        <w:rPr>
          <w:rFonts w:ascii="Georgia" w:cs="Georgia" w:eastAsia="Georgia" w:hAnsi="Georgia"/>
          <w:b w:val="false"/>
          <w:bCs w:val="false"/>
          <w:i w:val="false"/>
          <w:iCs w:val="false"/>
          <w:color w:val="3A3A3A"/>
          <w:sz w:val="21"/>
          <w:szCs w:val="21"/>
        </w:rPr>
        <w:t xml:space="preserve">The body adapts to what it repeats, and a program run unchanged for two months goes stale — progress flattens and the athlete disengages. The answer is not to keep changing the structure, which is sacred, but to rotate the expression within it: the same slot and the same movement pattern filled by a different variation as training blocks turn over, progressing in difficulty as the athlete earns it. The pattern stays constant, the stimulus stays fresh, and the athlete keeps adapting and stays engaged. Novelty serves the plan; it never replaces it.</w:t>
      </w:r>
    </w:p>
    <w:p>
      <w:pPr>
        <w:pStyle w:val="Heading2"/>
        <w:spacing w:after="110" w:before="320"/>
      </w:pPr>
      <w:r>
        <w:rPr>
          <w:rFonts w:ascii="Georgia" w:cs="Georgia" w:eastAsia="Georgia" w:hAnsi="Georgia"/>
          <w:b/>
          <w:bCs/>
          <w:color w:val="2E7D32"/>
          <w:sz w:val="28"/>
          <w:szCs w:val="28"/>
        </w:rPr>
        <w:t xml:space="preserve">10.  </w:t>
      </w:r>
      <w:r>
        <w:rPr>
          <w:rFonts w:ascii="Georgia" w:cs="Georgia" w:eastAsia="Georgia" w:hAnsi="Georgia"/>
          <w:b/>
          <w:bCs/>
          <w:color w:val="1A1A1A"/>
          <w:sz w:val="28"/>
          <w:szCs w:val="28"/>
        </w:rPr>
        <w:t xml:space="preserve">Respect growth, and measure it</w:t>
      </w:r>
    </w:p>
    <w:p>
      <w:pPr>
        <w:spacing w:after="60" w:before="60" w:line="300"/>
        <w:jc w:val="both"/>
      </w:pPr>
      <w:r>
        <w:rPr>
          <w:rFonts w:ascii="Georgia" w:cs="Georgia" w:eastAsia="Georgia" w:hAnsi="Georgia"/>
          <w:b w:val="false"/>
          <w:bCs w:val="false"/>
          <w:i w:val="false"/>
          <w:iCs w:val="false"/>
          <w:color w:val="3A3A3A"/>
          <w:sz w:val="21"/>
          <w:szCs w:val="21"/>
        </w:rPr>
        <w:t xml:space="preserve">Training is only half of development; the body builds itself in recovery. Sleep — nine to ten hours — is not an accessory to training but part of it, the window in which a young athlete actually gets faster and stronger. Volume flexes around the rest of a child’s life: on days they also have a game or a practice, training is deliberately pulled back so the total load stays sane.</w:t>
      </w:r>
    </w:p>
    <w:p>
      <w:pPr>
        <w:spacing w:after="60" w:before="60" w:line="300"/>
        <w:jc w:val="both"/>
      </w:pPr>
      <w:r>
        <w:rPr>
          <w:rFonts w:ascii="Georgia" w:cs="Georgia" w:eastAsia="Georgia" w:hAnsi="Georgia"/>
          <w:b w:val="false"/>
          <w:bCs w:val="false"/>
          <w:i w:val="false"/>
          <w:iCs w:val="false"/>
          <w:color w:val="3A3A3A"/>
          <w:sz w:val="21"/>
          <w:szCs w:val="21"/>
        </w:rPr>
        <w:t xml:space="preserve">Dosing to maturity only works if you actually know where the athlete sits on their own growth curve — so maturity is measured, not guessed. A few simple height measurements tracked across the months reveal the growth spurt as it arrives, and through that window — when coordination temporarily regresses and injury risk climbs — the sensible response is to ease the dose and protect movement quality, not push through. Conditioning stays a low priority for athletes whose sport already supplies it, but that is checked sport by sport rather than assumed, and a modest aerobic base is kept regardless, because it helps the athlete recover between the very high-quality efforts this whole approach is built around.</w:t>
      </w:r>
    </w:p>
    <w:p>
      <w:r>
        <w:br w:type="page"/>
      </w:r>
    </w:p>
    <w:p>
      <w:pPr>
        <w:pStyle w:val="Heading1"/>
        <w:spacing w:after="120" w:before="400"/>
      </w:pPr>
      <w:r>
        <w:rPr>
          <w:rFonts w:ascii="Georgia" w:cs="Georgia" w:eastAsia="Georgia" w:hAnsi="Georgia"/>
          <w:b/>
          <w:bCs/>
          <w:color w:val="1B3A6B"/>
          <w:sz w:val="40"/>
          <w:szCs w:val="40"/>
        </w:rPr>
        <w:t xml:space="preserve">What This Looks Like in Practice</w:t>
      </w:r>
    </w:p>
    <w:p>
      <w:pPr>
        <w:pBdr>
          <w:bottom w:val="single" w:color="1B3A6B" w:sz="4"/>
        </w:pBdr>
        <w:spacing w:after="120" w:before="120"/>
      </w:pPr>
    </w:p>
    <w:p>
      <w:pPr>
        <w:spacing w:after="60" w:before="60" w:line="300"/>
        <w:jc w:val="both"/>
      </w:pPr>
      <w:r>
        <w:rPr>
          <w:rFonts w:ascii="Georgia" w:cs="Georgia" w:eastAsia="Georgia" w:hAnsi="Georgia"/>
          <w:b w:val="false"/>
          <w:bCs w:val="false"/>
          <w:i w:val="false"/>
          <w:iCs w:val="false"/>
          <w:color w:val="3A3A3A"/>
          <w:sz w:val="21"/>
          <w:szCs w:val="21"/>
        </w:rPr>
        <w:t xml:space="preserve">Held together, these beliefs and principles produce a particular kind of training — and a particular kind of coaching relationship.</w:t>
      </w:r>
    </w:p>
    <w:p>
      <w:pPr>
        <w:spacing w:after="40" w:before="40"/>
      </w:pPr>
      <w:r>
        <w:t xml:space="preserve"/>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Sessions are simple in structure and consistent from week to week: warm up toward the day’s work, then jump, then sprint, then lift, then recover.</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They are short, fresh, and precise — built around a handful of quality efforts rather than a pile of tired ones.</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The same structure carries a beginner and an advanced athlete; what differs is the difficulty of the movements and the size of the dose, matched to competency and maturity.</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Broad movement skill is built alongside the sport-specific work — the aim is a better athlete and a better mover, not only a better player of one game.</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Growth is tracked over time with simple measurements, so the dose can be eased through the spurt when it arrives rather than guessed at.</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Landing and single-leg control are everywhere, woven into the jumping rather than bolted on, quietly protecting the knees and hamstrings.</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The work rotates enough to stay fresh and fun, but never so much that it loses the thread of a coherent plan.</w:t>
      </w:r>
    </w:p>
    <w:p>
      <w:pPr>
        <w:pStyle w:val="ListParagraph"/>
        <w:numPr>
          <w:ilvl w:val="0"/>
          <w:numId w:val="2"/>
        </w:numPr>
        <w:spacing w:after="40" w:before="40" w:line="290"/>
      </w:pPr>
      <w:r>
        <w:rPr>
          <w:rFonts w:ascii="Georgia" w:cs="Georgia" w:eastAsia="Georgia" w:hAnsi="Georgia"/>
          <w:b w:val="false"/>
          <w:bCs w:val="false"/>
          <w:color w:val="3A3A3A"/>
          <w:sz w:val="21"/>
          <w:szCs w:val="21"/>
        </w:rPr>
        <w:t xml:space="preserve">Progress is measured against the athlete’s own past — a little more, a little better — and celebrated as effort, not ranked against other kids.</w:t>
      </w:r>
    </w:p>
    <w:p>
      <w:pPr>
        <w:spacing w:after="40" w:before="40"/>
      </w:pPr>
      <w:r>
        <w:t xml:space="preserve"/>
      </w:r>
    </w:p>
    <w:p>
      <w:pPr>
        <w:pBdr>
          <w:bottom w:val="single" w:color="E0E0E0" w:sz="4"/>
        </w:pBdr>
        <w:spacing w:after="120" w:before="120"/>
      </w:pPr>
    </w:p>
    <w:p>
      <w:pPr>
        <w:spacing w:after="40" w:before="40"/>
      </w:pPr>
      <w:r>
        <w:t xml:space="preserve"/>
      </w:r>
    </w:p>
    <w:p>
      <w:pPr>
        <w:pStyle w:val="Heading2"/>
        <w:spacing w:after="110" w:before="300"/>
      </w:pPr>
      <w:r>
        <w:rPr>
          <w:rFonts w:ascii="Georgia" w:cs="Georgia" w:eastAsia="Georgia" w:hAnsi="Georgia"/>
          <w:b/>
          <w:bCs/>
          <w:color w:val="1B3A6B"/>
          <w:sz w:val="28"/>
          <w:szCs w:val="28"/>
        </w:rPr>
        <w:t xml:space="preserve">The Standard</w:t>
      </w:r>
    </w:p>
    <w:p>
      <w:pPr>
        <w:spacing w:after="60" w:before="60" w:line="300"/>
        <w:jc w:val="both"/>
      </w:pPr>
      <w:r>
        <w:rPr>
          <w:rFonts w:ascii="Georgia" w:cs="Georgia" w:eastAsia="Georgia" w:hAnsi="Georgia"/>
          <w:b w:val="false"/>
          <w:bCs w:val="false"/>
          <w:i w:val="false"/>
          <w:iCs w:val="false"/>
          <w:color w:val="3A3A3A"/>
          <w:sz w:val="21"/>
          <w:szCs w:val="21"/>
        </w:rPr>
        <w:t xml:space="preserve">The measure of this approach is not what an athlete can do this month. It is whether, years from now, they are faster, more powerful, more durable, and still in love with competing. Every session is a small deposit toward that athlete. Build patiently, protect quality, respect the child in front of you — and the performance takes care of itself.</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E4F7" w:sz="1"/>
              <w:left w:val="single" w:color="1B3A6B" w:sz="24"/>
              <w:bottom w:val="single" w:color="D6E4F7" w:sz="1"/>
              <w:right w:val="single" w:color="D6E4F7" w:sz="1"/>
            </w:tcBorders>
            <w:shd w:fill="D6E4F7" w:val="clear"/>
            <w:tcMar>
              <w:top w:type="dxa" w:w="160"/>
              <w:left w:type="dxa" w:w="260"/>
              <w:bottom w:type="dxa" w:w="160"/>
              <w:right w:type="dxa" w:w="220"/>
            </w:tcMar>
          </w:tcPr>
          <w:p>
            <w:r>
              <w:rPr>
                <w:rFonts w:ascii="Georgia" w:cs="Georgia" w:eastAsia="Georgia" w:hAnsi="Georgia"/>
                <w:b w:val="false"/>
                <w:bCs w:val="false"/>
                <w:i/>
                <w:iCs/>
                <w:color w:val="1B3A6B"/>
                <w:sz w:val="23"/>
                <w:szCs w:val="23"/>
              </w:rPr>
              <w:t xml:space="preserve">Train the athlete they are becoming. The results are a consequence, never the goal.</w:t>
            </w:r>
          </w:p>
        </w:tc>
      </w:tr>
    </w:tbl>
    <w:sectPr>
      <w:footerReference w:type="default" r:id="rId7"/>
      <w:pgSz w:w="12240" w:h="15840" w:orient="portrait"/>
      <w:pgMar w:top="1180" w:right="1260" w:bottom="11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6B6B6B"/>
        <w:sz w:val="15"/>
        <w:szCs w:val="15"/>
      </w:rPr>
      <w:t xml:space="preserve">The Philosophy of Youth Athletic Development</w:t>
    </w:r>
    <w:r>
      <w:rPr>
        <w:rFonts w:ascii="Georgia" w:cs="Georgia" w:eastAsia="Georgia" w:hAnsi="Georgia"/>
        <w:sz w:val="15"/>
        <w:szCs w:val="15"/>
      </w:rPr>
      <w:t xml:space="preserve">          </w:t>
    </w:r>
    <w:r>
      <w:rPr>
        <w:rFonts w:ascii="Georgia" w:cs="Georgia" w:eastAsia="Georgia" w:hAnsi="Georgia"/>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E060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sz w:val="40"/>
      <w:szCs w:val="40"/>
    </w:rPr>
  </w:style>
  <w:style w:type="paragraph" w:styleId="Heading2">
    <w:name w:val="Heading 2"/>
    <w:basedOn w:val="Normal"/>
    <w:next w:val="Normal"/>
    <w:qFormat/>
    <w:pPr>
      <w:spacing w:after="110" w:before="30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2026-07-04T06:21:37.594Z</dcterms:created>
  <dcterms:modified xsi:type="dcterms:W3CDTF">2026-07-04T06:21:37.610Z</dcterms:modified>
</cp:coreProperties>
</file>

<file path=docProps/custom.xml><?xml version="1.0" encoding="utf-8"?>
<Properties xmlns="http://schemas.openxmlformats.org/officeDocument/2006/custom-properties" xmlns:vt="http://schemas.openxmlformats.org/officeDocument/2006/docPropsVTypes"/>
</file>