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b w:val="1"/>
          <w:color w:val="351c75"/>
        </w:rPr>
      </w:pPr>
      <w:bookmarkStart w:colFirst="0" w:colLast="0" w:name="_rwcbyuh3aaxp" w:id="0"/>
      <w:bookmarkEnd w:id="0"/>
      <w:r w:rsidDel="00000000" w:rsidR="00000000" w:rsidRPr="00000000">
        <w:rPr>
          <w:b w:val="1"/>
          <w:color w:val="351c75"/>
          <w:rtl w:val="0"/>
        </w:rPr>
        <w:t xml:space="preserve">LendEase: A community driven lending platform</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pStyle w:val="Heading2"/>
        <w:rPr>
          <w:b w:val="1"/>
          <w:color w:val="3d85c6"/>
        </w:rPr>
      </w:pPr>
      <w:bookmarkStart w:colFirst="0" w:colLast="0" w:name="_oqch56imayfy" w:id="1"/>
      <w:bookmarkEnd w:id="1"/>
      <w:r w:rsidDel="00000000" w:rsidR="00000000" w:rsidRPr="00000000">
        <w:rPr>
          <w:b w:val="1"/>
          <w:color w:val="3d85c6"/>
          <w:rtl w:val="0"/>
        </w:rPr>
        <w:t xml:space="preserve">Link to github repo: </w:t>
      </w:r>
      <w:hyperlink r:id="rId6">
        <w:r w:rsidDel="00000000" w:rsidR="00000000" w:rsidRPr="00000000">
          <w:rPr>
            <w:b w:val="1"/>
            <w:color w:val="1155cc"/>
            <w:u w:val="single"/>
            <w:rtl w:val="0"/>
          </w:rPr>
          <w:t xml:space="preserve">dgoswamiOmni/LendEase: a community driven neo-lending bank (github.com)</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ak72zz9fzf4" w:id="2"/>
      <w:bookmarkEnd w:id="2"/>
      <w:r w:rsidDel="00000000" w:rsidR="00000000" w:rsidRPr="00000000">
        <w:rPr>
          <w:b w:val="1"/>
          <w:color w:val="3d85c6"/>
          <w:rtl w:val="0"/>
        </w:rPr>
        <w:t xml:space="preserve">Inspiration: </w:t>
      </w:r>
      <w:r w:rsidDel="00000000" w:rsidR="00000000" w:rsidRPr="00000000">
        <w:rPr>
          <w:rtl w:val="0"/>
        </w:rPr>
        <w:t xml:space="preserve"> </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The theme of ‘Finance’ has innumerable problems to solve, however, our main objective was to tackle a challenge in the sector that would encourage sustainable living and community growth. From our research, it was clear that people’s trust in traditional banks have decreased from the great recession, and since the news of the UK entering recession by the last quarter of 2023, there is a chance of confusion and uncertainty among the people for banks. Moreover, traditional banks often do not lend money to specific people without collateral, minorities or documents. Even when they do, it might have to go through a lot of loopholes and take time, which may delay the response time in case of emergencies. Specific communities,like students and elderly also seem to be abused by predatory money lending as they may not be familiar with financial procedures.</w:t>
      </w:r>
    </w:p>
    <w:p w:rsidR="00000000" w:rsidDel="00000000" w:rsidP="00000000" w:rsidRDefault="00000000" w:rsidRPr="00000000" w14:paraId="00000007">
      <w:pPr>
        <w:rPr>
          <w:b w:val="1"/>
          <w:sz w:val="24"/>
          <w:szCs w:val="24"/>
          <w:shd w:fill="f5f5f5" w:val="clear"/>
        </w:rPr>
      </w:pPr>
      <w:r w:rsidDel="00000000" w:rsidR="00000000" w:rsidRPr="00000000">
        <w:rPr>
          <w:rtl w:val="0"/>
        </w:rPr>
      </w:r>
    </w:p>
    <w:p w:rsidR="00000000" w:rsidDel="00000000" w:rsidP="00000000" w:rsidRDefault="00000000" w:rsidRPr="00000000" w14:paraId="00000008">
      <w:pPr>
        <w:rPr>
          <w:b w:val="1"/>
          <w:sz w:val="24"/>
          <w:szCs w:val="24"/>
          <w:shd w:fill="f5f5f5" w:val="clear"/>
        </w:rPr>
      </w:pPr>
      <w:r w:rsidDel="00000000" w:rsidR="00000000" w:rsidRPr="00000000">
        <w:rPr>
          <w:rtl w:val="0"/>
        </w:rPr>
      </w:r>
    </w:p>
    <w:tbl>
      <w:tblPr>
        <w:tblStyle w:val="Table1"/>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4305"/>
        <w:gridCol w:w="555"/>
        <w:gridCol w:w="4530"/>
        <w:tblGridChange w:id="0">
          <w:tblGrid>
            <w:gridCol w:w="540"/>
            <w:gridCol w:w="4305"/>
            <w:gridCol w:w="55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b w:val="1"/>
                <w:sz w:val="24"/>
                <w:szCs w:val="24"/>
                <w:shd w:fill="f5f5f5" w:val="clear"/>
              </w:rPr>
            </w:pPr>
            <w:r w:rsidDel="00000000" w:rsidR="00000000" w:rsidRPr="00000000">
              <w:rPr>
                <w:b w:val="1"/>
                <w:sz w:val="24"/>
                <w:szCs w:val="24"/>
                <w:shd w:fill="f5f5f5"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b w:val="1"/>
                <w:sz w:val="24"/>
                <w:szCs w:val="24"/>
                <w:shd w:fill="f5f5f5" w:val="clear"/>
              </w:rPr>
            </w:pPr>
            <w:r w:rsidDel="00000000" w:rsidR="00000000" w:rsidRPr="00000000">
              <w:rPr>
                <w:b w:val="1"/>
                <w:sz w:val="24"/>
                <w:szCs w:val="24"/>
                <w:shd w:fill="f5f5f5" w:val="clear"/>
              </w:rPr>
              <w:drawing>
                <wp:inline distB="114300" distT="114300" distL="114300" distR="114300">
                  <wp:extent cx="2524125" cy="181512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24125" cy="1815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b w:val="1"/>
                <w:sz w:val="24"/>
                <w:szCs w:val="24"/>
                <w:shd w:fill="f5f5f5" w:val="clear"/>
              </w:rPr>
            </w:pPr>
            <w:r w:rsidDel="00000000" w:rsidR="00000000" w:rsidRPr="00000000">
              <w:rPr>
                <w:b w:val="1"/>
                <w:sz w:val="24"/>
                <w:szCs w:val="24"/>
                <w:shd w:fill="f5f5f5"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b w:val="1"/>
                <w:sz w:val="24"/>
                <w:szCs w:val="24"/>
                <w:shd w:fill="f5f5f5" w:val="clear"/>
              </w:rPr>
            </w:pPr>
            <w:r w:rsidDel="00000000" w:rsidR="00000000" w:rsidRPr="00000000">
              <w:rPr>
                <w:b w:val="1"/>
                <w:sz w:val="24"/>
                <w:szCs w:val="24"/>
                <w:shd w:fill="f5f5f5" w:val="clear"/>
              </w:rPr>
              <w:drawing>
                <wp:inline distB="114300" distT="114300" distL="114300" distR="114300">
                  <wp:extent cx="2700338" cy="2076450"/>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700338" cy="2076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b w:val="1"/>
                <w:sz w:val="24"/>
                <w:szCs w:val="24"/>
                <w:shd w:fill="f5f5f5" w:val="clear"/>
              </w:rPr>
            </w:pPr>
            <w:r w:rsidDel="00000000" w:rsidR="00000000" w:rsidRPr="00000000">
              <w:rPr>
                <w:b w:val="1"/>
                <w:sz w:val="24"/>
                <w:szCs w:val="24"/>
                <w:shd w:fill="f5f5f5"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b w:val="1"/>
                <w:sz w:val="24"/>
                <w:szCs w:val="24"/>
                <w:shd w:fill="f5f5f5" w:val="clear"/>
              </w:rPr>
            </w:pPr>
            <w:r w:rsidDel="00000000" w:rsidR="00000000" w:rsidRPr="00000000">
              <w:rPr>
                <w:b w:val="1"/>
                <w:sz w:val="24"/>
                <w:szCs w:val="24"/>
                <w:shd w:fill="f5f5f5" w:val="clear"/>
              </w:rPr>
              <w:drawing>
                <wp:inline distB="114300" distT="114300" distL="114300" distR="114300">
                  <wp:extent cx="2838450" cy="2019300"/>
                  <wp:effectExtent b="0" l="0" r="0" t="0"/>
                  <wp:docPr id="1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838450"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b w:val="1"/>
                <w:sz w:val="24"/>
                <w:szCs w:val="24"/>
                <w:shd w:fill="f5f5f5" w:val="clear"/>
              </w:rPr>
            </w:pPr>
            <w:r w:rsidDel="00000000" w:rsidR="00000000" w:rsidRPr="00000000">
              <w:rPr>
                <w:b w:val="1"/>
                <w:sz w:val="24"/>
                <w:szCs w:val="24"/>
                <w:shd w:fill="f5f5f5"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b w:val="1"/>
                <w:sz w:val="24"/>
                <w:szCs w:val="24"/>
                <w:shd w:fill="f5f5f5" w:val="clear"/>
              </w:rPr>
            </w:pPr>
            <w:r w:rsidDel="00000000" w:rsidR="00000000" w:rsidRPr="00000000">
              <w:rPr>
                <w:b w:val="1"/>
                <w:sz w:val="24"/>
                <w:szCs w:val="24"/>
                <w:shd w:fill="f5f5f5" w:val="clear"/>
              </w:rPr>
              <w:drawing>
                <wp:inline distB="114300" distT="114300" distL="114300" distR="114300">
                  <wp:extent cx="2838450" cy="21590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rPr>
          <w:b w:val="1"/>
          <w:sz w:val="24"/>
          <w:szCs w:val="24"/>
          <w:shd w:fill="f5f5f5" w:val="clear"/>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pStyle w:val="Heading2"/>
        <w:rPr>
          <w:b w:val="1"/>
          <w:color w:val="3d85c6"/>
        </w:rPr>
      </w:pPr>
      <w:bookmarkStart w:colFirst="0" w:colLast="0" w:name="_xlq2c8n5hxw5" w:id="3"/>
      <w:bookmarkEnd w:id="3"/>
      <w:r w:rsidDel="00000000" w:rsidR="00000000" w:rsidRPr="00000000">
        <w:rPr>
          <w:rtl w:val="0"/>
        </w:rPr>
      </w:r>
    </w:p>
    <w:p w:rsidR="00000000" w:rsidDel="00000000" w:rsidP="00000000" w:rsidRDefault="00000000" w:rsidRPr="00000000" w14:paraId="00000014">
      <w:pPr>
        <w:pStyle w:val="Heading2"/>
        <w:rPr>
          <w:b w:val="1"/>
          <w:color w:val="3d85c6"/>
        </w:rPr>
      </w:pPr>
      <w:bookmarkStart w:colFirst="0" w:colLast="0" w:name="_ecmb3ukudham" w:id="4"/>
      <w:bookmarkEnd w:id="4"/>
      <w:r w:rsidDel="00000000" w:rsidR="00000000" w:rsidRPr="00000000">
        <w:rPr>
          <w:b w:val="1"/>
          <w:color w:val="3d85c6"/>
          <w:rtl w:val="0"/>
        </w:rPr>
        <w:t xml:space="preserve">What it does</w:t>
      </w:r>
    </w:p>
    <w:p w:rsidR="00000000" w:rsidDel="00000000" w:rsidP="00000000" w:rsidRDefault="00000000" w:rsidRPr="00000000" w14:paraId="00000015">
      <w:pPr>
        <w:ind w:left="1440" w:firstLine="720"/>
        <w:rPr/>
      </w:pPr>
      <w:r w:rsidDel="00000000" w:rsidR="00000000" w:rsidRPr="00000000">
        <w:rPr/>
        <w:drawing>
          <wp:inline distB="114300" distT="114300" distL="114300" distR="114300">
            <wp:extent cx="3367088" cy="2223548"/>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67088" cy="222354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Therefore, we propose this solution ‘LendEase’- a community based lending platform. The main highlights and working of the platform are as follows: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9"/>
        </w:numPr>
        <w:ind w:left="720" w:hanging="360"/>
        <w:rPr>
          <w:sz w:val="24"/>
          <w:szCs w:val="24"/>
          <w:u w:val="none"/>
        </w:rPr>
      </w:pPr>
      <w:r w:rsidDel="00000000" w:rsidR="00000000" w:rsidRPr="00000000">
        <w:rPr>
          <w:sz w:val="24"/>
          <w:szCs w:val="24"/>
          <w:rtl w:val="0"/>
        </w:rPr>
        <w:t xml:space="preserve">A platform where a community like - students union, elderly in care homes, apartments, leisure societies can subscribe into without collateral.</w:t>
      </w:r>
    </w:p>
    <w:p w:rsidR="00000000" w:rsidDel="00000000" w:rsidP="00000000" w:rsidRDefault="00000000" w:rsidRPr="00000000" w14:paraId="00000019">
      <w:pPr>
        <w:numPr>
          <w:ilvl w:val="0"/>
          <w:numId w:val="9"/>
        </w:numPr>
        <w:ind w:left="720" w:hanging="360"/>
        <w:rPr>
          <w:sz w:val="24"/>
          <w:szCs w:val="24"/>
          <w:u w:val="none"/>
        </w:rPr>
      </w:pPr>
      <w:r w:rsidDel="00000000" w:rsidR="00000000" w:rsidRPr="00000000">
        <w:rPr>
          <w:sz w:val="24"/>
          <w:szCs w:val="24"/>
          <w:rtl w:val="0"/>
        </w:rPr>
        <w:t xml:space="preserve">While signing up, ids like drivers license can be used for verifying the individual</w:t>
      </w:r>
    </w:p>
    <w:p w:rsidR="00000000" w:rsidDel="00000000" w:rsidP="00000000" w:rsidRDefault="00000000" w:rsidRPr="00000000" w14:paraId="0000001A">
      <w:pPr>
        <w:numPr>
          <w:ilvl w:val="0"/>
          <w:numId w:val="9"/>
        </w:numPr>
        <w:ind w:left="720" w:hanging="360"/>
        <w:rPr>
          <w:sz w:val="24"/>
          <w:szCs w:val="24"/>
          <w:u w:val="none"/>
        </w:rPr>
      </w:pPr>
      <w:r w:rsidDel="00000000" w:rsidR="00000000" w:rsidRPr="00000000">
        <w:rPr>
          <w:sz w:val="24"/>
          <w:szCs w:val="24"/>
          <w:rtl w:val="0"/>
        </w:rPr>
        <w:t xml:space="preserve">Once subscribed, they can invest money into the pool on a monthly basis.</w:t>
      </w:r>
    </w:p>
    <w:p w:rsidR="00000000" w:rsidDel="00000000" w:rsidP="00000000" w:rsidRDefault="00000000" w:rsidRPr="00000000" w14:paraId="0000001B">
      <w:pPr>
        <w:numPr>
          <w:ilvl w:val="0"/>
          <w:numId w:val="9"/>
        </w:numPr>
        <w:ind w:left="720" w:hanging="360"/>
        <w:rPr>
          <w:sz w:val="24"/>
          <w:szCs w:val="24"/>
          <w:u w:val="none"/>
        </w:rPr>
      </w:pPr>
      <w:r w:rsidDel="00000000" w:rsidR="00000000" w:rsidRPr="00000000">
        <w:rPr>
          <w:sz w:val="24"/>
          <w:szCs w:val="24"/>
          <w:rtl w:val="0"/>
        </w:rPr>
        <w:t xml:space="preserve">When the pool grows, it is available for the community to use - they can borrow money for emergencies as individuals or use it for communal activities.</w:t>
      </w:r>
    </w:p>
    <w:p w:rsidR="00000000" w:rsidDel="00000000" w:rsidP="00000000" w:rsidRDefault="00000000" w:rsidRPr="00000000" w14:paraId="0000001C">
      <w:pPr>
        <w:numPr>
          <w:ilvl w:val="0"/>
          <w:numId w:val="9"/>
        </w:numPr>
        <w:ind w:left="720" w:hanging="360"/>
        <w:rPr>
          <w:sz w:val="24"/>
          <w:szCs w:val="24"/>
          <w:u w:val="none"/>
        </w:rPr>
      </w:pPr>
      <w:r w:rsidDel="00000000" w:rsidR="00000000" w:rsidRPr="00000000">
        <w:rPr>
          <w:sz w:val="24"/>
          <w:szCs w:val="24"/>
          <w:rtl w:val="0"/>
        </w:rPr>
        <w:t xml:space="preserve">Top investor in a community will be shown in the dashboard, which will inspire others to invest</w:t>
      </w:r>
    </w:p>
    <w:p w:rsidR="00000000" w:rsidDel="00000000" w:rsidP="00000000" w:rsidRDefault="00000000" w:rsidRPr="00000000" w14:paraId="0000001D">
      <w:pPr>
        <w:numPr>
          <w:ilvl w:val="0"/>
          <w:numId w:val="9"/>
        </w:numPr>
        <w:ind w:left="720" w:hanging="360"/>
        <w:rPr>
          <w:sz w:val="24"/>
          <w:szCs w:val="24"/>
          <w:u w:val="none"/>
        </w:rPr>
      </w:pPr>
      <w:r w:rsidDel="00000000" w:rsidR="00000000" w:rsidRPr="00000000">
        <w:rPr>
          <w:sz w:val="24"/>
          <w:szCs w:val="24"/>
          <w:rtl w:val="0"/>
        </w:rPr>
        <w:t xml:space="preserve">Investors also get a defined interest for their money every month (this is possible by investing the pool of money into hedge funds or similar)</w:t>
      </w:r>
    </w:p>
    <w:p w:rsidR="00000000" w:rsidDel="00000000" w:rsidP="00000000" w:rsidRDefault="00000000" w:rsidRPr="00000000" w14:paraId="0000001E">
      <w:pPr>
        <w:numPr>
          <w:ilvl w:val="0"/>
          <w:numId w:val="9"/>
        </w:numPr>
        <w:ind w:left="720" w:hanging="360"/>
        <w:rPr>
          <w:sz w:val="24"/>
          <w:szCs w:val="24"/>
          <w:u w:val="none"/>
        </w:rPr>
      </w:pPr>
      <w:r w:rsidDel="00000000" w:rsidR="00000000" w:rsidRPr="00000000">
        <w:rPr>
          <w:sz w:val="24"/>
          <w:szCs w:val="24"/>
          <w:rtl w:val="0"/>
        </w:rPr>
        <w:t xml:space="preserve">Since it is a community pool, people trust their lenders and borrowers as they might know each other personally. The dashboard also shows the communities near you where you can join.</w:t>
      </w:r>
    </w:p>
    <w:p w:rsidR="00000000" w:rsidDel="00000000" w:rsidP="00000000" w:rsidRDefault="00000000" w:rsidRPr="00000000" w14:paraId="0000001F">
      <w:pPr>
        <w:numPr>
          <w:ilvl w:val="0"/>
          <w:numId w:val="9"/>
        </w:numPr>
        <w:ind w:left="720" w:hanging="360"/>
        <w:rPr>
          <w:sz w:val="24"/>
          <w:szCs w:val="24"/>
          <w:u w:val="none"/>
        </w:rPr>
      </w:pPr>
      <w:r w:rsidDel="00000000" w:rsidR="00000000" w:rsidRPr="00000000">
        <w:rPr>
          <w:sz w:val="24"/>
          <w:szCs w:val="24"/>
          <w:rtl w:val="0"/>
        </w:rPr>
        <w:t xml:space="preserve">The platform will also provide free financial consultation for the subscribers</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rPr>
          <w:b w:val="1"/>
          <w:color w:val="3d85c6"/>
        </w:rPr>
      </w:pPr>
      <w:bookmarkStart w:colFirst="0" w:colLast="0" w:name="_x3hv4uktqf03" w:id="5"/>
      <w:bookmarkEnd w:id="5"/>
      <w:r w:rsidDel="00000000" w:rsidR="00000000" w:rsidRPr="00000000">
        <w:rPr>
          <w:b w:val="1"/>
          <w:color w:val="3d85c6"/>
          <w:rtl w:val="0"/>
        </w:rPr>
        <w:t xml:space="preserve">How you built it: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Once we identified the challenge, we did a brainstorming session using whiteboard and chart paper.</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The first step was to create a Business Canvas Model for the idea</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309656" cy="2982371"/>
            <wp:effectExtent b="0" l="0" r="0" t="0"/>
            <wp:docPr id="1" name="image2.png"/>
            <a:graphic>
              <a:graphicData uri="http://schemas.openxmlformats.org/drawingml/2006/picture">
                <pic:pic>
                  <pic:nvPicPr>
                    <pic:cNvPr id="0" name="image2.png"/>
                    <pic:cNvPicPr preferRelativeResize="0"/>
                  </pic:nvPicPr>
                  <pic:blipFill>
                    <a:blip r:embed="rId12"/>
                    <a:srcRect b="213" l="0" r="0" t="213"/>
                    <a:stretch>
                      <a:fillRect/>
                    </a:stretch>
                  </pic:blipFill>
                  <pic:spPr>
                    <a:xfrm>
                      <a:off x="0" y="0"/>
                      <a:ext cx="5309656" cy="298237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Once this was done, we moved onto creating a flow chart for our solution</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943600" cy="49149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5"/>
        </w:numPr>
        <w:ind w:left="720" w:hanging="360"/>
      </w:pPr>
      <w:r w:rsidDel="00000000" w:rsidR="00000000" w:rsidRPr="00000000">
        <w:rPr/>
        <w:drawing>
          <wp:inline distB="114300" distT="114300" distL="114300" distR="114300">
            <wp:extent cx="2713738" cy="2035304"/>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713738" cy="2035304"/>
                    </a:xfrm>
                    <a:prstGeom prst="rect"/>
                    <a:ln/>
                  </pic:spPr>
                </pic:pic>
              </a:graphicData>
            </a:graphic>
          </wp:inline>
        </w:drawing>
      </w:r>
      <w:r w:rsidDel="00000000" w:rsidR="00000000" w:rsidRPr="00000000">
        <w:rPr/>
        <w:drawing>
          <wp:inline distB="114300" distT="114300" distL="114300" distR="114300">
            <wp:extent cx="2043113" cy="1847850"/>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rot="16200000">
                      <a:off x="0" y="0"/>
                      <a:ext cx="20431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To start prototyping we then created a figma file </w:t>
      </w:r>
    </w:p>
    <w:p w:rsidR="00000000" w:rsidDel="00000000" w:rsidP="00000000" w:rsidRDefault="00000000" w:rsidRPr="00000000" w14:paraId="0000002E">
      <w:pPr>
        <w:ind w:left="720" w:firstLine="720"/>
        <w:rPr/>
      </w:pPr>
      <w:r w:rsidDel="00000000" w:rsidR="00000000" w:rsidRPr="00000000">
        <w:rPr/>
        <w:drawing>
          <wp:inline distB="114300" distT="114300" distL="114300" distR="114300">
            <wp:extent cx="2347913" cy="1667247"/>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47913" cy="1667247"/>
                    </a:xfrm>
                    <a:prstGeom prst="rect"/>
                    <a:ln/>
                  </pic:spPr>
                </pic:pic>
              </a:graphicData>
            </a:graphic>
          </wp:inline>
        </w:drawing>
      </w:r>
      <w:r w:rsidDel="00000000" w:rsidR="00000000" w:rsidRPr="00000000">
        <w:rPr/>
        <w:drawing>
          <wp:inline distB="114300" distT="114300" distL="114300" distR="114300">
            <wp:extent cx="2275670" cy="1639613"/>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275670" cy="16396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6988" cy="2886836"/>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66988" cy="288683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720"/>
        <w:rPr/>
      </w:pPr>
      <w:r w:rsidDel="00000000" w:rsidR="00000000" w:rsidRPr="00000000">
        <w:rPr>
          <w:rtl w:val="0"/>
        </w:rPr>
      </w:r>
    </w:p>
    <w:p w:rsidR="00000000" w:rsidDel="00000000" w:rsidP="00000000" w:rsidRDefault="00000000" w:rsidRPr="00000000" w14:paraId="00000030">
      <w:pPr>
        <w:ind w:left="720" w:firstLine="720"/>
        <w:rPr/>
      </w:pPr>
      <w:r w:rsidDel="00000000" w:rsidR="00000000" w:rsidRPr="00000000">
        <w:rPr>
          <w:rtl w:val="0"/>
        </w:rPr>
      </w:r>
    </w:p>
    <w:p w:rsidR="00000000" w:rsidDel="00000000" w:rsidP="00000000" w:rsidRDefault="00000000" w:rsidRPr="00000000" w14:paraId="00000031">
      <w:pPr>
        <w:ind w:left="720" w:firstLine="720"/>
        <w:rPr/>
      </w:pPr>
      <w:r w:rsidDel="00000000" w:rsidR="00000000" w:rsidRPr="00000000">
        <w:rPr>
          <w:rtl w:val="0"/>
        </w:rPr>
      </w:r>
    </w:p>
    <w:p w:rsidR="00000000" w:rsidDel="00000000" w:rsidP="00000000" w:rsidRDefault="00000000" w:rsidRPr="00000000" w14:paraId="00000032">
      <w:pPr>
        <w:ind w:left="720" w:firstLine="720"/>
        <w:rPr/>
      </w:pP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A kanban board to manage time</w:t>
      </w:r>
    </w:p>
    <w:p w:rsidR="00000000" w:rsidDel="00000000" w:rsidP="00000000" w:rsidRDefault="00000000" w:rsidRPr="00000000" w14:paraId="00000035">
      <w:pPr>
        <w:numPr>
          <w:ilvl w:val="0"/>
          <w:numId w:val="1"/>
        </w:numPr>
        <w:ind w:left="720" w:hanging="360"/>
        <w:rPr>
          <w:u w:val="none"/>
        </w:rPr>
      </w:pPr>
      <w:r w:rsidDel="00000000" w:rsidR="00000000" w:rsidRPr="00000000">
        <w:rPr/>
        <w:drawing>
          <wp:inline distB="114300" distT="114300" distL="114300" distR="114300">
            <wp:extent cx="2665298" cy="2005013"/>
            <wp:effectExtent b="0" l="0" r="0" t="0"/>
            <wp:docPr id="1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2665298" cy="2005013"/>
                    </a:xfrm>
                    <a:prstGeom prst="rect"/>
                    <a:ln/>
                  </pic:spPr>
                </pic:pic>
              </a:graphicData>
            </a:graphic>
          </wp:inline>
        </w:drawing>
      </w:r>
      <w:r w:rsidDel="00000000" w:rsidR="00000000" w:rsidRPr="00000000">
        <w:rPr/>
        <w:drawing>
          <wp:inline distB="114300" distT="114300" distL="114300" distR="114300">
            <wp:extent cx="2662238" cy="1993157"/>
            <wp:effectExtent b="0" l="0" r="0" t="0"/>
            <wp:docPr id="1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662238" cy="19931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And finally coding our figma files using React and APIs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2"/>
        <w:rPr>
          <w:b w:val="1"/>
          <w:color w:val="3d85c6"/>
        </w:rPr>
      </w:pPr>
      <w:bookmarkStart w:colFirst="0" w:colLast="0" w:name="_7yft9h3pz5bi" w:id="6"/>
      <w:bookmarkEnd w:id="6"/>
      <w:r w:rsidDel="00000000" w:rsidR="00000000" w:rsidRPr="00000000">
        <w:rPr>
          <w:b w:val="1"/>
          <w:color w:val="3d85c6"/>
          <w:rtl w:val="0"/>
        </w:rPr>
        <w:t xml:space="preserve">Challenges you ran into:   </w:t>
      </w:r>
    </w:p>
    <w:p w:rsidR="00000000" w:rsidDel="00000000" w:rsidP="00000000" w:rsidRDefault="00000000" w:rsidRPr="00000000" w14:paraId="0000003A">
      <w:pPr>
        <w:rPr>
          <w:sz w:val="24"/>
          <w:szCs w:val="24"/>
        </w:rPr>
      </w:pPr>
      <w:r w:rsidDel="00000000" w:rsidR="00000000" w:rsidRPr="00000000">
        <w:rPr>
          <w:sz w:val="24"/>
          <w:szCs w:val="24"/>
          <w:rtl w:val="0"/>
        </w:rPr>
        <w:t xml:space="preserve">Couple of challenges we considered while creating the platform - </w:t>
      </w:r>
    </w:p>
    <w:p w:rsidR="00000000" w:rsidDel="00000000" w:rsidP="00000000" w:rsidRDefault="00000000" w:rsidRPr="00000000" w14:paraId="0000003B">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Used up money pool : </w:t>
      </w:r>
      <w:r w:rsidDel="00000000" w:rsidR="00000000" w:rsidRPr="00000000">
        <w:rPr>
          <w:sz w:val="24"/>
          <w:szCs w:val="24"/>
          <w:rtl w:val="0"/>
        </w:rPr>
        <w:t xml:space="preserve">What if someone borrows all the money in the pool and it runs out? - This challenge can be solved by creating a threshold for borrowing by an individual or not allowing anyone to borrow if the amount of money in the pool goes under a specific amount, until the issue is resolved</w:t>
      </w:r>
    </w:p>
    <w:p w:rsidR="00000000" w:rsidDel="00000000" w:rsidP="00000000" w:rsidRDefault="00000000" w:rsidRPr="00000000" w14:paraId="0000003C">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Regulations:</w:t>
      </w:r>
      <w:r w:rsidDel="00000000" w:rsidR="00000000" w:rsidRPr="00000000">
        <w:rPr>
          <w:sz w:val="24"/>
          <w:szCs w:val="24"/>
          <w:rtl w:val="0"/>
        </w:rPr>
        <w:t xml:space="preserve"> Who is the regulatory authority and what are legislations to consider? - This can be solved by performing an intensive literature review on the current standards and regulations in finance.</w:t>
      </w:r>
    </w:p>
    <w:p w:rsidR="00000000" w:rsidDel="00000000" w:rsidP="00000000" w:rsidRDefault="00000000" w:rsidRPr="00000000" w14:paraId="0000003D">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Multiple borrowers:</w:t>
      </w:r>
      <w:r w:rsidDel="00000000" w:rsidR="00000000" w:rsidRPr="00000000">
        <w:rPr>
          <w:sz w:val="24"/>
          <w:szCs w:val="24"/>
          <w:rtl w:val="0"/>
        </w:rPr>
        <w:t xml:space="preserve"> What if multiple people request the same amount of money or the amount they borrow in total causes the pool to run out? - This can be solved by either first come first serve basis or bidding or a central authority validating the requests to avoid conflicts.</w:t>
      </w:r>
      <w:r w:rsidDel="00000000" w:rsidR="00000000" w:rsidRPr="00000000">
        <w:rPr>
          <w:rtl w:val="0"/>
        </w:rPr>
      </w:r>
    </w:p>
    <w:p w:rsidR="00000000" w:rsidDel="00000000" w:rsidP="00000000" w:rsidRDefault="00000000" w:rsidRPr="00000000" w14:paraId="0000003E">
      <w:pPr>
        <w:pStyle w:val="Heading2"/>
        <w:rPr>
          <w:b w:val="1"/>
          <w:color w:val="3d85c6"/>
        </w:rPr>
      </w:pPr>
      <w:bookmarkStart w:colFirst="0" w:colLast="0" w:name="_xjtgpmp7rfmx" w:id="7"/>
      <w:bookmarkEnd w:id="7"/>
      <w:r w:rsidDel="00000000" w:rsidR="00000000" w:rsidRPr="00000000">
        <w:rPr>
          <w:b w:val="1"/>
          <w:color w:val="3d85c6"/>
          <w:rtl w:val="0"/>
        </w:rPr>
        <w:t xml:space="preserve">Accomplishments you’re proud of</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We are very proud of our team : Everyone had a massive contribution right from brainstorming ideas, to prototyping, to presentation. We are also really proud of how we manage our time.</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Things we accomplished in the limited time: We never thought we could create something in 24 hours, but the teamwork proved otherwise. Everyone was contributing in some way and by the end our product was ready to be pitched!</w:t>
      </w:r>
      <w:r w:rsidDel="00000000" w:rsidR="00000000" w:rsidRPr="00000000">
        <w:rPr>
          <w:rtl w:val="0"/>
        </w:rPr>
      </w:r>
    </w:p>
    <w:p w:rsidR="00000000" w:rsidDel="00000000" w:rsidP="00000000" w:rsidRDefault="00000000" w:rsidRPr="00000000" w14:paraId="00000041">
      <w:pPr>
        <w:pStyle w:val="Heading2"/>
        <w:rPr>
          <w:b w:val="1"/>
          <w:color w:val="3d85c6"/>
        </w:rPr>
      </w:pPr>
      <w:bookmarkStart w:colFirst="0" w:colLast="0" w:name="_4yrvh8yoqo4" w:id="8"/>
      <w:bookmarkEnd w:id="8"/>
      <w:r w:rsidDel="00000000" w:rsidR="00000000" w:rsidRPr="00000000">
        <w:rPr>
          <w:b w:val="1"/>
          <w:color w:val="3d85c6"/>
          <w:rtl w:val="0"/>
        </w:rPr>
        <w:t xml:space="preserve">What we learned</w:t>
      </w:r>
    </w:p>
    <w:p w:rsidR="00000000" w:rsidDel="00000000" w:rsidP="00000000" w:rsidRDefault="00000000" w:rsidRPr="00000000" w14:paraId="00000042">
      <w:pPr>
        <w:pStyle w:val="Heading2"/>
        <w:numPr>
          <w:ilvl w:val="0"/>
          <w:numId w:val="3"/>
        </w:numPr>
        <w:spacing w:after="0" w:afterAutospacing="0"/>
        <w:ind w:left="720" w:hanging="360"/>
        <w:rPr>
          <w:sz w:val="24"/>
          <w:szCs w:val="24"/>
        </w:rPr>
      </w:pPr>
      <w:bookmarkStart w:colFirst="0" w:colLast="0" w:name="_vsms7d7geh8m" w:id="9"/>
      <w:bookmarkEnd w:id="9"/>
      <w:r w:rsidDel="00000000" w:rsidR="00000000" w:rsidRPr="00000000">
        <w:rPr>
          <w:sz w:val="24"/>
          <w:szCs w:val="24"/>
          <w:rtl w:val="0"/>
        </w:rPr>
        <w:t xml:space="preserve">Teamwork</w:t>
      </w:r>
    </w:p>
    <w:p w:rsidR="00000000" w:rsidDel="00000000" w:rsidP="00000000" w:rsidRDefault="00000000" w:rsidRPr="00000000" w14:paraId="00000043">
      <w:pPr>
        <w:numPr>
          <w:ilvl w:val="0"/>
          <w:numId w:val="3"/>
        </w:numPr>
        <w:ind w:left="720" w:hanging="360"/>
        <w:rPr>
          <w:sz w:val="24"/>
          <w:szCs w:val="24"/>
        </w:rPr>
      </w:pPr>
      <w:r w:rsidDel="00000000" w:rsidR="00000000" w:rsidRPr="00000000">
        <w:rPr>
          <w:sz w:val="24"/>
          <w:szCs w:val="24"/>
          <w:rtl w:val="0"/>
        </w:rPr>
        <w:t xml:space="preserve">Market research</w:t>
      </w:r>
      <w:r w:rsidDel="00000000" w:rsidR="00000000" w:rsidRPr="00000000">
        <w:rPr>
          <w:rtl w:val="0"/>
        </w:rPr>
      </w:r>
    </w:p>
    <w:p w:rsidR="00000000" w:rsidDel="00000000" w:rsidP="00000000" w:rsidRDefault="00000000" w:rsidRPr="00000000" w14:paraId="00000044">
      <w:pPr>
        <w:numPr>
          <w:ilvl w:val="0"/>
          <w:numId w:val="3"/>
        </w:numPr>
        <w:ind w:left="720" w:hanging="360"/>
        <w:rPr>
          <w:sz w:val="24"/>
          <w:szCs w:val="24"/>
        </w:rPr>
      </w:pPr>
      <w:r w:rsidDel="00000000" w:rsidR="00000000" w:rsidRPr="00000000">
        <w:rPr>
          <w:sz w:val="24"/>
          <w:szCs w:val="24"/>
          <w:rtl w:val="0"/>
        </w:rPr>
        <w:t xml:space="preserve">Time management</w:t>
      </w:r>
    </w:p>
    <w:p w:rsidR="00000000" w:rsidDel="00000000" w:rsidP="00000000" w:rsidRDefault="00000000" w:rsidRPr="00000000" w14:paraId="00000045">
      <w:pPr>
        <w:numPr>
          <w:ilvl w:val="0"/>
          <w:numId w:val="3"/>
        </w:numPr>
        <w:ind w:left="720" w:hanging="360"/>
        <w:rPr>
          <w:sz w:val="24"/>
          <w:szCs w:val="24"/>
        </w:rPr>
      </w:pPr>
      <w:r w:rsidDel="00000000" w:rsidR="00000000" w:rsidRPr="00000000">
        <w:rPr>
          <w:sz w:val="24"/>
          <w:szCs w:val="24"/>
          <w:rtl w:val="0"/>
        </w:rPr>
        <w:t xml:space="preserve">Work allocation and division</w:t>
      </w:r>
    </w:p>
    <w:p w:rsidR="00000000" w:rsidDel="00000000" w:rsidP="00000000" w:rsidRDefault="00000000" w:rsidRPr="00000000" w14:paraId="00000046">
      <w:pPr>
        <w:numPr>
          <w:ilvl w:val="0"/>
          <w:numId w:val="3"/>
        </w:numPr>
        <w:ind w:left="720" w:hanging="360"/>
        <w:rPr>
          <w:sz w:val="24"/>
          <w:szCs w:val="24"/>
        </w:rPr>
      </w:pPr>
      <w:r w:rsidDel="00000000" w:rsidR="00000000" w:rsidRPr="00000000">
        <w:rPr>
          <w:sz w:val="24"/>
          <w:szCs w:val="24"/>
          <w:rtl w:val="0"/>
        </w:rPr>
        <w:t xml:space="preserve">Project management (BMC, Kanban board, flow chart)</w:t>
      </w:r>
    </w:p>
    <w:p w:rsidR="00000000" w:rsidDel="00000000" w:rsidP="00000000" w:rsidRDefault="00000000" w:rsidRPr="00000000" w14:paraId="00000047">
      <w:pPr>
        <w:numPr>
          <w:ilvl w:val="0"/>
          <w:numId w:val="3"/>
        </w:numPr>
        <w:ind w:left="720" w:hanging="360"/>
        <w:rPr>
          <w:sz w:val="24"/>
          <w:szCs w:val="24"/>
        </w:rPr>
      </w:pPr>
      <w:r w:rsidDel="00000000" w:rsidR="00000000" w:rsidRPr="00000000">
        <w:rPr>
          <w:sz w:val="24"/>
          <w:szCs w:val="24"/>
          <w:rtl w:val="0"/>
        </w:rPr>
        <w:t xml:space="preserve">Technical tools and skills (Figma, Python, React, APIs)</w:t>
      </w:r>
      <w:r w:rsidDel="00000000" w:rsidR="00000000" w:rsidRPr="00000000">
        <w:rPr>
          <w:rtl w:val="0"/>
        </w:rPr>
      </w:r>
    </w:p>
    <w:p w:rsidR="00000000" w:rsidDel="00000000" w:rsidP="00000000" w:rsidRDefault="00000000" w:rsidRPr="00000000" w14:paraId="00000048">
      <w:pPr>
        <w:pStyle w:val="Heading2"/>
        <w:rPr>
          <w:b w:val="1"/>
          <w:color w:val="3d85c6"/>
        </w:rPr>
      </w:pPr>
      <w:bookmarkStart w:colFirst="0" w:colLast="0" w:name="_2834nfabqr6s" w:id="10"/>
      <w:bookmarkEnd w:id="10"/>
      <w:r w:rsidDel="00000000" w:rsidR="00000000" w:rsidRPr="00000000">
        <w:rPr>
          <w:rtl w:val="0"/>
        </w:rPr>
      </w:r>
    </w:p>
    <w:p w:rsidR="00000000" w:rsidDel="00000000" w:rsidP="00000000" w:rsidRDefault="00000000" w:rsidRPr="00000000" w14:paraId="00000049">
      <w:pPr>
        <w:pStyle w:val="Heading2"/>
        <w:rPr>
          <w:b w:val="1"/>
          <w:color w:val="3d85c6"/>
        </w:rPr>
      </w:pPr>
      <w:bookmarkStart w:colFirst="0" w:colLast="0" w:name="_n59ngf5t43hm" w:id="11"/>
      <w:bookmarkEnd w:id="11"/>
      <w:r w:rsidDel="00000000" w:rsidR="00000000" w:rsidRPr="00000000">
        <w:rPr>
          <w:b w:val="1"/>
          <w:color w:val="3d85c6"/>
          <w:rtl w:val="0"/>
        </w:rPr>
        <w:t xml:space="preserve">What’s next for your project:</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numPr>
          <w:ilvl w:val="0"/>
          <w:numId w:val="4"/>
        </w:numPr>
        <w:ind w:left="720" w:hanging="360"/>
        <w:rPr>
          <w:b w:val="1"/>
          <w:sz w:val="24"/>
          <w:szCs w:val="24"/>
        </w:rPr>
      </w:pPr>
      <w:r w:rsidDel="00000000" w:rsidR="00000000" w:rsidRPr="00000000">
        <w:rPr>
          <w:b w:val="1"/>
          <w:sz w:val="24"/>
          <w:szCs w:val="24"/>
          <w:rtl w:val="0"/>
        </w:rPr>
        <w:t xml:space="preserve">Biometric payments:</w:t>
      </w:r>
      <w:r w:rsidDel="00000000" w:rsidR="00000000" w:rsidRPr="00000000">
        <w:rPr>
          <w:sz w:val="24"/>
          <w:szCs w:val="24"/>
          <w:rtl w:val="0"/>
        </w:rPr>
        <w:t xml:space="preserve"> Biometric information of subscribers in a database connected to bank, which can be used for payments in local shops and trusted senders (without payment card, NFC). For those who may not have NFC enabled phones and wireless cards, biometric authentication is an excellent way to do payments. Our platform could have a secure biometric database connected to the pool and could be used for authenticating payments while shopping at local shops or lending locally. Biometric payments could also be used during emergencies, for example, if the internet is not working for digital payment or you do not have cash.</w:t>
      </w:r>
    </w:p>
    <w:p w:rsidR="00000000" w:rsidDel="00000000" w:rsidP="00000000" w:rsidRDefault="00000000" w:rsidRPr="00000000" w14:paraId="0000004C">
      <w:pPr>
        <w:numPr>
          <w:ilvl w:val="0"/>
          <w:numId w:val="4"/>
        </w:numPr>
        <w:ind w:left="720" w:hanging="360"/>
        <w:rPr>
          <w:b w:val="1"/>
          <w:sz w:val="24"/>
          <w:szCs w:val="24"/>
        </w:rPr>
      </w:pPr>
      <w:r w:rsidDel="00000000" w:rsidR="00000000" w:rsidRPr="00000000">
        <w:rPr>
          <w:b w:val="1"/>
          <w:sz w:val="24"/>
          <w:szCs w:val="24"/>
          <w:rtl w:val="0"/>
        </w:rPr>
        <w:t xml:space="preserve">Lending money through previous history and relationships built using ML:  </w:t>
      </w:r>
      <w:r w:rsidDel="00000000" w:rsidR="00000000" w:rsidRPr="00000000">
        <w:rPr>
          <w:sz w:val="24"/>
          <w:szCs w:val="24"/>
          <w:rtl w:val="0"/>
        </w:rPr>
        <w:t xml:space="preserve">Emphasize relationship with the bank and the individual based on learning </w:t>
      </w:r>
      <w:r w:rsidDel="00000000" w:rsidR="00000000" w:rsidRPr="00000000">
        <w:rPr>
          <w:color w:val="111111"/>
          <w:sz w:val="23"/>
          <w:szCs w:val="23"/>
          <w:rtl w:val="0"/>
        </w:rPr>
        <w:t xml:space="preserve"> family histories, previous transaction history when making lending decisions.</w:t>
      </w:r>
    </w:p>
    <w:p w:rsidR="00000000" w:rsidDel="00000000" w:rsidP="00000000" w:rsidRDefault="00000000" w:rsidRPr="00000000" w14:paraId="0000004D">
      <w:pPr>
        <w:numPr>
          <w:ilvl w:val="0"/>
          <w:numId w:val="4"/>
        </w:numPr>
        <w:ind w:left="720" w:hanging="360"/>
        <w:rPr>
          <w:color w:val="111111"/>
          <w:sz w:val="23"/>
          <w:szCs w:val="23"/>
          <w:u w:val="none"/>
        </w:rPr>
      </w:pPr>
      <w:r w:rsidDel="00000000" w:rsidR="00000000" w:rsidRPr="00000000">
        <w:rPr>
          <w:b w:val="1"/>
          <w:color w:val="111111"/>
          <w:sz w:val="24"/>
          <w:szCs w:val="24"/>
          <w:rtl w:val="0"/>
        </w:rPr>
        <w:t xml:space="preserve">Contact with credit scoring organizations and invoice financing: </w:t>
      </w:r>
      <w:r w:rsidDel="00000000" w:rsidR="00000000" w:rsidRPr="00000000">
        <w:rPr>
          <w:color w:val="111111"/>
          <w:sz w:val="23"/>
          <w:szCs w:val="23"/>
          <w:rtl w:val="0"/>
        </w:rPr>
        <w:t xml:space="preserve">We could collaborate with credit scoring organizations to validate credit score before lending money and could then look into providing invoice quickly.</w:t>
      </w:r>
    </w:p>
    <w:p w:rsidR="00000000" w:rsidDel="00000000" w:rsidP="00000000" w:rsidRDefault="00000000" w:rsidRPr="00000000" w14:paraId="0000004E">
      <w:pPr>
        <w:pStyle w:val="Heading2"/>
        <w:rPr/>
      </w:pPr>
      <w:bookmarkStart w:colFirst="0" w:colLast="0" w:name="_es1bakiugg0s" w:id="12"/>
      <w:bookmarkEnd w:id="12"/>
      <w:r w:rsidDel="00000000" w:rsidR="00000000" w:rsidRPr="00000000">
        <w:rPr>
          <w:rtl w:val="0"/>
        </w:rPr>
      </w:r>
    </w:p>
    <w:p w:rsidR="00000000" w:rsidDel="00000000" w:rsidP="00000000" w:rsidRDefault="00000000" w:rsidRPr="00000000" w14:paraId="0000004F">
      <w:pPr>
        <w:pStyle w:val="Heading2"/>
        <w:rPr>
          <w:b w:val="1"/>
          <w:color w:val="3d85c6"/>
        </w:rPr>
      </w:pPr>
      <w:bookmarkStart w:colFirst="0" w:colLast="0" w:name="_1x9u21nfuz26" w:id="13"/>
      <w:bookmarkEnd w:id="13"/>
      <w:r w:rsidDel="00000000" w:rsidR="00000000" w:rsidRPr="00000000">
        <w:rPr>
          <w:b w:val="1"/>
          <w:color w:val="3d85c6"/>
          <w:rtl w:val="0"/>
        </w:rPr>
        <w:t xml:space="preserve">What was it built with</w:t>
      </w:r>
    </w:p>
    <w:p w:rsidR="00000000" w:rsidDel="00000000" w:rsidP="00000000" w:rsidRDefault="00000000" w:rsidRPr="00000000" w14:paraId="00000050">
      <w:pPr>
        <w:rPr>
          <w:b w:val="1"/>
          <w:sz w:val="24"/>
          <w:szCs w:val="24"/>
          <w:shd w:fill="f5f5f5" w:val="clear"/>
        </w:rPr>
      </w:pPr>
      <w:r w:rsidDel="00000000" w:rsidR="00000000" w:rsidRPr="00000000">
        <w:rPr>
          <w:rtl w:val="0"/>
        </w:rPr>
      </w:r>
    </w:p>
    <w:p w:rsidR="00000000" w:rsidDel="00000000" w:rsidP="00000000" w:rsidRDefault="00000000" w:rsidRPr="00000000" w14:paraId="00000051">
      <w:pPr>
        <w:numPr>
          <w:ilvl w:val="0"/>
          <w:numId w:val="6"/>
        </w:numPr>
        <w:ind w:left="720" w:hanging="360"/>
        <w:rPr>
          <w:b w:val="1"/>
          <w:sz w:val="24"/>
          <w:szCs w:val="24"/>
        </w:rPr>
      </w:pPr>
      <w:r w:rsidDel="00000000" w:rsidR="00000000" w:rsidRPr="00000000">
        <w:rPr>
          <w:b w:val="1"/>
          <w:sz w:val="24"/>
          <w:szCs w:val="24"/>
          <w:rtl w:val="0"/>
        </w:rPr>
        <w:t xml:space="preserve">We started off by building the data collections in mongo</w:t>
        <w:br w:type="textWrapping"/>
        <w:br w:type="textWrapping"/>
      </w:r>
      <w:r w:rsidDel="00000000" w:rsidR="00000000" w:rsidRPr="00000000">
        <w:rPr>
          <w:sz w:val="24"/>
          <w:szCs w:val="24"/>
          <w:rtl w:val="0"/>
        </w:rPr>
        <w:t xml:space="preserve">Lend:  store data for borrower requests</w:t>
        <w:br w:type="textWrapping"/>
        <w:t xml:space="preserve">Community: data for community - user mapping</w:t>
        <w:br w:type="textWrapping"/>
        <w:t xml:space="preserve">Session: session based authentication using JWT</w:t>
        <w:br w:type="textWrapping"/>
        <w:t xml:space="preserve">User: user profile data</w:t>
        <w:br w:type="textWrapping"/>
        <w:t xml:space="preserve">Invest: investor data</w:t>
        <w:br w:type="textWrapping"/>
      </w:r>
    </w:p>
    <w:p w:rsidR="00000000" w:rsidDel="00000000" w:rsidP="00000000" w:rsidRDefault="00000000" w:rsidRPr="00000000" w14:paraId="00000052">
      <w:pPr>
        <w:numPr>
          <w:ilvl w:val="0"/>
          <w:numId w:val="6"/>
        </w:numPr>
        <w:ind w:left="720" w:hanging="360"/>
        <w:rPr>
          <w:b w:val="1"/>
          <w:sz w:val="24"/>
          <w:szCs w:val="24"/>
        </w:rPr>
      </w:pPr>
      <w:r w:rsidDel="00000000" w:rsidR="00000000" w:rsidRPr="00000000">
        <w:rPr>
          <w:b w:val="1"/>
          <w:sz w:val="24"/>
          <w:szCs w:val="24"/>
          <w:rtl w:val="0"/>
        </w:rPr>
        <w:t xml:space="preserve">We started by building the APIs </w:t>
        <w:br w:type="textWrapping"/>
        <w:br w:type="textWrapping"/>
        <w:t xml:space="preserve">/login </w:t>
        <w:br w:type="textWrapping"/>
        <w:t xml:space="preserve">/logout</w:t>
        <w:br w:type="textWrapping"/>
        <w:t xml:space="preserve">/putUserData</w:t>
        <w:br w:type="textWrapping"/>
        <w:t xml:space="preserve">/getUserData</w:t>
        <w:br w:type="textWrapping"/>
        <w:t xml:space="preserve">/putLoan</w:t>
        <w:br w:type="textWrapping"/>
        <w:t xml:space="preserve">/getLoan</w:t>
        <w:br w:type="textWrapping"/>
        <w:t xml:space="preserve">/putInvestments</w:t>
        <w:br w:type="textWrapping"/>
        <w:t xml:space="preserve">/getInvestements</w:t>
        <w:br w:type="textWrapping"/>
        <w:t xml:space="preserve">/pushCommunites</w:t>
        <w:br w:type="textWrapping"/>
        <w:t xml:space="preserve">/getCommunites</w:t>
        <w:br w:type="textWrapping"/>
      </w:r>
    </w:p>
    <w:p w:rsidR="00000000" w:rsidDel="00000000" w:rsidP="00000000" w:rsidRDefault="00000000" w:rsidRPr="00000000" w14:paraId="00000053">
      <w:pPr>
        <w:numPr>
          <w:ilvl w:val="0"/>
          <w:numId w:val="6"/>
        </w:numPr>
        <w:ind w:left="720" w:hanging="360"/>
        <w:rPr>
          <w:b w:val="1"/>
          <w:sz w:val="24"/>
          <w:szCs w:val="24"/>
        </w:rPr>
      </w:pPr>
      <w:r w:rsidDel="00000000" w:rsidR="00000000" w:rsidRPr="00000000">
        <w:rPr>
          <w:b w:val="1"/>
          <w:sz w:val="24"/>
          <w:szCs w:val="24"/>
          <w:rtl w:val="0"/>
        </w:rPr>
        <w:t xml:space="preserve">Simultaneously we created the dashboard components and user interface using react</w:t>
      </w:r>
    </w:p>
    <w:p w:rsidR="00000000" w:rsidDel="00000000" w:rsidP="00000000" w:rsidRDefault="00000000" w:rsidRPr="00000000" w14:paraId="00000054">
      <w:pPr>
        <w:numPr>
          <w:ilvl w:val="0"/>
          <w:numId w:val="6"/>
        </w:numPr>
        <w:ind w:left="720" w:hanging="360"/>
        <w:rPr>
          <w:b w:val="1"/>
          <w:sz w:val="24"/>
          <w:szCs w:val="24"/>
        </w:rPr>
      </w:pPr>
      <w:r w:rsidDel="00000000" w:rsidR="00000000" w:rsidRPr="00000000">
        <w:rPr>
          <w:b w:val="1"/>
          <w:sz w:val="24"/>
          <w:szCs w:val="24"/>
          <w:rtl w:val="0"/>
        </w:rPr>
        <w:t xml:space="preserve">Then we integrated the API with the front end successfully</w:t>
      </w:r>
    </w:p>
    <w:p w:rsidR="00000000" w:rsidDel="00000000" w:rsidP="00000000" w:rsidRDefault="00000000" w:rsidRPr="00000000" w14:paraId="00000055">
      <w:pPr>
        <w:numPr>
          <w:ilvl w:val="0"/>
          <w:numId w:val="6"/>
        </w:numPr>
        <w:ind w:left="720" w:hanging="360"/>
        <w:rPr>
          <w:b w:val="1"/>
          <w:sz w:val="24"/>
          <w:szCs w:val="24"/>
        </w:rPr>
      </w:pPr>
      <w:r w:rsidDel="00000000" w:rsidR="00000000" w:rsidRPr="00000000">
        <w:rPr>
          <w:b w:val="1"/>
          <w:sz w:val="24"/>
          <w:szCs w:val="24"/>
          <w:rtl w:val="0"/>
        </w:rPr>
        <w:t xml:space="preserve">After which we dockerized the application</w:t>
        <w:br w:type="textWrapping"/>
      </w:r>
    </w:p>
    <w:p w:rsidR="00000000" w:rsidDel="00000000" w:rsidP="00000000" w:rsidRDefault="00000000" w:rsidRPr="00000000" w14:paraId="00000056">
      <w:pPr>
        <w:rPr>
          <w:b w:val="1"/>
          <w:sz w:val="24"/>
          <w:szCs w:val="24"/>
          <w:shd w:fill="f5f5f5" w:val="clear"/>
        </w:rPr>
      </w:pPr>
      <w:r w:rsidDel="00000000" w:rsidR="00000000" w:rsidRPr="00000000">
        <w:rPr>
          <w:rtl w:val="0"/>
        </w:rPr>
      </w:r>
    </w:p>
    <w:p w:rsidR="00000000" w:rsidDel="00000000" w:rsidP="00000000" w:rsidRDefault="00000000" w:rsidRPr="00000000" w14:paraId="00000057">
      <w:pPr>
        <w:rPr>
          <w:b w:val="1"/>
          <w:sz w:val="24"/>
          <w:szCs w:val="24"/>
          <w:shd w:fill="f5f5f5" w:val="clear"/>
        </w:rPr>
      </w:pPr>
      <w:r w:rsidDel="00000000" w:rsidR="00000000" w:rsidRPr="00000000">
        <w:rPr>
          <w:rtl w:val="0"/>
        </w:rPr>
      </w:r>
    </w:p>
    <w:p w:rsidR="00000000" w:rsidDel="00000000" w:rsidP="00000000" w:rsidRDefault="00000000" w:rsidRPr="00000000" w14:paraId="00000058">
      <w:pPr>
        <w:rPr>
          <w:b w:val="1"/>
          <w:sz w:val="24"/>
          <w:szCs w:val="24"/>
          <w:shd w:fill="f5f5f5" w:val="clear"/>
        </w:rPr>
      </w:pPr>
      <w:r w:rsidDel="00000000" w:rsidR="00000000" w:rsidRPr="00000000">
        <w:rPr>
          <w:rtl w:val="0"/>
        </w:rPr>
      </w:r>
    </w:p>
    <w:p w:rsidR="00000000" w:rsidDel="00000000" w:rsidP="00000000" w:rsidRDefault="00000000" w:rsidRPr="00000000" w14:paraId="00000059">
      <w:pPr>
        <w:rPr>
          <w:b w:val="1"/>
          <w:sz w:val="24"/>
          <w:szCs w:val="24"/>
          <w:shd w:fill="f5f5f5" w:val="clear"/>
        </w:rPr>
      </w:pPr>
      <w:r w:rsidDel="00000000" w:rsidR="00000000" w:rsidRPr="00000000">
        <w:rPr>
          <w:rtl w:val="0"/>
        </w:rPr>
      </w:r>
    </w:p>
    <w:p w:rsidR="00000000" w:rsidDel="00000000" w:rsidP="00000000" w:rsidRDefault="00000000" w:rsidRPr="00000000" w14:paraId="0000005A">
      <w:pPr>
        <w:rPr>
          <w:b w:val="1"/>
          <w:sz w:val="24"/>
          <w:szCs w:val="24"/>
          <w:shd w:fill="f5f5f5" w:val="clear"/>
        </w:rPr>
      </w:pPr>
      <w:r w:rsidDel="00000000" w:rsidR="00000000" w:rsidRPr="00000000">
        <w:rPr>
          <w:b w:val="1"/>
          <w:sz w:val="24"/>
          <w:szCs w:val="24"/>
          <w:shd w:fill="f5f5f5" w:val="clear"/>
          <w:rtl w:val="0"/>
        </w:rPr>
        <w:t xml:space="preserve">References:</w:t>
      </w:r>
    </w:p>
    <w:p w:rsidR="00000000" w:rsidDel="00000000" w:rsidP="00000000" w:rsidRDefault="00000000" w:rsidRPr="00000000" w14:paraId="0000005B">
      <w:pPr>
        <w:rPr>
          <w:b w:val="1"/>
          <w:sz w:val="24"/>
          <w:szCs w:val="24"/>
          <w:shd w:fill="f5f5f5" w:val="clear"/>
        </w:rPr>
      </w:pPr>
      <w:r w:rsidDel="00000000" w:rsidR="00000000" w:rsidRPr="00000000">
        <w:rPr>
          <w:rtl w:val="0"/>
        </w:rPr>
      </w:r>
    </w:p>
    <w:p w:rsidR="00000000" w:rsidDel="00000000" w:rsidP="00000000" w:rsidRDefault="00000000" w:rsidRPr="00000000" w14:paraId="0000005C">
      <w:pPr>
        <w:rPr>
          <w:sz w:val="24"/>
          <w:szCs w:val="24"/>
          <w:shd w:fill="f5f5f5" w:val="clear"/>
        </w:rPr>
      </w:pPr>
      <w:r w:rsidDel="00000000" w:rsidR="00000000" w:rsidRPr="00000000">
        <w:rPr>
          <w:sz w:val="24"/>
          <w:szCs w:val="24"/>
          <w:shd w:fill="f5f5f5" w:val="clear"/>
          <w:rtl w:val="0"/>
        </w:rPr>
        <w:t xml:space="preserve">[1] </w:t>
      </w:r>
      <w:hyperlink r:id="rId21">
        <w:r w:rsidDel="00000000" w:rsidR="00000000" w:rsidRPr="00000000">
          <w:rPr>
            <w:color w:val="1155cc"/>
            <w:sz w:val="24"/>
            <w:szCs w:val="24"/>
            <w:u w:val="single"/>
            <w:shd w:fill="f5f5f5" w:val="clear"/>
            <w:rtl w:val="0"/>
          </w:rPr>
          <w:t xml:space="preserve">INFOGRAPHIC: The High Cost Of Elder Financial Abuse - Elder Protection Center</w:t>
        </w:r>
      </w:hyperlink>
      <w:r w:rsidDel="00000000" w:rsidR="00000000" w:rsidRPr="00000000">
        <w:rPr>
          <w:rtl w:val="0"/>
        </w:rPr>
      </w:r>
    </w:p>
    <w:p w:rsidR="00000000" w:rsidDel="00000000" w:rsidP="00000000" w:rsidRDefault="00000000" w:rsidRPr="00000000" w14:paraId="0000005D">
      <w:pPr>
        <w:rPr>
          <w:sz w:val="24"/>
          <w:szCs w:val="24"/>
          <w:shd w:fill="f5f5f5" w:val="clear"/>
        </w:rPr>
      </w:pPr>
      <w:r w:rsidDel="00000000" w:rsidR="00000000" w:rsidRPr="00000000">
        <w:rPr>
          <w:sz w:val="24"/>
          <w:szCs w:val="24"/>
          <w:shd w:fill="f5f5f5" w:val="clear"/>
          <w:rtl w:val="0"/>
        </w:rPr>
        <w:t xml:space="preserve">[2] </w:t>
      </w:r>
      <w:hyperlink r:id="rId22">
        <w:r w:rsidDel="00000000" w:rsidR="00000000" w:rsidRPr="00000000">
          <w:rPr>
            <w:color w:val="1155cc"/>
            <w:sz w:val="24"/>
            <w:szCs w:val="24"/>
            <w:u w:val="single"/>
            <w:shd w:fill="f5f5f5" w:val="clear"/>
            <w:rtl w:val="0"/>
          </w:rPr>
          <w:t xml:space="preserve">Student borrowers: prey for predatory loan servicers (policymattersohio.org)</w:t>
        </w:r>
      </w:hyperlink>
      <w:r w:rsidDel="00000000" w:rsidR="00000000" w:rsidRPr="00000000">
        <w:rPr>
          <w:rtl w:val="0"/>
        </w:rPr>
      </w:r>
    </w:p>
    <w:p w:rsidR="00000000" w:rsidDel="00000000" w:rsidP="00000000" w:rsidRDefault="00000000" w:rsidRPr="00000000" w14:paraId="0000005E">
      <w:pPr>
        <w:rPr>
          <w:sz w:val="24"/>
          <w:szCs w:val="24"/>
          <w:shd w:fill="f5f5f5" w:val="clear"/>
        </w:rPr>
      </w:pPr>
      <w:r w:rsidDel="00000000" w:rsidR="00000000" w:rsidRPr="00000000">
        <w:rPr>
          <w:sz w:val="24"/>
          <w:szCs w:val="24"/>
          <w:shd w:fill="f5f5f5" w:val="clear"/>
          <w:rtl w:val="0"/>
        </w:rPr>
        <w:t xml:space="preserve">[3]</w:t>
      </w:r>
      <w:hyperlink r:id="rId23">
        <w:r w:rsidDel="00000000" w:rsidR="00000000" w:rsidRPr="00000000">
          <w:rPr>
            <w:color w:val="1155cc"/>
            <w:sz w:val="24"/>
            <w:szCs w:val="24"/>
            <w:u w:val="single"/>
            <w:shd w:fill="f5f5f5" w:val="clear"/>
            <w:rtl w:val="0"/>
          </w:rPr>
          <w:t xml:space="preserve">Chart: Trust in Banks Still Recovering After Great Recession | Statista</w:t>
        </w:r>
      </w:hyperlink>
      <w:r w:rsidDel="00000000" w:rsidR="00000000" w:rsidRPr="00000000">
        <w:rPr>
          <w:rtl w:val="0"/>
        </w:rPr>
      </w:r>
    </w:p>
    <w:p w:rsidR="00000000" w:rsidDel="00000000" w:rsidP="00000000" w:rsidRDefault="00000000" w:rsidRPr="00000000" w14:paraId="0000005F">
      <w:pPr>
        <w:rPr>
          <w:sz w:val="24"/>
          <w:szCs w:val="24"/>
          <w:shd w:fill="f5f5f5" w:val="clear"/>
        </w:rPr>
      </w:pPr>
      <w:r w:rsidDel="00000000" w:rsidR="00000000" w:rsidRPr="00000000">
        <w:rPr>
          <w:sz w:val="24"/>
          <w:szCs w:val="24"/>
          <w:shd w:fill="f5f5f5" w:val="clear"/>
          <w:rtl w:val="0"/>
        </w:rPr>
        <w:t xml:space="preserve">[4] </w:t>
      </w:r>
      <w:hyperlink r:id="rId24">
        <w:r w:rsidDel="00000000" w:rsidR="00000000" w:rsidRPr="00000000">
          <w:rPr>
            <w:color w:val="1155cc"/>
            <w:sz w:val="24"/>
            <w:szCs w:val="24"/>
            <w:u w:val="single"/>
            <w:shd w:fill="f5f5f5" w:val="clear"/>
            <w:rtl w:val="0"/>
          </w:rPr>
          <w:t xml:space="preserve">How You Can Reverse the Loss of Trust in Financial Institutions (thefinancialbrand.com)</w:t>
        </w:r>
      </w:hyperlink>
      <w:r w:rsidDel="00000000" w:rsidR="00000000" w:rsidRPr="00000000">
        <w:rPr>
          <w:rtl w:val="0"/>
        </w:rPr>
      </w:r>
    </w:p>
    <w:p w:rsidR="00000000" w:rsidDel="00000000" w:rsidP="00000000" w:rsidRDefault="00000000" w:rsidRPr="00000000" w14:paraId="00000060">
      <w:pPr>
        <w:rPr>
          <w:b w:val="1"/>
          <w:sz w:val="24"/>
          <w:szCs w:val="24"/>
          <w:shd w:fill="f5f5f5" w:val="clear"/>
        </w:rPr>
      </w:pPr>
      <w:r w:rsidDel="00000000" w:rsidR="00000000" w:rsidRPr="00000000">
        <w:rPr>
          <w:rtl w:val="0"/>
        </w:rPr>
      </w:r>
    </w:p>
    <w:p w:rsidR="00000000" w:rsidDel="00000000" w:rsidP="00000000" w:rsidRDefault="00000000" w:rsidRPr="00000000" w14:paraId="00000061">
      <w:pPr>
        <w:rPr>
          <w:b w:val="1"/>
          <w:sz w:val="24"/>
          <w:szCs w:val="24"/>
          <w:shd w:fill="f5f5f5" w:val="clear"/>
        </w:rPr>
      </w:pPr>
      <w:r w:rsidDel="00000000" w:rsidR="00000000" w:rsidRPr="00000000">
        <w:rPr>
          <w:rtl w:val="0"/>
        </w:rPr>
      </w:r>
    </w:p>
    <w:p w:rsidR="00000000" w:rsidDel="00000000" w:rsidP="00000000" w:rsidRDefault="00000000" w:rsidRPr="00000000" w14:paraId="00000062">
      <w:pPr>
        <w:rPr>
          <w:b w:val="1"/>
          <w:shd w:fill="f5f5f5" w:val="clear"/>
        </w:rPr>
      </w:pPr>
      <w:r w:rsidDel="00000000" w:rsidR="00000000" w:rsidRPr="00000000">
        <w:rPr>
          <w:rtl w:val="0"/>
        </w:rPr>
      </w:r>
    </w:p>
    <w:p w:rsidR="00000000" w:rsidDel="00000000" w:rsidP="00000000" w:rsidRDefault="00000000" w:rsidRPr="00000000" w14:paraId="00000063">
      <w:pPr>
        <w:rPr>
          <w:b w:val="1"/>
          <w:shd w:fill="f5f5f5" w:val="clear"/>
        </w:rPr>
      </w:pPr>
      <w:r w:rsidDel="00000000" w:rsidR="00000000" w:rsidRPr="00000000">
        <w:rPr>
          <w:rtl w:val="0"/>
        </w:rPr>
      </w:r>
    </w:p>
    <w:p w:rsidR="00000000" w:rsidDel="00000000" w:rsidP="00000000" w:rsidRDefault="00000000" w:rsidRPr="00000000" w14:paraId="00000064">
      <w:pPr>
        <w:rPr>
          <w:b w:val="1"/>
          <w:shd w:fill="f5f5f5" w:val="clear"/>
        </w:rPr>
      </w:pPr>
      <w:r w:rsidDel="00000000" w:rsidR="00000000" w:rsidRPr="00000000">
        <w:rPr>
          <w:rtl w:val="0"/>
        </w:rPr>
      </w:r>
    </w:p>
    <w:p w:rsidR="00000000" w:rsidDel="00000000" w:rsidP="00000000" w:rsidRDefault="00000000" w:rsidRPr="00000000" w14:paraId="00000065">
      <w:pPr>
        <w:rPr>
          <w:b w:val="1"/>
          <w:shd w:fill="f5f5f5" w:val="clear"/>
        </w:rPr>
      </w:pPr>
      <w:r w:rsidDel="00000000" w:rsidR="00000000" w:rsidRPr="00000000">
        <w:rPr>
          <w:rtl w:val="0"/>
        </w:rPr>
      </w:r>
    </w:p>
    <w:p w:rsidR="00000000" w:rsidDel="00000000" w:rsidP="00000000" w:rsidRDefault="00000000" w:rsidRPr="00000000" w14:paraId="00000066">
      <w:pPr>
        <w:rPr>
          <w:b w:val="1"/>
          <w:shd w:fill="f5f5f5" w:val="clear"/>
        </w:rPr>
      </w:pPr>
      <w:r w:rsidDel="00000000" w:rsidR="00000000" w:rsidRPr="00000000">
        <w:rPr>
          <w:rtl w:val="0"/>
        </w:rPr>
      </w:r>
    </w:p>
    <w:p w:rsidR="00000000" w:rsidDel="00000000" w:rsidP="00000000" w:rsidRDefault="00000000" w:rsidRPr="00000000" w14:paraId="00000067">
      <w:pPr>
        <w:rPr>
          <w:b w:val="1"/>
          <w:shd w:fill="f5f5f5" w:val="clear"/>
        </w:rPr>
      </w:pPr>
      <w:r w:rsidDel="00000000" w:rsidR="00000000" w:rsidRPr="00000000">
        <w:rPr>
          <w:rtl w:val="0"/>
        </w:rPr>
      </w:r>
    </w:p>
    <w:p w:rsidR="00000000" w:rsidDel="00000000" w:rsidP="00000000" w:rsidRDefault="00000000" w:rsidRPr="00000000" w14:paraId="00000068">
      <w:pPr>
        <w:rPr>
          <w:b w:val="1"/>
          <w:shd w:fill="f5f5f5" w:val="clear"/>
        </w:rPr>
      </w:pPr>
      <w:r w:rsidDel="00000000" w:rsidR="00000000" w:rsidRPr="00000000">
        <w:rPr>
          <w:rtl w:val="0"/>
        </w:rPr>
      </w:r>
    </w:p>
    <w:p w:rsidR="00000000" w:rsidDel="00000000" w:rsidP="00000000" w:rsidRDefault="00000000" w:rsidRPr="00000000" w14:paraId="00000069">
      <w:pPr>
        <w:rPr>
          <w:b w:val="1"/>
          <w:shd w:fill="f5f5f5" w:val="clear"/>
        </w:rPr>
      </w:pPr>
      <w:r w:rsidDel="00000000" w:rsidR="00000000" w:rsidRPr="00000000">
        <w:rPr>
          <w:rtl w:val="0"/>
        </w:rPr>
      </w:r>
    </w:p>
    <w:p w:rsidR="00000000" w:rsidDel="00000000" w:rsidP="00000000" w:rsidRDefault="00000000" w:rsidRPr="00000000" w14:paraId="0000006A">
      <w:pPr>
        <w:rPr>
          <w:b w:val="1"/>
          <w:shd w:fill="f5f5f5" w:val="clear"/>
        </w:rPr>
      </w:pPr>
      <w:r w:rsidDel="00000000" w:rsidR="00000000" w:rsidRPr="00000000">
        <w:rPr>
          <w:rtl w:val="0"/>
        </w:rPr>
      </w:r>
    </w:p>
    <w:p w:rsidR="00000000" w:rsidDel="00000000" w:rsidP="00000000" w:rsidRDefault="00000000" w:rsidRPr="00000000" w14:paraId="0000006B">
      <w:pPr>
        <w:rPr>
          <w:b w:val="1"/>
          <w:shd w:fill="f5f5f5" w:val="clear"/>
        </w:rPr>
      </w:pPr>
      <w:r w:rsidDel="00000000" w:rsidR="00000000" w:rsidRPr="00000000">
        <w:rPr>
          <w:rtl w:val="0"/>
        </w:rPr>
      </w:r>
    </w:p>
    <w:p w:rsidR="00000000" w:rsidDel="00000000" w:rsidP="00000000" w:rsidRDefault="00000000" w:rsidRPr="00000000" w14:paraId="0000006C">
      <w:pPr>
        <w:rPr>
          <w:b w:val="1"/>
          <w:shd w:fill="f5f5f5" w:val="clear"/>
        </w:rPr>
      </w:pPr>
      <w:r w:rsidDel="00000000" w:rsidR="00000000" w:rsidRPr="00000000">
        <w:rPr>
          <w:rtl w:val="0"/>
        </w:rPr>
      </w:r>
    </w:p>
    <w:p w:rsidR="00000000" w:rsidDel="00000000" w:rsidP="00000000" w:rsidRDefault="00000000" w:rsidRPr="00000000" w14:paraId="0000006D">
      <w:pPr>
        <w:rPr>
          <w:b w:val="1"/>
          <w:shd w:fill="f5f5f5" w:val="clear"/>
        </w:rPr>
      </w:pPr>
      <w:r w:rsidDel="00000000" w:rsidR="00000000" w:rsidRPr="00000000">
        <w:rPr>
          <w:rtl w:val="0"/>
        </w:rPr>
      </w:r>
    </w:p>
    <w:p w:rsidR="00000000" w:rsidDel="00000000" w:rsidP="00000000" w:rsidRDefault="00000000" w:rsidRPr="00000000" w14:paraId="0000006E">
      <w:pPr>
        <w:rPr>
          <w:b w:val="1"/>
          <w:shd w:fill="f5f5f5" w:val="clear"/>
        </w:rPr>
      </w:pPr>
      <w:r w:rsidDel="00000000" w:rsidR="00000000" w:rsidRPr="00000000">
        <w:rPr>
          <w:rtl w:val="0"/>
        </w:rPr>
      </w:r>
    </w:p>
    <w:p w:rsidR="00000000" w:rsidDel="00000000" w:rsidP="00000000" w:rsidRDefault="00000000" w:rsidRPr="00000000" w14:paraId="0000006F">
      <w:pPr>
        <w:rPr>
          <w:b w:val="1"/>
          <w:shd w:fill="f5f5f5" w:val="clear"/>
        </w:rPr>
      </w:pPr>
      <w:r w:rsidDel="00000000" w:rsidR="00000000" w:rsidRPr="00000000">
        <w:rPr>
          <w:rtl w:val="0"/>
        </w:rPr>
      </w:r>
    </w:p>
    <w:p w:rsidR="00000000" w:rsidDel="00000000" w:rsidP="00000000" w:rsidRDefault="00000000" w:rsidRPr="00000000" w14:paraId="00000070">
      <w:pPr>
        <w:rPr>
          <w:b w:val="1"/>
          <w:shd w:fill="f5f5f5" w:val="clear"/>
        </w:rPr>
      </w:pPr>
      <w:r w:rsidDel="00000000" w:rsidR="00000000" w:rsidRPr="00000000">
        <w:rPr>
          <w:rtl w:val="0"/>
        </w:rPr>
      </w:r>
    </w:p>
    <w:p w:rsidR="00000000" w:rsidDel="00000000" w:rsidP="00000000" w:rsidRDefault="00000000" w:rsidRPr="00000000" w14:paraId="00000071">
      <w:pPr>
        <w:pStyle w:val="Heading2"/>
        <w:rPr/>
      </w:pPr>
      <w:bookmarkStart w:colFirst="0" w:colLast="0" w:name="_r6q9cawztp9q" w:id="14"/>
      <w:bookmarkEnd w:id="14"/>
      <w:r w:rsidDel="00000000" w:rsidR="00000000" w:rsidRPr="00000000">
        <w:rPr>
          <w:rtl w:val="0"/>
        </w:rPr>
        <w:t xml:space="preserve">Appendix: </w:t>
      </w:r>
    </w:p>
    <w:p w:rsidR="00000000" w:rsidDel="00000000" w:rsidP="00000000" w:rsidRDefault="00000000" w:rsidRPr="00000000" w14:paraId="00000072">
      <w:pPr>
        <w:rPr>
          <w:b w:val="1"/>
          <w:sz w:val="24"/>
          <w:szCs w:val="24"/>
          <w:shd w:fill="f5f5f5" w:val="clear"/>
        </w:rPr>
      </w:pPr>
      <w:r w:rsidDel="00000000" w:rsidR="00000000" w:rsidRPr="00000000">
        <w:rPr>
          <w:rtl w:val="0"/>
        </w:rPr>
      </w:r>
    </w:p>
    <w:p w:rsidR="00000000" w:rsidDel="00000000" w:rsidP="00000000" w:rsidRDefault="00000000" w:rsidRPr="00000000" w14:paraId="00000073">
      <w:pPr>
        <w:spacing w:after="360" w:line="360" w:lineRule="auto"/>
        <w:rPr>
          <w:color w:val="17494d"/>
          <w:sz w:val="24"/>
          <w:szCs w:val="24"/>
          <w:u w:val="single"/>
        </w:rPr>
      </w:pPr>
      <w:r w:rsidDel="00000000" w:rsidR="00000000" w:rsidRPr="00000000">
        <w:rPr>
          <w:color w:val="17494d"/>
          <w:sz w:val="24"/>
          <w:szCs w:val="24"/>
          <w:u w:val="single"/>
          <w:rtl w:val="0"/>
        </w:rPr>
        <w:t xml:space="preserve">[1] Community banks:</w:t>
      </w:r>
    </w:p>
    <w:p w:rsidR="00000000" w:rsidDel="00000000" w:rsidP="00000000" w:rsidRDefault="00000000" w:rsidRPr="00000000" w14:paraId="00000074">
      <w:pPr>
        <w:shd w:fill="ffffff" w:val="clear"/>
        <w:spacing w:after="420" w:line="360" w:lineRule="auto"/>
        <w:rPr>
          <w:color w:val="111111"/>
          <w:sz w:val="23"/>
          <w:szCs w:val="23"/>
        </w:rPr>
      </w:pPr>
      <w:r w:rsidDel="00000000" w:rsidR="00000000" w:rsidRPr="00000000">
        <w:rPr>
          <w:color w:val="111111"/>
          <w:sz w:val="23"/>
          <w:szCs w:val="23"/>
          <w:rtl w:val="0"/>
        </w:rPr>
        <w:t xml:space="preserve">These smaller banks typically don't have the product range or branch networks available at larger institutions, and often provide loans to local businesses and individuals who may not qualify based on the more standardized criteria used by big banks.</w:t>
      </w:r>
    </w:p>
    <w:p w:rsidR="00000000" w:rsidDel="00000000" w:rsidP="00000000" w:rsidRDefault="00000000" w:rsidRPr="00000000" w14:paraId="00000075">
      <w:pPr>
        <w:pStyle w:val="Heading3"/>
        <w:keepNext w:val="0"/>
        <w:keepLines w:val="0"/>
        <w:shd w:fill="ffffff" w:val="clear"/>
        <w:spacing w:after="0" w:before="0" w:line="288" w:lineRule="auto"/>
        <w:rPr>
          <w:color w:val="111111"/>
          <w:sz w:val="27"/>
          <w:szCs w:val="27"/>
        </w:rPr>
      </w:pPr>
      <w:bookmarkStart w:colFirst="0" w:colLast="0" w:name="_s9t2wi6v9bqn" w:id="15"/>
      <w:bookmarkEnd w:id="15"/>
      <w:r w:rsidDel="00000000" w:rsidR="00000000" w:rsidRPr="00000000">
        <w:rPr>
          <w:color w:val="111111"/>
          <w:sz w:val="27"/>
          <w:szCs w:val="27"/>
          <w:rtl w:val="0"/>
        </w:rPr>
        <w:t xml:space="preserve">KEY TAKEAWAYS</w:t>
      </w:r>
    </w:p>
    <w:p w:rsidR="00000000" w:rsidDel="00000000" w:rsidP="00000000" w:rsidRDefault="00000000" w:rsidRPr="00000000" w14:paraId="00000076">
      <w:pPr>
        <w:numPr>
          <w:ilvl w:val="0"/>
          <w:numId w:val="7"/>
        </w:numPr>
        <w:spacing w:line="360" w:lineRule="auto"/>
        <w:ind w:left="720" w:hanging="360"/>
        <w:rPr>
          <w:sz w:val="23"/>
          <w:szCs w:val="23"/>
        </w:rPr>
      </w:pPr>
      <w:r w:rsidDel="00000000" w:rsidR="00000000" w:rsidRPr="00000000">
        <w:rPr>
          <w:color w:val="111111"/>
          <w:sz w:val="23"/>
          <w:szCs w:val="23"/>
          <w:rtl w:val="0"/>
        </w:rPr>
        <w:t xml:space="preserve">There is no clear-cut definition for "community bank," although they generally are smaller banks that serve customers in a specific geographic area.</w:t>
      </w:r>
    </w:p>
    <w:p w:rsidR="00000000" w:rsidDel="00000000" w:rsidP="00000000" w:rsidRDefault="00000000" w:rsidRPr="00000000" w14:paraId="00000077">
      <w:pPr>
        <w:numPr>
          <w:ilvl w:val="0"/>
          <w:numId w:val="7"/>
        </w:numPr>
        <w:spacing w:line="360" w:lineRule="auto"/>
        <w:ind w:left="720" w:hanging="360"/>
        <w:rPr>
          <w:sz w:val="23"/>
          <w:szCs w:val="23"/>
        </w:rPr>
      </w:pPr>
      <w:r w:rsidDel="00000000" w:rsidR="00000000" w:rsidRPr="00000000">
        <w:rPr>
          <w:color w:val="ff0000"/>
          <w:sz w:val="23"/>
          <w:szCs w:val="23"/>
          <w:rtl w:val="0"/>
        </w:rPr>
        <w:t xml:space="preserve">Community banks tend to emphasize relationships </w:t>
      </w:r>
      <w:r w:rsidDel="00000000" w:rsidR="00000000" w:rsidRPr="00000000">
        <w:rPr>
          <w:color w:val="111111"/>
          <w:sz w:val="23"/>
          <w:szCs w:val="23"/>
          <w:rtl w:val="0"/>
        </w:rPr>
        <w:t xml:space="preserve">and even family histories when making lending decisions, whereas larger banks rely more on credit scores, income, and other quantitative data.</w:t>
      </w:r>
    </w:p>
    <w:p w:rsidR="00000000" w:rsidDel="00000000" w:rsidP="00000000" w:rsidRDefault="00000000" w:rsidRPr="00000000" w14:paraId="00000078">
      <w:pPr>
        <w:numPr>
          <w:ilvl w:val="0"/>
          <w:numId w:val="7"/>
        </w:numPr>
        <w:spacing w:line="360" w:lineRule="auto"/>
        <w:ind w:left="720" w:hanging="360"/>
        <w:rPr>
          <w:sz w:val="23"/>
          <w:szCs w:val="23"/>
        </w:rPr>
      </w:pPr>
      <w:r w:rsidDel="00000000" w:rsidR="00000000" w:rsidRPr="00000000">
        <w:rPr>
          <w:color w:val="111111"/>
          <w:sz w:val="23"/>
          <w:szCs w:val="23"/>
          <w:rtl w:val="0"/>
        </w:rPr>
        <w:t xml:space="preserve">Because community banks are typically locally owned and managed, proponents argue they are not beholden to Wall Street like their larger counterparts.</w:t>
      </w:r>
    </w:p>
    <w:p w:rsidR="00000000" w:rsidDel="00000000" w:rsidP="00000000" w:rsidRDefault="00000000" w:rsidRPr="00000000" w14:paraId="00000079">
      <w:pPr>
        <w:spacing w:line="360" w:lineRule="auto"/>
        <w:rPr>
          <w:color w:val="111111"/>
          <w:sz w:val="23"/>
          <w:szCs w:val="23"/>
        </w:rPr>
      </w:pPr>
      <w:r w:rsidDel="00000000" w:rsidR="00000000" w:rsidRPr="00000000">
        <w:rPr>
          <w:rtl w:val="0"/>
        </w:rPr>
      </w:r>
    </w:p>
    <w:p w:rsidR="00000000" w:rsidDel="00000000" w:rsidP="00000000" w:rsidRDefault="00000000" w:rsidRPr="00000000" w14:paraId="0000007A">
      <w:pPr>
        <w:spacing w:line="360" w:lineRule="auto"/>
        <w:rPr>
          <w:color w:val="111111"/>
          <w:sz w:val="23"/>
          <w:szCs w:val="23"/>
        </w:rPr>
      </w:pPr>
      <w:r w:rsidDel="00000000" w:rsidR="00000000" w:rsidRPr="00000000">
        <w:rPr>
          <w:rtl w:val="0"/>
        </w:rPr>
      </w:r>
    </w:p>
    <w:p w:rsidR="00000000" w:rsidDel="00000000" w:rsidP="00000000" w:rsidRDefault="00000000" w:rsidRPr="00000000" w14:paraId="0000007B">
      <w:pPr>
        <w:spacing w:line="360" w:lineRule="auto"/>
        <w:rPr>
          <w:color w:val="111111"/>
          <w:sz w:val="23"/>
          <w:szCs w:val="23"/>
        </w:rPr>
      </w:pPr>
      <w:r w:rsidDel="00000000" w:rsidR="00000000" w:rsidRPr="00000000">
        <w:rPr>
          <w:rtl w:val="0"/>
        </w:rPr>
      </w:r>
    </w:p>
    <w:p w:rsidR="00000000" w:rsidDel="00000000" w:rsidP="00000000" w:rsidRDefault="00000000" w:rsidRPr="00000000" w14:paraId="0000007C">
      <w:pPr>
        <w:spacing w:line="360" w:lineRule="auto"/>
        <w:rPr>
          <w:i w:val="1"/>
          <w:color w:val="111111"/>
          <w:sz w:val="23"/>
          <w:szCs w:val="23"/>
        </w:rPr>
      </w:pPr>
      <w:r w:rsidDel="00000000" w:rsidR="00000000" w:rsidRPr="00000000">
        <w:rPr>
          <w:i w:val="1"/>
          <w:color w:val="111111"/>
          <w:sz w:val="23"/>
          <w:szCs w:val="23"/>
          <w:rtl w:val="0"/>
        </w:rPr>
        <w:t xml:space="preserve"> [2]While we have not yet observed any major crises or scandals in fintech lending, there are many ways in which they can create suspicion of being untrustworthy.3 Our analysis suggests that the growth of </w:t>
      </w:r>
      <w:r w:rsidDel="00000000" w:rsidR="00000000" w:rsidRPr="00000000">
        <w:rPr>
          <w:i w:val="1"/>
          <w:color w:val="ff0000"/>
          <w:sz w:val="23"/>
          <w:szCs w:val="23"/>
          <w:rtl w:val="0"/>
        </w:rPr>
        <w:t xml:space="preserve">fintech firms may be halted if there is an event that erodes trust; this would cause funding to dry up and their borrowers to return to banks.</w:t>
      </w:r>
      <w:r w:rsidDel="00000000" w:rsidR="00000000" w:rsidRPr="00000000">
        <w:rPr>
          <w:i w:val="1"/>
          <w:color w:val="111111"/>
          <w:sz w:val="23"/>
          <w:szCs w:val="23"/>
          <w:rtl w:val="0"/>
        </w:rPr>
        <w:t xml:space="preserve"> We therefore posit that understanding the </w:t>
      </w:r>
      <w:r w:rsidDel="00000000" w:rsidR="00000000" w:rsidRPr="00000000">
        <w:rPr>
          <w:i w:val="1"/>
          <w:color w:val="ff0000"/>
          <w:sz w:val="23"/>
          <w:szCs w:val="23"/>
          <w:rtl w:val="0"/>
        </w:rPr>
        <w:t xml:space="preserve">role of trust in lending is central</w:t>
      </w:r>
      <w:r w:rsidDel="00000000" w:rsidR="00000000" w:rsidRPr="00000000">
        <w:rPr>
          <w:i w:val="1"/>
          <w:color w:val="111111"/>
          <w:sz w:val="23"/>
          <w:szCs w:val="23"/>
          <w:rtl w:val="0"/>
        </w:rPr>
        <w:t xml:space="preserve"> to understanding the future evolution of the credit market, especially in terms of the relative provision of intermediated and non-intermediated credit.  </w:t>
      </w:r>
    </w:p>
    <w:p w:rsidR="00000000" w:rsidDel="00000000" w:rsidP="00000000" w:rsidRDefault="00000000" w:rsidRPr="00000000" w14:paraId="0000007D">
      <w:pPr>
        <w:spacing w:after="360" w:line="360" w:lineRule="auto"/>
        <w:rPr>
          <w:color w:val="17494d"/>
          <w:sz w:val="24"/>
          <w:szCs w:val="24"/>
          <w:u w:val="single"/>
        </w:rPr>
      </w:pPr>
      <w:r w:rsidDel="00000000" w:rsidR="00000000" w:rsidRPr="00000000">
        <w:rPr>
          <w:rtl w:val="0"/>
        </w:rPr>
      </w:r>
    </w:p>
    <w:p w:rsidR="00000000" w:rsidDel="00000000" w:rsidP="00000000" w:rsidRDefault="00000000" w:rsidRPr="00000000" w14:paraId="0000007E">
      <w:pPr>
        <w:spacing w:after="360" w:line="360" w:lineRule="auto"/>
        <w:rPr>
          <w:rFonts w:ascii="Times New Roman" w:cs="Times New Roman" w:eastAsia="Times New Roman" w:hAnsi="Times New Roman"/>
          <w:i w:val="1"/>
          <w:color w:val="17494d"/>
          <w:sz w:val="27"/>
          <w:szCs w:val="27"/>
          <w:u w:val="single"/>
        </w:rPr>
      </w:pPr>
      <w:r w:rsidDel="00000000" w:rsidR="00000000" w:rsidRPr="00000000">
        <w:rPr>
          <w:color w:val="17494d"/>
          <w:sz w:val="24"/>
          <w:szCs w:val="24"/>
          <w:u w:val="single"/>
          <w:rtl w:val="0"/>
        </w:rPr>
        <w:t xml:space="preserve">3] </w:t>
      </w:r>
      <w:r w:rsidDel="00000000" w:rsidR="00000000" w:rsidRPr="00000000">
        <w:rPr>
          <w:rFonts w:ascii="Times New Roman" w:cs="Times New Roman" w:eastAsia="Times New Roman" w:hAnsi="Times New Roman"/>
          <w:i w:val="1"/>
          <w:color w:val="17494d"/>
          <w:sz w:val="27"/>
          <w:szCs w:val="27"/>
          <w:u w:val="single"/>
          <w:rtl w:val="0"/>
        </w:rPr>
        <w:t xml:space="preserve">They are typically made of friends, relatives, community members or workmates who group to mobilise funds for a common purpose.</w:t>
      </w:r>
      <w:r w:rsidDel="00000000" w:rsidR="00000000" w:rsidRPr="00000000">
        <w:rPr>
          <w:rFonts w:ascii="Times New Roman" w:cs="Times New Roman" w:eastAsia="Times New Roman" w:hAnsi="Times New Roman"/>
          <w:b w:val="1"/>
          <w:i w:val="1"/>
          <w:color w:val="ff0000"/>
          <w:sz w:val="27"/>
          <w:szCs w:val="27"/>
          <w:u w:val="single"/>
          <w:rtl w:val="0"/>
        </w:rPr>
        <w:t xml:space="preserve">Their main advantage is that they are formed by individuals who know each other.</w:t>
      </w:r>
      <w:r w:rsidDel="00000000" w:rsidR="00000000" w:rsidRPr="00000000">
        <w:rPr>
          <w:rFonts w:ascii="Times New Roman" w:cs="Times New Roman" w:eastAsia="Times New Roman" w:hAnsi="Times New Roman"/>
          <w:i w:val="1"/>
          <w:color w:val="17494d"/>
          <w:sz w:val="27"/>
          <w:szCs w:val="27"/>
          <w:u w:val="single"/>
          <w:rtl w:val="0"/>
        </w:rPr>
        <w:t xml:space="preserve"> This arguably circumvents default issues.</w:t>
      </w:r>
    </w:p>
    <w:p w:rsidR="00000000" w:rsidDel="00000000" w:rsidP="00000000" w:rsidRDefault="00000000" w:rsidRPr="00000000" w14:paraId="0000007F">
      <w:pPr>
        <w:spacing w:after="360" w:line="360" w:lineRule="auto"/>
        <w:rPr>
          <w:color w:val="17494d"/>
          <w:sz w:val="24"/>
          <w:szCs w:val="24"/>
          <w:u w:val="singl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Reference:</w:t>
      </w:r>
    </w:p>
    <w:p w:rsidR="00000000" w:rsidDel="00000000" w:rsidP="00000000" w:rsidRDefault="00000000" w:rsidRPr="00000000" w14:paraId="00000082">
      <w:pPr>
        <w:rPr/>
      </w:pPr>
      <w:r w:rsidDel="00000000" w:rsidR="00000000" w:rsidRPr="00000000">
        <w:rPr>
          <w:rtl w:val="0"/>
        </w:rPr>
        <w:t xml:space="preserve">1] </w:t>
      </w:r>
      <w:hyperlink r:id="rId25">
        <w:r w:rsidDel="00000000" w:rsidR="00000000" w:rsidRPr="00000000">
          <w:rPr>
            <w:color w:val="1155cc"/>
            <w:u w:val="single"/>
            <w:rtl w:val="0"/>
          </w:rPr>
          <w:t xml:space="preserve">The future of community banks in a global economy | FinTech Magazine</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2] </w:t>
      </w:r>
      <w:hyperlink r:id="rId26">
        <w:r w:rsidDel="00000000" w:rsidR="00000000" w:rsidRPr="00000000">
          <w:rPr>
            <w:color w:val="1155cc"/>
            <w:u w:val="single"/>
            <w:rtl w:val="0"/>
          </w:rPr>
          <w:t xml:space="preserve">Trust in Lending (nber.org)</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3] </w:t>
      </w:r>
      <w:hyperlink r:id="rId27">
        <w:r w:rsidDel="00000000" w:rsidR="00000000" w:rsidRPr="00000000">
          <w:rPr>
            <w:color w:val="1155cc"/>
            <w:u w:val="single"/>
            <w:rtl w:val="0"/>
          </w:rPr>
          <w:t xml:space="preserve">Why lending through community-based organisations makes sense (theconversation.com)</w:t>
        </w:r>
      </w:hyperlink>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hyperlink" Target="https://www.policymattersohio.org/research-policy/quality-ohio/education-training/higher-education/student-borrowers-prey-for-predatory-loan-servicers" TargetMode="External"/><Relationship Id="rId21" Type="http://schemas.openxmlformats.org/officeDocument/2006/relationships/hyperlink" Target="https://elderprotectioncenter.com/infographic-high-cost-elder-financial-abuse/" TargetMode="External"/><Relationship Id="rId24" Type="http://schemas.openxmlformats.org/officeDocument/2006/relationships/hyperlink" Target="https://thefinancialbrand.com/news/bank-culture/edelman-trust-survey-bank-brands-17474/" TargetMode="External"/><Relationship Id="rId23" Type="http://schemas.openxmlformats.org/officeDocument/2006/relationships/hyperlink" Target="https://www.statista.com/chart/15465/trust-in-banks-still-recovering-after-great-rec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yperlink" Target="https://www.nber.org/system/files/working_papers/w24778/w24778.pdf" TargetMode="External"/><Relationship Id="rId25" Type="http://schemas.openxmlformats.org/officeDocument/2006/relationships/hyperlink" Target="https://fintechmagazine.com/banking/the-future-of-community-banks-in-a-global-economy" TargetMode="External"/><Relationship Id="rId27" Type="http://schemas.openxmlformats.org/officeDocument/2006/relationships/hyperlink" Target="https://theconversation.com/why-lending-through-community-based-organisations-makes-sense-50263" TargetMode="External"/><Relationship Id="rId5" Type="http://schemas.openxmlformats.org/officeDocument/2006/relationships/styles" Target="styles.xml"/><Relationship Id="rId6" Type="http://schemas.openxmlformats.org/officeDocument/2006/relationships/hyperlink" Target="https://github.com/dgoswamiOmni/LendEase/tree/main" TargetMode="External"/><Relationship Id="rId7" Type="http://schemas.openxmlformats.org/officeDocument/2006/relationships/image" Target="media/image12.png"/><Relationship Id="rId8" Type="http://schemas.openxmlformats.org/officeDocument/2006/relationships/image" Target="media/image8.jpg"/><Relationship Id="rId11" Type="http://schemas.openxmlformats.org/officeDocument/2006/relationships/image" Target="media/image14.png"/><Relationship Id="rId10" Type="http://schemas.openxmlformats.org/officeDocument/2006/relationships/image" Target="media/image3.jp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7.jpg"/><Relationship Id="rId14" Type="http://schemas.openxmlformats.org/officeDocument/2006/relationships/image" Target="media/image1.jp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4.jp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