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right"/>
        <w:rPr>
          <w:rFonts w:ascii="Adelle Sans" w:hAnsi="Adelle Sans"/>
          <w:lang w:eastAsia="es-MX"/>
        </w:rPr>
      </w:pPr>
      <w:r>
        <w:rPr>
          <w:rFonts w:ascii="Adelle Sans" w:hAnsi="Adelle Sans"/>
          <w:lang w:eastAsia="es-MX"/>
        </w:rPr>
        <w:t>Asunto: Participación en la convocatoria "Estrategias para</w:t>
      </w:r>
    </w:p>
    <w:p>
      <w:pPr>
        <w:pStyle w:val="Normal"/>
        <w:spacing w:lineRule="auto" w:line="240" w:before="0" w:after="0"/>
        <w:jc w:val="right"/>
        <w:rPr>
          <w:rFonts w:ascii="Adelle Sans" w:hAnsi="Adelle Sans"/>
          <w:lang w:eastAsia="es-MX"/>
        </w:rPr>
      </w:pPr>
      <w:r>
        <w:rPr>
          <w:rFonts w:ascii="Adelle Sans" w:hAnsi="Adelle Sans"/>
          <w:lang w:eastAsia="es-MX"/>
        </w:rPr>
        <w:t xml:space="preserve"> </w:t>
      </w:r>
      <w:r>
        <w:rPr>
          <w:rFonts w:ascii="Adelle Sans" w:hAnsi="Adelle Sans"/>
          <w:lang w:eastAsia="es-MX"/>
        </w:rPr>
        <w:t>Consolidar la Recuperación del Campo Poblano."</w:t>
      </w:r>
    </w:p>
    <w:p>
      <w:pPr>
        <w:pStyle w:val="Normal"/>
        <w:spacing w:lineRule="auto" w:line="240" w:before="0" w:after="0"/>
        <w:jc w:val="right"/>
        <w:rPr>
          <w:rFonts w:ascii="Adelle Sans" w:hAnsi="Adelle Sans"/>
          <w:lang w:eastAsia="es-MX"/>
        </w:rPr>
      </w:pPr>
      <w:r>
        <w:rPr>
          <w:rFonts w:ascii="Adelle Sans" w:hAnsi="Adelle Sans"/>
          <w:lang w:eastAsia="es-MX"/>
        </w:rPr>
        <w:t>Izúcar de Matamoros Puebla, 10 de junio de 2022.</w:t>
      </w:r>
    </w:p>
    <w:p>
      <w:pPr>
        <w:pStyle w:val="Normal"/>
        <w:spacing w:lineRule="auto" w:line="360"/>
        <w:jc w:val="center"/>
        <w:rPr>
          <w:rFonts w:ascii="Adelle Sans" w:hAnsi="Adelle Sans"/>
          <w:lang w:eastAsia="es-MX"/>
        </w:rPr>
      </w:pPr>
      <w:r>
        <w:rPr>
          <w:rFonts w:ascii="Adelle Sans" w:hAnsi="Adelle Sans"/>
          <w:lang w:eastAsia="es-MX"/>
        </w:rPr>
      </w:r>
    </w:p>
    <w:p>
      <w:pPr>
        <w:pStyle w:val="Normal"/>
        <w:spacing w:lineRule="auto" w:line="360"/>
        <w:rPr>
          <w:rFonts w:ascii="Adelle Sans" w:hAnsi="Adelle Sans"/>
          <w:lang w:eastAsia="es-MX"/>
        </w:rPr>
      </w:pPr>
      <w:r>
        <w:rPr>
          <w:rFonts w:ascii="Adelle Sans" w:hAnsi="Adelle Sans"/>
          <w:lang w:eastAsia="es-MX"/>
        </w:rPr>
        <w:t>A quien corresponda.</w:t>
      </w:r>
      <w:bookmarkStart w:id="0" w:name="_GoBack"/>
      <w:bookmarkEnd w:id="0"/>
    </w:p>
    <w:p>
      <w:pPr>
        <w:pStyle w:val="Normal"/>
        <w:spacing w:lineRule="auto" w:line="360"/>
        <w:jc w:val="center"/>
        <w:rPr>
          <w:rFonts w:ascii="Adelle Sans" w:hAnsi="Adelle Sans"/>
          <w:lang w:eastAsia="es-MX"/>
        </w:rPr>
      </w:pPr>
      <w:r>
        <w:rPr>
          <w:rFonts w:ascii="Adelle Sans" w:hAnsi="Adelle Sans"/>
          <w:lang w:eastAsia="es-MX"/>
        </w:rPr>
      </w:r>
    </w:p>
    <w:p>
      <w:pPr>
        <w:pStyle w:val="Normal"/>
        <w:spacing w:lineRule="auto" w:line="360"/>
        <w:jc w:val="both"/>
        <w:rPr>
          <w:rFonts w:ascii="Adelle Sans" w:hAnsi="Adelle Sans"/>
          <w:lang w:eastAsia="es-MX"/>
        </w:rPr>
      </w:pPr>
      <w:r>
        <w:rPr>
          <w:rFonts w:ascii="Adelle Sans" w:hAnsi="Adelle Sans"/>
          <w:lang w:eastAsia="es-MX"/>
        </w:rPr>
        <w:t xml:space="preserve">Reciba un cordial saludo al mismo tiempo el que suscribe: MSC David García Pacheco Profesor de Tiempo Completo de la Universidad Tecnológica de Izúcar de Matamoros, le solicita amablemente participar en la convocatoria: </w:t>
      </w:r>
      <w:r>
        <w:rPr>
          <w:rFonts w:ascii="Adelle Sans" w:hAnsi="Adelle Sans"/>
          <w:b/>
          <w:lang w:eastAsia="es-MX"/>
        </w:rPr>
        <w:t>Estrategias para Consolidar la Recuperación del Campo Poblano</w:t>
      </w:r>
      <w:r>
        <w:rPr>
          <w:rFonts w:ascii="Adelle Sans" w:hAnsi="Adelle Sans"/>
          <w:lang w:eastAsia="es-MX"/>
        </w:rPr>
        <w:t xml:space="preserve">, con la propuestas del proyecto: </w:t>
      </w:r>
      <w:r>
        <w:rPr>
          <w:rFonts w:ascii="Adelle Sans" w:hAnsi="Adelle Sans"/>
          <w:b/>
          <w:lang w:eastAsia="es-MX"/>
        </w:rPr>
        <w:t>Monitoreo y Control de los Parámetros Físicos que Intervienen en el Crecimiento de la Mojarra Tilapia</w:t>
      </w:r>
      <w:r>
        <w:rPr>
          <w:rFonts w:ascii="Adelle Sans" w:hAnsi="Adelle Sans"/>
          <w:lang w:eastAsia="es-MX"/>
        </w:rPr>
        <w:t>. En el tema Acuícola.</w:t>
      </w:r>
    </w:p>
    <w:p>
      <w:pPr>
        <w:pStyle w:val="Normal"/>
        <w:spacing w:lineRule="auto" w:line="360"/>
        <w:jc w:val="both"/>
        <w:rPr>
          <w:rFonts w:ascii="Adelle Sans" w:hAnsi="Adelle Sans"/>
          <w:lang w:eastAsia="es-MX"/>
        </w:rPr>
      </w:pPr>
      <w:r>
        <w:rPr>
          <w:rFonts w:ascii="Adelle Sans" w:hAnsi="Adelle Sans"/>
          <w:lang w:eastAsia="es-MX"/>
        </w:rPr>
        <w:t>La disponibilidad de agua limpia para las actividades humanas en algunas zonas del estado de Puebla es un retenedor para el desarrollo social, como lo es en la Mixteca Poblana, como resultado eso impacta en el empleo y la alimentación, lo cual en el pasado genero una alta migración principalmente a EEUU.</w:t>
      </w:r>
    </w:p>
    <w:p>
      <w:pPr>
        <w:pStyle w:val="Normal"/>
        <w:spacing w:lineRule="auto" w:line="360"/>
        <w:jc w:val="both"/>
        <w:rPr>
          <w:rFonts w:ascii="Adelle Sans" w:hAnsi="Adelle Sans"/>
          <w:lang w:eastAsia="es-MX"/>
        </w:rPr>
      </w:pPr>
      <w:r>
        <w:rPr>
          <w:rFonts w:ascii="Adelle Sans" w:hAnsi="Adelle Sans"/>
          <w:lang w:eastAsia="es-MX"/>
        </w:rPr>
        <w:t xml:space="preserve">Con esta propuesta de capacitación técnica a los productores de mojarra Tilapia en la región de influencia de la Universidad Tecnológica de Izúcar de Matamoros; usando el Internet de las Cosas para tal efecto, se quiere </w:t>
      </w:r>
      <w:r>
        <w:rPr>
          <w:rFonts w:ascii="Adelle Sans" w:hAnsi="Adelle Sans"/>
          <w:b/>
          <w:lang w:eastAsia="es-MX"/>
        </w:rPr>
        <w:t>fortalecer</w:t>
      </w:r>
      <w:r>
        <w:rPr>
          <w:rFonts w:ascii="Adelle Sans" w:hAnsi="Adelle Sans"/>
          <w:lang w:eastAsia="es-MX"/>
        </w:rPr>
        <w:t xml:space="preserve"> </w:t>
      </w:r>
      <w:r>
        <w:rPr>
          <w:rFonts w:ascii="Adelle Sans" w:hAnsi="Adelle Sans"/>
          <w:b/>
          <w:lang w:eastAsia="es-MX"/>
        </w:rPr>
        <w:t>el uso racional del agua, el empleo</w:t>
      </w:r>
      <w:r>
        <w:rPr>
          <w:rFonts w:ascii="Adelle Sans" w:hAnsi="Adelle Sans"/>
          <w:b/>
          <w:bCs/>
          <w:lang w:eastAsia="es-MX"/>
        </w:rPr>
        <w:t xml:space="preserve"> y la disponibilidad de alimentos para el consumo humano</w:t>
      </w:r>
      <w:r>
        <w:rPr>
          <w:rFonts w:ascii="Adelle Sans" w:hAnsi="Adelle Sans"/>
          <w:lang w:eastAsia="es-MX"/>
        </w:rPr>
        <w:t>.</w:t>
      </w:r>
    </w:p>
    <w:p>
      <w:pPr>
        <w:pStyle w:val="Normal"/>
        <w:spacing w:lineRule="auto" w:line="360"/>
        <w:jc w:val="center"/>
        <w:rPr>
          <w:rFonts w:ascii="Adelle Sans" w:hAnsi="Adelle Sans"/>
          <w:lang w:eastAsia="es-MX"/>
        </w:rPr>
      </w:pPr>
      <w:r>
        <w:rPr>
          <w:rFonts w:ascii="Adelle Sans" w:hAnsi="Adelle Sans"/>
          <w:lang w:eastAsia="es-MX"/>
        </w:rPr>
      </w:r>
    </w:p>
    <w:p>
      <w:pPr>
        <w:pStyle w:val="Normal"/>
        <w:spacing w:lineRule="auto" w:line="360"/>
        <w:jc w:val="center"/>
        <w:rPr>
          <w:rFonts w:ascii="Adelle Sans" w:hAnsi="Adelle Sans"/>
          <w:lang w:eastAsia="es-MX"/>
        </w:rPr>
      </w:pPr>
      <w:r>
        <w:rPr>
          <w:rFonts w:ascii="Adelle Sans" w:hAnsi="Adelle Sans"/>
          <w:lang w:eastAsia="es-MX"/>
        </w:rPr>
        <w:t xml:space="preserve">Atentamente </w:t>
      </w:r>
    </w:p>
    <w:p>
      <w:pPr>
        <w:pStyle w:val="Normal"/>
        <w:spacing w:lineRule="auto" w:line="360"/>
        <w:jc w:val="center"/>
        <w:rPr>
          <w:rFonts w:ascii="Adelle Sans" w:hAnsi="Adelle Sans"/>
          <w:lang w:eastAsia="es-MX"/>
        </w:rPr>
      </w:pPr>
      <w:r>
        <w:rPr>
          <w:rFonts w:ascii="Adelle Sans" w:hAnsi="Adelle Sans"/>
          <w:lang w:eastAsia="es-MX"/>
        </w:rPr>
      </w:r>
    </w:p>
    <w:p>
      <w:pPr>
        <w:pStyle w:val="Normal"/>
        <w:spacing w:lineRule="auto" w:line="240" w:before="0" w:after="0"/>
        <w:jc w:val="center"/>
        <w:rPr>
          <w:rFonts w:ascii="Adelle Sans" w:hAnsi="Adelle Sans"/>
          <w:lang w:eastAsia="es-MX"/>
        </w:rPr>
      </w:pPr>
      <w:r>
        <w:rPr>
          <w:rFonts w:ascii="Adelle Sans" w:hAnsi="Adelle Sans"/>
          <w:lang w:eastAsia="es-MX"/>
        </w:rPr>
        <w:t>_____________________________</w:t>
      </w:r>
    </w:p>
    <w:p>
      <w:pPr>
        <w:pStyle w:val="Normal"/>
        <w:spacing w:lineRule="auto" w:line="240" w:before="0" w:after="0"/>
        <w:jc w:val="center"/>
        <w:rPr>
          <w:rFonts w:ascii="Adelle Sans" w:hAnsi="Adelle Sans"/>
          <w:lang w:eastAsia="es-MX"/>
        </w:rPr>
      </w:pPr>
      <w:r>
        <w:rPr>
          <w:rFonts w:ascii="Adelle Sans" w:hAnsi="Adelle Sans"/>
          <w:lang w:eastAsia="es-MX"/>
        </w:rPr>
        <w:t>MSC DAVID GARCÍA PACHECO</w:t>
      </w:r>
    </w:p>
    <w:p>
      <w:pPr>
        <w:pStyle w:val="Normal"/>
        <w:spacing w:lineRule="auto" w:line="240" w:before="0" w:after="0"/>
        <w:jc w:val="center"/>
        <w:rPr>
          <w:rFonts w:ascii="Adelle Sans" w:hAnsi="Adelle Sans"/>
          <w:lang w:eastAsia="es-MX"/>
        </w:rPr>
      </w:pPr>
      <w:r>
        <w:rPr>
          <w:rFonts w:ascii="Adelle Sans" w:hAnsi="Adelle Sans"/>
          <w:lang w:eastAsia="es-MX"/>
        </w:rPr>
        <w:t>PROFESOR DE TIEMPO COMPLETO.</w:t>
      </w:r>
    </w:p>
    <w:sectPr>
      <w:headerReference w:type="default" r:id="rId2"/>
      <w:type w:val="nextPage"/>
      <w:pgSz w:w="12240" w:h="15840"/>
      <w:pgMar w:left="1701" w:right="1701" w:header="708" w:top="2836"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delle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0" distL="0" distR="0" simplePos="0" locked="0" layoutInCell="1" allowOverlap="1" relativeHeight="3">
          <wp:simplePos x="0" y="0"/>
          <wp:positionH relativeFrom="page">
            <wp:posOffset>-1510665</wp:posOffset>
          </wp:positionH>
          <wp:positionV relativeFrom="paragraph">
            <wp:posOffset>-991235</wp:posOffset>
          </wp:positionV>
          <wp:extent cx="7772400" cy="1656715"/>
          <wp:effectExtent l="0" t="0" r="0" b="0"/>
          <wp:wrapNone/>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1"/>
                  <a:stretch>
                    <a:fillRect/>
                  </a:stretch>
                </pic:blipFill>
                <pic:spPr bwMode="auto">
                  <a:xfrm>
                    <a:off x="0" y="0"/>
                    <a:ext cx="7772400" cy="1656715"/>
                  </a:xfrm>
                  <a:prstGeom prst="rect">
                    <a:avLst/>
                  </a:prstGeom>
                </pic:spPr>
              </pic:pic>
            </a:graphicData>
          </a:graphic>
        </wp:anchor>
      </w:drawing>
      <w:drawing>
        <wp:anchor behindDoc="1" distT="0" distB="0" distL="0" distR="0" simplePos="0" locked="0" layoutInCell="1" allowOverlap="1" relativeHeight="5">
          <wp:simplePos x="0" y="0"/>
          <wp:positionH relativeFrom="column">
            <wp:posOffset>-556260</wp:posOffset>
          </wp:positionH>
          <wp:positionV relativeFrom="paragraph">
            <wp:posOffset>-68580</wp:posOffset>
          </wp:positionV>
          <wp:extent cx="3609975" cy="1079500"/>
          <wp:effectExtent l="0" t="0" r="0" b="0"/>
          <wp:wrapNone/>
          <wp:docPr id="2"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
                  <pic:cNvPicPr>
                    <a:picLocks noChangeAspect="1" noChangeArrowheads="1"/>
                  </pic:cNvPicPr>
                </pic:nvPicPr>
                <pic:blipFill>
                  <a:blip r:embed="rId2"/>
                  <a:stretch>
                    <a:fillRect/>
                  </a:stretch>
                </pic:blipFill>
                <pic:spPr bwMode="auto">
                  <a:xfrm>
                    <a:off x="0" y="0"/>
                    <a:ext cx="3609975" cy="1079500"/>
                  </a:xfrm>
                  <a:prstGeom prst="rect">
                    <a:avLst/>
                  </a:prstGeom>
                </pic:spPr>
              </pic:pic>
            </a:graphicData>
          </a:graphic>
        </wp:anchor>
      </w:drawing>
      <w:drawing>
        <wp:anchor behindDoc="1" distT="0" distB="0" distL="0" distR="0" simplePos="0" locked="0" layoutInCell="1" allowOverlap="1" relativeHeight="7">
          <wp:simplePos x="0" y="0"/>
          <wp:positionH relativeFrom="page">
            <wp:posOffset>-2400300</wp:posOffset>
          </wp:positionH>
          <wp:positionV relativeFrom="paragraph">
            <wp:posOffset>2541270</wp:posOffset>
          </wp:positionV>
          <wp:extent cx="7280910" cy="7028815"/>
          <wp:effectExtent l="0" t="0" r="0" b="0"/>
          <wp:wrapNone/>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3"/>
                  <a:stretch>
                    <a:fillRect/>
                  </a:stretch>
                </pic:blipFill>
                <pic:spPr bwMode="auto">
                  <a:xfrm>
                    <a:off x="0" y="0"/>
                    <a:ext cx="7280910" cy="7028815"/>
                  </a:xfrm>
                  <a:prstGeom prst="rect">
                    <a:avLst/>
                  </a:prstGeom>
                </pic:spPr>
              </pic:pic>
            </a:graphicData>
          </a:graphic>
        </wp:anchor>
      </w:drawing>
    </w:r>
  </w:p>
</w:hdr>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e489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1e4891"/>
    <w:rPr/>
  </w:style>
  <w:style w:type="character" w:styleId="PiedepginaCar" w:customStyle="1">
    <w:name w:val="Pie de página Car"/>
    <w:basedOn w:val="DefaultParagraphFont"/>
    <w:link w:val="Piedepgina"/>
    <w:uiPriority w:val="99"/>
    <w:qFormat/>
    <w:rsid w:val="001e4891"/>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1e4891"/>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1e4891"/>
    <w:pPr>
      <w:tabs>
        <w:tab w:val="clear" w:pos="708"/>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A16FB-7178-447F-9BC7-E5E728A29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LibreOffice/6.4.7.2$Linux_X86_64 LibreOffice_project/40$Build-2</Application>
  <Pages>2</Pages>
  <Words>206</Words>
  <Characters>1135</Characters>
  <CharactersWithSpaces>1332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2022-06-11T03:44:00Z</dcterms:created>
  <dc:creator>Rafael Perez</dc:creator>
  <dc:description/>
  <dc:language>es-MX</dc:language>
  <cp:lastModifiedBy/>
  <cp:lastPrinted>2020-01-06T19:48:00Z</cp:lastPrinted>
  <dcterms:modified xsi:type="dcterms:W3CDTF">2022-06-10T18:05:50Z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