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api-gateway</w:t>
      </w:r>
    </w:p>
    <w:p>
      <w:pPr>
        <w:pStyle w:val="Heading1"/>
      </w:pPr>
      <w:r>
        <w:t>Service overview</w:t>
      </w:r>
    </w:p>
    <w:p>
      <w:r>
        <w:t>api-gateway: Routes all client traffic; rate limiting and authentication checks. Owner: Edge team. Tier 1 service.</w:t>
      </w:r>
    </w:p>
    <w:p>
      <w:pPr>
        <w:pStyle w:val="Heading1"/>
      </w:pPr>
      <w:r>
        <w:t>Health checks</w:t>
      </w:r>
    </w:p>
    <w:p>
      <w:r>
        <w:t>Dashboards: api-gateway overview and api-gateway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Edge team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api-gateway</dc:title>
  <dc:subject/>
  <dc:creator>Giorgi Tsiklauri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