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kyc-service</w:t>
      </w:r>
    </w:p>
    <w:p>
      <w:pPr>
        <w:pStyle w:val="Heading1"/>
      </w:pPr>
      <w:r>
        <w:t>Service overview</w:t>
      </w:r>
    </w:p>
    <w:p>
      <w:r>
        <w:t>kyc-service: Identity verification and document uploads. Owner: Compliance Engineering. Tier 1 service.</w:t>
      </w:r>
    </w:p>
    <w:p>
      <w:pPr>
        <w:pStyle w:val="Heading1"/>
      </w:pPr>
      <w:r>
        <w:t>Health checks</w:t>
      </w:r>
    </w:p>
    <w:p>
      <w:r>
        <w:t>Dashboards: kyc-service overview and kyc-service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Compliance Engineering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kyc-service</dc:title>
  <dc:subject/>
  <dc:creator>Giorgi Tsiklauri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