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ledger-service</w:t>
      </w:r>
    </w:p>
    <w:p>
      <w:pPr>
        <w:pStyle w:val="Heading1"/>
      </w:pPr>
      <w:r>
        <w:t>Service overview</w:t>
      </w:r>
    </w:p>
    <w:p>
      <w:r>
        <w:t>ledger-service: Double-entry ledger of every money movement, stored in the ledger-db PostgreSQL cluster. Owner: Payments Platform team. Tier 0 service.</w:t>
      </w:r>
    </w:p>
    <w:p>
      <w:pPr>
        <w:pStyle w:val="Heading1"/>
      </w:pPr>
      <w:r>
        <w:t>Health checks</w:t>
      </w:r>
    </w:p>
    <w:p>
      <w:r>
        <w:t>Dashboards: ledger-service overview and ledger-service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Payments Platform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ledger-service</dc:title>
  <dc:subject/>
  <dc:creator>Elene Japaridze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