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F5C" w:rsidRDefault="00255596" w:rsidP="009C3713">
      <w:pPr>
        <w:pStyle w:val="OrgNameandDate"/>
        <w:jc w:val="center"/>
        <w:rPr>
          <w:b/>
          <w:sz w:val="32"/>
          <w:lang w:val="pt-BR"/>
        </w:rPr>
      </w:pPr>
      <w:r w:rsidRPr="0015048B">
        <w:rPr>
          <w:rFonts w:asciiTheme="majorHAnsi" w:hAnsiTheme="majorHAnsi" w:cs="Helvetica"/>
          <w:b/>
          <w:noProof/>
          <w:color w:val="000000"/>
          <w:sz w:val="32"/>
          <w:szCs w:val="36"/>
          <w:lang w:val="pt-BR"/>
        </w:rPr>
        <w:drawing>
          <wp:anchor distT="0" distB="0" distL="114300" distR="114300" simplePos="0" relativeHeight="251659264" behindDoc="0" locked="0" layoutInCell="1" allowOverlap="1">
            <wp:simplePos x="0" y="0"/>
            <wp:positionH relativeFrom="column">
              <wp:posOffset>4874895</wp:posOffset>
            </wp:positionH>
            <wp:positionV relativeFrom="paragraph">
              <wp:posOffset>8255</wp:posOffset>
            </wp:positionV>
            <wp:extent cx="1235075" cy="949960"/>
            <wp:effectExtent l="0" t="0" r="3175" b="254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procarnivoros.org.br/2009/images/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35075" cy="949960"/>
                    </a:xfrm>
                    <a:prstGeom prst="rect">
                      <a:avLst/>
                    </a:prstGeom>
                    <a:noFill/>
                    <a:ln>
                      <a:noFill/>
                    </a:ln>
                    <a:extLst>
                      <a:ext uri="{53640926-AAD7-44D8-BBD7-CCE9431645EC}">
                        <a14:shadowObscured xmlns:a14="http://schemas.microsoft.com/office/drawing/2010/main"/>
                      </a:ext>
                    </a:extLst>
                  </pic:spPr>
                </pic:pic>
              </a:graphicData>
            </a:graphic>
          </wp:anchor>
        </w:drawing>
      </w:r>
      <w:r w:rsidR="00962F5C" w:rsidRPr="0015048B">
        <w:rPr>
          <w:rFonts w:asciiTheme="majorHAnsi" w:hAnsiTheme="majorHAnsi" w:cs="Helvetica"/>
          <w:b/>
          <w:noProof/>
          <w:color w:val="000000"/>
          <w:sz w:val="32"/>
          <w:szCs w:val="36"/>
          <w:lang w:val="pt-BR"/>
        </w:rPr>
        <w:drawing>
          <wp:anchor distT="0" distB="0" distL="114300" distR="114300" simplePos="0" relativeHeight="251662336" behindDoc="0" locked="0" layoutInCell="1" allowOverlap="1">
            <wp:simplePos x="0" y="0"/>
            <wp:positionH relativeFrom="column">
              <wp:posOffset>-944880</wp:posOffset>
            </wp:positionH>
            <wp:positionV relativeFrom="paragraph">
              <wp:posOffset>-157480</wp:posOffset>
            </wp:positionV>
            <wp:extent cx="1786255" cy="133985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procarnivoros.org.br/2009/images/logo.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0000" b="90000" l="10000" r="90000">
                                  <a14:foregroundMark x1="32656" y1="65833" x2="32656" y2="65833"/>
                                  <a14:foregroundMark x1="36875" y1="63333" x2="36875" y2="63333"/>
                                  <a14:foregroundMark x1="46094" y1="65208" x2="46094" y2="65208"/>
                                  <a14:foregroundMark x1="61094" y1="65833" x2="61094" y2="65833"/>
                                  <a14:foregroundMark x1="64219" y1="67083" x2="64219" y2="67083"/>
                                  <a14:foregroundMark x1="45313" y1="76875" x2="45313" y2="76875"/>
                                  <a14:foregroundMark x1="50156" y1="76875" x2="50156" y2="76875"/>
                                  <a14:foregroundMark x1="55313" y1="78542" x2="55313" y2="78542"/>
                                </a14:backgroundRemoval>
                              </a14:imgEffect>
                            </a14:imgLayer>
                          </a14:imgProps>
                        </a:ext>
                        <a:ext uri="{28A0092B-C50C-407E-A947-70E740481C1C}">
                          <a14:useLocalDpi xmlns:a14="http://schemas.microsoft.com/office/drawing/2010/main" val="0"/>
                        </a:ext>
                      </a:extLst>
                    </a:blip>
                    <a:stretch>
                      <a:fillRect/>
                    </a:stretch>
                  </pic:blipFill>
                  <pic:spPr bwMode="auto">
                    <a:xfrm>
                      <a:off x="0" y="0"/>
                      <a:ext cx="1786255" cy="1339850"/>
                    </a:xfrm>
                    <a:prstGeom prst="rect">
                      <a:avLst/>
                    </a:prstGeom>
                    <a:noFill/>
                    <a:ln>
                      <a:noFill/>
                    </a:ln>
                    <a:extLst>
                      <a:ext uri="{53640926-AAD7-44D8-BBD7-CCE9431645EC}">
                        <a14:shadowObscured xmlns:a14="http://schemas.microsoft.com/office/drawing/2010/main"/>
                      </a:ext>
                    </a:extLst>
                  </pic:spPr>
                </pic:pic>
              </a:graphicData>
            </a:graphic>
          </wp:anchor>
        </w:drawing>
      </w:r>
      <w:r w:rsidR="00962F5C">
        <w:rPr>
          <w:b/>
          <w:sz w:val="32"/>
          <w:lang w:val="pt-BR"/>
        </w:rPr>
        <w:t>Instituto Chico Mendes de Conservação</w:t>
      </w:r>
    </w:p>
    <w:p w:rsidR="00962F5C" w:rsidRDefault="00962F5C" w:rsidP="009C3713">
      <w:pPr>
        <w:pStyle w:val="OrgNameandDate"/>
        <w:jc w:val="center"/>
        <w:rPr>
          <w:b/>
          <w:sz w:val="32"/>
          <w:lang w:val="pt-BR"/>
        </w:rPr>
      </w:pPr>
      <w:r>
        <w:rPr>
          <w:b/>
          <w:sz w:val="32"/>
          <w:lang w:val="pt-BR"/>
        </w:rPr>
        <w:t>da Biodiversidade</w:t>
      </w:r>
    </w:p>
    <w:p w:rsidR="00962F5C" w:rsidRDefault="00962F5C" w:rsidP="009C3713">
      <w:pPr>
        <w:pStyle w:val="OrgNameandDate"/>
        <w:jc w:val="center"/>
        <w:rPr>
          <w:b/>
          <w:sz w:val="32"/>
          <w:lang w:val="pt-BR"/>
        </w:rPr>
      </w:pPr>
    </w:p>
    <w:p w:rsidR="002E75BD" w:rsidRPr="0015048B" w:rsidRDefault="002E75BD" w:rsidP="009C3713">
      <w:pPr>
        <w:pStyle w:val="OrgNameandDate"/>
        <w:jc w:val="center"/>
        <w:rPr>
          <w:sz w:val="32"/>
          <w:lang w:val="pt-BR"/>
        </w:rPr>
      </w:pPr>
      <w:r>
        <w:rPr>
          <w:b/>
          <w:sz w:val="32"/>
          <w:lang w:val="pt-BR"/>
        </w:rPr>
        <w:t>Parque Nacional Campos Amazônicos</w:t>
      </w:r>
    </w:p>
    <w:p w:rsidR="002E75BD" w:rsidRPr="0015048B" w:rsidRDefault="002E75BD" w:rsidP="009C3713">
      <w:pPr>
        <w:pStyle w:val="OrgNameandDate"/>
        <w:jc w:val="center"/>
        <w:rPr>
          <w:lang w:val="pt-BR"/>
        </w:rPr>
      </w:pPr>
    </w:p>
    <w:p w:rsidR="002E75BD" w:rsidRPr="00654CC9" w:rsidRDefault="00B754CD" w:rsidP="009C3713">
      <w:pPr>
        <w:pStyle w:val="OrgNameandDate"/>
        <w:jc w:val="center"/>
        <w:rPr>
          <w:sz w:val="22"/>
          <w:lang w:val="pt-BR"/>
        </w:rPr>
      </w:pPr>
      <w:r w:rsidRPr="00654CC9">
        <w:rPr>
          <w:sz w:val="22"/>
          <w:lang w:val="pt-BR"/>
        </w:rPr>
        <w:t>Porto Velho</w:t>
      </w:r>
      <w:r w:rsidR="002E75BD" w:rsidRPr="00654CC9">
        <w:rPr>
          <w:sz w:val="22"/>
          <w:lang w:val="pt-BR"/>
        </w:rPr>
        <w:t xml:space="preserve">, </w:t>
      </w:r>
      <w:r w:rsidRPr="00654CC9">
        <w:rPr>
          <w:sz w:val="22"/>
          <w:lang w:val="pt-BR"/>
        </w:rPr>
        <w:t>RO</w:t>
      </w:r>
      <w:r w:rsidR="002E75BD" w:rsidRPr="00654CC9">
        <w:rPr>
          <w:sz w:val="22"/>
          <w:lang w:val="pt-BR"/>
        </w:rPr>
        <w:t xml:space="preserve">, </w:t>
      </w:r>
      <w:r w:rsidRPr="00654CC9">
        <w:rPr>
          <w:sz w:val="22"/>
          <w:lang w:val="pt-BR"/>
        </w:rPr>
        <w:t>13</w:t>
      </w:r>
      <w:r w:rsidR="002E75BD" w:rsidRPr="00654CC9">
        <w:rPr>
          <w:sz w:val="22"/>
          <w:lang w:val="pt-BR"/>
        </w:rPr>
        <w:t xml:space="preserve"> de </w:t>
      </w:r>
      <w:r w:rsidRPr="00654CC9">
        <w:rPr>
          <w:sz w:val="22"/>
          <w:lang w:val="pt-BR"/>
        </w:rPr>
        <w:t>Março</w:t>
      </w:r>
      <w:r w:rsidR="002E75BD" w:rsidRPr="00654CC9">
        <w:rPr>
          <w:sz w:val="22"/>
          <w:lang w:val="pt-BR"/>
        </w:rPr>
        <w:t xml:space="preserve"> de 20</w:t>
      </w:r>
      <w:r w:rsidRPr="00654CC9">
        <w:rPr>
          <w:sz w:val="22"/>
          <w:lang w:val="pt-BR"/>
        </w:rPr>
        <w:t>16</w:t>
      </w:r>
    </w:p>
    <w:p w:rsidR="002E75BD" w:rsidRPr="0015048B" w:rsidRDefault="002E75BD" w:rsidP="00B84E22">
      <w:pPr>
        <w:pStyle w:val="OrgNameandDate"/>
        <w:jc w:val="both"/>
        <w:rPr>
          <w:lang w:val="pt-BR"/>
        </w:rPr>
      </w:pPr>
    </w:p>
    <w:p w:rsidR="002E75BD" w:rsidRPr="0015048B" w:rsidRDefault="002E75BD" w:rsidP="00B84E22">
      <w:pPr>
        <w:pStyle w:val="ProjectName"/>
        <w:jc w:val="both"/>
        <w:rPr>
          <w:b/>
          <w:szCs w:val="44"/>
          <w:lang w:val="pt-BR"/>
        </w:rPr>
      </w:pPr>
    </w:p>
    <w:p w:rsidR="002E75BD" w:rsidRPr="0015048B" w:rsidRDefault="002E75BD" w:rsidP="00B84E22">
      <w:pPr>
        <w:pStyle w:val="ProjectName"/>
        <w:jc w:val="both"/>
        <w:rPr>
          <w:bCs/>
          <w:color w:val="A6A6A6" w:themeColor="background1" w:themeShade="A6"/>
          <w:szCs w:val="44"/>
          <w:lang w:val="pt-BR"/>
        </w:rPr>
      </w:pPr>
      <w:r w:rsidRPr="00654CC9">
        <w:rPr>
          <w:b/>
          <w:bCs/>
          <w:color w:val="1F497D" w:themeColor="text2"/>
          <w:sz w:val="56"/>
          <w:szCs w:val="72"/>
          <w:lang w:val="pt-BR"/>
        </w:rPr>
        <w:t>Mitigando conflito:</w:t>
      </w:r>
      <w:r w:rsidR="00B754CD" w:rsidRPr="00654CC9">
        <w:rPr>
          <w:b/>
          <w:bCs/>
          <w:color w:val="1F497D" w:themeColor="text2"/>
          <w:sz w:val="56"/>
          <w:szCs w:val="72"/>
          <w:lang w:val="pt-BR"/>
        </w:rPr>
        <w:t xml:space="preserve"> </w:t>
      </w:r>
      <w:r w:rsidR="00B754CD" w:rsidRPr="00654CC9">
        <w:rPr>
          <w:bCs/>
          <w:color w:val="1F497D" w:themeColor="text2"/>
          <w:szCs w:val="44"/>
          <w:lang w:val="pt-BR"/>
        </w:rPr>
        <w:t>Benefícios para as pessoas e alívio para a biodiversidade</w:t>
      </w:r>
    </w:p>
    <w:p w:rsidR="002E75BD" w:rsidRDefault="00892C9E" w:rsidP="00B84E22">
      <w:pPr>
        <w:pStyle w:val="TOC1"/>
        <w:jc w:val="both"/>
      </w:pPr>
      <w:r>
        <w:rPr>
          <w:noProof/>
        </w:rPr>
        <mc:AlternateContent>
          <mc:Choice Requires="wps">
            <w:drawing>
              <wp:anchor distT="0" distB="0" distL="114300" distR="114300" simplePos="0" relativeHeight="251676672" behindDoc="0" locked="0" layoutInCell="1" allowOverlap="1">
                <wp:simplePos x="0" y="0"/>
                <wp:positionH relativeFrom="column">
                  <wp:posOffset>2085340</wp:posOffset>
                </wp:positionH>
                <wp:positionV relativeFrom="paragraph">
                  <wp:posOffset>1791970</wp:posOffset>
                </wp:positionV>
                <wp:extent cx="885190" cy="252730"/>
                <wp:effectExtent l="0" t="0" r="0" b="0"/>
                <wp:wrapNone/>
                <wp:docPr id="2"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1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70B" w:rsidRDefault="0067070B" w:rsidP="0067070B">
                            <w:pPr>
                              <w:spacing w:after="0" w:line="240" w:lineRule="auto"/>
                              <w:jc w:val="center"/>
                              <w:rPr>
                                <w:color w:val="FFFFFF" w:themeColor="background1"/>
                                <w:sz w:val="10"/>
                                <w:szCs w:val="16"/>
                              </w:rPr>
                            </w:pPr>
                            <w:r>
                              <w:rPr>
                                <w:color w:val="FFFFFF" w:themeColor="background1"/>
                                <w:sz w:val="10"/>
                                <w:szCs w:val="16"/>
                              </w:rPr>
                              <w:t xml:space="preserve">Assentamento </w:t>
                            </w:r>
                          </w:p>
                          <w:p w:rsidR="0067070B" w:rsidRPr="00E00ACE" w:rsidRDefault="0067070B" w:rsidP="0067070B">
                            <w:pPr>
                              <w:spacing w:after="0" w:line="240" w:lineRule="auto"/>
                              <w:jc w:val="center"/>
                              <w:rPr>
                                <w:color w:val="FFFFFF" w:themeColor="background1"/>
                                <w:sz w:val="10"/>
                                <w:szCs w:val="16"/>
                              </w:rPr>
                            </w:pPr>
                            <w:r>
                              <w:rPr>
                                <w:color w:val="FFFFFF" w:themeColor="background1"/>
                                <w:sz w:val="10"/>
                                <w:szCs w:val="16"/>
                              </w:rPr>
                              <w:t>Santa Maria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style="position:absolute;left:0;text-align:left;margin-left:164.2pt;margin-top:141.1pt;width:69.7pt;height:1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ftjgIAAIAFAAAOAAAAZHJzL2Uyb0RvYy54bWysVEtvGyEQvlfqf0Dcm7WdOE1WWUeuo1SV&#10;rCRqUuWMWYhRgKGAvev++g7srm2lvaTqBQbmm/fj6ro1mmyFDwpsRccnI0qE5VAr+1LRH0+3ny4o&#10;CZHZmmmwoqI7Eej17OOHq8aVYgJr0LXwBJXYUDauousYXVkUga+FYeEEnLDIlOANi/j0L0XtWYPa&#10;jS4mo9F50YCvnQcuQsDfm45JZ1m/lILHeymDiERXFH2L+fT5XKWzmF2x8sUzt1a8d4P9gxeGKYtG&#10;96puWGRk49UfqoziHgLIeMLBFCCl4iLHgNGMR2+ieVwzJ3IsmJzg9mkK/08tv9s+eKLqik4oscxg&#10;iRZMtYzUgkTRRiDnKUeNCyVCHx2CY/sFWqx1jje4JfDXgJDiCNMJBESnnLTSm3RjtAQFsQy7ferR&#10;BOH4eXExHV8ihyNrMp18Ps2lKQ7Czof4VYAhiaiox8pmB9h2GWIyz8oBkmxZuFVa5+pqS5qKnp9O&#10;R1lgz0EJbRNW5D7p1aQoOsczFXdaJIy234XEPGX/00fuULHQnmwZ9hbjXNg4TrnKehGdUBKdeI9g&#10;jz949R7hLo7BMti4FzbKgu/qlQbr4Hb9OrgsO3xfx9DFnVIQ21WLUSVyBfUOG8BDN0bB8VuF1Viy&#10;EB+Yx7nBAuIuiPd4SA2YdegpStbgf/3tP+GxnZFLSYNzWNHwc8O8oER/s9jol+OzszS4+XE2/TzB&#10;hz/mrI45dmMWgOUY49ZxPJMJH/VASg/mGVfGPFlFFrMcbVc0DuQidtsBVw4X83kG4ag6Fpf20fGh&#10;71OvPbXPzLu+IdOw3MEwsax805cdNtXVwnwTQarctIes9onHMc8d1K+ktEeO3xl1WJyz3wAAAP//&#10;AwBQSwMEFAAGAAgAAAAhAJi5zHffAAAACwEAAA8AAABkcnMvZG93bnJldi54bWxMj01Lw0AQhu+C&#10;/2EZwZvduJY2xGxKEb0IItaCeJtmx2x0P2J228Z/7/Skx+F9eOd569XknTjQmPoYNFzPChAU2mj6&#10;0GnYvj5clSBSxmDQxUAafijBqjk/q7Ey8Rhe6LDJneCSkCrUYHMeKilTa8ljmsWBAmcfcfSY+Rw7&#10;aUY8crl3UhXFQnrsA3+wONCdpfZrs/caluW7sZ/j47R9e1p/2+dBunuUWl9eTOtbEJmm/AfDSZ/V&#10;oWGnXdwHk4TTcKPKOaMaVKkUCCbmiyWP2Z0iVYBsavl/Q/MLAAD//wMAUEsBAi0AFAAGAAgAAAAh&#10;ALaDOJL+AAAA4QEAABMAAAAAAAAAAAAAAAAAAAAAAFtDb250ZW50X1R5cGVzXS54bWxQSwECLQAU&#10;AAYACAAAACEAOP0h/9YAAACUAQAACwAAAAAAAAAAAAAAAAAvAQAAX3JlbHMvLnJlbHNQSwECLQAU&#10;AAYACAAAACEACEa37Y4CAACABQAADgAAAAAAAAAAAAAAAAAuAgAAZHJzL2Uyb0RvYy54bWxQSwEC&#10;LQAUAAYACAAAACEAmLnMd98AAAALAQAADwAAAAAAAAAAAAAAAADoBAAAZHJzL2Rvd25yZXYueG1s&#10;UEsFBgAAAAAEAAQA8wAAAPQFAAAAAA==&#10;" filled="f" stroked="f" strokeweight=".5pt">
                <v:path arrowok="t"/>
                <v:textbox>
                  <w:txbxContent>
                    <w:p w:rsidR="0067070B" w:rsidRDefault="0067070B" w:rsidP="0067070B">
                      <w:pPr>
                        <w:spacing w:after="0" w:line="240" w:lineRule="auto"/>
                        <w:jc w:val="center"/>
                        <w:rPr>
                          <w:color w:val="FFFFFF" w:themeColor="background1"/>
                          <w:sz w:val="10"/>
                          <w:szCs w:val="16"/>
                        </w:rPr>
                      </w:pPr>
                      <w:r>
                        <w:rPr>
                          <w:color w:val="FFFFFF" w:themeColor="background1"/>
                          <w:sz w:val="10"/>
                          <w:szCs w:val="16"/>
                        </w:rPr>
                        <w:t xml:space="preserve">Assentamento </w:t>
                      </w:r>
                    </w:p>
                    <w:p w:rsidR="0067070B" w:rsidRPr="00E00ACE" w:rsidRDefault="0067070B" w:rsidP="0067070B">
                      <w:pPr>
                        <w:spacing w:after="0" w:line="240" w:lineRule="auto"/>
                        <w:jc w:val="center"/>
                        <w:rPr>
                          <w:color w:val="FFFFFF" w:themeColor="background1"/>
                          <w:sz w:val="10"/>
                          <w:szCs w:val="16"/>
                        </w:rPr>
                      </w:pPr>
                      <w:r>
                        <w:rPr>
                          <w:color w:val="FFFFFF" w:themeColor="background1"/>
                          <w:sz w:val="10"/>
                          <w:szCs w:val="16"/>
                        </w:rPr>
                        <w:t>Santa Maria II</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2715895</wp:posOffset>
                </wp:positionH>
                <wp:positionV relativeFrom="paragraph">
                  <wp:posOffset>650240</wp:posOffset>
                </wp:positionV>
                <wp:extent cx="542925" cy="190500"/>
                <wp:effectExtent l="0" t="0" r="0" b="0"/>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127" w:rsidRPr="001A6127" w:rsidRDefault="001A6127" w:rsidP="001A6127">
                            <w:pPr>
                              <w:jc w:val="center"/>
                              <w:rPr>
                                <w:b/>
                                <w:color w:val="FFFFFF" w:themeColor="background1"/>
                                <w:sz w:val="10"/>
                                <w:szCs w:val="16"/>
                              </w:rPr>
                            </w:pPr>
                            <w:r w:rsidRPr="001A6127">
                              <w:rPr>
                                <w:b/>
                                <w:color w:val="FFFFFF" w:themeColor="background1"/>
                                <w:sz w:val="10"/>
                                <w:szCs w:val="16"/>
                              </w:rPr>
                              <w:t>AMAZONAS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2" o:spid="_x0000_s1027" type="#_x0000_t202" style="position:absolute;left:0;text-align:left;margin-left:213.85pt;margin-top:51.2pt;width:42.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CSkgIAAIkFAAAOAAAAZHJzL2Uyb0RvYy54bWysVN9v2yAQfp+0/wHxvtrJkm614lRZqk6T&#10;orZaO/WZYEisAseAxM7++h3YTqJuL532YgP33e/vbnbdakX2wvkaTElHFzklwnCoarMp6Y+n2w+f&#10;KfGBmYopMKKkB+Hp9fz9u1ljCzGGLahKOIJGjC8aW9JtCLbIMs+3QjN/AVYYFEpwmgW8uk1WOdag&#10;da2ycZ5fZg24yjrgwnt8vemEdJ7sSyl4uJfSi0BUSTG2kL4ufdfxm81nrNg4Zrc178Ng/xCFZrVB&#10;p0dTNywwsnP1H6Z0zR14kOGCg85AypqLlANmM8pfZfO4ZVakXLA43h7L5P+fWX63f3CkrrB3Y0oM&#10;09ijJatbRipBgmgDEBRglRrrCwQ/WoSH9gu0qJEy9nYF/MUjJDvDdAoe0bEqrXQ6/jFfgorYiMOx&#10;+OiDcHycTsZX4yklHEWjq3yap+ZkJ2XrfPgqQJN4KKnD3qYA2H7lQ3TPigESfRm4rZVK/VWGNCW9&#10;/DjNk8JRghrKRKxITOnNxCy6wNMpHJSIGGW+C4mVSvHHh8RRsVSO7Bmyi3EuTBjFWiW7iI4oiUG8&#10;RbHHn6J6i3KXx+AZTDgq69qA6/oVR+sUdvUyhCw7fN9H3+UdSxDaddtRZCDCGqoD8sBBN0/e8tsa&#10;m7JiPjwwhwOEHcalEO7xIxVg8aE/UbIF9+tv7xGPvEYpJQ0OZEn9zx1zghL1zSDjr0aTSZzgdJlM&#10;P43x4s4l63OJ2eklYFdGuH4sT8eID2o4Sgf6GXfHInpFETMcfZc0DMdl6NYE7h4uFosEwpm1LKzM&#10;o+UD/SPlntpn5mzPyzg0dzCMLite0bPDxvYaWOwCyDpxN9a5q2pff5z3RKR+N8WFcn5PqNMGnf8G&#10;AAD//wMAUEsDBBQABgAIAAAAIQDTWuDo4AAAAAsBAAAPAAAAZHJzL2Rvd25yZXYueG1sTI/BTsMw&#10;EETvSPyDtUjcqNO0kCqNU1UILkgItVRCvW1jEwfsdYjdNvw9ywmOO/M0O1OtRu/EyQyxC6RgOslA&#10;GGqC7qhVsHt9vFmAiAlJowtkFHybCKv68qLCUoczbcxpm1rBIRRLVGBT6kspY2ONxzgJvSH23sPg&#10;MfE5tFIPeOZw72SeZXfSY0f8wWJv7q1pPrdHr6BY7LX9GJ7G3dvz+su+9NI9oFTq+mpcL0EkM6Y/&#10;GH7rc3WoudMhHElH4RTM86JglI0sn4Ng4nY6y0EcWJmxIutK/t9Q/wAAAP//AwBQSwECLQAUAAYA&#10;CAAAACEAtoM4kv4AAADhAQAAEwAAAAAAAAAAAAAAAAAAAAAAW0NvbnRlbnRfVHlwZXNdLnhtbFBL&#10;AQItABQABgAIAAAAIQA4/SH/1gAAAJQBAAALAAAAAAAAAAAAAAAAAC8BAABfcmVscy8ucmVsc1BL&#10;AQItABQABgAIAAAAIQCdlGCSkgIAAIkFAAAOAAAAAAAAAAAAAAAAAC4CAABkcnMvZTJvRG9jLnht&#10;bFBLAQItABQABgAIAAAAIQDTWuDo4AAAAAsBAAAPAAAAAAAAAAAAAAAAAOwEAABkcnMvZG93bnJl&#10;di54bWxQSwUGAAAAAAQABADzAAAA+QUAAAAA&#10;" filled="f" stroked="f" strokeweight=".5pt">
                <v:path arrowok="t"/>
                <v:textbox>
                  <w:txbxContent>
                    <w:p w:rsidR="001A6127" w:rsidRPr="001A6127" w:rsidRDefault="001A6127" w:rsidP="001A6127">
                      <w:pPr>
                        <w:jc w:val="center"/>
                        <w:rPr>
                          <w:b/>
                          <w:color w:val="FFFFFF" w:themeColor="background1"/>
                          <w:sz w:val="10"/>
                          <w:szCs w:val="16"/>
                        </w:rPr>
                      </w:pPr>
                      <w:r w:rsidRPr="001A6127">
                        <w:rPr>
                          <w:b/>
                          <w:color w:val="FFFFFF" w:themeColor="background1"/>
                          <w:sz w:val="10"/>
                          <w:szCs w:val="16"/>
                        </w:rPr>
                        <w:t>AMAZONAS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2905760</wp:posOffset>
                </wp:positionH>
                <wp:positionV relativeFrom="paragraph">
                  <wp:posOffset>2517140</wp:posOffset>
                </wp:positionV>
                <wp:extent cx="695325" cy="190500"/>
                <wp:effectExtent l="0" t="0" r="0" b="0"/>
                <wp:wrapNone/>
                <wp:docPr id="13"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127" w:rsidRPr="001A6127" w:rsidRDefault="001A6127" w:rsidP="001A6127">
                            <w:pPr>
                              <w:jc w:val="center"/>
                              <w:rPr>
                                <w:b/>
                                <w:color w:val="FFFFFF" w:themeColor="background1"/>
                                <w:sz w:val="10"/>
                                <w:szCs w:val="16"/>
                              </w:rPr>
                            </w:pPr>
                            <w:r>
                              <w:rPr>
                                <w:b/>
                                <w:color w:val="FFFFFF" w:themeColor="background1"/>
                                <w:sz w:val="10"/>
                                <w:szCs w:val="16"/>
                              </w:rPr>
                              <w:t>MATO GROSSO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left:0;text-align:left;margin-left:228.8pt;margin-top:198.2pt;width:54.7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ljkgIAAIkFAAAOAAAAZHJzL2Uyb0RvYy54bWysVFtv2yAUfp+0/4B4X+3cutWqU2WpOk2K&#10;2mrt1GeCobEKHAYkdvbre8B2EnV76bQXGzjfuX/nXF61WpGdcL4GU9LRWU6JMByq2jyX9Ofjzacv&#10;lPjATMUUGFHSvfD0av7xw2VjCzGGDahKOIJGjC8aW9JNCLbIMs83QjN/BlYYFEpwmgW8uuescqxB&#10;61pl4zw/zxpwlXXAhff4et0J6TzZl1LwcCelF4GokmJsIX1d+q7jN5tfsuLZMbupeR8G+4coNKsN&#10;Oj2YumaBka2r/zCla+7AgwxnHHQGUtZcpBwwm1H+JpuHDbMi5YLF8fZQJv//zPLb3b0jdYW9m1Bi&#10;mMYeLVndMlIJEkQbgKAAq9RYXyD4wSI8tF+hRY2Usbcr4C8eIdkJplPwiI5VaaXT8Y/5ElTERuwP&#10;xUcfhOPj+cVsMp5RwlE0ushneWpOdlS2zodvAjSJh5I67G0KgO1WPkT3rBgg0ZeBm1qp1F9lSIMO&#10;JrM8KRwkqKFMxIrElN5MzKILPJ3CXomIUeaHkFipFH98SBwVS+XIjiG7GOfChFGsVbKL6IiSGMR7&#10;FHv8Mar3KHd5DJ7BhIOyrg24rl9xtI5hVy9DyLLD9330Xd6xBKFdt4ki44EIa6j2yAMH3Tx5y29q&#10;bMqK+XDPHA4QdhiXQrjDj1SAxYf+RMkG3O+/vUc88hqllDQ4kCX1v7bMCUrUd4OMvxhNp3GC02U6&#10;+zzGizuVrE8lZquXgF0Z4fqxPB0jPqjhKB3oJ9wdi+gVRcxw9F3SMByXoVsTuHu4WCwSCGfWsrAy&#10;D5YP9I+Ue2yfmLM9L+PQ3MIwuqx4Q88OG9trYLENIOvE3Vjnrqp9/XHeE5H63RQXyuk9oY4bdP4K&#10;AAD//wMAUEsDBBQABgAIAAAAIQA7lwrU4QAAAAsBAAAPAAAAZHJzL2Rvd25yZXYueG1sTI/BTsMw&#10;DIbvSLxDZCRuLN3Y2lGaThOCCxKaGJMQN68xTaFJSpJt5e0xJzja/6ffn6vVaHtxpBA77xRMJxkI&#10;co3XnWsV7F4erpYgYkKnsfeOFHxThFV9flZhqf3JPdNxm1rBJS6WqMCkNJRSxsaQxTjxAznO3n2w&#10;mHgMrdQBT1xueznLslxa7BxfMDjQnaHmc3uwCorlmzYf4XHcvT6tv8xmkP09SqUuL8b1LYhEY/qD&#10;4Vef1aFmp70/OB1Fr2C+KHJGFVzf5HMQTCzyYgpiz9GMN7Ku5P8f6h8AAAD//wMAUEsBAi0AFAAG&#10;AAgAAAAhALaDOJL+AAAA4QEAABMAAAAAAAAAAAAAAAAAAAAAAFtDb250ZW50X1R5cGVzXS54bWxQ&#10;SwECLQAUAAYACAAAACEAOP0h/9YAAACUAQAACwAAAAAAAAAAAAAAAAAvAQAAX3JlbHMvLnJlbHNQ&#10;SwECLQAUAAYACAAAACEAZY7ZY5ICAACJBQAADgAAAAAAAAAAAAAAAAAuAgAAZHJzL2Uyb0RvYy54&#10;bWxQSwECLQAUAAYACAAAACEAO5cK1OEAAAALAQAADwAAAAAAAAAAAAAAAADsBAAAZHJzL2Rvd25y&#10;ZXYueG1sUEsFBgAAAAAEAAQA8wAAAPoFAAAAAA==&#10;" filled="f" stroked="f" strokeweight=".5pt">
                <v:path arrowok="t"/>
                <v:textbox>
                  <w:txbxContent>
                    <w:p w:rsidR="001A6127" w:rsidRPr="001A6127" w:rsidRDefault="001A6127" w:rsidP="001A6127">
                      <w:pPr>
                        <w:jc w:val="center"/>
                        <w:rPr>
                          <w:b/>
                          <w:color w:val="FFFFFF" w:themeColor="background1"/>
                          <w:sz w:val="10"/>
                          <w:szCs w:val="16"/>
                        </w:rPr>
                      </w:pPr>
                      <w:r>
                        <w:rPr>
                          <w:b/>
                          <w:color w:val="FFFFFF" w:themeColor="background1"/>
                          <w:sz w:val="10"/>
                          <w:szCs w:val="16"/>
                        </w:rPr>
                        <w:t>MATO GROSSO</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2085340</wp:posOffset>
                </wp:positionH>
                <wp:positionV relativeFrom="paragraph">
                  <wp:posOffset>2631440</wp:posOffset>
                </wp:positionV>
                <wp:extent cx="542925" cy="190500"/>
                <wp:effectExtent l="0" t="0" r="0" b="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127" w:rsidRPr="001A6127" w:rsidRDefault="001A6127" w:rsidP="001A6127">
                            <w:pPr>
                              <w:jc w:val="center"/>
                              <w:rPr>
                                <w:b/>
                                <w:color w:val="FFFFFF" w:themeColor="background1"/>
                                <w:sz w:val="10"/>
                                <w:szCs w:val="16"/>
                              </w:rPr>
                            </w:pPr>
                            <w:r>
                              <w:rPr>
                                <w:b/>
                                <w:color w:val="FFFFFF" w:themeColor="background1"/>
                                <w:sz w:val="10"/>
                                <w:szCs w:val="16"/>
                              </w:rPr>
                              <w:t>RONDONIA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4" o:spid="_x0000_s1029" type="#_x0000_t202" style="position:absolute;left:0;text-align:left;margin-left:164.2pt;margin-top:207.2pt;width:42.7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gikwIAAIkFAAAOAAAAZHJzL2Uyb0RvYy54bWysVN9P2zAQfp+0/8Hy+0haWrZGpKgrYppU&#10;ARpMPLuOTS0cn2e7Tbq/nrOTtBXbC9NeEtv33e/v7vKqrTXZCecVmJKOznJKhOFQKfNc0p+PN5++&#10;UOIDMxXTYERJ98LTq/nHD5eNLcQYNqAr4QgaMb5obEk3IdgiyzzfiJr5M7DCoFCCq1nAq3vOKsca&#10;tF7rbJznF1kDrrIOuPAeX687IZ0n+1IKHu6k9CIQXVKMLaSvS991/GbzS1Y8O2Y3ivdhsH+IombK&#10;oNODqWsWGNk69YepWnEHHmQ441BnIKXiIuWA2YzyN9k8bJgVKRcsjreHMvn/Z5bf7u4dURX2bkKJ&#10;YTX2aMlUy0glSBBtAIICrFJjfYHgB4vw0H6FFjVSxt6ugL94hGQnmE7BIzpWpZWujn/Ml6AiNmJ/&#10;KD76IBwfp5PxbDylhKNoNMuneWpOdlS2zodvAmoSDyV12NsUANutfIjuWTFAoi8DN0rr1F9tSFPS&#10;i/NpnhQOEtTQJmJFYkpvJmbRBZ5OYa9FxGjzQ0isVIo/PiSOiqV2ZMeQXYxzYcIo1irZRXRESQzi&#10;PYo9/hjVe5S7PAbPYMJBuVYGXNevOFrHsKuXIWTZ4fs++i7vWILQrttEkfOBCGuo9sgDB908ectv&#10;FDZlxXy4Zw4HCDuMSyHc4UdqwOJDf6JkA+73394jHnmNUkoaHMiS+l9b5gQl+rtBxs9Gk0mc4HSZ&#10;TD+P8eJOJetTidnWS8CujHD9WJ6OER/0cJQO6ifcHYvoFUXMcPRd0jAcl6FbE7h7uFgsEghn1rKw&#10;Mg+WD/SPlHtsn5izPS/j0NzCMLqseEPPDhvba2CxDSBV4m6sc1fVvv4474lI/W6KC+X0nlDHDTp/&#10;BQAA//8DAFBLAwQUAAYACAAAACEA4WejR+AAAAALAQAADwAAAGRycy9kb3ducmV2LnhtbEyPQU/D&#10;MAyF70j8h8hI3FjarYKuazpNCC5ICDEmIW5ZY5pC45Qk28q/x5zAp2f56fl79XpygzhiiL0nBfks&#10;A4HUetNTp2D3cn9VgohJk9GDJ1TwjRHWzflZrSvjT/SMx23qBIdQrLQCm9JYSRlbi07HmR+R+Pbu&#10;g9OJ19BJE/SJw90g51l2LZ3uiT9YPeKtxfZze3AKbso3Yz/Cw7R7fdx82adRDndaKnV5MW1WIBJO&#10;6c8Mv/iMDg0z7f2BTBSDgsW8LNiqoMgLFuwo8sUSxJ4FD8imlv87ND8AAAD//wMAUEsBAi0AFAAG&#10;AAgAAAAhALaDOJL+AAAA4QEAABMAAAAAAAAAAAAAAAAAAAAAAFtDb250ZW50X1R5cGVzXS54bWxQ&#10;SwECLQAUAAYACAAAACEAOP0h/9YAAACUAQAACwAAAAAAAAAAAAAAAAAvAQAAX3JlbHMvLnJlbHNQ&#10;SwECLQAUAAYACAAAACEAUy74IpMCAACJBQAADgAAAAAAAAAAAAAAAAAuAgAAZHJzL2Uyb0RvYy54&#10;bWxQSwECLQAUAAYACAAAACEA4WejR+AAAAALAQAADwAAAAAAAAAAAAAAAADtBAAAZHJzL2Rvd25y&#10;ZXYueG1sUEsFBgAAAAAEAAQA8wAAAPoFAAAAAA==&#10;" filled="f" stroked="f" strokeweight=".5pt">
                <v:path arrowok="t"/>
                <v:textbox>
                  <w:txbxContent>
                    <w:p w:rsidR="001A6127" w:rsidRPr="001A6127" w:rsidRDefault="001A6127" w:rsidP="001A6127">
                      <w:pPr>
                        <w:jc w:val="center"/>
                        <w:rPr>
                          <w:b/>
                          <w:color w:val="FFFFFF" w:themeColor="background1"/>
                          <w:sz w:val="10"/>
                          <w:szCs w:val="16"/>
                        </w:rPr>
                      </w:pPr>
                      <w:r>
                        <w:rPr>
                          <w:b/>
                          <w:color w:val="FFFFFF" w:themeColor="background1"/>
                          <w:sz w:val="10"/>
                          <w:szCs w:val="16"/>
                        </w:rPr>
                        <w:t>RONDONIA</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1748155</wp:posOffset>
                </wp:positionH>
                <wp:positionV relativeFrom="paragraph">
                  <wp:posOffset>1093470</wp:posOffset>
                </wp:positionV>
                <wp:extent cx="1347470" cy="1905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747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ACE" w:rsidRPr="00E00ACE" w:rsidRDefault="00E00ACE" w:rsidP="00E00ACE">
                            <w:pPr>
                              <w:jc w:val="center"/>
                              <w:rPr>
                                <w:color w:val="FFFFFF" w:themeColor="background1"/>
                                <w:sz w:val="10"/>
                                <w:szCs w:val="16"/>
                              </w:rPr>
                            </w:pPr>
                            <w:r>
                              <w:rPr>
                                <w:color w:val="FFFFFF" w:themeColor="background1"/>
                                <w:sz w:val="10"/>
                                <w:szCs w:val="16"/>
                              </w:rPr>
                              <w:t>Parque Nacional dos Campos Amazônicos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9" o:spid="_x0000_s1030" type="#_x0000_t202" style="position:absolute;left:0;text-align:left;margin-left:137.65pt;margin-top:86.1pt;width:106.1pt;height: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23kgIAAIgFAAAOAAAAZHJzL2Uyb0RvYy54bWysVN9P2zAQfp+0/8Hy+0haCqwRKeqKmCZV&#10;gAYTz65jtxG2z7PdJt1fv7OTtBXbC9NeHDv33e/v7vqm1YrshPM1mJKOznJKhOFQ1WZd0h/Pd58+&#10;U+IDMxVTYERJ98LTm9nHD9eNLcQYNqAq4QgaMb5obEk3IdgiyzzfCM38GVhhUCjBaRbw6dZZ5ViD&#10;1rXKxnl+mTXgKuuAC+/x720npLNkX0rBw4OUXgSiSoqxhXS6dK7imc2uWbF2zG5q3ofB/iEKzWqD&#10;Tg+mbllgZOvqP0zpmjvwIMMZB52BlDUXKQfMZpS/yeZpw6xIuWBxvD2Uyf8/s/x+9+hIXZV0Solh&#10;Glu0YHXLSCVIEG0AMo01aqwvEPpkERzaL9Bir1O+3i6Bv3qEZCeYTsEjOtaklU7HL2ZLUBHbsD+U&#10;Hl0QHq2dT64mVyjiKBtN84s89SY7alvnw1cBmsRLSR22NkXAdksfon9WDJDozMBdrVRqrzKkKenl&#10;+UWeFA4S1FAmYkUiSm8mptFFnm5hr0TEKPNdSCxUSiD+SBQVC+XIjiG5GOfChFEsVrKL6IiSGMR7&#10;FHv8Mar3KHd5DJ7BhIOyrg24rmFxso5hV69DyLLD9430Xd6xBKFdtYkhk4EJK6j2SAQH3Th5y+9q&#10;bMqS+fDIHM4P9hF3QnjAQyrA4kN/o2QD7tff/kc80hqllDQ4jyX1P7fMCUrUN4OEn44mkzjA6TG5&#10;uBrjw51KVqcSs9ULwK6McPtYnq4RH9RwlQ70C66OefSKImY4+i5pGK6L0G0JXD1czOcJhCNrWVia&#10;J8sH/kfKPbcvzNmel3Fo7mGYXFa8oWeHje01MN8GkHXibqxzV9W+/jjuiUj9aor75PSdUMcFOvsN&#10;AAD//wMAUEsDBBQABgAIAAAAIQBkfyFA3wAAAAsBAAAPAAAAZHJzL2Rvd25yZXYueG1sTI/BTsMw&#10;DIbvSLxDZCRuLKUwWnVNpwnBBQmhjUlot6wxTSFxSpNt5e0xJzja36/fn+vl5J044hj7QAquZxkI&#10;pDaYnjoF29fHqxJETJqMdoFQwTdGWDbnZ7WuTDjRGo+b1AkuoVhpBTaloZIytha9jrMwIDF7D6PX&#10;icexk2bUJy73TuZZdie97okvWD3gvcX2c3PwCopyZ+zH+DRt355XX/ZlkO5BS6UuL6bVAkTCKf2F&#10;4Vef1aFhp304kInCKciL+Q1HGRR5DoITt2UxB7FnlPFGNrX8/0PzAwAA//8DAFBLAQItABQABgAI&#10;AAAAIQC2gziS/gAAAOEBAAATAAAAAAAAAAAAAAAAAAAAAABbQ29udGVudF9UeXBlc10ueG1sUEsB&#10;Ai0AFAAGAAgAAAAhADj9If/WAAAAlAEAAAsAAAAAAAAAAAAAAAAALwEAAF9yZWxzLy5yZWxzUEsB&#10;Ai0AFAAGAAgAAAAhAHJB/beSAgAAiAUAAA4AAAAAAAAAAAAAAAAALgIAAGRycy9lMm9Eb2MueG1s&#10;UEsBAi0AFAAGAAgAAAAhAGR/IUDfAAAACwEAAA8AAAAAAAAAAAAAAAAA7AQAAGRycy9kb3ducmV2&#10;LnhtbFBLBQYAAAAABAAEAPMAAAD4BQAAAAA=&#10;" filled="f" stroked="f" strokeweight=".5pt">
                <v:path arrowok="t"/>
                <v:textbox>
                  <w:txbxContent>
                    <w:p w:rsidR="00E00ACE" w:rsidRPr="00E00ACE" w:rsidRDefault="00E00ACE" w:rsidP="00E00ACE">
                      <w:pPr>
                        <w:jc w:val="center"/>
                        <w:rPr>
                          <w:color w:val="FFFFFF" w:themeColor="background1"/>
                          <w:sz w:val="10"/>
                          <w:szCs w:val="16"/>
                        </w:rPr>
                      </w:pPr>
                      <w:r>
                        <w:rPr>
                          <w:color w:val="FFFFFF" w:themeColor="background1"/>
                          <w:sz w:val="10"/>
                          <w:szCs w:val="16"/>
                        </w:rPr>
                        <w:t>Parque Nacional dos Campos Amazônicos</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1057910</wp:posOffset>
                </wp:positionH>
                <wp:positionV relativeFrom="paragraph">
                  <wp:posOffset>2931795</wp:posOffset>
                </wp:positionV>
                <wp:extent cx="861695" cy="19050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695"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ACE" w:rsidRPr="00E00ACE" w:rsidRDefault="00E00ACE">
                            <w:pPr>
                              <w:rPr>
                                <w:color w:val="FFFFFF" w:themeColor="background1"/>
                                <w:sz w:val="10"/>
                                <w:szCs w:val="16"/>
                              </w:rPr>
                            </w:pPr>
                            <w:r w:rsidRPr="00E00ACE">
                              <w:rPr>
                                <w:color w:val="FFFFFF" w:themeColor="background1"/>
                                <w:sz w:val="10"/>
                                <w:szCs w:val="16"/>
                              </w:rPr>
                              <w:t>Machadinho D’Oeste/RO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3.3pt;margin-top:230.85pt;width:67.85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WakgIAAIcFAAAOAAAAZHJzL2Uyb0RvYy54bWysVN9P2zAQfp+0/8Hy+0jCaAcRKeqKmCZV&#10;gAYTz65jUwvH59luk+6v5+wkbcX2wrSXxPZ99/u7u7zqGk22wnkFpqLFSU6JMBxqZZ4r+vPx5tM5&#10;JT4wUzMNRlR0Jzy9mn38cNnaUpzCGnQtHEEjxpetreg6BFtmmedr0TB/AlYYFEpwDQt4dc9Z7ViL&#10;1hudneb5NGvB1dYBF97j63UvpLNkX0rBw52UXgSiK4qxhfR16buK32x2ycpnx+xa8SEM9g9RNEwZ&#10;dLo3dc0CIxun/jDVKO7AgwwnHJoMpFRcpBwwmyJ/k83DmlmRcsHieLsvk/9/Zvnt9t4RVVd0Solh&#10;DbZowVTHSC1IEF0AMo01aq0vEfpgERy6r9Bhr1O+3i6Bv3iEZEeYXsEjOtakk66Jf8yWoCK2Ybcv&#10;PbogHB/Pp8X0YkIJR1FxkU/y1JrsoGydD98ENCQeKuqwsykAtl36EN2zcoREXwZulNapu9qQFtP7&#10;PMmTwl6CGtpErEg8GczELPrA0ynstIgYbX4IiXVK8ceHxFCx0I5sGXKLcS5MKGKtkl1ER5TEIN6j&#10;OOAPUb1Huc9j9Awm7JUbZcD1/YqDdQi7fhlDlj1+6KPv844lCN2qSwSZjERYQb1DHjjop8lbfqOw&#10;KUvmwz1zOD7YYVwJ4Q4/UgMWH4YTJWtwv//2HvHIapRS0uI4VtT/2jAnKNHfDfL9ojg7i/ObLmeT&#10;L6d4cceS1bHEbJoFYFcKXD6Wp2PEBz0epYPmCTfHPHpFETMcfVc0jMdF6JcEbh4u5vMEwom1LCzN&#10;g+Uj/SPlHrsn5uzAyzgztzAOLivf0LPHxvYamG8CSJW4G+vcV3WoP057ItKwmeI6Ob4n1GF/zl4B&#10;AAD//wMAUEsDBBQABgAIAAAAIQCesPU94AAAAAsBAAAPAAAAZHJzL2Rvd25yZXYueG1sTI/BTsMw&#10;EETvSPyDtUjcqNMWpSXEqSoEFySEWiohbm68xAF7HWy3DX/PcoLjzD7NztSr0TtxxJj6QAqmkwIE&#10;UhtMT52C3cvD1RJEypqMdoFQwTcmWDXnZ7WuTDjRBo/b3AkOoVRpBTbnoZIytRa9TpMwIPHtPUSv&#10;M8vYSRP1icO9k7OiKKXXPfEHqwe8s9h+bg9ewWL5ZuxHfBx3r0/rL/s8SHevpVKXF+P6FkTGMf/B&#10;8Fufq0PDnfbhQCYJx7osS0YVXJfTBQgm5sVsDmLPzg07sqnl/w3NDwAAAP//AwBQSwECLQAUAAYA&#10;CAAAACEAtoM4kv4AAADhAQAAEwAAAAAAAAAAAAAAAAAAAAAAW0NvbnRlbnRfVHlwZXNdLnhtbFBL&#10;AQItABQABgAIAAAAIQA4/SH/1gAAAJQBAAALAAAAAAAAAAAAAAAAAC8BAABfcmVscy8ucmVsc1BL&#10;AQItABQABgAIAAAAIQCllQWakgIAAIcFAAAOAAAAAAAAAAAAAAAAAC4CAABkcnMvZTJvRG9jLnht&#10;bFBLAQItABQABgAIAAAAIQCesPU94AAAAAsBAAAPAAAAAAAAAAAAAAAAAOwEAABkcnMvZG93bnJl&#10;di54bWxQSwUGAAAAAAQABADzAAAA+QUAAAAA&#10;" filled="f" stroked="f" strokeweight=".5pt">
                <v:path arrowok="t"/>
                <v:textbox>
                  <w:txbxContent>
                    <w:p w:rsidR="00E00ACE" w:rsidRPr="00E00ACE" w:rsidRDefault="00E00ACE">
                      <w:pPr>
                        <w:rPr>
                          <w:color w:val="FFFFFF" w:themeColor="background1"/>
                          <w:sz w:val="10"/>
                          <w:szCs w:val="16"/>
                        </w:rPr>
                      </w:pPr>
                      <w:r w:rsidRPr="00E00ACE">
                        <w:rPr>
                          <w:color w:val="FFFFFF" w:themeColor="background1"/>
                          <w:sz w:val="10"/>
                          <w:szCs w:val="16"/>
                        </w:rPr>
                        <w:t>Machadinho D’Oeste/RO</w:t>
                      </w:r>
                    </w:p>
                  </w:txbxContent>
                </v:textbox>
              </v:shape>
            </w:pict>
          </mc:Fallback>
        </mc:AlternateContent>
      </w:r>
    </w:p>
    <w:p w:rsidR="00B754CD" w:rsidRDefault="00B754CD" w:rsidP="00B84E22">
      <w:pPr>
        <w:jc w:val="both"/>
      </w:pPr>
    </w:p>
    <w:p w:rsidR="00B754CD" w:rsidRDefault="00B754CD" w:rsidP="00B84E22">
      <w:pPr>
        <w:jc w:val="both"/>
      </w:pPr>
    </w:p>
    <w:p w:rsidR="002E75BD" w:rsidRPr="0015048B" w:rsidRDefault="002E75BD" w:rsidP="00B84E22">
      <w:pPr>
        <w:jc w:val="both"/>
      </w:pPr>
    </w:p>
    <w:p w:rsidR="002E75BD" w:rsidRPr="00892C9E" w:rsidRDefault="00B754CD" w:rsidP="00892C9E">
      <w:pPr>
        <w:pStyle w:val="Proposal"/>
        <w:spacing w:before="0"/>
        <w:jc w:val="center"/>
        <w:rPr>
          <w:color w:val="A6A6A6" w:themeColor="background1" w:themeShade="A6"/>
          <w:sz w:val="32"/>
          <w:lang w:val="pt-BR"/>
        </w:rPr>
      </w:pPr>
      <w:r w:rsidRPr="00892C9E">
        <w:rPr>
          <w:color w:val="A6A6A6" w:themeColor="background1" w:themeShade="A6"/>
          <w:sz w:val="32"/>
          <w:lang w:val="pt-BR"/>
        </w:rPr>
        <w:t xml:space="preserve">Projeto </w:t>
      </w:r>
      <w:r w:rsidR="00892C9E" w:rsidRPr="00892C9E">
        <w:rPr>
          <w:color w:val="A6A6A6" w:themeColor="background1" w:themeShade="A6"/>
          <w:sz w:val="32"/>
          <w:lang w:val="pt-BR"/>
        </w:rPr>
        <w:t>comtemplando no Processo Administrativo PAe/SEI n</w:t>
      </w:r>
      <w:r w:rsidR="00892C9E" w:rsidRPr="00892C9E">
        <w:rPr>
          <w:color w:val="A6A6A6" w:themeColor="background1" w:themeShade="A6"/>
          <w:sz w:val="32"/>
          <w:vertAlign w:val="superscript"/>
          <w:lang w:val="pt-BR"/>
        </w:rPr>
        <w:t>o</w:t>
      </w:r>
      <w:r w:rsidR="00892C9E" w:rsidRPr="00892C9E">
        <w:rPr>
          <w:color w:val="A6A6A6" w:themeColor="background1" w:themeShade="A6"/>
          <w:sz w:val="32"/>
          <w:lang w:val="pt-BR"/>
        </w:rPr>
        <w:t xml:space="preserve"> 0002125-68.2015.4.01.8012</w:t>
      </w:r>
      <w:r w:rsidRPr="00892C9E">
        <w:rPr>
          <w:color w:val="A6A6A6" w:themeColor="background1" w:themeShade="A6"/>
          <w:sz w:val="32"/>
          <w:lang w:val="pt-BR"/>
        </w:rPr>
        <w:t xml:space="preserve"> </w:t>
      </w:r>
      <w:r w:rsidR="00892C9E" w:rsidRPr="00892C9E">
        <w:rPr>
          <w:color w:val="A6A6A6" w:themeColor="background1" w:themeShade="A6"/>
          <w:sz w:val="32"/>
          <w:lang w:val="pt-BR"/>
        </w:rPr>
        <w:t>d</w:t>
      </w:r>
      <w:r w:rsidRPr="00892C9E">
        <w:rPr>
          <w:color w:val="A6A6A6" w:themeColor="background1" w:themeShade="A6"/>
          <w:sz w:val="32"/>
          <w:lang w:val="pt-BR"/>
        </w:rPr>
        <w:t>a 3ª Vara</w:t>
      </w:r>
      <w:r w:rsidR="00962F5C" w:rsidRPr="00892C9E">
        <w:rPr>
          <w:color w:val="A6A6A6" w:themeColor="background1" w:themeShade="A6"/>
          <w:sz w:val="32"/>
          <w:lang w:val="pt-BR"/>
        </w:rPr>
        <w:t xml:space="preserve"> da Seção Judiciária do Estado de Rondônia - Justiça Federal de 1ª instância</w:t>
      </w:r>
    </w:p>
    <w:p w:rsidR="002E75BD" w:rsidRPr="00654CC9" w:rsidRDefault="002E75BD" w:rsidP="00B57E3F">
      <w:pPr>
        <w:jc w:val="both"/>
        <w:rPr>
          <w:b/>
          <w:color w:val="1F497D" w:themeColor="text2"/>
          <w:sz w:val="32"/>
        </w:rPr>
      </w:pPr>
      <w:r w:rsidRPr="0015048B">
        <w:br w:type="page"/>
      </w:r>
      <w:r w:rsidR="00167E7B" w:rsidRPr="00654CC9">
        <w:rPr>
          <w:b/>
          <w:color w:val="1F497D" w:themeColor="text2"/>
          <w:sz w:val="32"/>
        </w:rPr>
        <w:lastRenderedPageBreak/>
        <w:t xml:space="preserve">Mitigando conflitos: </w:t>
      </w:r>
      <w:r w:rsidRPr="00654CC9">
        <w:rPr>
          <w:b/>
          <w:color w:val="1F497D" w:themeColor="text2"/>
          <w:sz w:val="32"/>
        </w:rPr>
        <w:t>benefício</w:t>
      </w:r>
      <w:r w:rsidR="00B754CD" w:rsidRPr="00654CC9">
        <w:rPr>
          <w:b/>
          <w:color w:val="1F497D" w:themeColor="text2"/>
          <w:sz w:val="32"/>
        </w:rPr>
        <w:t>s</w:t>
      </w:r>
      <w:r w:rsidRPr="00654CC9">
        <w:rPr>
          <w:b/>
          <w:color w:val="1F497D" w:themeColor="text2"/>
          <w:sz w:val="32"/>
        </w:rPr>
        <w:t xml:space="preserve"> para as pes</w:t>
      </w:r>
      <w:r w:rsidR="00B754CD" w:rsidRPr="00654CC9">
        <w:rPr>
          <w:b/>
          <w:color w:val="1F497D" w:themeColor="text2"/>
          <w:sz w:val="32"/>
        </w:rPr>
        <w:t>soas e alívio para a biodiversidade</w:t>
      </w:r>
    </w:p>
    <w:p w:rsidR="00B57E3F" w:rsidRDefault="00B57E3F" w:rsidP="00B84E22">
      <w:pPr>
        <w:jc w:val="both"/>
        <w:rPr>
          <w:b/>
          <w:color w:val="1F497D" w:themeColor="text2"/>
          <w:sz w:val="28"/>
        </w:rPr>
      </w:pPr>
    </w:p>
    <w:p w:rsidR="00944228" w:rsidRPr="00654CC9" w:rsidRDefault="00944228" w:rsidP="00B84E22">
      <w:pPr>
        <w:jc w:val="both"/>
        <w:rPr>
          <w:b/>
          <w:color w:val="1F497D" w:themeColor="text2"/>
          <w:sz w:val="28"/>
        </w:rPr>
      </w:pPr>
      <w:r w:rsidRPr="00654CC9">
        <w:rPr>
          <w:b/>
          <w:color w:val="1F497D" w:themeColor="text2"/>
          <w:sz w:val="28"/>
        </w:rPr>
        <w:t>Introdução</w:t>
      </w:r>
    </w:p>
    <w:p w:rsidR="000610FA" w:rsidRDefault="0084016D" w:rsidP="00B84E22">
      <w:pPr>
        <w:jc w:val="both"/>
      </w:pPr>
      <w:r>
        <w:t>O</w:t>
      </w:r>
      <w:r w:rsidR="00A005AC">
        <w:t xml:space="preserve"> crescimento da população humana</w:t>
      </w:r>
      <w:r w:rsidR="00015787">
        <w:t xml:space="preserve"> mundial, e consequente</w:t>
      </w:r>
      <w:r w:rsidR="00E64FF7">
        <w:t xml:space="preserve">, </w:t>
      </w:r>
      <w:r w:rsidR="004E7EEF">
        <w:t>expansão das fronteiras de ocupação</w:t>
      </w:r>
      <w:r w:rsidR="009D477B">
        <w:t xml:space="preserve"> e uso da terra</w:t>
      </w:r>
      <w:r w:rsidR="004E7EEF">
        <w:t xml:space="preserve">, tem </w:t>
      </w:r>
      <w:r w:rsidR="00015787">
        <w:t xml:space="preserve">frequentemente </w:t>
      </w:r>
      <w:r w:rsidR="00D97D2B">
        <w:t xml:space="preserve">resultado na intensificação de intereções </w:t>
      </w:r>
      <w:r w:rsidR="009F309E">
        <w:t xml:space="preserve">conflituosas </w:t>
      </w:r>
      <w:r w:rsidR="004E7EEF">
        <w:t>entre homem e animais s</w:t>
      </w:r>
      <w:r>
        <w:t>ilvestres</w:t>
      </w:r>
      <w:r w:rsidR="00734E16">
        <w:t xml:space="preserve"> </w:t>
      </w:r>
      <w:r w:rsidR="005250FC">
        <w:fldChar w:fldCharType="begin" w:fldLock="1"/>
      </w:r>
      <w:r w:rsidR="00D03CD5">
        <w:instrText>ADDIN CSL_CITATION { "citationItems" : [ { "id" : "ITEM-1", "itemData" : { "DOI" : "10.1017/CBO9781107415324.004", "ISBN" : "9788578110796", "ISSN" : "1098-6596", "PMID" : "25246403", "author" : [ { "dropping-particle" : "", "family" : "Woodroffe", "given" : "Rosie", "non-dropping-particle" : "", "parse-names" : false, "suffix" : "" }, { "dropping-particle" : "", "family" : "Thirgood", "given" : "Simon", "non-dropping-particle" : "", "parse-names" : false, "suffix" : "" }, { "dropping-particle" : "", "family" : "Rabinowitz", "given" : "Alan", "non-dropping-particle" : "", "parse-names" : false, "suffix" : "" } ], "id" : "ITEM-1", "issued" : { "date-parts" : [ [ "2005" ] ] }, "title" : "People and Wildlife: conflict or coexistence", "type" : "book" }, "uris" : [ "http://www.mendeley.com/documents/?uuid=80e58440-525a-4857-a89f-c3d1d8383502" ] } ], "mendeley" : { "formattedCitation" : "(Woodroffe et al., 2005)", "plainTextFormattedCitation" : "(Woodroffe et al., 2005)", "previouslyFormattedCitation" : "(Woodroffe et al., 2005)" }, "properties" : { "noteIndex" : 0 }, "schema" : "https://github.com/citation-style-language/schema/raw/master/csl-citation.json" }</w:instrText>
      </w:r>
      <w:r w:rsidR="005250FC">
        <w:fldChar w:fldCharType="separate"/>
      </w:r>
      <w:r w:rsidR="001F741B" w:rsidRPr="001F741B">
        <w:rPr>
          <w:noProof/>
        </w:rPr>
        <w:t>(Woodroffe et al., 2005)</w:t>
      </w:r>
      <w:r w:rsidR="005250FC">
        <w:fldChar w:fldCharType="end"/>
      </w:r>
      <w:r w:rsidR="004E7EEF">
        <w:t>.</w:t>
      </w:r>
      <w:r w:rsidR="009F309E">
        <w:t xml:space="preserve"> </w:t>
      </w:r>
      <w:r w:rsidR="00E64FF7">
        <w:t xml:space="preserve">Dentre </w:t>
      </w:r>
      <w:r w:rsidR="009F309E">
        <w:t>as interações entre</w:t>
      </w:r>
      <w:r w:rsidR="00734E16">
        <w:t xml:space="preserve"> </w:t>
      </w:r>
      <w:r>
        <w:t>pessoas</w:t>
      </w:r>
      <w:r w:rsidR="00734E16">
        <w:t xml:space="preserve"> e </w:t>
      </w:r>
      <w:r w:rsidR="00231E7A">
        <w:t>animais</w:t>
      </w:r>
      <w:r w:rsidR="00734E16">
        <w:t xml:space="preserve"> silvestre</w:t>
      </w:r>
      <w:r w:rsidR="00987EF2">
        <w:t>s</w:t>
      </w:r>
      <w:r w:rsidR="009F309E">
        <w:t>,</w:t>
      </w:r>
      <w:r w:rsidR="00E64FF7">
        <w:t xml:space="preserve"> há </w:t>
      </w:r>
      <w:r w:rsidR="009F309E">
        <w:t>as</w:t>
      </w:r>
      <w:r w:rsidR="00E64FF7">
        <w:t xml:space="preserve"> que</w:t>
      </w:r>
      <w:r w:rsidR="00734E16">
        <w:t xml:space="preserve"> envolve</w:t>
      </w:r>
      <w:r w:rsidR="009F309E">
        <w:t>m</w:t>
      </w:r>
      <w:r w:rsidR="00734E16">
        <w:t xml:space="preserve"> os grandes preda</w:t>
      </w:r>
      <w:r w:rsidR="0059155E">
        <w:t>do</w:t>
      </w:r>
      <w:r w:rsidR="00734E16">
        <w:t xml:space="preserve">res, </w:t>
      </w:r>
      <w:r w:rsidR="003208D1">
        <w:t>conhecido como</w:t>
      </w:r>
      <w:r w:rsidR="00734E16">
        <w:t xml:space="preserve"> carnívoros (</w:t>
      </w:r>
      <w:r w:rsidR="003208D1">
        <w:t xml:space="preserve">Classe Mammalia, </w:t>
      </w:r>
      <w:r w:rsidR="00734E16">
        <w:t xml:space="preserve">Ordem Carnivora). </w:t>
      </w:r>
      <w:r w:rsidR="00414844">
        <w:t>Ataques de carnívoros a rebanhos doméstico</w:t>
      </w:r>
      <w:r w:rsidR="000610FA">
        <w:t>s</w:t>
      </w:r>
      <w:r w:rsidR="009F309E">
        <w:t xml:space="preserve">, e abate </w:t>
      </w:r>
      <w:r w:rsidR="00532FC7">
        <w:t>de carnivoros por</w:t>
      </w:r>
      <w:r w:rsidR="009F309E">
        <w:t xml:space="preserve"> retaliação,</w:t>
      </w:r>
      <w:r w:rsidR="00414844">
        <w:t xml:space="preserve"> é um problema</w:t>
      </w:r>
      <w:r w:rsidR="000953CA">
        <w:t xml:space="preserve"> presente</w:t>
      </w:r>
      <w:r w:rsidR="00414844">
        <w:t xml:space="preserve"> </w:t>
      </w:r>
      <w:r w:rsidR="000953CA">
        <w:t xml:space="preserve">em </w:t>
      </w:r>
      <w:r w:rsidR="009F309E">
        <w:t>diversas</w:t>
      </w:r>
      <w:r w:rsidR="000953CA">
        <w:t xml:space="preserve"> as regiões do planeta</w:t>
      </w:r>
      <w:r w:rsidR="00414844">
        <w:t xml:space="preserve">, </w:t>
      </w:r>
      <w:r w:rsidR="000953CA">
        <w:t>como por exemplo, envolvendo</w:t>
      </w:r>
      <w:r w:rsidR="00655E82">
        <w:t xml:space="preserve"> </w:t>
      </w:r>
      <w:r w:rsidR="0059155E">
        <w:t>coi</w:t>
      </w:r>
      <w:r w:rsidR="00E64FF7">
        <w:t>o</w:t>
      </w:r>
      <w:r w:rsidR="0059155E">
        <w:t xml:space="preserve">tes e ursos nos Estados Unidos </w:t>
      </w:r>
      <w:r w:rsidR="005250FC">
        <w:fldChar w:fldCharType="begin" w:fldLock="1"/>
      </w:r>
      <w:r w:rsidR="0059155E">
        <w:instrText>ADDIN CSL_CITATION { "citationItems" : [ { "id" : "ITEM-1", "itemData" : { "ISSN" : "0091-7648", "author" : [ { "dropping-particle" : "", "family" : "Horstman", "given" : "Louise P", "non-dropping-particle" : "", "parse-names" : false, "suffix" : "" }, { "dropping-particle" : "", "family" : "Gunson", "given" : "John R", "non-dropping-particle" : "", "parse-names" : false, "suffix" : "" } ], "container-title" : "Wildlife Society Bulletin", "id" : "ITEM-1", "issued" : { "date-parts" : [ [ "1982" ] ] }, "page" : "34-39", "publisher" : "JSTOR", "title" : "Black bear predation on livestock in Alberta", "type" : "article-journal" }, "uris" : [ "http://www.mendeley.com/documents/?uuid=e19729fc-3bf4-40f2-b8dd-27b893a9d287" ] }, { "id" : "ITEM-2", "itemData" : { "ISSN" : "0091-7648", "author" : [ { "dropping-particle" : "", "family" : "Burns", "given" : "Richard J", "non-dropping-particle" : "", "parse-names" : false, "suffix" : "" }, { "dropping-particle" : "", "family" : "Zemlicka", "given" : "Doris E", "non-dropping-particle" : "", "parse-names" : false, "suffix" : "" }, { "dropping-particle" : "", "family" : "Savarie", "given" : "Peter J", "non-dropping-particle" : "", "parse-names" : false, "suffix" : "" } ], "container-title" : "Wildlife Society Bulletin", "id" : "ITEM-2", "issued" : { "date-parts" : [ [ "1996" ] ] }, "page" : "123-127", "publisher" : "JSTOR", "title" : "Effectiveness of large livestock protection collars against depredating coyotes", "type" : "article-journal" }, "uris" : [ "http://www.mendeley.com/documents/?uuid=03a2f693-a7e4-49f7-ad1b-197fde1e6a01" ] } ], "mendeley" : { "formattedCitation" : "(Burns et al., 1996; Horstman and Gunson, 1982)", "plainTextFormattedCitation" : "(Burns et al., 1996; Horstman and Gunson, 1982)", "previouslyFormattedCitation" : "(Burns et al., 1996; Horstman and Gunson, 1982)" }, "properties" : { "noteIndex" : 0 }, "schema" : "https://github.com/citation-style-language/schema/raw/master/csl-citation.json" }</w:instrText>
      </w:r>
      <w:r w:rsidR="005250FC">
        <w:fldChar w:fldCharType="separate"/>
      </w:r>
      <w:r w:rsidR="0059155E" w:rsidRPr="0059155E">
        <w:rPr>
          <w:noProof/>
        </w:rPr>
        <w:t>(Burns et al., 1996; Horstman and Gunson, 1982)</w:t>
      </w:r>
      <w:r w:rsidR="005250FC">
        <w:fldChar w:fldCharType="end"/>
      </w:r>
      <w:r w:rsidR="0059155E">
        <w:t xml:space="preserve">, lobos na Europa </w:t>
      </w:r>
      <w:r w:rsidR="005250FC">
        <w:fldChar w:fldCharType="begin" w:fldLock="1"/>
      </w:r>
      <w:r w:rsidR="0059155E">
        <w:instrText>ADDIN CSL_CITATION { "citationItems" : [ { "id" : "ITEM-1", "itemData" : { "ISSN" : "0091-7648", "author" : [ { "dropping-particle" : "", "family" : "Ciucci", "given" : "Paolo", "non-dropping-particle" : "", "parse-names" : false, "suffix" : "" }, { "dropping-particle" : "", "family" : "Boitani", "given" : "Luigi", "non-dropping-particle" : "", "parse-names" : false, "suffix" : "" } ], "container-title" : "Wildlife society bulletin", "id" : "ITEM-1", "issued" : { "date-parts" : [ [ "1998" ] ] }, "page" : "504-514", "publisher" : "JSTOR", "title" : "Wolf and dog depredation on livestock in central Italy", "type" : "article-journal" }, "uris" : [ "http://www.mendeley.com/documents/?uuid=5a5a7480-35cc-4d7a-88fa-a02999093adf" ] } ], "mendeley" : { "formattedCitation" : "(Ciucci and Boitani, 1998)", "plainTextFormattedCitation" : "(Ciucci and Boitani, 1998)", "previouslyFormattedCitation" : "(Ciucci and Boitani, 1998)" }, "properties" : { "noteIndex" : 0 }, "schema" : "https://github.com/citation-style-language/schema/raw/master/csl-citation.json" }</w:instrText>
      </w:r>
      <w:r w:rsidR="005250FC">
        <w:fldChar w:fldCharType="separate"/>
      </w:r>
      <w:r w:rsidR="0059155E" w:rsidRPr="0059155E">
        <w:rPr>
          <w:noProof/>
        </w:rPr>
        <w:t>(Ciucci and Boitani, 1998)</w:t>
      </w:r>
      <w:r w:rsidR="005250FC">
        <w:fldChar w:fldCharType="end"/>
      </w:r>
      <w:r w:rsidR="0059155E">
        <w:t xml:space="preserve">, tigres na Índia e Rússia </w:t>
      </w:r>
      <w:r w:rsidR="005250FC">
        <w:fldChar w:fldCharType="begin" w:fldLock="1"/>
      </w:r>
      <w:r w:rsidR="005462BF">
        <w:instrText>ADDIN CSL_CITATION { "citationItems" : [ { "id" : "ITEM-1", "itemData" : { "ISSN" : "1746-2428", "author" : [ { "dropping-particle" : "", "family" : "Miquelle", "given" : "DALE", "non-dropping-particle" : "", "parse-names" : false, "suffix" : "" }, { "dropping-particle" : "", "family" : "Nikolaev", "given" : "IGOR", "non-dropping-particle" : "", "parse-names" : false, "suffix" : "" }, { "dropping-particle" : "", "family" : "Goodrich", "given" : "JOHN", "non-dropping-particle" : "", "parse-names" : false, "suffix" : "" }, { "dropping-particle" : "", "family" : "Litvinov", "given" : "BORIS", "non-dropping-particle" : "", "parse-names" : false, "suffix" : "" }, { "dropping-particle" : "", "family" : "Smirnov", "given" : "EVGENY", "non-dropping-particle" : "", "parse-names" : false, "suffix" : "" }, { "dropping-particle" : "", "family" : "Suvorov", "given" : "EVGENY", "non-dropping-particle" : "", "parse-names" : false, "suffix" : "" } ], "container-title" : "CONSERVATION BIOLOGY SERIES-CAMBRIDGE-", "id" : "ITEM-1", "issued" : { "date-parts" : [ [ "2005" ] ] }, "page" : "305", "publisher" : "Press Syndicate of the University of Cambridge", "title" : "Searching for the coexistence recipe: a case study of conflicts between people and tigers in the Russian Far East", "type" : "article-journal", "volume" : "9" }, "uris" : [ "http://www.mendeley.com/documents/?uuid=5294c439-6d29-4ff4-b79c-f8f3d3f36c2c" ] }, { "id" : "ITEM-2", "itemData" : { "ISSN" : "0376-8929", "author" : [ { "dropping-particle" : "", "family" : "Mishra", "given" : "Charudutt", "non-dropping-particle" : "", "parse-names" : false, "suffix" : "" } ], "container-title" : "Environmental conservation", "id" : "ITEM-2", "issue" : "4", "issued" : { "date-parts" : [ [ "1997" ] ] }, "page" : "338-343", "publisher" : "Cambridge Univ Press", "title" : "Livestock depredation by large carnivores in the Indian trans-Himalaya: conflict perceptions and conservation prospects", "type" : "article-journal", "volume" : "24" }, "uris" : [ "http://www.mendeley.com/documents/?uuid=f9d19bea-40a6-489a-922c-a172a5ccfff6" ] } ], "mendeley" : { "formattedCitation" : "(Miquelle et al., 2005; Mishra, 1997)", "plainTextFormattedCitation" : "(Miquelle et al., 2005; Mishra, 1997)", "previouslyFormattedCitation" : "(Miquelle et al., 2005; Mishra, 1997)" }, "properties" : { "noteIndex" : 0 }, "schema" : "https://github.com/citation-style-language/schema/raw/master/csl-citation.json" }</w:instrText>
      </w:r>
      <w:r w:rsidR="005250FC">
        <w:fldChar w:fldCharType="separate"/>
      </w:r>
      <w:r w:rsidR="00655E82" w:rsidRPr="00655E82">
        <w:rPr>
          <w:noProof/>
        </w:rPr>
        <w:t>(Miquelle et al., 2005; Mishra, 1997)</w:t>
      </w:r>
      <w:r w:rsidR="005250FC">
        <w:fldChar w:fldCharType="end"/>
      </w:r>
      <w:r w:rsidR="00231E7A">
        <w:t xml:space="preserve"> </w:t>
      </w:r>
      <w:r w:rsidR="0059155E">
        <w:t xml:space="preserve">e leões </w:t>
      </w:r>
      <w:r w:rsidR="00231E7A">
        <w:t>em diversos países da</w:t>
      </w:r>
      <w:r w:rsidR="0059155E">
        <w:t xml:space="preserve"> África</w:t>
      </w:r>
      <w:r>
        <w:t xml:space="preserve"> </w:t>
      </w:r>
      <w:r w:rsidR="005250FC">
        <w:fldChar w:fldCharType="begin" w:fldLock="1"/>
      </w:r>
      <w:r w:rsidR="00B2621C">
        <w:instrText>ADDIN CSL_CITATION { "citationItems" : [ { "id" : "ITEM-1", "itemData" : { "ISSN" : "1365-2028", "author" : [ { "dropping-particle" : "", "family" : "Bauer", "given" : "H", "non-dropping-particle" : "", "parse-names" : false, "suffix" : "" }, { "dropping-particle" : "de", "family" : "Iongh", "given" : "H H", "non-dropping-particle" : "", "parse-names" : false, "suffix" : "" } ], "container-title" : "African Journal of Ecology", "id" : "ITEM-1", "issue" : "3", "issued" : { "date-parts" : [ [ "2005" ] ] }, "page" : "208-214", "publisher" : "Wiley Online Library", "title" : "Lion (Panthera leo) home ranges and livestock conflicts in Waza National Park, Cameroon", "type" : "article-journal", "volume" : "43" }, "uris" : [ "http://www.mendeley.com/documents/?uuid=2b70774c-70c0-469d-8950-c91ca04aae7d" ] } ], "mendeley" : { "formattedCitation" : "(Bauer and Iongh, 2005)", "plainTextFormattedCitation" : "(Bauer and Iongh, 2005)", "previouslyFormattedCitation" : "(Bauer and Iongh, 2005)" }, "properties" : { "noteIndex" : 0 }, "schema" : "https://github.com/citation-style-language/schema/raw/master/csl-citation.json" }</w:instrText>
      </w:r>
      <w:r w:rsidR="005250FC">
        <w:fldChar w:fldCharType="separate"/>
      </w:r>
      <w:r w:rsidR="005462BF" w:rsidRPr="005462BF">
        <w:rPr>
          <w:noProof/>
        </w:rPr>
        <w:t>(Bauer and Iongh, 2005)</w:t>
      </w:r>
      <w:r w:rsidR="005250FC">
        <w:fldChar w:fldCharType="end"/>
      </w:r>
      <w:r w:rsidR="005462BF">
        <w:t xml:space="preserve">. </w:t>
      </w:r>
      <w:r w:rsidR="000610FA" w:rsidRPr="005462BF">
        <w:t>No Brasil</w:t>
      </w:r>
      <w:r w:rsidR="005462BF" w:rsidRPr="005462BF">
        <w:t>, a onça-pintada é a considerada a principal esp</w:t>
      </w:r>
      <w:r w:rsidR="005462BF">
        <w:t>écie envolvida em</w:t>
      </w:r>
      <w:r w:rsidR="00740DFA">
        <w:t xml:space="preserve"> conflitos</w:t>
      </w:r>
      <w:r w:rsidR="005462BF">
        <w:t xml:space="preserve"> por causa da sua capacidade de abater animais </w:t>
      </w:r>
      <w:r w:rsidR="00E64FF7">
        <w:t xml:space="preserve">domésticos </w:t>
      </w:r>
      <w:r>
        <w:t>de grande porte</w:t>
      </w:r>
      <w:r w:rsidR="009F309E">
        <w:t xml:space="preserve"> e por ser precebida como potencial risco a segurança</w:t>
      </w:r>
      <w:r w:rsidR="005462BF">
        <w:t xml:space="preserve"> </w:t>
      </w:r>
      <w:r w:rsidR="009F309E">
        <w:t xml:space="preserve">das pessoas </w:t>
      </w:r>
      <w:r w:rsidR="005250FC">
        <w:fldChar w:fldCharType="begin" w:fldLock="1"/>
      </w:r>
      <w:r w:rsidR="00B2621C">
        <w:instrText>ADDIN CSL_CITATION { "citationItems" : [ { "id" : "ITEM-1", "itemData" : { "author" : [ { "dropping-particle" : "", "family" : "Silveira", "given" : "Leandro", "non-dropping-particle" : "", "parse-names" : false, "suffix" : "" }, { "dropping-particle" : "", "family" : "Boulhosa", "given" : "Ricardo", "non-dropping-particle" : "", "parse-names" : false, "suffix" : "" }, { "dropping-particle" : "", "family" : "Astete", "given" : "Samuel", "non-dropping-particle" : "", "parse-names" : false, "suffix" : "" }, { "dropping-particle" : "", "family" : "J\u00e1como", "given" : "A T Almeida", "non-dropping-particle" : "", "parse-names" : false, "suffix" : "" } ], "container-title" : "Cat News", "id" : "ITEM-1", "issued" : { "date-parts" : [ [ "2008" ] ] }, "page" : "26-30", "title" : "Management of domestic livestock predation by jaguars in Brazil", "type" : "article-journal", "volume" : "4" }, "uris" : [ "http://www.mendeley.com/documents/?uuid=f16bde9e-342d-47d6-b543-722d58a771e0" ] }, { "id" : "ITEM-2", "itemData" : { "author" : [ { "dropping-particle" : "", "family" : "Azevedo", "given" : "Fernando Cesar de Cascelli", "non-dropping-particle" : "", "parse-names" : false, "suffix" : "" } ], "container-title" : "Biotropica", "id" : "ITEM-2", "issue" : "4", "issued" : { "date-parts" : [ [ "2008" ] ] }, "page" : "494-500", "title" : "Food habits and livestock depredation of sympatric jaguars and pumas in the Igua\u00e7u National Park area, south Brazil", "type" : "article-journal", "volume" : "40" }, "uris" : [ "http://www.mendeley.com/documents/?uuid=eee9e775-a149-475d-a958-000ac7d3ce68" ] }, { "id" : "ITEM-3", "itemData" : { "DOI" : "10.1016/j.biocon.2012.01.002", "author" : [ { "dropping-particle" : "", "family" : "Marchini", "given" : "Silvio", "non-dropping-particle" : "", "parse-names" : false, "suffix" : "" }, { "dropping-particle" : "", "family" : "Macdonald", "given" : "David W", "non-dropping-particle" : "", "parse-names" : false, "suffix" : "" } ], "container-title" : "Biological Conservation", "id" : "ITEM-3", "issued" : { "date-parts" : [ [ "2012" ] ] }, "page" : "213-221", "title" : "Predicting ranchers\u2019 intention to kill jaguars: case studies in Amazonia and Pantanal", "type" : "article-journal", "volume" : "147" }, "uris" : [ "http://www.mendeley.com/documents/?uuid=fe8babc8-a360-4815-bd19-84e7e468ba30" ] } ], "mendeley" : { "formattedCitation" : "(Azevedo, 2008; Marchini and Macdonald, 2012; Silveira et al., 2008)", "plainTextFormattedCitation" : "(Azevedo, 2008; Marchini and Macdonald, 2012; Silveira et al., 2008)", "previouslyFormattedCitation" : "(Azevedo, 2008; Marchini and Macdonald, 2012; Silveira et al., 2008)" }, "properties" : { "noteIndex" : 0 }, "schema" : "https://github.com/citation-style-language/schema/raw/master/csl-citation.json" }</w:instrText>
      </w:r>
      <w:r w:rsidR="005250FC">
        <w:fldChar w:fldCharType="separate"/>
      </w:r>
      <w:r w:rsidR="00B2621C" w:rsidRPr="00B2621C">
        <w:rPr>
          <w:noProof/>
        </w:rPr>
        <w:t>(Azevedo, 2008; Marchini and Macdonald, 2012; Silveira et al., 2008)</w:t>
      </w:r>
      <w:r w:rsidR="005250FC">
        <w:fldChar w:fldCharType="end"/>
      </w:r>
      <w:r w:rsidR="005462BF">
        <w:t>. Entretanto, outr</w:t>
      </w:r>
      <w:r>
        <w:t>os carnívoros brasileiro</w:t>
      </w:r>
      <w:r w:rsidR="005462BF">
        <w:t>s,</w:t>
      </w:r>
      <w:r w:rsidR="00B2621C">
        <w:t xml:space="preserve"> como a </w:t>
      </w:r>
      <w:r w:rsidR="005462BF">
        <w:t>onça-parda</w:t>
      </w:r>
      <w:r w:rsidR="00B2621C">
        <w:t xml:space="preserve"> </w:t>
      </w:r>
      <w:r w:rsidR="005250FC">
        <w:fldChar w:fldCharType="begin" w:fldLock="1"/>
      </w:r>
      <w:r w:rsidR="00B2621C">
        <w:instrText>ADDIN CSL_CITATION { "citationItems" : [ { "id" : "ITEM-1", "itemData" : { "ISSN" : "0364-152X", "author" : [ { "dropping-particle" : "", "family" : "Palmeira", "given" : "Francesca Belem Lopes", "non-dropping-particle" : "", "parse-names" : false, "suffix" : "" }, { "dropping-particle" : "", "family" : "Trinca", "given" : "Cristiano Trap\u00e9", "non-dropping-particle" : "", "parse-names" : false, "suffix" : "" }, { "dropping-particle" : "", "family" : "Haddad", "given" : "Claudio Maluf", "non-dropping-particle" : "", "parse-names" : false, "suffix" : "" } ], "container-title" : "Environmental management", "id" : "ITEM-1", "issue" : "4", "issued" : { "date-parts" : [ [ "2015" ] ] }, "page" : "903-915", "publisher" : "Springer", "title" : "Livestock Predation by Puma (Puma concolor) in the Highlands of a Southeastern Brazilian Atlantic Forest", "type" : "article-journal", "volume" : "56" }, "uris" : [ "http://www.mendeley.com/documents/?uuid=88cb25f2-901d-4f08-a93c-68b5c65e896a" ] } ], "mendeley" : { "formattedCitation" : "(Palmeira et al., 2015)", "plainTextFormattedCitation" : "(Palmeira et al., 2015)", "previouslyFormattedCitation" : "(Palmeira et al., 2015)" }, "properties" : { "noteIndex" : 0 }, "schema" : "https://github.com/citation-style-language/schema/raw/master/csl-citation.json" }</w:instrText>
      </w:r>
      <w:r w:rsidR="005250FC">
        <w:fldChar w:fldCharType="separate"/>
      </w:r>
      <w:r w:rsidR="00B2621C" w:rsidRPr="00B2621C">
        <w:rPr>
          <w:noProof/>
        </w:rPr>
        <w:t>(Palmeira et al., 2015)</w:t>
      </w:r>
      <w:r w:rsidR="005250FC">
        <w:fldChar w:fldCharType="end"/>
      </w:r>
      <w:r w:rsidR="005462BF">
        <w:t>, e até as pequenas raposinhas e cachorros</w:t>
      </w:r>
      <w:r w:rsidR="00944228">
        <w:t>-</w:t>
      </w:r>
      <w:r w:rsidR="005462BF">
        <w:t>do</w:t>
      </w:r>
      <w:r w:rsidR="00944228">
        <w:t>-</w:t>
      </w:r>
      <w:r w:rsidR="005462BF">
        <w:t>mato</w:t>
      </w:r>
      <w:r w:rsidR="00B2621C">
        <w:t xml:space="preserve"> </w:t>
      </w:r>
      <w:r w:rsidR="005250FC">
        <w:fldChar w:fldCharType="begin" w:fldLock="1"/>
      </w:r>
      <w:r w:rsidR="001F741B">
        <w:instrText>ADDIN CSL_CITATION { "citationItems" : [ { "id" : "ITEM-1", "itemData" : { "author" : [ { "dropping-particle" : "", "family" : "Lemos", "given" : "Frederico G", "non-dropping-particle" : "", "parse-names" : false, "suffix" : "" }, { "dropping-particle" : "", "family" : "Junior", "given" : "May", "non-dropping-particle" : "", "parse-names" : false, "suffix" : "" }, { "dropping-particle" : "", "family" : "Azevedo", "given" : "Fernanda C", "non-dropping-particle" : "", "parse-names" : false, "suffix" : "" }, { "dropping-particle" : "", "family" : "Costa", "given" : "Hugo C M", "non-dropping-particle" : "", "parse-names" : false, "suffix" : "" }, { "dropping-particle" : "", "family" : "Joares", "given" : "A", "non-dropping-particle" : "", "parse-names" : false, "suffix" : "" } ], "container-title" : "Canid News", "id" : "ITEM-1", "issue" : "2", "issued" : { "date-parts" : [ [ "2011" ] ] }, "title" : "Human threats to hoary and crab-eating foxes in central Brazil", "type" : "article-journal", "volume" : "14" }, "uris" : [ "http://www.mendeley.com/documents/?uuid=542965dd-402a-4cc8-af51-e4a990e5cd63" ] } ], "mendeley" : { "formattedCitation" : "(Lemos et al., 2011)", "plainTextFormattedCitation" : "(Lemos et al., 2011)", "previouslyFormattedCitation" : "(Lemos et al., 2011)" }, "properties" : { "noteIndex" : 0 }, "schema" : "https://github.com/citation-style-language/schema/raw/master/csl-citation.json" }</w:instrText>
      </w:r>
      <w:r w:rsidR="005250FC">
        <w:fldChar w:fldCharType="separate"/>
      </w:r>
      <w:r w:rsidR="00B2621C" w:rsidRPr="00B2621C">
        <w:rPr>
          <w:noProof/>
        </w:rPr>
        <w:t>(Lemos et al., 2011)</w:t>
      </w:r>
      <w:r w:rsidR="005250FC">
        <w:fldChar w:fldCharType="end"/>
      </w:r>
      <w:r w:rsidR="005462BF">
        <w:t xml:space="preserve">, </w:t>
      </w:r>
      <w:r w:rsidR="00B2621C">
        <w:t xml:space="preserve">também </w:t>
      </w:r>
      <w:r w:rsidR="00532FC7">
        <w:t>estão envolvidas</w:t>
      </w:r>
      <w:r w:rsidR="005462BF">
        <w:t xml:space="preserve"> em</w:t>
      </w:r>
      <w:r w:rsidR="009F309E">
        <w:t xml:space="preserve"> interações </w:t>
      </w:r>
      <w:r w:rsidR="005462BF">
        <w:t>conflit</w:t>
      </w:r>
      <w:r w:rsidR="009F309E">
        <w:t>uosas</w:t>
      </w:r>
      <w:r w:rsidR="005462BF">
        <w:t xml:space="preserve"> com </w:t>
      </w:r>
      <w:r>
        <w:t>o homem</w:t>
      </w:r>
      <w:r w:rsidR="00B2621C">
        <w:t>.</w:t>
      </w:r>
      <w:r w:rsidR="005462BF">
        <w:t xml:space="preserve"> </w:t>
      </w:r>
    </w:p>
    <w:p w:rsidR="00740DFA" w:rsidRPr="0037105C" w:rsidRDefault="009F309E" w:rsidP="00B84E22">
      <w:pPr>
        <w:jc w:val="both"/>
        <w:rPr>
          <w:szCs w:val="24"/>
        </w:rPr>
      </w:pPr>
      <w:r>
        <w:t xml:space="preserve">Interações negativas entre pessoas e carnívoros </w:t>
      </w:r>
      <w:r w:rsidR="00740DFA">
        <w:t>geralmente resulta</w:t>
      </w:r>
      <w:r w:rsidR="00D343E9">
        <w:t>m</w:t>
      </w:r>
      <w:r w:rsidR="00740DFA">
        <w:t xml:space="preserve"> em perdas </w:t>
      </w:r>
      <w:r w:rsidR="0084016D">
        <w:t>para</w:t>
      </w:r>
      <w:r w:rsidR="00740DFA">
        <w:t xml:space="preserve"> ambos os lados</w:t>
      </w:r>
      <w:r w:rsidR="00670229">
        <w:t xml:space="preserve"> </w:t>
      </w:r>
      <w:r w:rsidR="005250FC">
        <w:fldChar w:fldCharType="begin" w:fldLock="1"/>
      </w:r>
      <w:r w:rsidR="00670229">
        <w:instrText>ADDIN CSL_CITATION { "citationItems" : [ { "id" : "ITEM-1", "itemData" : { "ISSN" : "1746-2428", "author" : [ { "dropping-particle" : "", "family" : "Thirgood", "given" : "Simon", "non-dropping-particle" : "", "parse-names" : false, "suffix" : "" }, { "dropping-particle" : "", "family" : "Woodroffe", "given" : "Rosie", "non-dropping-particle" : "", "parse-names" : false, "suffix" : "" }, { "dropping-particle" : "", "family" : "Rabinowitz", "given" : "Alan", "non-dropping-particle" : "", "parse-names" : false, "suffix" : "" } ], "container-title" : "CONSERVATION BIOLOGY SERIES-CAMBRIDGE-", "id" : "ITEM-1", "issued" : { "date-parts" : [ [ "2005" ] ] }, "page" : "13", "publisher" : "Press Syndicate of the University of Cambridge", "title" : "The impact of human-wildlife conflict on human lives and livelihoods", "type" : "article-journal", "volume" : "9" }, "uris" : [ "http://www.mendeley.com/documents/?uuid=d5eee00b-c6aa-4dce-854c-6ed4215890a2" ] } ], "mendeley" : { "formattedCitation" : "(Thirgood et al., 2005)", "plainTextFormattedCitation" : "(Thirgood et al., 2005)", "previouslyFormattedCitation" : "(Thirgood et al., 2005)" }, "properties" : { "noteIndex" : 0 }, "schema" : "https://github.com/citation-style-language/schema/raw/master/csl-citation.json" }</w:instrText>
      </w:r>
      <w:r w:rsidR="005250FC">
        <w:fldChar w:fldCharType="separate"/>
      </w:r>
      <w:r w:rsidR="00670229" w:rsidRPr="00670229">
        <w:rPr>
          <w:noProof/>
        </w:rPr>
        <w:t>(Thirgood et al., 2005)</w:t>
      </w:r>
      <w:r w:rsidR="005250FC">
        <w:fldChar w:fldCharType="end"/>
      </w:r>
      <w:r w:rsidR="00740DFA">
        <w:t>. Os prejuízos financeiros decorrente</w:t>
      </w:r>
      <w:r w:rsidR="00D343E9">
        <w:t>s</w:t>
      </w:r>
      <w:r w:rsidR="00740DFA">
        <w:t xml:space="preserve"> </w:t>
      </w:r>
      <w:r>
        <w:t>da predações de rebanhos domésticos por carnívoros silvestres, por via de regra,</w:t>
      </w:r>
      <w:r w:rsidR="00740DFA">
        <w:t xml:space="preserve"> ficam a encargos do</w:t>
      </w:r>
      <w:r w:rsidR="00D33269">
        <w:t>s</w:t>
      </w:r>
      <w:r w:rsidR="00740DFA">
        <w:t xml:space="preserve"> produtor</w:t>
      </w:r>
      <w:r w:rsidR="00E64FF7">
        <w:t>es</w:t>
      </w:r>
      <w:r w:rsidR="006C04E4">
        <w:t xml:space="preserve"> rurais</w:t>
      </w:r>
      <w:r>
        <w:t>. Os produtores,</w:t>
      </w:r>
      <w:r w:rsidR="00740DFA">
        <w:t xml:space="preserve"> muitas vezes sem nenhum auxilio</w:t>
      </w:r>
      <w:r w:rsidR="006C04E4">
        <w:t xml:space="preserve"> externo</w:t>
      </w:r>
      <w:r w:rsidR="00E64FF7">
        <w:t>,</w:t>
      </w:r>
      <w:r w:rsidR="00740DFA">
        <w:t xml:space="preserve"> </w:t>
      </w:r>
      <w:r w:rsidR="006C04E4">
        <w:t>se engajam em</w:t>
      </w:r>
      <w:r w:rsidR="00740DFA">
        <w:t xml:space="preserve"> resolver o problema</w:t>
      </w:r>
      <w:r w:rsidR="000953CA">
        <w:t xml:space="preserve"> usando seus próprios meios</w:t>
      </w:r>
      <w:r w:rsidR="006C65B3">
        <w:t xml:space="preserve">. Frequentemente, </w:t>
      </w:r>
      <w:r w:rsidR="0084016D">
        <w:t>a solução encontrada</w:t>
      </w:r>
      <w:r w:rsidR="006C65B3">
        <w:t xml:space="preserve"> </w:t>
      </w:r>
      <w:r w:rsidR="0084016D">
        <w:t>envolve</w:t>
      </w:r>
      <w:r w:rsidR="006C65B3">
        <w:t xml:space="preserve"> </w:t>
      </w:r>
      <w:r w:rsidR="00740DFA">
        <w:t>persegu</w:t>
      </w:r>
      <w:r w:rsidR="0084016D">
        <w:t>ição</w:t>
      </w:r>
      <w:r w:rsidR="006C65B3">
        <w:t xml:space="preserve"> e morte</w:t>
      </w:r>
      <w:r w:rsidR="00740DFA">
        <w:t xml:space="preserve"> a</w:t>
      </w:r>
      <w:r w:rsidR="00D343E9">
        <w:t>o</w:t>
      </w:r>
      <w:r w:rsidR="00740DFA">
        <w:t xml:space="preserve"> animal </w:t>
      </w:r>
      <w:r w:rsidR="006C65B3">
        <w:t xml:space="preserve">silvestre </w:t>
      </w:r>
      <w:r w:rsidR="00740DFA">
        <w:t>responsável pel</w:t>
      </w:r>
      <w:r w:rsidR="00E57980">
        <w:t>a</w:t>
      </w:r>
      <w:r w:rsidR="00740DFA">
        <w:t xml:space="preserve"> predação.</w:t>
      </w:r>
      <w:r w:rsidR="006C65B3">
        <w:t xml:space="preserve"> Entretanto, identificar a espécie</w:t>
      </w:r>
      <w:r w:rsidR="00D33269">
        <w:t xml:space="preserve"> de carnívoro</w:t>
      </w:r>
      <w:r w:rsidR="006C65B3">
        <w:t xml:space="preserve">, e principalmente </w:t>
      </w:r>
      <w:r w:rsidR="000F611B">
        <w:t>o animal específico</w:t>
      </w:r>
      <w:r w:rsidR="006C65B3">
        <w:t xml:space="preserve">, envolvido no conflito nem sempre é uma tarefa </w:t>
      </w:r>
      <w:r w:rsidR="00D343E9">
        <w:t>fácil</w:t>
      </w:r>
      <w:r w:rsidR="00670229">
        <w:t xml:space="preserve"> </w:t>
      </w:r>
      <w:r w:rsidR="005250FC">
        <w:fldChar w:fldCharType="begin" w:fldLock="1"/>
      </w:r>
      <w:r w:rsidR="003617DD">
        <w:instrText>ADDIN CSL_CITATION { "citationItems" : [ { "id" : "ITEM-1", "itemData" : { "DOI" : "10.1016/j.fsigen.2012.11.001", "ISBN" : "1872-4973", "ISSN" : "18724973", "PMID" : "23200859", "abstract" : "Molecular identifications of salivary DNA are increasingly applied in wildlife forensic investigations, and are successfully used to identify unknown livestock predators, or elucidate cases of large carnivore attacks to humans. In Europe most of livestock predations are attributed to wolves (Canis lupus), thought free-ranging dogs are sometime the responsible, and false predations are declared by breeders to obtain compensations. In this study we analyzed 33 salivary DNA samples collected from the carcasses of 13 sheep and a horse presumably predated by wolves in seven farms in central Italy. Reliable individual genotypes were determined in 18 samples (corresponding to samples from nine sheep and the horse) using 12 unlinked autosomal microsatellites, mtDNA control-region sequences, a male-specific ZFX/ZFY restriction-site and four Y-linked microsatellites. Results indicate that eight animals were killed by five wolves (a male and four different females), the ninth by a female dog while the horse was post-mortem consumed by a male dog. The genotype of one female wolf matched with the genetic profile of a female wolf that was non-invasively sampled 4 years before in the same area near livestock predation remains. Genetic identifications always supported the results of veterinary reports. These findings show that salivary DNA genotyping, together with detailed veterinary field and necropsy reports, provides evidence which helps to correctly identify species, gender and individual genetic profiles of livestock predators, thus contributing to clarify attack dynamics and to evaluate the impact of wolf predations on husbandry. ?? 2012 Elsevier Ireland Ltd.", "author" : [ { "dropping-particle" : "", "family" : "Caniglia", "given" : "Romolo", "non-dropping-particle" : "", "parse-names" : false, "suffix" : "" }, { "dropping-particle" : "", "family" : "Fabbri", "given" : "Elena", "non-dropping-particle" : "", "parse-names" : false, "suffix" : "" }, { "dropping-particle" : "", "family" : "Mastrogiuseppe", "given" : "Luigi", "non-dropping-particle" : "", "parse-names" : false, "suffix" : "" }, { "dropping-particle" : "", "family" : "Randi", "given" : "Ettore", "non-dropping-particle" : "", "parse-names" : false, "suffix" : "" } ], "container-title" : "Forensic Science International: Genetics", "id" : "ITEM-1", "issue" : "3", "issued" : { "date-parts" : [ [ "2013" ] ] }, "page" : "397-404", "title" : "Who is who? Identification of livestock predators using forensic genetic approaches", "type" : "article-journal", "volume" : "7" }, "uris" : [ "http://www.mendeley.com/documents/?uuid=bc833e7e-881e-41f1-a555-e67d4b7ef6bf" ] } ], "mendeley" : { "formattedCitation" : "(Caniglia et al., 2013)", "plainTextFormattedCitation" : "(Caniglia et al., 2013)", "previouslyFormattedCitation" : "(Caniglia et al., 2013)" }, "properties" : { "noteIndex" : 0 }, "schema" : "https://github.com/citation-style-language/schema/raw/master/csl-citation.json" }</w:instrText>
      </w:r>
      <w:r w:rsidR="005250FC">
        <w:fldChar w:fldCharType="separate"/>
      </w:r>
      <w:r w:rsidR="00670229" w:rsidRPr="00670229">
        <w:rPr>
          <w:noProof/>
        </w:rPr>
        <w:t>(Caniglia et al., 2013)</w:t>
      </w:r>
      <w:r w:rsidR="005250FC">
        <w:fldChar w:fldCharType="end"/>
      </w:r>
      <w:r w:rsidR="006C65B3">
        <w:t>. Por isto</w:t>
      </w:r>
      <w:r w:rsidR="0084016D">
        <w:t xml:space="preserve">, </w:t>
      </w:r>
      <w:r w:rsidR="006C65B3">
        <w:t>práticas</w:t>
      </w:r>
      <w:r w:rsidR="0084016D">
        <w:t xml:space="preserve"> </w:t>
      </w:r>
      <w:r w:rsidR="006C65B3">
        <w:t>como armadilha</w:t>
      </w:r>
      <w:r w:rsidR="0084016D">
        <w:t>mento indiscriminado, caça de retaliação</w:t>
      </w:r>
      <w:r w:rsidR="006C65B3">
        <w:t xml:space="preserve"> e</w:t>
      </w:r>
      <w:r w:rsidR="0084016D">
        <w:t xml:space="preserve"> até</w:t>
      </w:r>
      <w:r w:rsidR="006C65B3">
        <w:t xml:space="preserve"> envenenamento </w:t>
      </w:r>
      <w:r w:rsidR="00D343E9">
        <w:t xml:space="preserve">de diversos animais </w:t>
      </w:r>
      <w:r w:rsidR="006C65B3">
        <w:t xml:space="preserve">são </w:t>
      </w:r>
      <w:r w:rsidR="00E56471">
        <w:t>empregadas</w:t>
      </w:r>
      <w:r w:rsidR="000D7BD0">
        <w:t xml:space="preserve"> </w:t>
      </w:r>
      <w:r w:rsidR="005250FC">
        <w:fldChar w:fldCharType="begin" w:fldLock="1"/>
      </w:r>
      <w:r w:rsidR="00CE049A">
        <w:instrText>ADDIN CSL_CITATION { "citationItems" : [ { "id" : "ITEM-1", "itemData" : { "ISSN" : "1469-1795", "author" : [ { "dropping-particle" : "", "family" : "Kissui", "given" : "B M", "non-dropping-particle" : "", "parse-names" : false, "suffix" : "" } ], "container-title" : "Animal Conservation", "id" : "ITEM-1", "issue" : "5", "issued" : { "date-parts" : [ [ "2008" ] ] }, "page" : "422-432", "publisher" : "Wiley Online Library", "title" : "Livestock predation by lions, leopards, spotted hyenas, and their vulnerability to retaliatory killing in the Maasai steppe, Tanzania", "type" : "article-journal", "volume" : "11" }, "uris" : [ "http://www.mendeley.com/documents/?uuid=87d29063-bbd2-476e-a786-bdadfbfd4e41" ] }, { "id" : "ITEM-2", "itemData" : { "DOI" : "10.1111/j.1365-2664.2012.02119.x", "ISBN" : "1365-2664", "ISSN" : "00218901", "abstract" : "1. Illegal human behaviour such as those affecting natural resource use or resulting from humanwildlife conflicts threaten the sustainable management of ecosystems and the conservation of biodiversity worldwide. However, the frequently scarce and incomplete data owing to the sensitive nature of illegal activities pose a challenge to developing tools to properly understand and prevent those activities. 2. We used species distribution models to identify factors related to a prominent illegal activity, wildlife poisoning, and to produce detailed, spatially explicit maps of the risk of occurrence in NW Spain. We alleviated the constraints of imperfect information and occurrence of absences by using presence-only methods, that is, maximum entropy modelling (MaxEnt). To our knowledge, this is the first time that this method has been used in the context of illegal activities affecting wildlife. 3. A total of 112 poisoning events involving 228 individuals of 25 different species were reported in the study area from 2000 to 2010. Most of the reported deaths (90.8%) were birds of prey (52.6%) and mammalian carnivores (38.2%), of which 95.2% were scavengers. Illegal poisoning affected eleven species classified as endangered at national and/or global level. 4. Our models highlighted the perceived risk of livestock predation by wolves Canis lupus, although not by bears Ursus arctos, as a major motivation for poisoning. The existence of protected areas was positively correlated to this illegal practice, while socioeconomic factors had less influence on predicting its occurrence. Over 56% of the study area was predicted to be under risk of illegal poisoning. 5. Synthesis and applications. We demonstrate a new use for presence-only models, illustrated using MaxEnt, to assist conservation managers dealing with illegal activities. This approach allows the main causes of an illegal practice to be identified and generates spatially explicit risk maps. Managers can take advantage of this modelling approach to allocate the scarce resources available in conservation to key sectors and locations. In our study system, actions against illegal poisoning should aim to resolve the</w:instrText>
      </w:r>
      <w:r w:rsidR="00CE049A" w:rsidRPr="00532FC7">
        <w:instrText xml:space="preserve"> potential conflict existing betwee</w:instrText>
      </w:r>
      <w:r w:rsidR="00CE049A" w:rsidRPr="00F76164">
        <w:instrText>n cattle-farming and wolves, especially in protected areas.", "author" : [ { "dropping-particle" : "", "family" : "Mateo-Tom\u00e1s", "given" : "Patricia", "non-dropping-particle" : "", "parse-names" : false, "suffix" : "" }, { "dropping-particle" : "", "family" : "Olea", "given" : "Pedro P.", "non-dropping-particle" : "", "parse-names" : false, "suffix" : "" }, { "dropping-particle" : "", "family" : "S\u00e1nchez-Barbudo", "given" : "In\u00e9s S.", "non-dropping-particle" : "", "parse-names" : false, "suffix" : "" }, { "dropping-particle" : "", "family" : "Mateo", "given" : "Rafael", "non-dropping-particle" : "", "parse-names" : false, "suffix" : "" } ], "container-title" : "Journal of Applied Ecology", "id" : "ITEM-2", "issue" : "2", "issued" : { "date-parts" : [ [ "2012" ] ] }, "page" : "376-385", "title" : "Alleviating human-wildlife conflicts: Identifying the causes and mapping the risk of illegal poisoning of wild fauna", "type" : "article-journal", "volume" : "49" }, "uris" : [ "http://www.mendeley.com/documents/?uuid=f0b7c930-9087-44b2-adf5-55e8aed77c69" ] } ], "mendeley" : { "formattedCitation" : "(Kissui, 2008; Mateo-Tom\u00e1s et al., 2012)", "plainTextFormattedCitation" : "(Kissui, 2008; Mateo-Tom\u00e1s et al., 2012)", "previouslyFormattedCitation" : "(Kissui, 2008; Mateo-Tom\u00e1s et al., 2012)" }, "properties" : { "noteIndex" : 0 }, "schema" : "https://github.com/citation-style-language/schema/raw/master/csl-citation.json" }</w:instrText>
      </w:r>
      <w:r w:rsidR="005250FC">
        <w:fldChar w:fldCharType="separate"/>
      </w:r>
      <w:r w:rsidR="000D7BD0" w:rsidRPr="00F76164">
        <w:rPr>
          <w:noProof/>
        </w:rPr>
        <w:t>(Kissui, 2008; Mateo-Tomás et al., 2012)</w:t>
      </w:r>
      <w:r w:rsidR="005250FC">
        <w:fldChar w:fldCharType="end"/>
      </w:r>
      <w:r w:rsidR="00E56471" w:rsidRPr="00F76164">
        <w:t xml:space="preserve">. </w:t>
      </w:r>
      <w:r w:rsidR="00393FF3" w:rsidRPr="00393FF3">
        <w:t>O comportamento de abate de carnívoros silvestres é geralmente resultado de processos complexos que envolvem aspectos psicol</w:t>
      </w:r>
      <w:r w:rsidR="00393FF3">
        <w:t>ógicos, sociais</w:t>
      </w:r>
      <w:r w:rsidR="00393FF3" w:rsidRPr="00393FF3">
        <w:t xml:space="preserve"> e </w:t>
      </w:r>
      <w:r w:rsidR="00393FF3">
        <w:t xml:space="preserve">políticos </w:t>
      </w:r>
      <w:r w:rsidR="00DA1D87">
        <w:rPr>
          <w:szCs w:val="24"/>
        </w:rPr>
        <w:fldChar w:fldCharType="begin" w:fldLock="1"/>
      </w:r>
      <w:r w:rsidR="00DA1D87" w:rsidRPr="00393FF3">
        <w:rPr>
          <w:szCs w:val="24"/>
        </w:rPr>
        <w:instrText>ADDIN CSL_CITATION { "citationItems" : [ { "id" : "ITEM-1", "itemData" : { "DOI" : "10.1016/j.biocon.2012.01.002", "author" : [ { "dropping-particle" : "", "family" : "Marchini", "given" : "Silvio", "non-dropping-particle" : "", "parse-names" : false, "suffix" : "" }, { "dropping-particle" : "", "family" : "Macdonald", "given" : "David W", "non-dropping-particle" : "", "parse-names" : false, "suffix" : "" } ], "container-title" : "Biological Conservation", "id" : "ITEM-1", "issued" : { "date-parts" : [ [ "2012" ] ] }, "page" : "213-221", "title" : "Predicting ranchers\u2019 intention to kill jaguars: case studies in Amazonia and Pantanal", "type" : "article-journal", "volume" : "147" }, "uris" : [ "http://www.mendeley.com/documents/?uuid=fe8babc8-a360-4815-bd19-84e7e468ba30" ] }, { "id" : "ITEM-2", "itemData" : { "DOI" : "10.1111/conl.12072", "ISBN" : "1755-263X", "ISSN" : "1755263X", "abstract" : "We review recent empirical efforts to understand human tolerance for large, terrestrial carnivores, and highlight how psychological theory on hazard acceptance can help conservation scientists explain, and ultimately increase, human tolerance for these species. For hazards in general, and for carnivores in particular, the majority of variation in acceptability judgments can be explained by the perceptions of risks and benefits assoc</w:instrText>
      </w:r>
      <w:r w:rsidR="00DA1D87" w:rsidRPr="00DA1D87">
        <w:rPr>
          <w:szCs w:val="24"/>
          <w:lang w:val="en-US"/>
        </w:rPr>
        <w:instrText>iated with the hazard. Factors such as affective (emotional) reaction to a species, personal control over the risks, and trust in managing agencies are important, but secondary factors. Experimental research highlights the importance of communicating the benefits of a species to increase tolerance. In combination, these findings point to a need to rethink communications abou</w:instrText>
      </w:r>
      <w:r w:rsidR="00DA1D87" w:rsidRPr="00DA1D87">
        <w:rPr>
          <w:szCs w:val="24"/>
        </w:rPr>
        <w:instrText>t carnivores that focus solely on lowering perceived risk by increasing individual control over the hazard. Such efforts may inadvertently decrease tolerance by overlooking the distinct and important role that the positive outcomes (i.e., benefits) associated with carnivores can play when evaluating the acceptability of a particular population or management action.", "author" : [ { "dropping-particle" : "", "family" : "Bruskotter", "given" : "Jeremy T.", "non-dropping-particle" : "", "parse-names" : false, "suffix" : "" }, { "dropping-particle" : "", "family" : "Wilson", "given" : "Robyn S.", "non-dropping-particle" : "", "parse-names" : false, "suffix" : "" } ], "container-title" : "Conservation Letters", "id" : "ITEM-2", "issue" : "3", "issued" : { "date-parts" : [ [ "2014" ] ] }, "page" : "158-165", "title" : "Determining where the wild things will be: Using psychological theory to find tolerance for large carnivores", "type" : "article-journal", "volume" : "7" }, "uris" : [ "http://www.mendeley.com/documents/?uuid=6e4f82b2-398e-485b-b1d5-fcab8172d090" ] } ], "mendeley" : { "formattedCitation" : "(Bruskotter and Wilson, 2014; Marchini and Macdonald, 2012)", "plainTextFormattedCitation" : "(Bruskotter and Wilson, 2014; Marchini and Macdonald, 2012)", "previouslyFormattedCitation" : "(Bruskotter and Wilson, 2014; Marchini and Macdonald, 2012)" }, "properties" : { "noteIndex" : 0 }, "schema" : "https://github.com/citation-style-language/schema/raw/master/csl-citation.json" }</w:instrText>
      </w:r>
      <w:r w:rsidR="00DA1D87">
        <w:rPr>
          <w:szCs w:val="24"/>
        </w:rPr>
        <w:fldChar w:fldCharType="separate"/>
      </w:r>
      <w:r w:rsidR="00DA1D87" w:rsidRPr="00DA1D87">
        <w:rPr>
          <w:noProof/>
          <w:szCs w:val="24"/>
        </w:rPr>
        <w:t>(Bruskotter and Wilson, 2014; Marchini and Macdonald, 2012)</w:t>
      </w:r>
      <w:r w:rsidR="00DA1D87">
        <w:rPr>
          <w:szCs w:val="24"/>
        </w:rPr>
        <w:fldChar w:fldCharType="end"/>
      </w:r>
      <w:r w:rsidR="00DA1D87" w:rsidRPr="00DA1D87">
        <w:rPr>
          <w:szCs w:val="24"/>
        </w:rPr>
        <w:t>.</w:t>
      </w:r>
      <w:r w:rsidR="00532FC7">
        <w:rPr>
          <w:szCs w:val="24"/>
        </w:rPr>
        <w:t xml:space="preserve"> Esta prática também é considerada criminosa de acordo com</w:t>
      </w:r>
      <w:r w:rsidR="0037105C">
        <w:rPr>
          <w:szCs w:val="24"/>
        </w:rPr>
        <w:t xml:space="preserve"> o </w:t>
      </w:r>
      <w:r w:rsidR="0037105C" w:rsidRPr="0037105C">
        <w:rPr>
          <w:szCs w:val="24"/>
        </w:rPr>
        <w:t>Capítulo V</w:t>
      </w:r>
      <w:r w:rsidR="0037105C" w:rsidRPr="0037105C">
        <w:rPr>
          <w:szCs w:val="24"/>
        </w:rPr>
        <w:t xml:space="preserve"> da</w:t>
      </w:r>
      <w:r w:rsidR="00532FC7">
        <w:rPr>
          <w:szCs w:val="24"/>
        </w:rPr>
        <w:t xml:space="preserve"> </w:t>
      </w:r>
      <w:r w:rsidR="0037105C" w:rsidRPr="0037105C">
        <w:rPr>
          <w:szCs w:val="24"/>
        </w:rPr>
        <w:t>Lei dos Crimes Ambientais (1998)</w:t>
      </w:r>
      <w:r w:rsidR="0037105C">
        <w:rPr>
          <w:szCs w:val="24"/>
        </w:rPr>
        <w:t>.</w:t>
      </w:r>
    </w:p>
    <w:p w:rsidR="00670FC6" w:rsidRDefault="00A02065" w:rsidP="00B84E22">
      <w:pPr>
        <w:jc w:val="both"/>
      </w:pPr>
      <w:r>
        <w:t>O aumento da</w:t>
      </w:r>
      <w:r w:rsidR="001F741B">
        <w:t xml:space="preserve"> </w:t>
      </w:r>
      <w:r w:rsidR="00512B08">
        <w:t xml:space="preserve">frequência e </w:t>
      </w:r>
      <w:r>
        <w:t xml:space="preserve">da </w:t>
      </w:r>
      <w:r w:rsidR="00512B08">
        <w:t>dimens</w:t>
      </w:r>
      <w:r>
        <w:t>ão</w:t>
      </w:r>
      <w:r w:rsidR="00512B08">
        <w:t xml:space="preserve"> da</w:t>
      </w:r>
      <w:r w:rsidR="001F741B">
        <w:t>s</w:t>
      </w:r>
      <w:r w:rsidR="00512B08">
        <w:t xml:space="preserve"> perdas, tanto econômicas como para a biodiversidade, resultante dos conflitos entre pessoas e vida silvestre </w:t>
      </w:r>
      <w:r w:rsidR="00D33269">
        <w:t xml:space="preserve">têm </w:t>
      </w:r>
      <w:r w:rsidR="00512B08">
        <w:t>motivado inúmeros estudo</w:t>
      </w:r>
      <w:r w:rsidR="001F741B">
        <w:t>s</w:t>
      </w:r>
      <w:r w:rsidR="00512B08">
        <w:t xml:space="preserve"> e </w:t>
      </w:r>
      <w:r w:rsidR="00D33269">
        <w:t xml:space="preserve">atraído </w:t>
      </w:r>
      <w:r w:rsidR="00670FC6">
        <w:t>atenção</w:t>
      </w:r>
      <w:r w:rsidR="00512B08">
        <w:t xml:space="preserve"> da comunidade </w:t>
      </w:r>
      <w:r w:rsidR="001F741B">
        <w:t>cientifica</w:t>
      </w:r>
      <w:r w:rsidR="00D33269">
        <w:t xml:space="preserve"> e órgãos públicos</w:t>
      </w:r>
      <w:r w:rsidR="006C04E4">
        <w:t xml:space="preserve"> </w:t>
      </w:r>
      <w:r w:rsidR="006C04E4">
        <w:fldChar w:fldCharType="begin" w:fldLock="1"/>
      </w:r>
      <w:r w:rsidR="008C5CF2">
        <w:instrText>ADDIN CSL_CITATION { "citationItems" : [ { "id" : "ITEM-1", "itemData" : { "author" : [ { "dropping-particle" : "", "family" : "Paula", "given" : "R C", "non-dropping-particle" : "", "parse-names" : false, "suffix" : "" }, { "dropping-particle" : "", "family" : "Desbiez", "given" : "A", "non-dropping-particle" : "", "parse-names" : false, "suffix" : "" }, { "dropping-particle" : "", "family" : "Cavalcanti", "given" : "S M C", "non-dropping-particle" : "", "parse-names" : false, "suffix" : "" } ], "container-title" : "ICMBio: Bras\u0131lia", "id" : "ITEM-1", "issued" : { "date-parts" : [ [ "2013" ] ] }, "title" : "Plano de a\u00e7ao nacional para a conserva\u00e7ao da on\u00e7a pintada", "type" : "article-journal" }, "uris" : [ "http://www.mendeley.com/documents/?uuid=29501962-1d03-4fa3-871e-3cd352333594" ] }, { "id" : "ITEM-2", "itemData" : { "DOI" : "10.2193/2006-520", "ISBN" : "0022-541X", "ISSN" : "0022-541X", "PMID" : "11395534", "abstract" : "Depredation of livestock by large carnivores is an important but poorly understood source of human-carnivore conflict. We examined patterns of livestock depredation by jaguars (Panthera onca) and pumas (Puma concolor) on a ranch-wildlife reserve in western Brazil to assess factors contributing to prey mortality. We predicted jaguars would kill a greater proportion of calves than yearling and adult cattle and that proximity to suitable habitat would increase mortality risk. We further speculated that exposure to predation risk would promote livestock grouping and increased movement distance. We recorded 169 cattle mortality incidents during 2003 2004, of which 19% were due to predation by jaguars and pumas. This level of mortality represented 0.2-0.3% of the total livestock holdings on the ranch. Jaguars caused most (69%) cattle predation events, and survival in allotments was lower for calves than for other age classes. Forest proximity was the only variable we found to explain patterns of livestock mortality, with predation risk increasing as distance to forest cover declined. Due to low predation risk, cattle movement patterns and grouping behavior did not vary relative to level of spatial overlap with radiocollared jaguars. The overall effect of predation on cattle was low and livestock likely constituted an alternative prey for large cats in our study area. However, selection of calves over other age cohorts and higher predation risk among cattle in proximity to forest cover is suggestive of selection of substandard individuals. Cattle ranchers in the Pantanal region may reduce cattle mortality rates by concentrating on losses due to nonpredation causes that could be more easily controlled.", "author" : [ { "dropping-particle" : "De", "family" : "Azevedo", "given" : "Fernando Cesar Cascelli", "non-dropping-particle" : "", "parse-names" : false, "suffix" : "" }, { "dropping-particle" : "", "family" : "Murray", "given" : "Dennis L.", "non-dropping-particle" : "", "parse-names" : false, "suffix" : "" } ], "container-title" : "Journal of Wildlife Management", "id" : "ITEM-2", "issue" : "7", "issued" : { "date-parts" : [ [ "2007" ] ] }, "page" : "2379", "title" : "Evaluation of Potential Factors Predisposing Livestock to Predation by Jaguars", "type" : "article-journal", "volume" : "71" }, "uris" : [ "http://www.mendeley.com/documents/?uuid=69d251da-32a7-496f-aa2d-dd820b6ba523" ] }, { "id" : "ITEM-3", "itemData" : { "DOI" : "10.1111/j.1469-1795.2006.00025.x", "ISBN" : "1367-9430", "ISSN" : "13679430", "PMID" : "2168", "abstract" : "Most large carnivore species are in global decline. Conflicts with people, particu- larly over depredation on small and large livestock, is one of the major causes of this decline. Along tropical deforestation frontiers, large felids often shift from natural to livestock prey because of their increased proximity to human agricul- ture, thus increasing the likelihood of conflicts with humans. On the basis of data from 236 cattle ranches, we describe levels of depredation by jaguars Panthera onca and pumas Puma concolor on bovine herd stocks and examine the effects of both landscape structure and cattle management on the spatial patterns and levels of predation in a highly fragmented forest landscape of southern Brazilian Amazo- nia. Generalized linear models showed that landscape variables, including propor- tion of forest area remaining and distance to the nearest riparian forest corridor, were key positive and negative determinants of predation events, respectively. We detected clear peaks of depredation during the peak calving period at the end of the dry season. Bovine herd size and proportion of forest area had positive effects on predation rates in 60 cattle ranches investigated in more detail. On the other hand, distance from the nearest riparian forest corridor was negatively correlated with the number of cattle predated. The mean proportion of cattle lost to large felids in 24 months for the region varied according to the herd class size (o500: 0.82%; 500\u20131500: 1.24%;41500: 0.26%) but was never greater than 1.24%. The highest annual monetary costs were detected in large cattle ranches (41500 head of cattle), reaching US$ 885.40. Patterns of depredation can be explained by a combination of landscape and livestock management variables such as proportion of forest area, distance to the nearest riparian corridor, annual calving peak and bovine herd size.", "author" : [ { "dropping-particle" : "", "family" : "Michalski", "given" : "Fernanda", "non-dropping-particle" : "", "parse-names" : false, "suffix" : "" }, { "dropping-particle" : "", "family" : "Boulhosa", "given" : "R. L P", "non-dropping-particle" : "", "parse-names" : false, "suffix" : "" }, { "dropping-particle" : "", "family" : "Faria", "given" : "A.", "non-dropping-particle" : "", "parse-names" : false, "suffix" : "" }, { "dropping-particle" : "", "family" : "Peres", "given" : "C. A.", "non-dropping-particle" : "", "parse-names" : false, "suffix" : "" } ], "container-title" : "Animal Conservation", "id" : "ITEM-3", "issue" : "2", "issued" : { "date-parts" : [ [ "2006" ] ] }, "page" : "179-188", "title" : "Human-wildlife conflicts in a fragmented Amazonian forest landscape: Determinants of large felid depredation on livestock", "type" : "article-journal", "volume" : "9" }, "uris" : [ "http://www.mendeley.com/documents/?uuid=bc883c69-1eba-4549-b97b-feef87ee6112" ] } ], "mendeley" : { "formattedCitation" : "(Azevedo and Murray, 2007; Michalski et al., 2006; Paula et al., 2013)", "plainTextFormattedCitation" : "(Azevedo and Murray, 2007; Michalski et al., 2006; Paula et al., 2013)", "previouslyFormattedCitation" : "(Azevedo and Murray, 2007; Michalski et al., 2006; Paula et al., 2013)" }, "properties" : { "noteIndex" : 0 }, "schema" : "https://github.com/citation-style-language/schema/raw/master/csl-citation.json" }</w:instrText>
      </w:r>
      <w:r w:rsidR="006C04E4">
        <w:fldChar w:fldCharType="separate"/>
      </w:r>
      <w:r w:rsidR="008C5CF2" w:rsidRPr="008C5CF2">
        <w:rPr>
          <w:noProof/>
        </w:rPr>
        <w:t>(Azevedo and Murray, 2007; Michalski et al., 2006; Paula et al., 2013)</w:t>
      </w:r>
      <w:r w:rsidR="006C04E4">
        <w:fldChar w:fldCharType="end"/>
      </w:r>
      <w:r w:rsidR="00512B08">
        <w:t xml:space="preserve">. De modo geral, há um consenso de que não há uma solução de mitigação de conflito única </w:t>
      </w:r>
      <w:r w:rsidR="00393FF3">
        <w:t xml:space="preserve">e </w:t>
      </w:r>
      <w:r w:rsidR="001F741B">
        <w:t>efetiva para</w:t>
      </w:r>
      <w:r w:rsidR="00E56471">
        <w:t xml:space="preserve"> </w:t>
      </w:r>
      <w:r w:rsidR="00231E7A">
        <w:t>todos</w:t>
      </w:r>
      <w:r w:rsidR="00512B08">
        <w:t xml:space="preserve"> os casos. Estratégias usadas com sucesso em um contexto fracassaram em outros</w:t>
      </w:r>
      <w:r w:rsidR="001F741B">
        <w:t xml:space="preserve"> </w:t>
      </w:r>
      <w:r w:rsidR="005250FC">
        <w:fldChar w:fldCharType="begin" w:fldLock="1"/>
      </w:r>
      <w:r w:rsidR="00D03CD5">
        <w:instrText>ADDIN CSL_CITATION { "citationItems" : [ { "id" : "ITEM-1", "itemData" : { "DOI" : "10.1017/CBO9781107415324.004", "ISBN" : "9788578110796", "ISSN" : "1098-6596", "PMID" : "25246403", "author" : [ { "dropping-particle" : "", "family" : "Woodroffe", "given" : "Rosie", "non-dropping-particle" : "", "parse-names" : false, "suffix" : "" }, { "dropping-particle" : "", "family" : "Thirgood", "given" : "Simon", "non-dropping-particle" : "", "parse-names" : false, "suffix" : "" }, { "dropping-particle" : "", "family" : "Rabinowitz", "given" : "Alan", "non-dropping-particle" : "", "parse-names" : false, "suffix" : "" } ], "id" : "ITEM-1", "issued" : { "date-parts" : [ [ "2005" ] ] }, "title" : "People and Wildlife: conflict or coexistence", "type" : "book" }, "uris" : [ "http://www.mendeley.com/documents/?uuid=80e58440-525a-4857-a89f-c3d1d8383502" ] } ], "mendeley" : { "formattedCitation" : "(Woodroffe et al., 2005)", "plainTextFormattedCitation" : "(Woodroffe et al., 2005)", "previouslyFormattedCitation" : "(Woodroffe et al., 2005)" }, "properties" : { "noteIndex" : 0 }, "schema" : "https://github.com/citation-style-language/schema/raw/master/csl-citation.json" }</w:instrText>
      </w:r>
      <w:r w:rsidR="005250FC">
        <w:fldChar w:fldCharType="separate"/>
      </w:r>
      <w:r w:rsidR="001F741B" w:rsidRPr="001F741B">
        <w:rPr>
          <w:noProof/>
        </w:rPr>
        <w:t>(Woodroffe et al., 2005)</w:t>
      </w:r>
      <w:r w:rsidR="005250FC">
        <w:fldChar w:fldCharType="end"/>
      </w:r>
      <w:r w:rsidR="001F741B">
        <w:t xml:space="preserve">. </w:t>
      </w:r>
      <w:r w:rsidR="00231E7A">
        <w:t>Portanto, e</w:t>
      </w:r>
      <w:r w:rsidR="00670FC6">
        <w:t>stratégias de mitigação de conflito deve</w:t>
      </w:r>
      <w:r w:rsidR="00231E7A">
        <w:t>m</w:t>
      </w:r>
      <w:r w:rsidR="00670FC6">
        <w:t xml:space="preserve"> considerar </w:t>
      </w:r>
      <w:r w:rsidR="003617DD">
        <w:t>a realidade</w:t>
      </w:r>
      <w:r w:rsidR="00670FC6">
        <w:t xml:space="preserve"> local e</w:t>
      </w:r>
      <w:r w:rsidR="00231E7A">
        <w:t xml:space="preserve"> envolver</w:t>
      </w:r>
      <w:r w:rsidR="00987EF2">
        <w:t>em</w:t>
      </w:r>
      <w:r w:rsidR="00670FC6">
        <w:t xml:space="preserve"> </w:t>
      </w:r>
      <w:r w:rsidR="00231E7A">
        <w:t xml:space="preserve">todas </w:t>
      </w:r>
      <w:r w:rsidR="00D33269">
        <w:t xml:space="preserve">as </w:t>
      </w:r>
      <w:r w:rsidR="00670FC6">
        <w:t>partes interessadas</w:t>
      </w:r>
      <w:r w:rsidR="00231E7A">
        <w:t xml:space="preserve"> ou afetadas direta e indiretamente</w:t>
      </w:r>
      <w:r w:rsidR="003617DD">
        <w:t xml:space="preserve"> </w:t>
      </w:r>
      <w:r w:rsidR="005250FC">
        <w:fldChar w:fldCharType="begin" w:fldLock="1"/>
      </w:r>
      <w:r w:rsidR="000D7BD0">
        <w:instrText>ADDIN CSL_CITATION { "citationItems" : [ { "id" : "ITEM-1", "itemData" : { "ISBN" : "1 901930 39 4", "abstract" : "This manual has been created in response to a need identified by the partners and staff of BirdLife International and Fauna &amp; Flora International. It was recognised that many people around the world who take responsibility for planning and managing conservation projects have not been fortunate enough to receive specific training", "author" : [ { "dropping-particle" : "", "family" : "Appleton", "given" : "Mike", "non-dropping-particle" : "", "parse-names" : false, "suffix" : "" }, { "dropping-particle" : "", "family" : "Bibby", "given" : "Colin", "non-dropping-particle" : "", "parse-names" : false, "suffix" : "" }, { "dropping-particle" : "", "family" : "Entwistle", "given" : "Abigail", "non-dropping-particle" : "", "parse-names" : false, "suffix" : "" }, { "dropping-particle" : "", "family" : "Davies", "given" : "Martin", "non-dropping-particle" : "", "parse-names" : false, "suffix" : "" }, { "dropping-particle" : "", "family" : "Dunn", "given" : "Marianne", "non-dropping-particle" : "", "parse-names" : false, "suffix" : "" }, { "dropping-particle" : "", "family" : "Flinders", "given" : "Tim", "non-dropping-particle" : "", "parse-names" : false, "suffix" : "" }, { "dropping-particle" : "", "family" : "Hoffmann", "given" : "Dieter", "non-dropping-particle" : "", "parse-names" : false, "suffix" : "" }, { "dropping-particle" : "", "family" : "Hollands", "given" : "Martin", "non-dropping-particle" : "", "parse-names" : false, "suffix" : "" }, { "dropping-particle" : "", "family" : "Mitchell", "given" : "Robin", "non-dropping-particle" : "", "parse-names" : false, "suffix" : "" } ], "container-title" : "CLP", "id" : "ITEM-1", "issued" : { "date-parts" : [ [ "2003" ] ] }, "number-of-pages" : "196", "title" : "The Conservation Project Manual", "type" : "book" }, "uris" : [ "http://www.mendeley.com/documents/?uuid=19b5be1b-c8d7-417f-a696-2fcdf2783435" ] } ], "mendeley" : { "formattedCitation" : "(Appleton et al., 2003)", "plainTextFormattedCitation" : "(Appleton et al., 2003)", "previouslyFormattedCitation" : "(Appleton et al., 2003)" }, "properties" : { "noteIndex" : 0 }, "schema" : "https://github.com/citation-style-language/schema/raw/master/csl-citation.json" }</w:instrText>
      </w:r>
      <w:r w:rsidR="005250FC">
        <w:fldChar w:fldCharType="separate"/>
      </w:r>
      <w:r w:rsidR="003617DD" w:rsidRPr="003617DD">
        <w:rPr>
          <w:noProof/>
        </w:rPr>
        <w:t>(Appleton et al., 2003)</w:t>
      </w:r>
      <w:r w:rsidR="005250FC">
        <w:fldChar w:fldCharType="end"/>
      </w:r>
      <w:r w:rsidR="00670FC6">
        <w:t>.</w:t>
      </w:r>
    </w:p>
    <w:p w:rsidR="00163E1C" w:rsidRDefault="003208D1" w:rsidP="00B84E22">
      <w:pPr>
        <w:jc w:val="both"/>
      </w:pPr>
      <w:r>
        <w:lastRenderedPageBreak/>
        <w:t>Nesta filosofia colaborativa de trabalho</w:t>
      </w:r>
      <w:r w:rsidR="00231E7A">
        <w:t>, e</w:t>
      </w:r>
      <w:r w:rsidR="00670FC6">
        <w:t xml:space="preserve">ste projeto </w:t>
      </w:r>
      <w:r w:rsidR="008C5CF2">
        <w:t>buscou</w:t>
      </w:r>
      <w:r w:rsidR="00670FC6">
        <w:t xml:space="preserve"> </w:t>
      </w:r>
      <w:r w:rsidR="00DA1D87">
        <w:t>entender</w:t>
      </w:r>
      <w:r w:rsidR="00670FC6">
        <w:t xml:space="preserve"> a intensidade </w:t>
      </w:r>
      <w:r w:rsidR="00DA1D87">
        <w:t xml:space="preserve">e possíveis causas </w:t>
      </w:r>
      <w:r w:rsidR="00670FC6">
        <w:t xml:space="preserve">do conflito entre </w:t>
      </w:r>
      <w:r w:rsidR="00231E7A" w:rsidRPr="00D03CD5">
        <w:t>carnívoros</w:t>
      </w:r>
      <w:r w:rsidR="00D03CD5" w:rsidRPr="00D03CD5">
        <w:t>, especialmente a onça-pintada</w:t>
      </w:r>
      <w:r>
        <w:t>,</w:t>
      </w:r>
      <w:r w:rsidR="00F328EC" w:rsidRPr="00D03CD5">
        <w:t xml:space="preserve"> e</w:t>
      </w:r>
      <w:r w:rsidR="00F328EC">
        <w:t xml:space="preserve"> </w:t>
      </w:r>
      <w:r w:rsidR="00670FC6">
        <w:t>moradores</w:t>
      </w:r>
      <w:r w:rsidR="00DA1D87">
        <w:t xml:space="preserve"> de dois assentamentos no sul da Amazônia Brasileira</w:t>
      </w:r>
      <w:r w:rsidR="00F328EC" w:rsidRPr="00D03CD5">
        <w:t xml:space="preserve">, bem como propor </w:t>
      </w:r>
      <w:r w:rsidR="00D03CD5" w:rsidRPr="00D03CD5">
        <w:t>estratégias para</w:t>
      </w:r>
      <w:r w:rsidR="00F328EC" w:rsidRPr="00D03CD5">
        <w:t xml:space="preserve"> mitigação </w:t>
      </w:r>
      <w:r w:rsidR="00D03CD5" w:rsidRPr="00D03CD5">
        <w:t xml:space="preserve">do conflito. Este projeto surge </w:t>
      </w:r>
      <w:r w:rsidR="00393FF3">
        <w:t>em resposta às</w:t>
      </w:r>
      <w:r w:rsidR="00D03CD5" w:rsidRPr="00D03CD5">
        <w:t xml:space="preserve"> </w:t>
      </w:r>
      <w:r w:rsidR="00A02065">
        <w:t>demanda</w:t>
      </w:r>
      <w:r w:rsidR="00DA1D87">
        <w:t>s</w:t>
      </w:r>
      <w:r w:rsidR="00A02065">
        <w:t xml:space="preserve"> d</w:t>
      </w:r>
      <w:r>
        <w:t>o</w:t>
      </w:r>
      <w:r w:rsidR="00A02065">
        <w:t>s moradores do</w:t>
      </w:r>
      <w:r w:rsidR="00DA1D87">
        <w:t>s a</w:t>
      </w:r>
      <w:r w:rsidR="00D03CD5" w:rsidRPr="00D03CD5">
        <w:t>ssentamento</w:t>
      </w:r>
      <w:r w:rsidR="00DA1D87">
        <w:t>s</w:t>
      </w:r>
      <w:r w:rsidR="00944228">
        <w:t>,</w:t>
      </w:r>
      <w:r>
        <w:t xml:space="preserve"> </w:t>
      </w:r>
      <w:r w:rsidR="00D03CD5" w:rsidRPr="00D03CD5">
        <w:t>que relata</w:t>
      </w:r>
      <w:r w:rsidR="00A02065">
        <w:t>m</w:t>
      </w:r>
      <w:r w:rsidR="00D03CD5" w:rsidRPr="00D03CD5">
        <w:t xml:space="preserve"> sucessivos eventos de ataques de onça-pintada ao</w:t>
      </w:r>
      <w:r w:rsidR="00DA1D87">
        <w:t>s</w:t>
      </w:r>
      <w:r w:rsidR="00D03CD5" w:rsidRPr="00D03CD5">
        <w:t xml:space="preserve"> seu</w:t>
      </w:r>
      <w:r w:rsidR="00DA1D87">
        <w:t>s</w:t>
      </w:r>
      <w:r w:rsidR="00D03CD5" w:rsidRPr="00D03CD5">
        <w:t xml:space="preserve"> rebanho</w:t>
      </w:r>
      <w:r w:rsidR="00DA1D87">
        <w:t>s</w:t>
      </w:r>
      <w:r w:rsidR="00D03CD5" w:rsidRPr="00D03CD5">
        <w:t xml:space="preserve"> </w:t>
      </w:r>
      <w:r w:rsidR="00DA1D87">
        <w:t>de animais domésticos</w:t>
      </w:r>
      <w:r w:rsidR="00D03CD5" w:rsidRPr="00D03CD5">
        <w:t xml:space="preserve">. </w:t>
      </w:r>
      <w:r>
        <w:t xml:space="preserve">Este </w:t>
      </w:r>
      <w:r w:rsidR="000F611B">
        <w:t xml:space="preserve">projeto é o primeiro passo de </w:t>
      </w:r>
      <w:r>
        <w:t>um trabalho de longo prazo que visa</w:t>
      </w:r>
      <w:r w:rsidR="00D33269">
        <w:t xml:space="preserve"> a</w:t>
      </w:r>
      <w:r>
        <w:t xml:space="preserve"> promover a coexistência entre as pessoas e a vida silvestre, </w:t>
      </w:r>
      <w:r w:rsidR="00A02065">
        <w:t xml:space="preserve">visando </w:t>
      </w:r>
      <w:r>
        <w:t>reduzi</w:t>
      </w:r>
      <w:r w:rsidR="00A02065">
        <w:t>r</w:t>
      </w:r>
      <w:r>
        <w:t xml:space="preserve"> suas perdas econômicas </w:t>
      </w:r>
      <w:r w:rsidR="008C5CF2">
        <w:t xml:space="preserve">e de biodiversidade </w:t>
      </w:r>
      <w:r>
        <w:t>decorrente</w:t>
      </w:r>
      <w:r w:rsidR="00A02065">
        <w:t>s</w:t>
      </w:r>
      <w:r>
        <w:t xml:space="preserve"> d</w:t>
      </w:r>
      <w:r w:rsidR="008C5CF2">
        <w:t>as interações entre carnivoros silestres e proprietários rurais</w:t>
      </w:r>
      <w:r>
        <w:t>.</w:t>
      </w:r>
    </w:p>
    <w:p w:rsidR="00163E1C" w:rsidRPr="00654CC9" w:rsidRDefault="00715629" w:rsidP="00B84E22">
      <w:pPr>
        <w:jc w:val="both"/>
        <w:rPr>
          <w:b/>
          <w:color w:val="1F497D" w:themeColor="text2"/>
          <w:sz w:val="28"/>
        </w:rPr>
      </w:pPr>
      <w:r>
        <w:rPr>
          <w:b/>
          <w:color w:val="1F497D" w:themeColor="text2"/>
          <w:sz w:val="28"/>
        </w:rPr>
        <w:t>Métodos</w:t>
      </w:r>
    </w:p>
    <w:p w:rsidR="00B926ED" w:rsidRPr="00654CC9" w:rsidRDefault="00715629" w:rsidP="00B84E22">
      <w:pPr>
        <w:jc w:val="both"/>
        <w:rPr>
          <w:b/>
          <w:color w:val="1F497D" w:themeColor="text2"/>
          <w:sz w:val="28"/>
        </w:rPr>
      </w:pPr>
      <w:r>
        <w:rPr>
          <w:b/>
          <w:color w:val="1F497D" w:themeColor="text2"/>
          <w:sz w:val="28"/>
        </w:rPr>
        <w:t>Área de estudo</w:t>
      </w:r>
    </w:p>
    <w:p w:rsidR="0032383C" w:rsidRDefault="00715629" w:rsidP="00B84E22">
      <w:pPr>
        <w:jc w:val="both"/>
      </w:pPr>
      <w:r>
        <w:t xml:space="preserve">Este estudo amostrou propriedades rurais em dois assentamentos </w:t>
      </w:r>
      <w:r w:rsidR="008C5CF2">
        <w:t>no estado de</w:t>
      </w:r>
      <w:r w:rsidR="0069788D">
        <w:t xml:space="preserve"> Rondônia, </w:t>
      </w:r>
      <w:r>
        <w:t>no sul da Amazônia brasileira.</w:t>
      </w:r>
      <w:r w:rsidR="0032383C">
        <w:t xml:space="preserve"> </w:t>
      </w:r>
      <w:r>
        <w:t>O Assentamento Santa Maria II</w:t>
      </w:r>
      <w:r w:rsidR="00B926ED">
        <w:t xml:space="preserve"> </w:t>
      </w:r>
      <w:r w:rsidR="0069788D">
        <w:t xml:space="preserve">(ASM) </w:t>
      </w:r>
      <w:r w:rsidR="00B926ED">
        <w:t xml:space="preserve">criado pelo INCRA </w:t>
      </w:r>
      <w:r w:rsidR="00CE049A">
        <w:t>em 199</w:t>
      </w:r>
      <w:r w:rsidR="0069788D">
        <w:t>6</w:t>
      </w:r>
      <w:r w:rsidR="00CE049A">
        <w:t xml:space="preserve"> </w:t>
      </w:r>
      <w:r w:rsidR="00B926ED">
        <w:t>no município de Machadinho do Oeste</w:t>
      </w:r>
      <w:r w:rsidR="00CE049A">
        <w:t>,</w:t>
      </w:r>
      <w:r w:rsidR="0069788D">
        <w:t xml:space="preserve"> e</w:t>
      </w:r>
      <w:r w:rsidR="00B926ED">
        <w:t xml:space="preserve"> </w:t>
      </w:r>
      <w:r w:rsidR="0069788D">
        <w:t xml:space="preserve">faz fronteira </w:t>
      </w:r>
      <w:r w:rsidR="008C5CF2">
        <w:t>com</w:t>
      </w:r>
      <w:r w:rsidR="0069788D">
        <w:t xml:space="preserve"> Parque Nacional dos Campos Amazônicos. No ASM, foram assentadas inicialmente 630 famílias. O Assentamento Joana Dark (AJD) foi criado em 2000, no município de Porto Velho, fazendo fronteira com Parque Nacional Mapinguari</w:t>
      </w:r>
      <w:r w:rsidR="0032383C">
        <w:t xml:space="preserve"> </w:t>
      </w:r>
      <w:r w:rsidR="0032383C">
        <w:fldChar w:fldCharType="begin" w:fldLock="1"/>
      </w:r>
      <w:r w:rsidR="0032383C">
        <w:instrText>ADDIN CSL_CITATION { "citationItems" : [ { "id" : "ITEM-1", "itemData" : { "abstract" : "Ozotoceros", "author" : [ { "dropping-particle" : "", "family" : "ICMBio", "given" : "", "non-dropping-particle" : "", "parse-names" : false, "suffix" : "" } ], "id" : "ITEM-1", "issued" : { "date-parts" : [ [ "2011" ] ] }, "number-of-pages" : "475", "publisher-place" : "Bras\u00edlia/DF, Brazil", "title" : "Plano de Manejo - Parque Nacional dos Campos Amaz\u00f4nicos", "type" : "report" }, "uris" : [ "http://www.mendeley.com/documents/?uuid=e5293dc6-bc1e-47e7-9ff8-dd79a70415e4" ] } ], "mendeley" : { "formattedCitation" : "(ICMBio, 2011)", "manualFormatting" : "(ICMBio, comunica\u00e7\u00e3o pessoal)", "plainTextFormattedCitation" : "(ICMBio, 2011)", "previouslyFormattedCitation" : "(ICMBio, 2011)" }, "properties" : { "noteIndex" : 0 }, "schema" : "https://github.com/citation-style-language/schema/raw/master/csl-citation.json" }</w:instrText>
      </w:r>
      <w:r w:rsidR="0032383C">
        <w:fldChar w:fldCharType="separate"/>
      </w:r>
      <w:r w:rsidR="0032383C" w:rsidRPr="00CE049A">
        <w:rPr>
          <w:noProof/>
        </w:rPr>
        <w:t xml:space="preserve">(ICMBio, </w:t>
      </w:r>
      <w:r w:rsidR="0032383C">
        <w:rPr>
          <w:noProof/>
        </w:rPr>
        <w:t>comunicação pessoal</w:t>
      </w:r>
      <w:r w:rsidR="0032383C" w:rsidRPr="00CE049A">
        <w:rPr>
          <w:noProof/>
        </w:rPr>
        <w:t>)</w:t>
      </w:r>
      <w:r w:rsidR="0032383C">
        <w:fldChar w:fldCharType="end"/>
      </w:r>
      <w:r w:rsidR="0069788D">
        <w:t xml:space="preserve">. No AJD foram assentadas 990 famílias. </w:t>
      </w:r>
    </w:p>
    <w:p w:rsidR="00B926ED" w:rsidRDefault="0069788D" w:rsidP="00B84E22">
      <w:pPr>
        <w:jc w:val="both"/>
      </w:pPr>
      <w:r>
        <w:t>Os dois assentamentos possuem características socioeconômicas semelhantes</w:t>
      </w:r>
      <w:r w:rsidR="0032383C">
        <w:t xml:space="preserve">. A atividade econômica mais importante dos assentados é a criação de gado leiteiro, que é realizada em pequenas propriedades que variam de 25 a 200 </w:t>
      </w:r>
      <w:r w:rsidR="008C5CF2">
        <w:t>há, com mão de obra familiar</w:t>
      </w:r>
      <w:r w:rsidR="0032383C">
        <w:t xml:space="preserve">. Ambos os </w:t>
      </w:r>
      <w:r w:rsidR="00AB2885">
        <w:t>assentamento</w:t>
      </w:r>
      <w:r w:rsidR="00CE049A">
        <w:t xml:space="preserve"> sofre com a</w:t>
      </w:r>
      <w:r w:rsidR="00CE049A" w:rsidRPr="00CE049A">
        <w:t xml:space="preserve"> falta de investimento, financiamento e de</w:t>
      </w:r>
      <w:r w:rsidR="00CE049A">
        <w:t xml:space="preserve"> assessoria técnica qualificada</w:t>
      </w:r>
      <w:r w:rsidR="00AB2885">
        <w:t xml:space="preserve"> </w:t>
      </w:r>
      <w:r w:rsidR="005250FC">
        <w:fldChar w:fldCharType="begin" w:fldLock="1"/>
      </w:r>
      <w:r w:rsidR="006C04E4">
        <w:instrText>ADDIN CSL_CITATION { "citationItems" : [ { "id" : "ITEM-1", "itemData" : { "abstract" : "Ozotoceros", "author" : [ { "dropping-particle" : "", "family" : "ICMBio", "given" : "", "non-dropping-particle" : "", "parse-names" : false, "suffix" : "" } ], "id" : "ITEM-1", "issued" : { "date-parts" : [ [ "2011" ] ] }, "number-of-pages" : "475", "publisher-place" : "Bras\u00edlia/DF, Brazil", "title" : "Plano de Manejo - Parque Nacional dos Campos Amaz\u00f4nicos", "type" : "report" }, "uris" : [ "http://www.mendeley.com/documents/?uuid=e5293dc6-bc1e-47e7-9ff8-dd79a70415e4" ] } ], "mendeley" : { "formattedCitation" : "(ICMBio, 2011)", "plainTextFormattedCitation" : "(ICMBio, 2011)", "previouslyFormattedCitation" : "(ICMBio, 2011)" }, "properties" : { "noteIndex" : 0 }, "schema" : "https://github.com/citation-style-language/schema/raw/master/csl-citation.json" }</w:instrText>
      </w:r>
      <w:r w:rsidR="005250FC">
        <w:fldChar w:fldCharType="separate"/>
      </w:r>
      <w:r w:rsidR="00AB2885" w:rsidRPr="00CE049A">
        <w:rPr>
          <w:noProof/>
        </w:rPr>
        <w:t>(ICMBio, 2011)</w:t>
      </w:r>
      <w:r w:rsidR="005250FC">
        <w:fldChar w:fldCharType="end"/>
      </w:r>
      <w:r w:rsidR="00CE049A">
        <w:t>.</w:t>
      </w:r>
      <w:r w:rsidR="0032383C" w:rsidRPr="0032383C">
        <w:t xml:space="preserve"> </w:t>
      </w:r>
      <w:r w:rsidR="0032383C">
        <w:t>De acordo com informações recentes de fiscais do Instituto de Defesa Agropecuária de Rondônia – IDARON, ataques a</w:t>
      </w:r>
      <w:r w:rsidR="008C5CF2">
        <w:t xml:space="preserve"> de carnívoros silvestres a</w:t>
      </w:r>
      <w:r w:rsidR="0032383C">
        <w:t xml:space="preserve">os rebanhos bovinos são frequentes, e não há atualmente qualquer ação para </w:t>
      </w:r>
      <w:r w:rsidR="008C5CF2">
        <w:t>mitigar</w:t>
      </w:r>
      <w:r w:rsidR="0032383C">
        <w:t xml:space="preserve"> as perdas dos produtores, ou o abate dos animais silvestres como forma de retaliação.</w:t>
      </w:r>
    </w:p>
    <w:p w:rsidR="008C5CF2" w:rsidRDefault="00494548" w:rsidP="008C5CF2">
      <w:pPr>
        <w:keepNext/>
        <w:jc w:val="center"/>
      </w:pPr>
      <w:r>
        <w:rPr>
          <w:noProof/>
        </w:rPr>
        <w:drawing>
          <wp:inline distT="0" distB="0" distL="0" distR="0" wp14:anchorId="6BFC0509" wp14:editId="3E5A1890">
            <wp:extent cx="4572000" cy="255494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554941"/>
                    </a:xfrm>
                    <a:prstGeom prst="rect">
                      <a:avLst/>
                    </a:prstGeom>
                    <a:noFill/>
                    <a:ln>
                      <a:noFill/>
                    </a:ln>
                  </pic:spPr>
                </pic:pic>
              </a:graphicData>
            </a:graphic>
          </wp:inline>
        </w:drawing>
      </w:r>
    </w:p>
    <w:p w:rsidR="00691753" w:rsidRDefault="00691753" w:rsidP="00B84E22">
      <w:pPr>
        <w:pStyle w:val="Caption"/>
        <w:jc w:val="both"/>
      </w:pPr>
      <w:r>
        <w:t xml:space="preserve">Figura </w:t>
      </w:r>
      <w:r w:rsidR="00D82549">
        <w:fldChar w:fldCharType="begin"/>
      </w:r>
      <w:r w:rsidR="00D82549">
        <w:instrText xml:space="preserve"> SEQ Figura \* ARABIC </w:instrText>
      </w:r>
      <w:r w:rsidR="00D82549">
        <w:fldChar w:fldCharType="separate"/>
      </w:r>
      <w:r w:rsidR="008C5CF2">
        <w:rPr>
          <w:noProof/>
        </w:rPr>
        <w:t>2</w:t>
      </w:r>
      <w:r w:rsidR="00D82549">
        <w:rPr>
          <w:noProof/>
        </w:rPr>
        <w:fldChar w:fldCharType="end"/>
      </w:r>
      <w:r>
        <w:t>. Mapa da</w:t>
      </w:r>
      <w:r w:rsidR="006B08F6">
        <w:t>s</w:t>
      </w:r>
      <w:r>
        <w:t xml:space="preserve"> área</w:t>
      </w:r>
      <w:r w:rsidR="006B08F6">
        <w:t>s</w:t>
      </w:r>
      <w:r>
        <w:t xml:space="preserve"> de </w:t>
      </w:r>
      <w:r w:rsidR="006B08F6">
        <w:t>estudo</w:t>
      </w:r>
      <w:r>
        <w:t>. Em destaque</w:t>
      </w:r>
      <w:r w:rsidR="008C5CF2">
        <w:t xml:space="preserve"> na cor </w:t>
      </w:r>
      <w:r w:rsidR="006B08F6">
        <w:t>laranja</w:t>
      </w:r>
      <w:r>
        <w:t>, é possível ver a área do</w:t>
      </w:r>
      <w:r w:rsidR="006B08F6">
        <w:t>s</w:t>
      </w:r>
      <w:r>
        <w:t xml:space="preserve"> assentamento</w:t>
      </w:r>
      <w:r w:rsidR="008C5CF2">
        <w:t>s</w:t>
      </w:r>
      <w:r>
        <w:t xml:space="preserve"> Santa Maria II</w:t>
      </w:r>
      <w:r w:rsidR="006B08F6">
        <w:t xml:space="preserve"> e Joana Dark</w:t>
      </w:r>
      <w:r w:rsidR="008C5547">
        <w:t>, e em verde, o</w:t>
      </w:r>
      <w:r w:rsidR="006B08F6">
        <w:t>s</w:t>
      </w:r>
      <w:r w:rsidR="008C5547">
        <w:t xml:space="preserve"> Parque Nacional dos Campos Amazônicos</w:t>
      </w:r>
      <w:r w:rsidR="006B08F6">
        <w:t xml:space="preserve"> e Mapinguari</w:t>
      </w:r>
      <w:r>
        <w:t>.</w:t>
      </w:r>
    </w:p>
    <w:p w:rsidR="00CE049A" w:rsidRDefault="00CE049A" w:rsidP="00B84E22">
      <w:pPr>
        <w:jc w:val="both"/>
      </w:pPr>
    </w:p>
    <w:p w:rsidR="00152C74" w:rsidRPr="00070AC1" w:rsidRDefault="00121F38" w:rsidP="00B84E22">
      <w:pPr>
        <w:jc w:val="both"/>
        <w:rPr>
          <w:b/>
          <w:color w:val="1F497D" w:themeColor="text2"/>
          <w:sz w:val="28"/>
        </w:rPr>
      </w:pPr>
      <w:r w:rsidRPr="00070AC1">
        <w:rPr>
          <w:b/>
          <w:color w:val="1F497D" w:themeColor="text2"/>
          <w:sz w:val="28"/>
        </w:rPr>
        <w:t xml:space="preserve">Coleta </w:t>
      </w:r>
      <w:r w:rsidR="006960A7" w:rsidRPr="00070AC1">
        <w:rPr>
          <w:b/>
          <w:color w:val="1F497D" w:themeColor="text2"/>
          <w:sz w:val="28"/>
        </w:rPr>
        <w:t>e análise de</w:t>
      </w:r>
      <w:r w:rsidRPr="00070AC1">
        <w:rPr>
          <w:b/>
          <w:color w:val="1F497D" w:themeColor="text2"/>
          <w:sz w:val="28"/>
        </w:rPr>
        <w:t xml:space="preserve"> dados</w:t>
      </w:r>
    </w:p>
    <w:p w:rsidR="00F13F88" w:rsidRDefault="00121F38" w:rsidP="00B84E22">
      <w:pPr>
        <w:jc w:val="both"/>
      </w:pPr>
      <w:r>
        <w:t xml:space="preserve">Um questionário específico foi elaborado para a realização de entrevistas com os moradores dos assentamentos. O questionário tinha como objetivo acessar </w:t>
      </w:r>
      <w:r w:rsidR="00457C69">
        <w:t xml:space="preserve">qualitativamente e </w:t>
      </w:r>
      <w:r>
        <w:t>quantitativamente divers</w:t>
      </w:r>
      <w:r w:rsidR="00457C69">
        <w:t>a</w:t>
      </w:r>
      <w:r>
        <w:t>s vari</w:t>
      </w:r>
      <w:r w:rsidR="00457C69">
        <w:t xml:space="preserve">áveis </w:t>
      </w:r>
      <w:r>
        <w:t>psicológic</w:t>
      </w:r>
      <w:r w:rsidR="00457C69">
        <w:t>a</w:t>
      </w:r>
      <w:r>
        <w:t>s, sociais</w:t>
      </w:r>
      <w:r w:rsidR="00457C69">
        <w:t>,</w:t>
      </w:r>
      <w:r>
        <w:t xml:space="preserve"> econ</w:t>
      </w:r>
      <w:r w:rsidR="00457C69">
        <w:t>ômica</w:t>
      </w:r>
      <w:r>
        <w:t>s e pol</w:t>
      </w:r>
      <w:r w:rsidR="00457C69">
        <w:t>ítica</w:t>
      </w:r>
      <w:r>
        <w:t>s que podem influenciar a atitude</w:t>
      </w:r>
      <w:r w:rsidR="00847CEE">
        <w:t xml:space="preserve"> dos assentados</w:t>
      </w:r>
      <w:r>
        <w:t xml:space="preserve"> </w:t>
      </w:r>
      <w:r w:rsidR="00457C69">
        <w:t>em relação ao comportamento</w:t>
      </w:r>
      <w:r>
        <w:t xml:space="preserve"> abate de carnívoros silvestres</w:t>
      </w:r>
      <w:r w:rsidR="00457C69">
        <w:t xml:space="preserve"> </w:t>
      </w:r>
      <w:r w:rsidR="00457C69">
        <w:fldChar w:fldCharType="begin" w:fldLock="1"/>
      </w:r>
      <w:r w:rsidR="00457C69" w:rsidRPr="00457C69">
        <w:instrText>ADDIN CSL_CITATION { "citationItems" : [ { "id" : "ITEM-1", "itemData" : { "DOI" : "10.1111/conl.12072", "ISBN" : "1755-263X", "ISSN" : "1755263X", "abstract" : "We review recent empirical efforts to understand human tolerance for large, terrestrial carnivores, and highlight how psychological theory on hazard acceptance can help conservation scientists explain, and ultimately increase, human tolerance for these species. For hazards in general, and for carnivores in particular, the majority of variation in acceptability judgments can be explained by the perceptions of risks and benefits associated with the hazard. Factors such as affective (emotional) reaction to a species, personal control over the risks, and trust in managing agencies are important, but secondary factors. Experimental research highlights the importance of communicating the benefits of a species to increase tolerance. In combination, these findings point to a need to rethink communications about carnivores that focus solely on lowering perceived risk by increasing individual control over the hazard. Such efforts may inadvertently decrease tolerance by overlooking the distinct and important role that the positive outcomes (i.e., benefits) associated with carnivores can play when evaluating the acceptability of a particular population or management action.", "author" : [ { "dropping-particle" : "", "family" : "Bruskotter", "given" : "Jeremy T.", "non-dropping-particle" : "", "parse-names" : false, "suffix" : "" }, { "dropping-particle" : "", "family" : "Wilson", "given" : "Robyn S.", "non-dropping-particle" : "", "parse-names" : false, "suffix" : "" } ], "container-title" : "Conservation Letters", "id" : "ITEM-1", "issue" : "3", "issued" : { "date-parts" : [ [ "2014" ] ] }, "page" : "158-165", "title" : "Determining where the wild things will be: Using psychological theory to find tolerance for large carnivores", "type" : "article-journal", "volume" : "7" }, "uris" : [ "http://www.mendeley.com/documents/?uuid=6e4f82b2-398e-485b-b1d5-fcab8172d090" ] } ], "mendeley" : { "formattedCitation" : "(Bruskotter and Wilson, 2014)", "plainTextFormattedCitation" : "(Bruskotter and Wilson, 2014)", "previouslyFormattedCitation" : "(Bruskotter and Wilson, 2014)" }, "properties" : { "noteIndex" : 0 }, "schema" : "https://github.com/citation-style-language/schema/raw/master/csl-citation.json" }</w:instrText>
      </w:r>
      <w:r w:rsidR="00457C69">
        <w:fldChar w:fldCharType="separate"/>
      </w:r>
      <w:r w:rsidR="00457C69" w:rsidRPr="00457C69">
        <w:rPr>
          <w:noProof/>
        </w:rPr>
        <w:t>(Bruskotter and Wilson, 2014)</w:t>
      </w:r>
      <w:r w:rsidR="00457C69">
        <w:fldChar w:fldCharType="end"/>
      </w:r>
      <w:r>
        <w:t xml:space="preserve">. Especificamente, o questionário possibilitou a coleta de informações sobre </w:t>
      </w:r>
      <w:r w:rsidR="00457C69">
        <w:t xml:space="preserve">percepção de risco/benefício dos carnívoros, </w:t>
      </w:r>
      <w:r>
        <w:t xml:space="preserve">a </w:t>
      </w:r>
      <w:r w:rsidR="00847CEE">
        <w:t>aceitação</w:t>
      </w:r>
      <w:r w:rsidR="00457C69">
        <w:t xml:space="preserve"> e</w:t>
      </w:r>
      <w:r>
        <w:t xml:space="preserve"> conhecimento </w:t>
      </w:r>
      <w:r w:rsidR="00457C69">
        <w:t>das pessoas</w:t>
      </w:r>
      <w:r w:rsidR="003737E0">
        <w:t xml:space="preserve"> em relação aos carnívoros</w:t>
      </w:r>
      <w:r>
        <w:t>, bem como percepção de controle pessoal, normas sociais e confiança nas instituiç</w:t>
      </w:r>
      <w:r w:rsidR="00457C69">
        <w:t>ões pú</w:t>
      </w:r>
      <w:r>
        <w:t>blicas relacionadas</w:t>
      </w:r>
      <w:r w:rsidR="00457C69">
        <w:t xml:space="preserve"> </w:t>
      </w:r>
      <w:r w:rsidR="00457C69">
        <w:fldChar w:fldCharType="begin" w:fldLock="1"/>
      </w:r>
      <w:r w:rsidR="00457C69" w:rsidRPr="00457C69">
        <w:instrText>ADDIN CSL_CITATION { "citationItems" : [ { "id" : "ITEM-1", "itemData" : { "DOI" : "10.1016/j.biocon.2012.01.002", "author" : [ { "dropping-particle" : "", "family" : "Marchini", "given" : "Silvio", "non-dropping-particle" : "", "parse-names" : false, "suffix" : "" }, { "dropping-particle" : "", "family" : "Macdonald", "given" : "David W", "non-dropping-particle" : "", "parse-names" : false, "suffix" : "" } ], "container-title" : "Biological Conservation", "id" : "ITEM-1", "issued" : { "date-parts" : [ [ "2012" ] ] }, "page" : "213-221", "title" : "Predicting ranchers\u2019 intention to kill jaguars: case studies in Amazonia and Pantanal", "type" : "article-journal", "volume" : "147" }, "uris" : [ "http://www.mendeley.com/documents/?uuid=fe8babc8-a360-4815-bd19-84e7e468ba30" ] }, { "id" : "ITEM-2", "itemData" : { "DOI" : "10.1017/S0030605305000992", "ISBN" : "0030-6053", "ISSN" : "0030-6053", "PMID" : "10661", "abstract" : "Across its range in Latin America the jaguar Panthera onca is threatened by habitat loss and through conflict with people. In the Pantanal of Brazil, where large areas of land are devoted to cattle ranching, jaguars often attack livestock and are persecuted by ranchers. However, the extent to which livestock predation and/or other socio-economic factors affect ranchers' tolerance of jaguars is unclear. This study examined ranchers' attitudes towards jaguars and conservation in the northern Pantanal in order to identify ways of resolving jaguar-rancher conflict. The results suggest that most respondents supported the conservation of the Pantanal but that attitudes towards jaguars were mixed and difficult to predict on the basis of socio-economic factors. Attitudes towards jaguars were more closely related to respondents' age and relative wealth than to jaguar-related benefits through tourism or costs through cattle predation. Whilst efforts to reduce cattle losses are needed, it may be equally as important for conservation initiatives to focus on the inherent appreciation of the natural value of the Pantanal within this ranching community.", "author" : [ { "dropping-particle" : "", "family" : "Zimmermann", "given" : "A", "non-dropping-particle" : "", "parse-names" : false, "suffix" : "" }, { "dropping-particle" : "", "family" : "Walpole", "given" : "M J", "non-dropping-particle" : "", "parse-names" : false, "suffix" : "" }, { "dropping-particle" : "", "family" : "Leader Williams", "given" : "N", "non-dropping-particle" : "", "parse-names" : false, "suffix" : "" } ], "container-title" : "Oryx", "id" : "ITEM-2", "issue" : "4", "issued" : { "date-parts" : [ [ "2005" ] ] }, "page" : "406-412", "title" : "Cattle ranchers' attitudes to conflicts with jaguar Panthera onca in the Pantanal of Brazil", "type" : "article-journal", "volume" : "39" }, "uris" : [ "http://www.mendeley.com/documents/?uuid=059c936a-22a0-474f-ad8b-8c5b04c8af63" ] } ], "mendeley" : { "formattedCitation" : "(Marchini and Macdonald, 2012; Zimmermann et al., 2005)", "plainTextFormattedCitation" : "(Marchini and Macdonald, 2012; Zimmermann et al., 2005)", "previouslyFormattedCitation" : "(Marchini and Macdonald, 2012; Zimmermann et al., 2005)" }, "properties" : { "noteIndex" : 0 }, "schema" : "https://github.com/citation-style-language/schema/raw/master/csl-citation.json" }</w:instrText>
      </w:r>
      <w:r w:rsidR="00457C69">
        <w:fldChar w:fldCharType="separate"/>
      </w:r>
      <w:r w:rsidR="00457C69" w:rsidRPr="00457C69">
        <w:rPr>
          <w:noProof/>
        </w:rPr>
        <w:t>(Marchini and Macdonald, 2012; Zimmermann et al., 2005)</w:t>
      </w:r>
      <w:r w:rsidR="00457C69">
        <w:fldChar w:fldCharType="end"/>
      </w:r>
      <w:r>
        <w:t>. O questionário ainda incluiu</w:t>
      </w:r>
      <w:r w:rsidR="00457C69">
        <w:t xml:space="preserve"> levantamento socioeconômico básico e informações sobre eventos de predação recentes </w:t>
      </w:r>
      <w:r w:rsidR="00457C69">
        <w:fldChar w:fldCharType="begin" w:fldLock="1"/>
      </w:r>
      <w:r w:rsidR="00457C69" w:rsidRPr="00457C69">
        <w:instrText>ADDIN CSL_CITATION { "citationItems" : [ { "id" : "ITEM-1", "itemData" : { "DOI" : "10.2193/2006-520", "ISBN" : "0022-541X", "ISSN" : "0022-541X", "PMID" : "11395534", "abstract" : "Depredation of livestock by large carnivores is an important but poorly understood source of human-carnivore conflict. We examined patterns of livestock depredation by jaguars (Panthera onca) and pumas (Puma concolor) on a ranch-wildlife reserve in western Brazil to assess factors contributing to prey mortality. We predicted jaguars would kill a greater proportion of calves than yearling and adult cattle and that proximity to suitable habitat would increase mortality risk. We further speculated that exposure to predation risk would promote livestock grouping and increased movement distance. We recorded 169 cattle mortality incidents during 2003 2004, of which 19% were due to predation by jaguars and pumas. This level of mortality represented 0.2-0.3% of the total livestock holdings on the ranch. Jaguars caused most (69%) cattle predation events, and survival in allotments was lower for calves than for other age classes. Forest proximity was the only variable we found to explain patterns of livestock mortality, with predation risk increasing as distance to forest cover declined. Due to low predation risk, cattle movement patterns and grouping behavior did not</w:instrText>
      </w:r>
      <w:r w:rsidR="00457C69">
        <w:instrText xml:space="preserve"> vary relative to level of spatial overlap with radiocollared jaguars. The overall effect of predation on cattle was low and livestock likely constituted an alternative prey for large cats in our study area. However, selection of calves over other age cohorts and higher predation risk among cattle in proximity to forest cover is suggestive of selection of substandard individuals. Cattle ranchers in the Pantanal region may reduce cattle mortality rates by concentrating on losses due to nonpredation causes that could be more easily controlled.", "author" : [ { "dropping-particle" : "De", "family" : "Azevedo", "given" : "Fernando Cesar Cascelli", "non-dropping-particle" : "", "parse-names" : false, "suffix" : "" }, { "dropping-particle" : "", "family" : "Murray", "given" : "Dennis L.", "non-dropping-particle" : "", "parse-names" : false, "suffix" : "" } ], "container-title" : "Journal of Wildlife Management", "id" : "ITEM-1", "issue" : "7", "issued" : { "date-parts" : [ [ "2007" ] ] }, "page" : "2379", "title" : "Evaluation of Potential Factors Predisposing Livestock to Predation by Jaguars", "type" : "article-journal", "volume" : "71" }, "uris" : [ "http://www.mendeley.com/documents/?uuid=69d251da-32a7-496f-aa2d-dd820b6ba523" ] } ], "mendeley" : { "formattedCitation" : "(Azevedo and Murray, 2007)", "plainTextFormattedCitation" : "(Azevedo and Murray, 2007)", "previouslyFormattedCitation" : "(Azevedo and Murray, 2007)" }, "properties" : { "noteIndex" : 0 }, "schema" : "https://github.com/citation-style-language/schema/raw/master/csl-citation.json" }</w:instrText>
      </w:r>
      <w:r w:rsidR="00457C69">
        <w:fldChar w:fldCharType="separate"/>
      </w:r>
      <w:r w:rsidR="00457C69" w:rsidRPr="00C45AEF">
        <w:rPr>
          <w:noProof/>
        </w:rPr>
        <w:t>(Azevedo and Murray, 2007)</w:t>
      </w:r>
      <w:r w:rsidR="00457C69">
        <w:fldChar w:fldCharType="end"/>
      </w:r>
      <w:r w:rsidR="00457C69">
        <w:t>.</w:t>
      </w:r>
      <w:r>
        <w:t xml:space="preserve"> </w:t>
      </w:r>
      <w:r w:rsidR="00494548">
        <w:t>O Anexo 1 contem o questionário completo.</w:t>
      </w:r>
    </w:p>
    <w:p w:rsidR="00847CEE" w:rsidRDefault="00847CEE" w:rsidP="00B84E22">
      <w:pPr>
        <w:jc w:val="both"/>
      </w:pPr>
      <w:r>
        <w:t xml:space="preserve">Para acessar cada uma das variáveis avaliadas, havia duas ou mais perguntas no questionário. </w:t>
      </w:r>
      <w:r w:rsidR="00494548">
        <w:t>A</w:t>
      </w:r>
      <w:r w:rsidR="00164A52">
        <w:t xml:space="preserve"> maioria das perguntas do questionário </w:t>
      </w:r>
      <w:r w:rsidR="00494548">
        <w:t>forma fechadas</w:t>
      </w:r>
      <w:r w:rsidR="003737E0">
        <w:t xml:space="preserve"> (com três a cinco opções de respostas)</w:t>
      </w:r>
      <w:r w:rsidR="00494548">
        <w:t xml:space="preserve">. </w:t>
      </w:r>
      <w:r w:rsidR="006B3667">
        <w:t>Sempre que possível</w:t>
      </w:r>
      <w:r>
        <w:t>,</w:t>
      </w:r>
      <w:r w:rsidR="006B3667">
        <w:t xml:space="preserve"> as </w:t>
      </w:r>
      <w:r>
        <w:t>opções de resposta para cada pergunta</w:t>
      </w:r>
      <w:r w:rsidR="006B3667">
        <w:t xml:space="preserve"> fechada f</w:t>
      </w:r>
      <w:r>
        <w:t>oram transformadas em index (e.</w:t>
      </w:r>
      <w:r w:rsidR="006B3667">
        <w:t xml:space="preserve">g. escala de Likert), </w:t>
      </w:r>
      <w:r>
        <w:t>atribuindo um valor para cada opção de resposta (codificação). A opção de</w:t>
      </w:r>
      <w:r w:rsidR="006B3667">
        <w:t xml:space="preserve"> resposta m</w:t>
      </w:r>
      <w:r>
        <w:t>ai</w:t>
      </w:r>
      <w:r w:rsidR="006B3667">
        <w:t xml:space="preserve">s favorável à conservação dos carnívoros foram codificada com valores maiores, e a menos favorável com valores menores. </w:t>
      </w:r>
      <w:r>
        <w:t xml:space="preserve">Os repostas das perguntas referentes cada variável foram somadas e reescalodanadas de 0 a 5, para padronização dos resultados. </w:t>
      </w:r>
    </w:p>
    <w:p w:rsidR="00164A52" w:rsidRDefault="00847CEE" w:rsidP="00B84E22">
      <w:pPr>
        <w:jc w:val="both"/>
      </w:pPr>
      <w:r>
        <w:t>Para a</w:t>
      </w:r>
      <w:r w:rsidR="00494548">
        <w:t>lgumas perguntas foram usadas listas livres (questões iniciais referentes a saliência das espécies)</w:t>
      </w:r>
      <w:r>
        <w:t>,</w:t>
      </w:r>
      <w:r w:rsidR="006B3667">
        <w:t xml:space="preserve"> onde o entrevista era solicitado a citar espécies da região</w:t>
      </w:r>
      <w:r w:rsidR="00494548">
        <w:t>.</w:t>
      </w:r>
      <w:r w:rsidR="006B3667">
        <w:t xml:space="preserve"> Nestas questões abertas, a ordem</w:t>
      </w:r>
      <w:r>
        <w:t xml:space="preserve"> </w:t>
      </w:r>
      <w:r w:rsidR="006B3667">
        <w:t>e a frequencia das espécies citadas</w:t>
      </w:r>
      <w:r w:rsidR="00494548">
        <w:t xml:space="preserve"> </w:t>
      </w:r>
      <w:r w:rsidR="006B3667">
        <w:t>indica a importâcia das espécies para o conjunto de entrevistado.</w:t>
      </w:r>
    </w:p>
    <w:p w:rsidR="00847CEE" w:rsidRDefault="00F33BD2" w:rsidP="00847CEE">
      <w:pPr>
        <w:jc w:val="both"/>
      </w:pPr>
      <w:r>
        <w:t>Para maior robustez dos modelos estatísticos, ao invez de analizar os dados dos assentamentos separadamente (o que diminuiria o tamanho amostral e consequentemente o poder do</w:t>
      </w:r>
      <w:r w:rsidR="003737E0">
        <w:t>s</w:t>
      </w:r>
      <w:r>
        <w:t xml:space="preserve"> teste</w:t>
      </w:r>
      <w:r w:rsidR="003737E0">
        <w:t>s</w:t>
      </w:r>
      <w:r>
        <w:t xml:space="preserve">), os assentamentos entraram como uma variável explicativa do modelo. Isto permetiu avaliar as diferenças </w:t>
      </w:r>
      <w:r w:rsidR="003737E0">
        <w:t>d</w:t>
      </w:r>
      <w:r>
        <w:t>os assentamentos em relação a variável dependente (atitude), mas não</w:t>
      </w:r>
      <w:r w:rsidR="00847CEE">
        <w:t xml:space="preserve"> permitiu avaliar a diferença </w:t>
      </w:r>
      <w:r w:rsidR="003737E0">
        <w:t>d</w:t>
      </w:r>
      <w:r w:rsidR="00847CEE">
        <w:t>os assentametos</w:t>
      </w:r>
      <w:r>
        <w:t xml:space="preserve"> em relação as demias variáveis independentes (e.g. sentimentos, aceitação, precepção de risco/benefício).</w:t>
      </w:r>
      <w:r w:rsidR="0038488E">
        <w:t xml:space="preserve"> </w:t>
      </w:r>
      <w:r w:rsidR="006960A7">
        <w:t xml:space="preserve">A validade interna das variáveis foi medida usando o indice Alfa de Crombach. Valores de Alfa de Crombach superiores a </w:t>
      </w:r>
      <w:r w:rsidR="003737E0">
        <w:t>0.7</w:t>
      </w:r>
      <w:r w:rsidR="006960A7">
        <w:t>, indicam alta validade do conjunto de pergun</w:t>
      </w:r>
      <w:r w:rsidR="0038488E">
        <w:t xml:space="preserve">tas referentes aquela variável. </w:t>
      </w:r>
      <w:r w:rsidRPr="006960A7">
        <w:t>Para avaliar o efeito das variáveis na attitude, foi usado Modelos Lineares Generalizados</w:t>
      </w:r>
      <w:r w:rsidR="003737E0">
        <w:t xml:space="preserve"> (GLM)</w:t>
      </w:r>
      <w:r w:rsidRPr="006960A7">
        <w:t xml:space="preserve">, </w:t>
      </w:r>
      <w:r w:rsidR="006960A7" w:rsidRPr="006960A7">
        <w:t>ajustado para os dois assentamentos.</w:t>
      </w:r>
      <w:r w:rsidR="006960A7">
        <w:t xml:space="preserve"> Todas as análises foram realizadas no </w:t>
      </w:r>
      <w:r w:rsidR="006960A7" w:rsidRPr="006960A7">
        <w:t>R 3.1.2 (R Core Team, 2015)</w:t>
      </w:r>
      <w:r w:rsidR="006960A7">
        <w:t>.</w:t>
      </w:r>
      <w:r w:rsidR="00847CEE" w:rsidRPr="00847CEE">
        <w:t xml:space="preserve"> </w:t>
      </w:r>
    </w:p>
    <w:p w:rsidR="00847CEE" w:rsidRDefault="00847CEE" w:rsidP="00847CEE">
      <w:pPr>
        <w:jc w:val="both"/>
      </w:pPr>
      <w:r>
        <w:t xml:space="preserve">Para confirmação da ocorrência </w:t>
      </w:r>
      <w:r w:rsidR="0038488E">
        <w:t>das espécies de carnívoro silvestres apontadas como responsáveis pel</w:t>
      </w:r>
      <w:r>
        <w:t xml:space="preserve">os ataques </w:t>
      </w:r>
      <w:r w:rsidR="0038488E">
        <w:t>aos animais domésticos</w:t>
      </w:r>
      <w:r>
        <w:t>, forão instaladas 1</w:t>
      </w:r>
      <w:r w:rsidR="003737E0">
        <w:t>3</w:t>
      </w:r>
      <w:r>
        <w:t xml:space="preserve"> armadilhas fotográficas</w:t>
      </w:r>
      <w:r w:rsidR="003737E0">
        <w:t xml:space="preserve"> em cada assentamento</w:t>
      </w:r>
      <w:r>
        <w:t xml:space="preserve">. </w:t>
      </w:r>
      <w:r w:rsidR="0038488E">
        <w:t xml:space="preserve">Neste relatório consta apenas os resultados do armadilhamento fotográfico na região do ASM. Os registros fotográficos da região do AJD ainda estão sendo analizados. </w:t>
      </w:r>
      <w:r>
        <w:t xml:space="preserve">As armadilhas fotográficas são dispositivos automáticos que </w:t>
      </w:r>
      <w:r>
        <w:lastRenderedPageBreak/>
        <w:t xml:space="preserve">registram imagens de animais que eventualmente passem por aquele local. Essas armadilhas ficaram </w:t>
      </w:r>
      <w:r w:rsidR="003737E0">
        <w:t>ativas em campo</w:t>
      </w:r>
      <w:r>
        <w:t xml:space="preserve"> por 30 dias para auxiliar na identificar dos carnívoros mais frequentes nas áreas de alta incidência de conflito. O uso das câmeras se faz necessário uma vez que na maioria dos incidentes com carnívoros não é possível atribuir com precisão a espécie de carnívoro envolvido com base </w:t>
      </w:r>
      <w:r w:rsidR="003737E0">
        <w:t>apenas nas</w:t>
      </w:r>
      <w:r>
        <w:t xml:space="preserve"> entrevistas. A determinação da espécie de carnívoros mais frequentes</w:t>
      </w:r>
      <w:r w:rsidR="003737E0">
        <w:t xml:space="preserve"> na região do comflito</w:t>
      </w:r>
      <w:r>
        <w:t xml:space="preserve"> é essencial para definição das melhores estratégias para mitigação do conflito. </w:t>
      </w:r>
    </w:p>
    <w:p w:rsidR="00F33BD2" w:rsidRPr="006960A7" w:rsidRDefault="00F33BD2" w:rsidP="00B84E22">
      <w:pPr>
        <w:jc w:val="both"/>
      </w:pPr>
    </w:p>
    <w:p w:rsidR="00164A52" w:rsidRPr="00F33BD2" w:rsidRDefault="00164A52" w:rsidP="00164A52">
      <w:pPr>
        <w:jc w:val="both"/>
        <w:rPr>
          <w:b/>
          <w:color w:val="1F497D" w:themeColor="text2"/>
          <w:sz w:val="28"/>
        </w:rPr>
      </w:pPr>
      <w:r w:rsidRPr="00F33BD2">
        <w:rPr>
          <w:b/>
          <w:color w:val="1F497D" w:themeColor="text2"/>
          <w:sz w:val="28"/>
        </w:rPr>
        <w:t>Resultados</w:t>
      </w:r>
    </w:p>
    <w:p w:rsidR="00904B8D" w:rsidRPr="006960A7" w:rsidRDefault="00904B8D" w:rsidP="00164A52">
      <w:pPr>
        <w:jc w:val="both"/>
        <w:rPr>
          <w:b/>
          <w:color w:val="1F497D" w:themeColor="text2"/>
        </w:rPr>
      </w:pPr>
      <w:r w:rsidRPr="006960A7">
        <w:rPr>
          <w:b/>
          <w:color w:val="1F497D" w:themeColor="text2"/>
        </w:rPr>
        <w:t>Saliencia das epécies</w:t>
      </w:r>
    </w:p>
    <w:p w:rsidR="00576D8E" w:rsidRPr="006242B3" w:rsidRDefault="006242B3" w:rsidP="00164A52">
      <w:pPr>
        <w:jc w:val="both"/>
        <w:rPr>
          <w:b/>
          <w:color w:val="1F497D" w:themeColor="text2"/>
          <w:sz w:val="28"/>
        </w:rPr>
      </w:pPr>
      <w:r>
        <w:t xml:space="preserve">As </w:t>
      </w:r>
      <w:r w:rsidR="006B3667">
        <w:t xml:space="preserve">quatro </w:t>
      </w:r>
      <w:r>
        <w:t xml:space="preserve">primeiras perguntas do qeustionário foram </w:t>
      </w:r>
      <w:r w:rsidR="006B3667">
        <w:t>listas abertas sobre: a) quais espécies o entrevistado gostaria que tivesse em maior numero na região; b) em menor numero; c) que mais frequentemente atacam rebanhos domésticos; d) que represemtam maior risco para as pessoas. É possivel notar que a onça (particularmente a onça-pintada) é a espécie mais associada a interações negaticas com o assentados (FIGURA X)</w:t>
      </w:r>
      <w:r w:rsidR="0037105C">
        <w:t>. Portanto, daqui em diante focamos os resultados na onça-pintada.</w:t>
      </w:r>
    </w:p>
    <w:p w:rsidR="006B3667" w:rsidRDefault="00DA53E8" w:rsidP="006B3667">
      <w:pPr>
        <w:keepNext/>
        <w:jc w:val="both"/>
      </w:pPr>
      <w:r>
        <w:rPr>
          <w:noProof/>
        </w:rPr>
        <w:lastRenderedPageBreak/>
        <w:drawing>
          <wp:inline distT="0" distB="0" distL="0" distR="0">
            <wp:extent cx="4969510" cy="6844786"/>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s de saliencia.jpg"/>
                    <pic:cNvPicPr/>
                  </pic:nvPicPr>
                  <pic:blipFill rotWithShape="1">
                    <a:blip r:embed="rId12">
                      <a:extLst>
                        <a:ext uri="{28A0092B-C50C-407E-A947-70E740481C1C}">
                          <a14:useLocalDpi xmlns:a14="http://schemas.microsoft.com/office/drawing/2010/main" val="0"/>
                        </a:ext>
                      </a:extLst>
                    </a:blip>
                    <a:srcRect b="4644"/>
                    <a:stretch/>
                  </pic:blipFill>
                  <pic:spPr bwMode="auto">
                    <a:xfrm>
                      <a:off x="0" y="0"/>
                      <a:ext cx="4969947" cy="6845388"/>
                    </a:xfrm>
                    <a:prstGeom prst="rect">
                      <a:avLst/>
                    </a:prstGeom>
                    <a:ln>
                      <a:noFill/>
                    </a:ln>
                    <a:extLst>
                      <a:ext uri="{53640926-AAD7-44D8-BBD7-CCE9431645EC}">
                        <a14:shadowObscured xmlns:a14="http://schemas.microsoft.com/office/drawing/2010/main"/>
                      </a:ext>
                    </a:extLst>
                  </pic:spPr>
                </pic:pic>
              </a:graphicData>
            </a:graphic>
          </wp:inline>
        </w:drawing>
      </w:r>
    </w:p>
    <w:p w:rsidR="00311E66" w:rsidRDefault="006B3667" w:rsidP="006B3667">
      <w:pPr>
        <w:pStyle w:val="Caption"/>
        <w:jc w:val="both"/>
      </w:pPr>
      <w:r>
        <w:t xml:space="preserve">Figura </w:t>
      </w:r>
      <w:fldSimple w:instr=" SEQ Figura \* ARABIC ">
        <w:r w:rsidR="008C5CF2">
          <w:rPr>
            <w:noProof/>
          </w:rPr>
          <w:t>3</w:t>
        </w:r>
      </w:fldSimple>
      <w:r>
        <w:t xml:space="preserve">. Gráfico de saliencia das espécies. Neste tipo de gráfico as espécies citadas primeiro </w:t>
      </w:r>
      <w:r w:rsidR="0037105C">
        <w:t xml:space="preserve">e </w:t>
      </w:r>
      <w:r>
        <w:t>com maior frequ</w:t>
      </w:r>
      <w:r w:rsidR="00904B8D">
        <w:t>ê</w:t>
      </w:r>
      <w:r>
        <w:t>ncia nas listas abertas (área inferior direita dos gráficos) são as de mior saliência. A espécie de m</w:t>
      </w:r>
      <w:r w:rsidR="0037105C">
        <w:t>a</w:t>
      </w:r>
      <w:r>
        <w:t xml:space="preserve">ior saliência </w:t>
      </w:r>
      <w:r w:rsidR="0037105C">
        <w:t>para cada pergunta</w:t>
      </w:r>
      <w:r>
        <w:t xml:space="preserve"> está ilustrada </w:t>
      </w:r>
      <w:r w:rsidR="00904B8D">
        <w:t>em cada um dos gráficos. As perguntas do questionário referente aos gráficos são: a) “</w:t>
      </w:r>
      <w:r w:rsidR="00904B8D" w:rsidRPr="00904B8D">
        <w:t xml:space="preserve">Quais animais você gostaria que tivesse </w:t>
      </w:r>
      <w:r w:rsidR="00904B8D">
        <w:t>mais na região?”; b) “</w:t>
      </w:r>
      <w:r w:rsidR="00904B8D" w:rsidRPr="00904B8D">
        <w:t xml:space="preserve">Quais animais você gostaria que tivesse </w:t>
      </w:r>
      <w:r w:rsidR="00904B8D">
        <w:t>menos</w:t>
      </w:r>
      <w:r w:rsidR="00904B8D" w:rsidRPr="00904B8D">
        <w:t xml:space="preserve"> na região?</w:t>
      </w:r>
      <w:r w:rsidR="00904B8D">
        <w:t>”; c) “</w:t>
      </w:r>
      <w:r w:rsidR="00904B8D" w:rsidRPr="00904B8D">
        <w:t>Quais animais ATACAM MAIS os animais de criação?</w:t>
      </w:r>
      <w:r w:rsidR="00904B8D">
        <w:t>”; d) “</w:t>
      </w:r>
      <w:r w:rsidR="00904B8D" w:rsidRPr="00904B8D">
        <w:t>Quais animais mais perigoso para as pessoas?</w:t>
      </w:r>
      <w:r w:rsidR="00904B8D">
        <w:t>”.</w:t>
      </w:r>
    </w:p>
    <w:p w:rsidR="00904B8D" w:rsidRPr="00904B8D" w:rsidRDefault="00904B8D" w:rsidP="00904B8D">
      <w:pPr>
        <w:jc w:val="both"/>
        <w:rPr>
          <w:b/>
          <w:color w:val="1F497D" w:themeColor="text2"/>
        </w:rPr>
      </w:pPr>
      <w:r>
        <w:rPr>
          <w:b/>
          <w:color w:val="1F497D" w:themeColor="text2"/>
        </w:rPr>
        <w:t>Variáveis latentes</w:t>
      </w:r>
    </w:p>
    <w:p w:rsidR="0038488E" w:rsidRDefault="00904B8D" w:rsidP="00904B8D">
      <w:r>
        <w:t xml:space="preserve">Para entender quais fatores estão relacionados a atitude das pessoas em relação ao comportamento de abate de onça, foram medidas algumas variáveis latentes: aceitação, percepção de risco benefício, conhecimento, sentimentos, normas sociais, </w:t>
      </w:r>
      <w:r w:rsidR="00F33BD2">
        <w:t xml:space="preserve">percepção de </w:t>
      </w:r>
      <w:r w:rsidR="00F33BD2">
        <w:lastRenderedPageBreak/>
        <w:t xml:space="preserve">controle pessoal e </w:t>
      </w:r>
      <w:r>
        <w:t>confiança nas instituições</w:t>
      </w:r>
      <w:r w:rsidR="00F33BD2">
        <w:t>. Como os dois assentamentos possuem caracteristicas</w:t>
      </w:r>
      <w:r>
        <w:t xml:space="preserve"> </w:t>
      </w:r>
    </w:p>
    <w:p w:rsidR="00904B8D" w:rsidRPr="00904B8D" w:rsidRDefault="00847CEE" w:rsidP="00904B8D">
      <w:r>
        <w:t>Para investigar quais fatores estão relacionados a atitude das pessoas em relação ao comportamento de abate de onça, foram medidas algumas variáveis: aceitação, percepção de risco benefício, conhecimento, sentimentos, normas sociais, percepção de controle pessoal e confiança nas instituições.</w:t>
      </w:r>
    </w:p>
    <w:p w:rsidR="0097385C" w:rsidRPr="00532FC7" w:rsidRDefault="0097385C" w:rsidP="00B84E22">
      <w:pPr>
        <w:jc w:val="both"/>
        <w:rPr>
          <w:b/>
          <w:color w:val="1F497D" w:themeColor="text2"/>
          <w:sz w:val="28"/>
          <w:lang w:val="en-US"/>
        </w:rPr>
      </w:pPr>
      <w:proofErr w:type="spellStart"/>
      <w:r w:rsidRPr="00532FC7">
        <w:rPr>
          <w:b/>
          <w:color w:val="1F497D" w:themeColor="text2"/>
          <w:sz w:val="28"/>
          <w:lang w:val="en-US"/>
        </w:rPr>
        <w:t>Litera</w:t>
      </w:r>
      <w:r w:rsidR="00B25BBE" w:rsidRPr="00532FC7">
        <w:rPr>
          <w:b/>
          <w:color w:val="1F497D" w:themeColor="text2"/>
          <w:sz w:val="28"/>
          <w:lang w:val="en-US"/>
        </w:rPr>
        <w:t>tur</w:t>
      </w:r>
      <w:r w:rsidRPr="00532FC7">
        <w:rPr>
          <w:b/>
          <w:color w:val="1F497D" w:themeColor="text2"/>
          <w:sz w:val="28"/>
          <w:lang w:val="en-US"/>
        </w:rPr>
        <w:t>a</w:t>
      </w:r>
      <w:proofErr w:type="spellEnd"/>
      <w:r w:rsidRPr="00532FC7">
        <w:rPr>
          <w:b/>
          <w:color w:val="1F497D" w:themeColor="text2"/>
          <w:sz w:val="28"/>
          <w:lang w:val="en-US"/>
        </w:rPr>
        <w:t xml:space="preserve"> </w:t>
      </w:r>
      <w:proofErr w:type="spellStart"/>
      <w:r w:rsidRPr="00532FC7">
        <w:rPr>
          <w:b/>
          <w:color w:val="1F497D" w:themeColor="text2"/>
          <w:sz w:val="28"/>
          <w:lang w:val="en-US"/>
        </w:rPr>
        <w:t>citada</w:t>
      </w:r>
      <w:bookmarkStart w:id="0" w:name="_GoBack"/>
      <w:bookmarkEnd w:id="0"/>
      <w:proofErr w:type="spellEnd"/>
    </w:p>
    <w:p w:rsidR="008C5CF2" w:rsidRPr="008C5CF2" w:rsidRDefault="005250FC" w:rsidP="008C5CF2">
      <w:pPr>
        <w:widowControl w:val="0"/>
        <w:autoSpaceDE w:val="0"/>
        <w:autoSpaceDN w:val="0"/>
        <w:adjustRightInd w:val="0"/>
        <w:spacing w:line="240" w:lineRule="auto"/>
        <w:ind w:left="480" w:hanging="480"/>
        <w:rPr>
          <w:rFonts w:ascii="Calibri" w:hAnsi="Calibri" w:cs="Times New Roman"/>
          <w:noProof/>
          <w:szCs w:val="24"/>
        </w:rPr>
      </w:pPr>
      <w:r w:rsidRPr="0097385C">
        <w:fldChar w:fldCharType="begin" w:fldLock="1"/>
      </w:r>
      <w:r w:rsidR="0097385C" w:rsidRPr="00532FC7">
        <w:rPr>
          <w:lang w:val="en-US"/>
        </w:rPr>
        <w:instrText xml:space="preserve">ADDIN Mendeley Bibliography CSL_BIBLIOGRAPHY </w:instrText>
      </w:r>
      <w:r w:rsidRPr="0097385C">
        <w:fldChar w:fldCharType="separate"/>
      </w:r>
      <w:r w:rsidR="008C5CF2" w:rsidRPr="008C5CF2">
        <w:rPr>
          <w:rFonts w:ascii="Calibri" w:hAnsi="Calibri" w:cs="Times New Roman"/>
          <w:noProof/>
          <w:szCs w:val="24"/>
        </w:rPr>
        <w:t>Appleton, M., Bibby, C., Entwistle, A., Davies, M., Dunn, M., Flinders, T., Hoffmann, D., Hollands, M., Mitchell, R., 2003. The Conservation Project Manual, CLP.</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Azevedo, F.C. de C., 2008. Food habits and livestock depredation of sympatric jaguars and pumas in the Iguaçu National Park area, south Brazil. Biotropica 40, 494–500.</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Azevedo, F.C.C. De, Murray, D.L., 2007. Evaluation of Potential Factors Predisposing Livestock to Predation by Jaguars. J. Wildl. Manage. 71, 2379. doi:10.2193/2006-520</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Bauer, H., Iongh, H.H. de, 2005. Lion (Panthera leo) home ranges and livestock conflicts in Waza National Park, Cameroon. Afr. J. Ecol. 43, 208–214.</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Bruskotter, J.T., Wilson, R.S., 2014. Determining where the wild things will be: Using psychological theory to find tolerance for large carnivores. Conserv. Lett. 7, 158–165. doi:10.1111/conl.12072</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Burns, R.J., Zemlicka, D.E., Savarie, P.J., 1996. Effectiveness of large livestock protection collars against depredating coyotes. Wildl. Soc. Bull. 123–127.</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Caniglia, R., Fabbri, E., Mastrogiuseppe, L., Randi, E., 2013. Who is who? Identification of livestock predators using forensic genetic approaches. Forensic Sci. Int. Genet. 7, 397–404. doi:10.1016/j.fsigen.2012.11.001</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Ciucci, P., Boitani, L., 1998. Wolf and dog depredation on livestock in central Italy. Wildl. Soc. Bull. 504–514.</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Horstman, L.P., Gunson, J.R., 1982. Black bear predation on livestock in Alberta. Wildl. Soc. Bull. 34–39.</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ICMBio, 2011. Plano de Manejo - Parque Nacional dos Campos Amazônicos. Brasília/DF, Brazil.</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Kissui, B.M., 2008. Livestock predation by lions, leopards, spotted hyenas, and their vulnerability to retaliatory killing in the Maasai steppe, Tanzania. Anim. Conserv. 11, 422–432.</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Lemos, F.G., Junior, M., Azevedo, F.C., Costa, H.C.M., Joares, A., 2011. Human threats to hoary and crab-eating foxes in central Brazil. Canid News 14.</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Marchini, S., Macdonald, D.W., 2012. Predicting ranchers’ intention to kill jaguars: case studies in Amazonia and Pantanal. Biol. Conserv. 147, 213–221. doi:10.1016/j.biocon.2012.01.002</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 xml:space="preserve">Mateo-Tomás, P., Olea, P.P., Sánchez-Barbudo, I.S., Mateo, R., 2012. Alleviating human-wildlife conflicts: Identifying the causes and mapping the risk of illegal poisoning of wild fauna. J. </w:t>
      </w:r>
      <w:r w:rsidRPr="008C5CF2">
        <w:rPr>
          <w:rFonts w:ascii="Calibri" w:hAnsi="Calibri" w:cs="Times New Roman"/>
          <w:noProof/>
          <w:szCs w:val="24"/>
        </w:rPr>
        <w:lastRenderedPageBreak/>
        <w:t>Appl. Ecol. 49, 376–385. doi:10.1111/j.1365-2664.2012.02119.x</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Michalski, F., Boulhosa, R.L.P., Faria, A., Peres, C.A., 2006. Human-wildlife conflicts in a fragmented Amazonian forest landscape: Determinants of large felid depredation on livestock. Anim. Conserv. 9, 179–188. doi:10.1111/j.1469-1795.2006.00025.x</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Miquelle, D., Nikolaev, I., Goodrich, J., Litvinov, B., Smirnov, E., Suvorov, E., 2005. Searching for the coexistence recipe: a case study of conflicts between people and tigers in the Russian Far East. Conserv. Biol. Ser. 9, 305.</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Mishra, C., 1997. Livestock depredation by large carnivores in the Indian trans-Himalaya: conflict perceptions and conservation prospects. Environ. Conserv. 24, 338–343.</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Palmeira, F.B.L., Trinca, C.T., Haddad, C.M., 2015. Livestock Predation by Puma (Puma concolor) in the Highlands of a Southeastern Brazilian Atlantic Forest. Environ. Manage. 56, 903–915.</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Paula, R.C., Desbiez, A., Cavalcanti, S.M.C., 2013. Plano de açao nacional para a conservaçao da onça pintada. ICMBio: Brasılia.</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Silveira, L., Boulhosa, R., Astete, S., Jácomo, A.T.A., 2008. Management of domestic livestock predation by jaguars in Brazil. Cat News 4, 26–30.</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Thirgood, S., Woodroffe, R., Rabinowitz, A., 2005. The impact of human-wildlife conflict on human lives and livelihoods. Conserv. Biol. Ser. 9, 13.</w:t>
      </w:r>
    </w:p>
    <w:p w:rsidR="008C5CF2" w:rsidRPr="008C5CF2" w:rsidRDefault="008C5CF2" w:rsidP="008C5CF2">
      <w:pPr>
        <w:widowControl w:val="0"/>
        <w:autoSpaceDE w:val="0"/>
        <w:autoSpaceDN w:val="0"/>
        <w:adjustRightInd w:val="0"/>
        <w:spacing w:line="240" w:lineRule="auto"/>
        <w:ind w:left="480" w:hanging="480"/>
        <w:rPr>
          <w:rFonts w:ascii="Calibri" w:hAnsi="Calibri" w:cs="Times New Roman"/>
          <w:noProof/>
          <w:szCs w:val="24"/>
        </w:rPr>
      </w:pPr>
      <w:r w:rsidRPr="008C5CF2">
        <w:rPr>
          <w:rFonts w:ascii="Calibri" w:hAnsi="Calibri" w:cs="Times New Roman"/>
          <w:noProof/>
          <w:szCs w:val="24"/>
        </w:rPr>
        <w:t>Woodroffe, R., Thirgood, S., Rabinowitz, A., 2005. People and Wildlife: conflict or coexistence. doi:10.1017/CBO9781107415324.004</w:t>
      </w:r>
    </w:p>
    <w:p w:rsidR="008C5CF2" w:rsidRPr="008C5CF2" w:rsidRDefault="008C5CF2" w:rsidP="008C5CF2">
      <w:pPr>
        <w:widowControl w:val="0"/>
        <w:autoSpaceDE w:val="0"/>
        <w:autoSpaceDN w:val="0"/>
        <w:adjustRightInd w:val="0"/>
        <w:spacing w:line="240" w:lineRule="auto"/>
        <w:ind w:left="480" w:hanging="480"/>
        <w:rPr>
          <w:rFonts w:ascii="Calibri" w:hAnsi="Calibri"/>
          <w:noProof/>
        </w:rPr>
      </w:pPr>
      <w:r w:rsidRPr="008C5CF2">
        <w:rPr>
          <w:rFonts w:ascii="Calibri" w:hAnsi="Calibri" w:cs="Times New Roman"/>
          <w:noProof/>
          <w:szCs w:val="24"/>
        </w:rPr>
        <w:t>Zimmermann, A., Walpole, M.J., Leader Williams, N., 2005. Cattle ranchers’ attitudes to conflicts with jaguar Panthera onca in the Pantanal of Brazil. Oryx 39, 406–412. doi:10.1017/S0030605305000992</w:t>
      </w:r>
    </w:p>
    <w:p w:rsidR="0097385C" w:rsidRPr="00570879" w:rsidRDefault="005250FC" w:rsidP="0032383C">
      <w:pPr>
        <w:widowControl w:val="0"/>
        <w:autoSpaceDE w:val="0"/>
        <w:autoSpaceDN w:val="0"/>
        <w:adjustRightInd w:val="0"/>
        <w:spacing w:line="240" w:lineRule="auto"/>
        <w:ind w:left="480" w:hanging="480"/>
        <w:rPr>
          <w:lang w:val="en-US"/>
        </w:rPr>
      </w:pPr>
      <w:r w:rsidRPr="0097385C">
        <w:fldChar w:fldCharType="end"/>
      </w:r>
    </w:p>
    <w:p w:rsidR="0097385C" w:rsidRPr="00570879" w:rsidRDefault="0097385C" w:rsidP="00B84E22">
      <w:pPr>
        <w:jc w:val="both"/>
        <w:rPr>
          <w:b/>
          <w:color w:val="1F497D" w:themeColor="text2"/>
          <w:sz w:val="28"/>
          <w:lang w:val="en-US"/>
        </w:rPr>
      </w:pPr>
    </w:p>
    <w:p w:rsidR="0097385C" w:rsidRPr="00570879" w:rsidRDefault="0097385C" w:rsidP="00B84E22">
      <w:pPr>
        <w:jc w:val="both"/>
        <w:rPr>
          <w:b/>
          <w:color w:val="1F497D" w:themeColor="text2"/>
          <w:sz w:val="28"/>
          <w:lang w:val="en-US"/>
        </w:rPr>
      </w:pPr>
    </w:p>
    <w:sectPr w:rsidR="0097385C" w:rsidRPr="00570879" w:rsidSect="0097385C">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549" w:rsidRDefault="00D82549" w:rsidP="009C3713">
      <w:pPr>
        <w:spacing w:after="0" w:line="240" w:lineRule="auto"/>
      </w:pPr>
      <w:r>
        <w:separator/>
      </w:r>
    </w:p>
  </w:endnote>
  <w:endnote w:type="continuationSeparator" w:id="0">
    <w:p w:rsidR="00D82549" w:rsidRDefault="00D82549" w:rsidP="009C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3311"/>
      <w:docPartObj>
        <w:docPartGallery w:val="Page Numbers (Bottom of Page)"/>
        <w:docPartUnique/>
      </w:docPartObj>
    </w:sdtPr>
    <w:sdtEndPr/>
    <w:sdtContent>
      <w:sdt>
        <w:sdtPr>
          <w:id w:val="-1769616900"/>
          <w:docPartObj>
            <w:docPartGallery w:val="Page Numbers (Top of Page)"/>
            <w:docPartUnique/>
          </w:docPartObj>
        </w:sdtPr>
        <w:sdtEndPr/>
        <w:sdtContent>
          <w:p w:rsidR="009C3713" w:rsidRDefault="009C3713">
            <w:pPr>
              <w:pStyle w:val="Footer"/>
              <w:jc w:val="right"/>
            </w:pPr>
            <w:r>
              <w:t xml:space="preserve">Página </w:t>
            </w:r>
            <w:r w:rsidR="005250FC">
              <w:rPr>
                <w:b/>
                <w:bCs/>
                <w:sz w:val="24"/>
                <w:szCs w:val="24"/>
              </w:rPr>
              <w:fldChar w:fldCharType="begin"/>
            </w:r>
            <w:r>
              <w:rPr>
                <w:b/>
                <w:bCs/>
              </w:rPr>
              <w:instrText>PAGE</w:instrText>
            </w:r>
            <w:r w:rsidR="005250FC">
              <w:rPr>
                <w:b/>
                <w:bCs/>
                <w:sz w:val="24"/>
                <w:szCs w:val="24"/>
              </w:rPr>
              <w:fldChar w:fldCharType="separate"/>
            </w:r>
            <w:r w:rsidR="0037105C">
              <w:rPr>
                <w:b/>
                <w:bCs/>
                <w:noProof/>
              </w:rPr>
              <w:t>8</w:t>
            </w:r>
            <w:r w:rsidR="005250FC">
              <w:rPr>
                <w:b/>
                <w:bCs/>
                <w:sz w:val="24"/>
                <w:szCs w:val="24"/>
              </w:rPr>
              <w:fldChar w:fldCharType="end"/>
            </w:r>
            <w:r>
              <w:t xml:space="preserve"> de </w:t>
            </w:r>
            <w:r w:rsidR="005250FC">
              <w:rPr>
                <w:b/>
                <w:bCs/>
                <w:sz w:val="24"/>
                <w:szCs w:val="24"/>
              </w:rPr>
              <w:fldChar w:fldCharType="begin"/>
            </w:r>
            <w:r>
              <w:rPr>
                <w:b/>
                <w:bCs/>
              </w:rPr>
              <w:instrText>NUMPAGES</w:instrText>
            </w:r>
            <w:r w:rsidR="005250FC">
              <w:rPr>
                <w:b/>
                <w:bCs/>
                <w:sz w:val="24"/>
                <w:szCs w:val="24"/>
              </w:rPr>
              <w:fldChar w:fldCharType="separate"/>
            </w:r>
            <w:r w:rsidR="0037105C">
              <w:rPr>
                <w:b/>
                <w:bCs/>
                <w:noProof/>
              </w:rPr>
              <w:t>8</w:t>
            </w:r>
            <w:r w:rsidR="005250FC">
              <w:rPr>
                <w:b/>
                <w:bCs/>
                <w:sz w:val="24"/>
                <w:szCs w:val="24"/>
              </w:rPr>
              <w:fldChar w:fldCharType="end"/>
            </w:r>
          </w:p>
        </w:sdtContent>
      </w:sdt>
    </w:sdtContent>
  </w:sdt>
  <w:p w:rsidR="009C3713" w:rsidRDefault="009C3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549" w:rsidRDefault="00D82549" w:rsidP="009C3713">
      <w:pPr>
        <w:spacing w:after="0" w:line="240" w:lineRule="auto"/>
      </w:pPr>
      <w:r>
        <w:separator/>
      </w:r>
    </w:p>
  </w:footnote>
  <w:footnote w:type="continuationSeparator" w:id="0">
    <w:p w:rsidR="00D82549" w:rsidRDefault="00D82549" w:rsidP="009C3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58D"/>
    <w:multiLevelType w:val="hybridMultilevel"/>
    <w:tmpl w:val="A2984610"/>
    <w:lvl w:ilvl="0" w:tplc="283E3E18">
      <w:start w:val="1"/>
      <w:numFmt w:val="bullet"/>
      <w:lvlText w:val=""/>
      <w:lvlJc w:val="left"/>
      <w:pPr>
        <w:ind w:left="720" w:hanging="360"/>
      </w:pPr>
      <w:rPr>
        <w:rFonts w:ascii="Symbol" w:hAnsi="Symbol" w:hint="default"/>
        <w:color w:val="1F497D" w:themeColor="text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AC"/>
    <w:rsid w:val="00004127"/>
    <w:rsid w:val="00015787"/>
    <w:rsid w:val="00043DE5"/>
    <w:rsid w:val="000610FA"/>
    <w:rsid w:val="000667D3"/>
    <w:rsid w:val="00070AC1"/>
    <w:rsid w:val="00081A1A"/>
    <w:rsid w:val="000921BC"/>
    <w:rsid w:val="000953CA"/>
    <w:rsid w:val="000C5B0E"/>
    <w:rsid w:val="000D7BD0"/>
    <w:rsid w:val="000E072A"/>
    <w:rsid w:val="000E2EAA"/>
    <w:rsid w:val="000F611B"/>
    <w:rsid w:val="00106C95"/>
    <w:rsid w:val="00115634"/>
    <w:rsid w:val="00121F38"/>
    <w:rsid w:val="001342AD"/>
    <w:rsid w:val="00152C74"/>
    <w:rsid w:val="00163E1C"/>
    <w:rsid w:val="00164A52"/>
    <w:rsid w:val="00167E7B"/>
    <w:rsid w:val="00183AFB"/>
    <w:rsid w:val="001A6127"/>
    <w:rsid w:val="001B37F5"/>
    <w:rsid w:val="001F741B"/>
    <w:rsid w:val="00231E7A"/>
    <w:rsid w:val="00255596"/>
    <w:rsid w:val="002A3A9A"/>
    <w:rsid w:val="002C7DBE"/>
    <w:rsid w:val="002D2B0A"/>
    <w:rsid w:val="002E75BD"/>
    <w:rsid w:val="00311E66"/>
    <w:rsid w:val="003208D1"/>
    <w:rsid w:val="0032383C"/>
    <w:rsid w:val="003371ED"/>
    <w:rsid w:val="003617DD"/>
    <w:rsid w:val="00362308"/>
    <w:rsid w:val="0037105C"/>
    <w:rsid w:val="003737E0"/>
    <w:rsid w:val="00383EF9"/>
    <w:rsid w:val="0038488E"/>
    <w:rsid w:val="00393FF3"/>
    <w:rsid w:val="003D3D2E"/>
    <w:rsid w:val="003F3AAA"/>
    <w:rsid w:val="00414844"/>
    <w:rsid w:val="00457C69"/>
    <w:rsid w:val="00463CFF"/>
    <w:rsid w:val="00494548"/>
    <w:rsid w:val="004B66BD"/>
    <w:rsid w:val="004E7EEF"/>
    <w:rsid w:val="00512B08"/>
    <w:rsid w:val="00524A63"/>
    <w:rsid w:val="005250FC"/>
    <w:rsid w:val="00532FC7"/>
    <w:rsid w:val="00534920"/>
    <w:rsid w:val="005462BF"/>
    <w:rsid w:val="00570879"/>
    <w:rsid w:val="00576D8E"/>
    <w:rsid w:val="0059155E"/>
    <w:rsid w:val="00593E54"/>
    <w:rsid w:val="0059660E"/>
    <w:rsid w:val="005B77E2"/>
    <w:rsid w:val="00614E1C"/>
    <w:rsid w:val="006242B3"/>
    <w:rsid w:val="006308D8"/>
    <w:rsid w:val="00635E22"/>
    <w:rsid w:val="00654CC9"/>
    <w:rsid w:val="00655E82"/>
    <w:rsid w:val="00660AD0"/>
    <w:rsid w:val="00670229"/>
    <w:rsid w:val="0067070B"/>
    <w:rsid w:val="00670FC6"/>
    <w:rsid w:val="00691753"/>
    <w:rsid w:val="006960A7"/>
    <w:rsid w:val="0069788D"/>
    <w:rsid w:val="006B08F6"/>
    <w:rsid w:val="006B3667"/>
    <w:rsid w:val="006B7A3C"/>
    <w:rsid w:val="006C04E4"/>
    <w:rsid w:val="006C65B3"/>
    <w:rsid w:val="006F21D0"/>
    <w:rsid w:val="00715629"/>
    <w:rsid w:val="0073143B"/>
    <w:rsid w:val="00734E16"/>
    <w:rsid w:val="00736B1F"/>
    <w:rsid w:val="00740DFA"/>
    <w:rsid w:val="007F3088"/>
    <w:rsid w:val="0084016D"/>
    <w:rsid w:val="00847CEE"/>
    <w:rsid w:val="00855CF9"/>
    <w:rsid w:val="00892C9E"/>
    <w:rsid w:val="008C5547"/>
    <w:rsid w:val="008C5CF2"/>
    <w:rsid w:val="008E23EC"/>
    <w:rsid w:val="008E77FA"/>
    <w:rsid w:val="00904B8D"/>
    <w:rsid w:val="00944228"/>
    <w:rsid w:val="0094636D"/>
    <w:rsid w:val="00962F5C"/>
    <w:rsid w:val="0097385C"/>
    <w:rsid w:val="00987EF2"/>
    <w:rsid w:val="00993D1D"/>
    <w:rsid w:val="009C3713"/>
    <w:rsid w:val="009D477B"/>
    <w:rsid w:val="009F309E"/>
    <w:rsid w:val="00A005AC"/>
    <w:rsid w:val="00A02065"/>
    <w:rsid w:val="00A02B15"/>
    <w:rsid w:val="00A90CAF"/>
    <w:rsid w:val="00A94555"/>
    <w:rsid w:val="00AA4700"/>
    <w:rsid w:val="00AB2885"/>
    <w:rsid w:val="00AE7A58"/>
    <w:rsid w:val="00B026C8"/>
    <w:rsid w:val="00B25BBE"/>
    <w:rsid w:val="00B2621C"/>
    <w:rsid w:val="00B57E3F"/>
    <w:rsid w:val="00B754CD"/>
    <w:rsid w:val="00B84E22"/>
    <w:rsid w:val="00B926ED"/>
    <w:rsid w:val="00C16B6A"/>
    <w:rsid w:val="00C7295F"/>
    <w:rsid w:val="00C804CF"/>
    <w:rsid w:val="00CE049A"/>
    <w:rsid w:val="00D03CD5"/>
    <w:rsid w:val="00D33269"/>
    <w:rsid w:val="00D343E9"/>
    <w:rsid w:val="00D40C00"/>
    <w:rsid w:val="00D55EC5"/>
    <w:rsid w:val="00D82549"/>
    <w:rsid w:val="00D84DC9"/>
    <w:rsid w:val="00D966F0"/>
    <w:rsid w:val="00D97D2B"/>
    <w:rsid w:val="00DA1D87"/>
    <w:rsid w:val="00DA53E8"/>
    <w:rsid w:val="00DB5E3E"/>
    <w:rsid w:val="00DC08A0"/>
    <w:rsid w:val="00E00ACE"/>
    <w:rsid w:val="00E155F3"/>
    <w:rsid w:val="00E56471"/>
    <w:rsid w:val="00E57980"/>
    <w:rsid w:val="00E64FF7"/>
    <w:rsid w:val="00E916B1"/>
    <w:rsid w:val="00EA7B6D"/>
    <w:rsid w:val="00F13F88"/>
    <w:rsid w:val="00F328EC"/>
    <w:rsid w:val="00F33BD2"/>
    <w:rsid w:val="00F76164"/>
    <w:rsid w:val="00F936AC"/>
    <w:rsid w:val="00F9673C"/>
    <w:rsid w:val="00FE63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1F7A1-1173-4C8A-B79B-84415F05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85"/>
    <w:pPr>
      <w:ind w:left="720"/>
      <w:contextualSpacing/>
    </w:pPr>
  </w:style>
  <w:style w:type="paragraph" w:styleId="BalloonText">
    <w:name w:val="Balloon Text"/>
    <w:basedOn w:val="Normal"/>
    <w:link w:val="BalloonTextChar"/>
    <w:uiPriority w:val="99"/>
    <w:semiHidden/>
    <w:unhideWhenUsed/>
    <w:rsid w:val="0069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753"/>
    <w:rPr>
      <w:rFonts w:ascii="Tahoma" w:hAnsi="Tahoma" w:cs="Tahoma"/>
      <w:sz w:val="16"/>
      <w:szCs w:val="16"/>
    </w:rPr>
  </w:style>
  <w:style w:type="paragraph" w:styleId="Caption">
    <w:name w:val="caption"/>
    <w:basedOn w:val="Normal"/>
    <w:next w:val="Normal"/>
    <w:uiPriority w:val="35"/>
    <w:unhideWhenUsed/>
    <w:qFormat/>
    <w:rsid w:val="00691753"/>
    <w:pPr>
      <w:spacing w:line="240" w:lineRule="auto"/>
    </w:pPr>
    <w:rPr>
      <w:b/>
      <w:bCs/>
      <w:color w:val="4F81BD" w:themeColor="accent1"/>
      <w:sz w:val="18"/>
      <w:szCs w:val="18"/>
    </w:rPr>
  </w:style>
  <w:style w:type="paragraph" w:customStyle="1" w:styleId="Proposal">
    <w:name w:val="Proposal"/>
    <w:link w:val="ProposalChar"/>
    <w:rsid w:val="002E75BD"/>
    <w:pPr>
      <w:pBdr>
        <w:top w:val="single" w:sz="12" w:space="0" w:color="C0C0C0"/>
      </w:pBdr>
      <w:spacing w:before="1100" w:after="0" w:line="240" w:lineRule="auto"/>
    </w:pPr>
    <w:rPr>
      <w:rFonts w:ascii="Century Gothic" w:eastAsia="Times New Roman" w:hAnsi="Century Gothic" w:cs="Arial"/>
      <w:color w:val="C0C0C0"/>
      <w:sz w:val="88"/>
      <w:szCs w:val="44"/>
      <w:lang w:val="en-US"/>
    </w:rPr>
  </w:style>
  <w:style w:type="character" w:customStyle="1" w:styleId="ProposalChar">
    <w:name w:val="Proposal Char"/>
    <w:basedOn w:val="DefaultParagraphFont"/>
    <w:link w:val="Proposal"/>
    <w:rsid w:val="002E75BD"/>
    <w:rPr>
      <w:rFonts w:ascii="Century Gothic" w:eastAsia="Times New Roman" w:hAnsi="Century Gothic" w:cs="Arial"/>
      <w:color w:val="C0C0C0"/>
      <w:sz w:val="88"/>
      <w:szCs w:val="44"/>
      <w:lang w:val="en-US"/>
    </w:rPr>
  </w:style>
  <w:style w:type="paragraph" w:customStyle="1" w:styleId="OrgNameandDate">
    <w:name w:val="Org Name and Date"/>
    <w:rsid w:val="002E75BD"/>
    <w:pPr>
      <w:spacing w:after="0" w:line="240" w:lineRule="auto"/>
    </w:pPr>
    <w:rPr>
      <w:rFonts w:ascii="Century Gothic" w:eastAsia="Times New Roman" w:hAnsi="Century Gothic" w:cs="Times New Roman"/>
      <w:sz w:val="28"/>
      <w:szCs w:val="28"/>
      <w:lang w:val="en-US"/>
    </w:rPr>
  </w:style>
  <w:style w:type="paragraph" w:customStyle="1" w:styleId="ProjectName">
    <w:name w:val="Project Name"/>
    <w:rsid w:val="002E75BD"/>
    <w:pPr>
      <w:spacing w:before="100" w:after="0" w:line="240" w:lineRule="auto"/>
    </w:pPr>
    <w:rPr>
      <w:rFonts w:ascii="Century Gothic" w:eastAsia="Times New Roman" w:hAnsi="Century Gothic" w:cs="Times New Roman"/>
      <w:sz w:val="44"/>
      <w:szCs w:val="20"/>
      <w:lang w:val="en-US"/>
    </w:rPr>
  </w:style>
  <w:style w:type="paragraph" w:styleId="TOC1">
    <w:name w:val="toc 1"/>
    <w:basedOn w:val="Normal"/>
    <w:next w:val="Normal"/>
    <w:autoRedefine/>
    <w:uiPriority w:val="39"/>
    <w:rsid w:val="002E75BD"/>
    <w:pPr>
      <w:tabs>
        <w:tab w:val="left" w:pos="481"/>
        <w:tab w:val="left" w:pos="571"/>
        <w:tab w:val="left" w:pos="720"/>
        <w:tab w:val="right" w:leader="dot" w:pos="8280"/>
      </w:tabs>
      <w:spacing w:before="360" w:after="0" w:line="240" w:lineRule="auto"/>
    </w:pPr>
    <w:rPr>
      <w:rFonts w:ascii="Century Gothic" w:eastAsia="Times New Roman" w:hAnsi="Century Gothic" w:cs="Arial"/>
      <w:bCs/>
      <w:caps/>
      <w:sz w:val="20"/>
      <w:szCs w:val="20"/>
    </w:rPr>
  </w:style>
  <w:style w:type="paragraph" w:styleId="Header">
    <w:name w:val="header"/>
    <w:basedOn w:val="Normal"/>
    <w:link w:val="HeaderChar"/>
    <w:uiPriority w:val="99"/>
    <w:unhideWhenUsed/>
    <w:rsid w:val="009C37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3713"/>
  </w:style>
  <w:style w:type="paragraph" w:styleId="Footer">
    <w:name w:val="footer"/>
    <w:basedOn w:val="Normal"/>
    <w:link w:val="FooterChar"/>
    <w:uiPriority w:val="99"/>
    <w:unhideWhenUsed/>
    <w:rsid w:val="009C37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3713"/>
  </w:style>
  <w:style w:type="paragraph" w:styleId="NormalWeb">
    <w:name w:val="Normal (Web)"/>
    <w:basedOn w:val="Normal"/>
    <w:uiPriority w:val="99"/>
    <w:semiHidden/>
    <w:unhideWhenUsed/>
    <w:rsid w:val="00904B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2187">
      <w:bodyDiv w:val="1"/>
      <w:marLeft w:val="0"/>
      <w:marRight w:val="0"/>
      <w:marTop w:val="0"/>
      <w:marBottom w:val="0"/>
      <w:divBdr>
        <w:top w:val="none" w:sz="0" w:space="0" w:color="auto"/>
        <w:left w:val="none" w:sz="0" w:space="0" w:color="auto"/>
        <w:bottom w:val="none" w:sz="0" w:space="0" w:color="auto"/>
        <w:right w:val="none" w:sz="0" w:space="0" w:color="auto"/>
      </w:divBdr>
    </w:div>
    <w:div w:id="360787867">
      <w:bodyDiv w:val="1"/>
      <w:marLeft w:val="0"/>
      <w:marRight w:val="0"/>
      <w:marTop w:val="0"/>
      <w:marBottom w:val="0"/>
      <w:divBdr>
        <w:top w:val="none" w:sz="0" w:space="0" w:color="auto"/>
        <w:left w:val="none" w:sz="0" w:space="0" w:color="auto"/>
        <w:bottom w:val="none" w:sz="0" w:space="0" w:color="auto"/>
        <w:right w:val="none" w:sz="0" w:space="0" w:color="auto"/>
      </w:divBdr>
    </w:div>
    <w:div w:id="952395187">
      <w:bodyDiv w:val="1"/>
      <w:marLeft w:val="0"/>
      <w:marRight w:val="0"/>
      <w:marTop w:val="0"/>
      <w:marBottom w:val="0"/>
      <w:divBdr>
        <w:top w:val="none" w:sz="0" w:space="0" w:color="auto"/>
        <w:left w:val="none" w:sz="0" w:space="0" w:color="auto"/>
        <w:bottom w:val="none" w:sz="0" w:space="0" w:color="auto"/>
        <w:right w:val="none" w:sz="0" w:space="0" w:color="auto"/>
      </w:divBdr>
    </w:div>
    <w:div w:id="1312060659">
      <w:bodyDiv w:val="1"/>
      <w:marLeft w:val="0"/>
      <w:marRight w:val="0"/>
      <w:marTop w:val="0"/>
      <w:marBottom w:val="0"/>
      <w:divBdr>
        <w:top w:val="none" w:sz="0" w:space="0" w:color="auto"/>
        <w:left w:val="none" w:sz="0" w:space="0" w:color="auto"/>
        <w:bottom w:val="none" w:sz="0" w:space="0" w:color="auto"/>
        <w:right w:val="none" w:sz="0" w:space="0" w:color="auto"/>
      </w:divBdr>
    </w:div>
    <w:div w:id="1695960776">
      <w:bodyDiv w:val="1"/>
      <w:marLeft w:val="0"/>
      <w:marRight w:val="0"/>
      <w:marTop w:val="0"/>
      <w:marBottom w:val="0"/>
      <w:divBdr>
        <w:top w:val="none" w:sz="0" w:space="0" w:color="auto"/>
        <w:left w:val="none" w:sz="0" w:space="0" w:color="auto"/>
        <w:bottom w:val="none" w:sz="0" w:space="0" w:color="auto"/>
        <w:right w:val="none" w:sz="0" w:space="0" w:color="auto"/>
      </w:divBdr>
    </w:div>
    <w:div w:id="1888445836">
      <w:bodyDiv w:val="1"/>
      <w:marLeft w:val="0"/>
      <w:marRight w:val="0"/>
      <w:marTop w:val="0"/>
      <w:marBottom w:val="0"/>
      <w:divBdr>
        <w:top w:val="none" w:sz="0" w:space="0" w:color="auto"/>
        <w:left w:val="none" w:sz="0" w:space="0" w:color="auto"/>
        <w:bottom w:val="none" w:sz="0" w:space="0" w:color="auto"/>
        <w:right w:val="none" w:sz="0" w:space="0" w:color="auto"/>
      </w:divBdr>
    </w:div>
    <w:div w:id="1948807598">
      <w:bodyDiv w:val="1"/>
      <w:marLeft w:val="0"/>
      <w:marRight w:val="0"/>
      <w:marTop w:val="0"/>
      <w:marBottom w:val="0"/>
      <w:divBdr>
        <w:top w:val="none" w:sz="0" w:space="0" w:color="auto"/>
        <w:left w:val="none" w:sz="0" w:space="0" w:color="auto"/>
        <w:bottom w:val="none" w:sz="0" w:space="0" w:color="auto"/>
        <w:right w:val="none" w:sz="0" w:space="0" w:color="auto"/>
      </w:divBdr>
    </w:div>
    <w:div w:id="19726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7B4B2-1E9B-47CD-A0E2-9EFA3E9C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Pages>
  <Words>9664</Words>
  <Characters>52188</Characters>
  <Application>Microsoft Office Word</Application>
  <DocSecurity>0</DocSecurity>
  <Lines>434</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Rocha</dc:creator>
  <cp:lastModifiedBy>Daniel Rocha</cp:lastModifiedBy>
  <cp:revision>14</cp:revision>
  <dcterms:created xsi:type="dcterms:W3CDTF">2017-09-24T21:04:00Z</dcterms:created>
  <dcterms:modified xsi:type="dcterms:W3CDTF">2017-09-26T17:22:00Z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http://www.zotero.org/styles/biological-conservation</vt:lpwstr>
  </property>
  <property fmtid="{D5CDD505-2E9C-101B-9397-08002B2CF9AE}" pid="4" name="Mendeley Recent Style Id 0_1">
    <vt:lpwstr>http://www.zotero.org/styles/associacao-brasileira-de-normas-tecnicas-ipea</vt:lpwstr>
  </property>
  <property fmtid="{D5CDD505-2E9C-101B-9397-08002B2CF9AE}" pid="5" name="Mendeley Recent Style Name 0_1">
    <vt:lpwstr>Associação Brasileira de Normas Técnicas - Instituto de Pesquisa Econômica Aplicada (Portuguese - Brazil)</vt:lpwstr>
  </property>
  <property fmtid="{D5CDD505-2E9C-101B-9397-08002B2CF9AE}" pid="6" name="Mendeley Recent Style Id 1_1">
    <vt:lpwstr>http://www.zotero.org/styles/associacao-brasileira-de-normas-tecnicas-ufmg-face-initials</vt:lpwstr>
  </property>
  <property fmtid="{D5CDD505-2E9C-101B-9397-08002B2CF9AE}" pid="7" name="Mendeley Recent Style Name 1_1">
    <vt:lpwstr>Associação Brasileira de Normas Técnicas - Universidade Federal de Minas Gerais - FACE (Autoria abreviada. Exemplo: MENDES, J.) (Portuguese - Brazil)</vt:lpwstr>
  </property>
  <property fmtid="{D5CDD505-2E9C-101B-9397-08002B2CF9AE}" pid="8" name="Mendeley Recent Style Id 2_1">
    <vt:lpwstr>http://www.zotero.org/styles/biological-conservation</vt:lpwstr>
  </property>
  <property fmtid="{D5CDD505-2E9C-101B-9397-08002B2CF9AE}" pid="9" name="Mendeley Recent Style Name 2_1">
    <vt:lpwstr>Biological Conservation</vt:lpwstr>
  </property>
  <property fmtid="{D5CDD505-2E9C-101B-9397-08002B2CF9AE}" pid="10" name="Mendeley Recent Style Id 3_1">
    <vt:lpwstr>http://www.zotero.org/styles/journal-of-mammalogy</vt:lpwstr>
  </property>
  <property fmtid="{D5CDD505-2E9C-101B-9397-08002B2CF9AE}" pid="11" name="Mendeley Recent Style Name 3_1">
    <vt:lpwstr>Journal of Mammalogy</vt:lpwstr>
  </property>
  <property fmtid="{D5CDD505-2E9C-101B-9397-08002B2CF9AE}" pid="12" name="Mendeley Recent Style Id 4_1">
    <vt:lpwstr>http://www.zotero.org/styles/modern-language-association</vt:lpwstr>
  </property>
  <property fmtid="{D5CDD505-2E9C-101B-9397-08002B2CF9AE}" pid="13" name="Mendeley Recent Style Name 4_1">
    <vt:lpwstr>Modern Language Association 7th edition</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http://www.zotero.org/styles/plos-one</vt:lpwstr>
  </property>
  <property fmtid="{D5CDD505-2E9C-101B-9397-08002B2CF9AE}" pid="17" name="Mendeley Recent Style Name 6_1">
    <vt:lpwstr>PLOS ONE</vt:lpwstr>
  </property>
  <property fmtid="{D5CDD505-2E9C-101B-9397-08002B2CF9AE}" pid="18" name="Mendeley Recent Style Id 7_1">
    <vt:lpwstr>http://www.zotero.org/styles/taylor-and-francis-council-of-science-editors-author-date</vt:lpwstr>
  </property>
  <property fmtid="{D5CDD505-2E9C-101B-9397-08002B2CF9AE}" pid="19" name="Mendeley Recent Style Name 7_1">
    <vt:lpwstr>Taylor &amp; Francis - Council of Science Editors (author-date)</vt:lpwstr>
  </property>
  <property fmtid="{D5CDD505-2E9C-101B-9397-08002B2CF9AE}" pid="20" name="Mendeley Recent Style Id 8_1">
    <vt:lpwstr>http://www.zotero.org/styles/taylor-and-francis-national-library-of-medicine</vt:lpwstr>
  </property>
  <property fmtid="{D5CDD505-2E9C-101B-9397-08002B2CF9AE}" pid="21" name="Mendeley Recent Style Name 8_1">
    <vt:lpwstr>Taylor &amp; Francis - National Library of Medicine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527ad11c-49ff-3b2b-af55-8821caa0fa96</vt:lpwstr>
  </property>
</Properties>
</file>