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A6E67" w14:textId="07D5D6FE" w:rsidR="005E0A1C" w:rsidRDefault="00AF7ACD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CROSS</w:t>
      </w:r>
      <w:r w:rsidR="00CF3824">
        <w:rPr>
          <w:rFonts w:ascii="Open Sans" w:hAnsi="Open Sans" w:cs="Open Sans"/>
          <w:b/>
          <w:bCs/>
          <w:sz w:val="24"/>
          <w:szCs w:val="24"/>
        </w:rPr>
        <w:t>-S</w:t>
      </w:r>
      <w:r>
        <w:rPr>
          <w:rFonts w:ascii="Open Sans" w:hAnsi="Open Sans" w:cs="Open Sans"/>
          <w:b/>
          <w:bCs/>
          <w:sz w:val="24"/>
          <w:szCs w:val="24"/>
        </w:rPr>
        <w:t xml:space="preserve">ECTIONAL ECONOMIC ANALYSIS OF </w:t>
      </w:r>
      <w:r w:rsidR="00B37F54">
        <w:rPr>
          <w:rFonts w:ascii="Open Sans" w:hAnsi="Open Sans" w:cs="Open Sans"/>
          <w:b/>
          <w:bCs/>
          <w:sz w:val="24"/>
          <w:szCs w:val="24"/>
        </w:rPr>
        <w:t>UNEMPLOYEMNT RATES</w:t>
      </w:r>
      <w:r w:rsidR="00343B9C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8B070E">
        <w:rPr>
          <w:rFonts w:ascii="Open Sans" w:hAnsi="Open Sans" w:cs="Open Sans"/>
          <w:b/>
          <w:bCs/>
          <w:sz w:val="24"/>
          <w:szCs w:val="24"/>
        </w:rPr>
        <w:t>– DA2</w:t>
      </w:r>
    </w:p>
    <w:p w14:paraId="4233FEF0" w14:textId="1D5E4DB7" w:rsidR="005A6845" w:rsidRDefault="00DE6D35"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Data Source: </w:t>
      </w:r>
      <w:hyperlink r:id="rId5" w:history="1">
        <w:r w:rsidR="00962637" w:rsidRPr="006C2EE0">
          <w:rPr>
            <w:rStyle w:val="Hyperlink"/>
            <w:rFonts w:ascii="Open Sans" w:hAnsi="Open Sans" w:cs="Open Sans"/>
            <w:b/>
            <w:bCs/>
            <w:sz w:val="20"/>
            <w:szCs w:val="20"/>
          </w:rPr>
          <w:t>https://data.worldbank.org/indicator?tab=all</w:t>
        </w:r>
      </w:hyperlink>
      <w:r w:rsidR="00962637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D50CB5">
        <w:rPr>
          <w:rFonts w:ascii="Open Sans" w:hAnsi="Open Sans" w:cs="Open Sans"/>
          <w:b/>
          <w:bCs/>
          <w:sz w:val="20"/>
          <w:szCs w:val="20"/>
        </w:rPr>
        <w:br/>
        <w:t>Year: 2017</w:t>
      </w:r>
      <w:r w:rsidR="00D50CB5" w:rsidRPr="00D50CB5">
        <w:rPr>
          <w:rFonts w:ascii="Open Sans" w:hAnsi="Open Sans" w:cs="Open Sans"/>
          <w:sz w:val="20"/>
          <w:szCs w:val="20"/>
        </w:rPr>
        <w:t xml:space="preserve"> – no major economic shock</w:t>
      </w:r>
    </w:p>
    <w:p w14:paraId="01F25AC9" w14:textId="767A058E" w:rsidR="002A21BF" w:rsidRPr="00B939E3" w:rsidRDefault="002A21BF">
      <w:pPr>
        <w:rPr>
          <w:rFonts w:ascii="Open Sans" w:hAnsi="Open Sans" w:cs="Open Sans"/>
          <w:b/>
          <w:bCs/>
          <w:sz w:val="20"/>
          <w:szCs w:val="20"/>
        </w:rPr>
      </w:pPr>
      <w:r w:rsidRPr="00B939E3">
        <w:rPr>
          <w:rFonts w:ascii="Open Sans" w:hAnsi="Open Sans" w:cs="Open Sans"/>
          <w:b/>
          <w:bCs/>
          <w:sz w:val="20"/>
          <w:szCs w:val="20"/>
        </w:rPr>
        <w:t>Dependent</w:t>
      </w:r>
      <w:r w:rsidR="00DE6D35">
        <w:rPr>
          <w:rFonts w:ascii="Open Sans" w:hAnsi="Open Sans" w:cs="Open Sans"/>
          <w:b/>
          <w:bCs/>
          <w:sz w:val="20"/>
          <w:szCs w:val="20"/>
        </w:rPr>
        <w:t xml:space="preserve"> / Y</w:t>
      </w:r>
      <w:r w:rsidRPr="00B939E3">
        <w:rPr>
          <w:rFonts w:ascii="Open Sans" w:hAnsi="Open Sans" w:cs="Open Sans"/>
          <w:b/>
          <w:bCs/>
          <w:sz w:val="20"/>
          <w:szCs w:val="20"/>
        </w:rPr>
        <w:t xml:space="preserve"> variable:</w:t>
      </w:r>
    </w:p>
    <w:p w14:paraId="6165C25C" w14:textId="6CA311C2" w:rsidR="004D7C9A" w:rsidRPr="004D7C9A" w:rsidRDefault="004D7C9A" w:rsidP="004D7C9A">
      <w:pPr>
        <w:pStyle w:val="ListParagraph"/>
        <w:numPr>
          <w:ilvl w:val="0"/>
          <w:numId w:val="10"/>
        </w:numPr>
        <w:rPr>
          <w:rFonts w:ascii="Open Sans" w:hAnsi="Open Sans" w:cs="Open Sans"/>
          <w:b/>
          <w:bCs/>
          <w:color w:val="FF0000"/>
          <w:sz w:val="20"/>
          <w:szCs w:val="20"/>
        </w:rPr>
      </w:pPr>
      <w:r w:rsidRPr="004D7C9A">
        <w:rPr>
          <w:rFonts w:ascii="Open Sans" w:hAnsi="Open Sans" w:cs="Open Sans"/>
          <w:b/>
          <w:bCs/>
          <w:color w:val="FF0000"/>
          <w:sz w:val="20"/>
          <w:szCs w:val="20"/>
        </w:rPr>
        <w:t>Unemployment, total (% of total labor force) (modeled ILO estimate)</w:t>
      </w:r>
    </w:p>
    <w:p w14:paraId="73709684" w14:textId="3DB84617" w:rsidR="00B939E3" w:rsidRPr="00B939E3" w:rsidRDefault="00B939E3">
      <w:pPr>
        <w:rPr>
          <w:rFonts w:ascii="Open Sans" w:hAnsi="Open Sans" w:cs="Open Sans"/>
          <w:b/>
          <w:bCs/>
          <w:sz w:val="20"/>
          <w:szCs w:val="20"/>
        </w:rPr>
      </w:pPr>
      <w:r w:rsidRPr="00B939E3">
        <w:rPr>
          <w:rFonts w:ascii="Open Sans" w:hAnsi="Open Sans" w:cs="Open Sans"/>
          <w:b/>
          <w:bCs/>
          <w:sz w:val="20"/>
          <w:szCs w:val="20"/>
        </w:rPr>
        <w:t>Independent</w:t>
      </w:r>
      <w:r w:rsidR="00151C0C">
        <w:rPr>
          <w:rFonts w:ascii="Open Sans" w:hAnsi="Open Sans" w:cs="Open Sans"/>
          <w:b/>
          <w:bCs/>
          <w:sz w:val="20"/>
          <w:szCs w:val="20"/>
        </w:rPr>
        <w:t xml:space="preserve"> /</w:t>
      </w:r>
      <w:r w:rsidRPr="00B939E3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151C0C">
        <w:rPr>
          <w:rFonts w:ascii="Open Sans" w:hAnsi="Open Sans" w:cs="Open Sans"/>
          <w:b/>
          <w:bCs/>
          <w:sz w:val="20"/>
          <w:szCs w:val="20"/>
        </w:rPr>
        <w:t>X</w:t>
      </w:r>
      <w:r w:rsidRPr="00B939E3">
        <w:rPr>
          <w:rFonts w:ascii="Open Sans" w:hAnsi="Open Sans" w:cs="Open Sans"/>
          <w:b/>
          <w:bCs/>
          <w:sz w:val="20"/>
          <w:szCs w:val="20"/>
        </w:rPr>
        <w:t xml:space="preserve"> variables:</w:t>
      </w:r>
    </w:p>
    <w:p w14:paraId="5FCE9DE7" w14:textId="0D00700A" w:rsidR="00975861" w:rsidRPr="003631F6" w:rsidRDefault="00975861" w:rsidP="00975861">
      <w:pPr>
        <w:rPr>
          <w:rFonts w:ascii="Open Sans" w:hAnsi="Open Sans" w:cs="Open Sans"/>
          <w:i/>
          <w:iCs/>
          <w:sz w:val="20"/>
          <w:szCs w:val="20"/>
        </w:rPr>
      </w:pPr>
      <w:r w:rsidRPr="003631F6">
        <w:rPr>
          <w:rFonts w:ascii="Open Sans" w:hAnsi="Open Sans" w:cs="Open Sans"/>
          <w:i/>
          <w:iCs/>
          <w:sz w:val="20"/>
          <w:szCs w:val="20"/>
        </w:rPr>
        <w:t>Economic Variables:</w:t>
      </w:r>
    </w:p>
    <w:p w14:paraId="3CE79694" w14:textId="6F412621" w:rsidR="003631F6" w:rsidRDefault="003631F6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sz w:val="20"/>
          <w:szCs w:val="20"/>
        </w:rPr>
      </w:pPr>
      <w:r w:rsidRPr="003631F6">
        <w:rPr>
          <w:rFonts w:ascii="Open Sans" w:hAnsi="Open Sans" w:cs="Open Sans"/>
          <w:sz w:val="20"/>
          <w:szCs w:val="20"/>
        </w:rPr>
        <w:t>GDP growth (annual %)</w:t>
      </w:r>
    </w:p>
    <w:p w14:paraId="3160C164" w14:textId="21D345B2" w:rsidR="003631F6" w:rsidRPr="003631F6" w:rsidRDefault="003631F6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sz w:val="20"/>
          <w:szCs w:val="20"/>
        </w:rPr>
      </w:pPr>
      <w:r w:rsidRPr="003631F6">
        <w:rPr>
          <w:rFonts w:ascii="Open Sans" w:hAnsi="Open Sans" w:cs="Open Sans"/>
          <w:sz w:val="20"/>
          <w:szCs w:val="20"/>
        </w:rPr>
        <w:t>General government final consumption expenditure (% of GDP)</w:t>
      </w:r>
    </w:p>
    <w:p w14:paraId="3BE0C712" w14:textId="04A8057F" w:rsidR="00BD6B06" w:rsidRPr="00973569" w:rsidRDefault="00BD6B06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b/>
          <w:bCs/>
          <w:color w:val="FF0000"/>
          <w:sz w:val="20"/>
          <w:szCs w:val="20"/>
        </w:rPr>
      </w:pPr>
      <w:r w:rsidRPr="00973569">
        <w:rPr>
          <w:rFonts w:ascii="Open Sans" w:hAnsi="Open Sans" w:cs="Open Sans"/>
          <w:b/>
          <w:bCs/>
          <w:color w:val="FF0000"/>
          <w:sz w:val="20"/>
          <w:szCs w:val="20"/>
        </w:rPr>
        <w:t>Inflation, GDP deflator (annual %)</w:t>
      </w:r>
    </w:p>
    <w:p w14:paraId="20DC0F95" w14:textId="49C99CC0" w:rsidR="00BD6B06" w:rsidRDefault="003631F6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sz w:val="20"/>
          <w:szCs w:val="20"/>
        </w:rPr>
      </w:pPr>
      <w:r w:rsidRPr="003631F6">
        <w:rPr>
          <w:rFonts w:ascii="Open Sans" w:hAnsi="Open Sans" w:cs="Open Sans"/>
          <w:sz w:val="20"/>
          <w:szCs w:val="20"/>
        </w:rPr>
        <w:t>Broad money (% of GDP)</w:t>
      </w:r>
    </w:p>
    <w:p w14:paraId="56079184" w14:textId="56DE6C41" w:rsidR="003631F6" w:rsidRPr="003631F6" w:rsidRDefault="003631F6" w:rsidP="00D50CB5">
      <w:pPr>
        <w:pStyle w:val="ListParagraph"/>
        <w:numPr>
          <w:ilvl w:val="0"/>
          <w:numId w:val="7"/>
        </w:numPr>
        <w:spacing w:line="360" w:lineRule="auto"/>
        <w:rPr>
          <w:rFonts w:ascii="Open Sans" w:hAnsi="Open Sans" w:cs="Open Sans"/>
          <w:sz w:val="20"/>
          <w:szCs w:val="20"/>
        </w:rPr>
      </w:pPr>
      <w:r w:rsidRPr="003631F6">
        <w:rPr>
          <w:rFonts w:ascii="Open Sans" w:hAnsi="Open Sans" w:cs="Open Sans"/>
          <w:sz w:val="20"/>
          <w:szCs w:val="20"/>
        </w:rPr>
        <w:t>Gross savings (% of GDP)</w:t>
      </w:r>
    </w:p>
    <w:p w14:paraId="14E01C7B" w14:textId="73E622FA" w:rsidR="00DE6D35" w:rsidRPr="00DE6D35" w:rsidRDefault="00DE6D35" w:rsidP="00BD6B06">
      <w:pPr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4D888A86" wp14:editId="173448EE">
            <wp:extent cx="576072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6C6F" w14:textId="3867B5CD" w:rsidR="000C5B7E" w:rsidRPr="005A6845" w:rsidRDefault="008A7DE4" w:rsidP="008A7DE4">
      <w:pPr>
        <w:rPr>
          <w:rFonts w:ascii="Open Sans" w:hAnsi="Open Sans" w:cs="Open Sans"/>
          <w:i/>
          <w:iCs/>
          <w:sz w:val="20"/>
          <w:szCs w:val="20"/>
        </w:rPr>
      </w:pPr>
      <w:r w:rsidRPr="008B070E">
        <w:rPr>
          <w:rFonts w:ascii="Open Sans" w:hAnsi="Open Sans" w:cs="Open Sans"/>
          <w:b/>
          <w:bCs/>
          <w:sz w:val="20"/>
          <w:szCs w:val="20"/>
        </w:rPr>
        <w:t>Research Intention:</w:t>
      </w:r>
      <w:r w:rsidR="005A6845">
        <w:rPr>
          <w:rFonts w:ascii="Open Sans" w:hAnsi="Open Sans" w:cs="Open Sans"/>
          <w:b/>
          <w:bCs/>
          <w:sz w:val="20"/>
          <w:szCs w:val="20"/>
        </w:rPr>
        <w:br/>
      </w:r>
      <w:r w:rsidR="005A6845" w:rsidRPr="005A6845">
        <w:rPr>
          <w:rFonts w:ascii="Open Sans" w:hAnsi="Open Sans" w:cs="Open Sans"/>
          <w:i/>
          <w:iCs/>
          <w:sz w:val="20"/>
          <w:szCs w:val="20"/>
        </w:rPr>
        <w:t>CASUAL ANALYSIS</w:t>
      </w:r>
      <w:r w:rsidR="000C14CC">
        <w:rPr>
          <w:rFonts w:ascii="Open Sans" w:hAnsi="Open Sans" w:cs="Open Sans"/>
          <w:i/>
          <w:iCs/>
          <w:sz w:val="20"/>
          <w:szCs w:val="20"/>
        </w:rPr>
        <w:t xml:space="preserve"> BETWEEN UNEMPLOYMENT AND INFLATION</w:t>
      </w:r>
    </w:p>
    <w:p w14:paraId="182713BE" w14:textId="6BE28E09" w:rsidR="008A7DE4" w:rsidRPr="000C5B7E" w:rsidRDefault="003631F6" w:rsidP="00D50CB5">
      <w:pPr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Use cross-sectional </w:t>
      </w:r>
      <w:r w:rsidR="00CF3824">
        <w:rPr>
          <w:rFonts w:ascii="Open Sans" w:hAnsi="Open Sans" w:cs="Open Sans"/>
          <w:sz w:val="20"/>
          <w:szCs w:val="20"/>
        </w:rPr>
        <w:t>data on</w:t>
      </w:r>
      <w:r w:rsidR="003F6BA1">
        <w:rPr>
          <w:rFonts w:ascii="Open Sans" w:hAnsi="Open Sans" w:cs="Open Sans"/>
          <w:sz w:val="20"/>
          <w:szCs w:val="20"/>
        </w:rPr>
        <w:t xml:space="preserve"> </w:t>
      </w:r>
      <w:r w:rsidR="00F4405B">
        <w:rPr>
          <w:rFonts w:ascii="Open Sans" w:hAnsi="Open Sans" w:cs="Open Sans"/>
          <w:sz w:val="20"/>
          <w:szCs w:val="20"/>
        </w:rPr>
        <w:t>122</w:t>
      </w:r>
      <w:r w:rsidR="00CF3824">
        <w:rPr>
          <w:rFonts w:ascii="Open Sans" w:hAnsi="Open Sans" w:cs="Open Sans"/>
          <w:sz w:val="20"/>
          <w:szCs w:val="20"/>
        </w:rPr>
        <w:t xml:space="preserve"> countries</w:t>
      </w:r>
      <w:r w:rsidR="00F4405B">
        <w:rPr>
          <w:rFonts w:ascii="Open Sans" w:hAnsi="Open Sans" w:cs="Open Sans"/>
          <w:sz w:val="20"/>
          <w:szCs w:val="20"/>
        </w:rPr>
        <w:t xml:space="preserve"> (filtered for </w:t>
      </w:r>
      <w:r w:rsidR="00136D5E">
        <w:rPr>
          <w:rFonts w:ascii="Open Sans" w:hAnsi="Open Sans" w:cs="Open Sans"/>
          <w:sz w:val="20"/>
          <w:szCs w:val="20"/>
        </w:rPr>
        <w:t>data completeness but not yet for extreme values</w:t>
      </w:r>
      <w:r w:rsidR="00F4405B">
        <w:rPr>
          <w:rFonts w:ascii="Open Sans" w:hAnsi="Open Sans" w:cs="Open Sans"/>
          <w:sz w:val="20"/>
          <w:szCs w:val="20"/>
        </w:rPr>
        <w:t>)</w:t>
      </w:r>
      <w:r w:rsidR="00301821">
        <w:rPr>
          <w:rFonts w:ascii="Open Sans" w:hAnsi="Open Sans" w:cs="Open Sans"/>
          <w:sz w:val="20"/>
          <w:szCs w:val="20"/>
        </w:rPr>
        <w:t xml:space="preserve"> to discover</w:t>
      </w:r>
      <w:r w:rsidR="00310C7A">
        <w:rPr>
          <w:rFonts w:ascii="Open Sans" w:hAnsi="Open Sans" w:cs="Open Sans"/>
          <w:sz w:val="20"/>
          <w:szCs w:val="20"/>
        </w:rPr>
        <w:t xml:space="preserve"> whether there is a</w:t>
      </w:r>
      <w:r w:rsidR="00301821">
        <w:rPr>
          <w:rFonts w:ascii="Open Sans" w:hAnsi="Open Sans" w:cs="Open Sans"/>
          <w:sz w:val="20"/>
          <w:szCs w:val="20"/>
        </w:rPr>
        <w:t xml:space="preserve"> </w:t>
      </w:r>
      <w:r w:rsidR="00310C7A">
        <w:rPr>
          <w:rFonts w:ascii="Open Sans" w:hAnsi="Open Sans" w:cs="Open Sans"/>
          <w:sz w:val="20"/>
          <w:szCs w:val="20"/>
        </w:rPr>
        <w:t xml:space="preserve">causal relationship between </w:t>
      </w:r>
      <w:r w:rsidR="00C752C1">
        <w:rPr>
          <w:rFonts w:ascii="Open Sans" w:hAnsi="Open Sans" w:cs="Open Sans"/>
          <w:sz w:val="20"/>
          <w:szCs w:val="20"/>
        </w:rPr>
        <w:t>unemployment and inflation. (Note</w:t>
      </w:r>
      <w:r w:rsidR="00E33AFF">
        <w:rPr>
          <w:rFonts w:ascii="Open Sans" w:hAnsi="Open Sans" w:cs="Open Sans"/>
          <w:sz w:val="20"/>
          <w:szCs w:val="20"/>
        </w:rPr>
        <w:t xml:space="preserve">: In contrast to the Philips </w:t>
      </w:r>
      <w:r w:rsidR="005A6845">
        <w:rPr>
          <w:rFonts w:ascii="Open Sans" w:hAnsi="Open Sans" w:cs="Open Sans"/>
          <w:sz w:val="20"/>
          <w:szCs w:val="20"/>
        </w:rPr>
        <w:t>Curve,</w:t>
      </w:r>
      <w:r w:rsidR="00C752C1">
        <w:rPr>
          <w:rFonts w:ascii="Open Sans" w:hAnsi="Open Sans" w:cs="Open Sans"/>
          <w:sz w:val="20"/>
          <w:szCs w:val="20"/>
        </w:rPr>
        <w:t xml:space="preserve"> I would like to use the </w:t>
      </w:r>
      <w:r w:rsidR="00E33AFF">
        <w:rPr>
          <w:rFonts w:ascii="Open Sans" w:hAnsi="Open Sans" w:cs="Open Sans"/>
          <w:sz w:val="20"/>
          <w:szCs w:val="20"/>
        </w:rPr>
        <w:t>unemployment rate as the y variable.</w:t>
      </w:r>
      <w:r w:rsidR="00C752C1">
        <w:rPr>
          <w:rFonts w:ascii="Open Sans" w:hAnsi="Open Sans" w:cs="Open Sans"/>
          <w:sz w:val="20"/>
          <w:szCs w:val="20"/>
        </w:rPr>
        <w:t>)</w:t>
      </w:r>
      <w:r w:rsidR="00E33AFF">
        <w:rPr>
          <w:rFonts w:ascii="Open Sans" w:hAnsi="Open Sans" w:cs="Open Sans"/>
          <w:sz w:val="20"/>
          <w:szCs w:val="20"/>
        </w:rPr>
        <w:t xml:space="preserve"> </w:t>
      </w:r>
      <w:r w:rsidR="005A6845">
        <w:rPr>
          <w:rFonts w:ascii="Open Sans" w:hAnsi="Open Sans" w:cs="Open Sans"/>
          <w:sz w:val="20"/>
          <w:szCs w:val="20"/>
        </w:rPr>
        <w:t xml:space="preserve">My control variables are </w:t>
      </w:r>
      <w:r w:rsidR="005A6845" w:rsidRPr="005A6845">
        <w:rPr>
          <w:rFonts w:ascii="Open Sans" w:hAnsi="Open Sans" w:cs="Open Sans"/>
          <w:sz w:val="20"/>
          <w:szCs w:val="20"/>
        </w:rPr>
        <w:t>GDP growth</w:t>
      </w:r>
      <w:r w:rsidR="007D47FF">
        <w:rPr>
          <w:rFonts w:ascii="Open Sans" w:hAnsi="Open Sans" w:cs="Open Sans"/>
          <w:sz w:val="20"/>
          <w:szCs w:val="20"/>
        </w:rPr>
        <w:t xml:space="preserve">, </w:t>
      </w:r>
      <w:r w:rsidR="005A6845" w:rsidRPr="005A6845">
        <w:rPr>
          <w:rFonts w:ascii="Open Sans" w:hAnsi="Open Sans" w:cs="Open Sans"/>
          <w:sz w:val="20"/>
          <w:szCs w:val="20"/>
        </w:rPr>
        <w:t>General government final consumption expenditure</w:t>
      </w:r>
      <w:r w:rsidR="007D47FF">
        <w:rPr>
          <w:rFonts w:ascii="Open Sans" w:hAnsi="Open Sans" w:cs="Open Sans"/>
          <w:sz w:val="20"/>
          <w:szCs w:val="20"/>
        </w:rPr>
        <w:t xml:space="preserve">, </w:t>
      </w:r>
      <w:r w:rsidR="007D47FF" w:rsidRPr="007D47FF">
        <w:rPr>
          <w:rFonts w:ascii="Open Sans" w:hAnsi="Open Sans" w:cs="Open Sans"/>
          <w:sz w:val="20"/>
          <w:szCs w:val="20"/>
        </w:rPr>
        <w:t>B</w:t>
      </w:r>
      <w:r w:rsidR="005A6845" w:rsidRPr="007D47FF">
        <w:rPr>
          <w:rFonts w:ascii="Open Sans" w:hAnsi="Open Sans" w:cs="Open Sans"/>
          <w:sz w:val="20"/>
          <w:szCs w:val="20"/>
        </w:rPr>
        <w:t>road</w:t>
      </w:r>
      <w:r w:rsidR="005A6845" w:rsidRPr="005A6845">
        <w:rPr>
          <w:rFonts w:ascii="Open Sans" w:hAnsi="Open Sans" w:cs="Open Sans"/>
          <w:sz w:val="20"/>
          <w:szCs w:val="20"/>
        </w:rPr>
        <w:t xml:space="preserve"> money</w:t>
      </w:r>
      <w:r w:rsidR="007D47FF">
        <w:rPr>
          <w:rFonts w:ascii="Open Sans" w:hAnsi="Open Sans" w:cs="Open Sans"/>
          <w:sz w:val="20"/>
          <w:szCs w:val="20"/>
        </w:rPr>
        <w:t xml:space="preserve">, </w:t>
      </w:r>
      <w:r w:rsidR="005A6845" w:rsidRPr="005A6845">
        <w:rPr>
          <w:rFonts w:ascii="Open Sans" w:hAnsi="Open Sans" w:cs="Open Sans"/>
          <w:sz w:val="20"/>
          <w:szCs w:val="20"/>
        </w:rPr>
        <w:t>Gross savings</w:t>
      </w:r>
      <w:r w:rsidR="007D47FF">
        <w:rPr>
          <w:rFonts w:ascii="Open Sans" w:hAnsi="Open Sans" w:cs="Open Sans"/>
          <w:sz w:val="20"/>
          <w:szCs w:val="20"/>
        </w:rPr>
        <w:t>. Taking into consideration</w:t>
      </w:r>
      <w:r w:rsidR="00AD557A">
        <w:rPr>
          <w:rFonts w:ascii="Open Sans" w:hAnsi="Open Sans" w:cs="Open Sans"/>
          <w:sz w:val="20"/>
          <w:szCs w:val="20"/>
        </w:rPr>
        <w:t xml:space="preserve"> that is advisable to have at least 20 observation</w:t>
      </w:r>
      <w:r w:rsidR="00170402">
        <w:rPr>
          <w:rFonts w:ascii="Open Sans" w:hAnsi="Open Sans" w:cs="Open Sans"/>
          <w:sz w:val="20"/>
          <w:szCs w:val="20"/>
        </w:rPr>
        <w:t>s</w:t>
      </w:r>
      <w:r w:rsidR="00AD557A">
        <w:rPr>
          <w:rFonts w:ascii="Open Sans" w:hAnsi="Open Sans" w:cs="Open Sans"/>
          <w:sz w:val="20"/>
          <w:szCs w:val="20"/>
        </w:rPr>
        <w:t xml:space="preserve"> /</w:t>
      </w:r>
      <w:r w:rsidR="00170402">
        <w:rPr>
          <w:rFonts w:ascii="Open Sans" w:hAnsi="Open Sans" w:cs="Open Sans"/>
          <w:sz w:val="20"/>
          <w:szCs w:val="20"/>
        </w:rPr>
        <w:t xml:space="preserve"> variables</w:t>
      </w:r>
      <w:r w:rsidR="00B61B3C">
        <w:rPr>
          <w:rFonts w:ascii="Open Sans" w:hAnsi="Open Sans" w:cs="Open Sans"/>
          <w:sz w:val="20"/>
          <w:szCs w:val="20"/>
        </w:rPr>
        <w:t xml:space="preserve">, I plan to discard the least significant explanatory variable after </w:t>
      </w:r>
      <w:r w:rsidR="00747B21">
        <w:rPr>
          <w:rFonts w:ascii="Open Sans" w:hAnsi="Open Sans" w:cs="Open Sans"/>
          <w:sz w:val="20"/>
          <w:szCs w:val="20"/>
        </w:rPr>
        <w:t xml:space="preserve">proper examination of </w:t>
      </w:r>
      <w:r w:rsidR="00D21566">
        <w:rPr>
          <w:rFonts w:ascii="Open Sans" w:hAnsi="Open Sans" w:cs="Open Sans"/>
          <w:sz w:val="20"/>
          <w:szCs w:val="20"/>
        </w:rPr>
        <w:t>the model.</w:t>
      </w:r>
      <w:r w:rsidR="00B61B3C">
        <w:rPr>
          <w:rFonts w:ascii="Open Sans" w:hAnsi="Open Sans" w:cs="Open Sans"/>
          <w:sz w:val="20"/>
          <w:szCs w:val="20"/>
        </w:rPr>
        <w:t xml:space="preserve"> </w:t>
      </w:r>
    </w:p>
    <w:sectPr w:rsidR="008A7DE4" w:rsidRPr="000C5B7E" w:rsidSect="0031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015"/>
    <w:multiLevelType w:val="hybridMultilevel"/>
    <w:tmpl w:val="76A0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1C33"/>
    <w:multiLevelType w:val="hybridMultilevel"/>
    <w:tmpl w:val="E6A6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4637B"/>
    <w:multiLevelType w:val="hybridMultilevel"/>
    <w:tmpl w:val="14E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679C6"/>
    <w:multiLevelType w:val="hybridMultilevel"/>
    <w:tmpl w:val="27CE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16AC"/>
    <w:multiLevelType w:val="hybridMultilevel"/>
    <w:tmpl w:val="8B86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B2C9E"/>
    <w:multiLevelType w:val="hybridMultilevel"/>
    <w:tmpl w:val="DB165CE2"/>
    <w:lvl w:ilvl="0" w:tplc="2C482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31192"/>
    <w:multiLevelType w:val="hybridMultilevel"/>
    <w:tmpl w:val="C4A0BB50"/>
    <w:lvl w:ilvl="0" w:tplc="6A7C7894">
      <w:start w:val="1"/>
      <w:numFmt w:val="decimal"/>
      <w:lvlText w:val="%1."/>
      <w:lvlJc w:val="left"/>
      <w:pPr>
        <w:ind w:left="720" w:hanging="360"/>
      </w:pPr>
      <w:rPr>
        <w:rFonts w:ascii="Open Sans" w:eastAsiaTheme="minorHAnsi" w:hAnsi="Open Sans" w:cs="Open 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D3421"/>
    <w:multiLevelType w:val="hybridMultilevel"/>
    <w:tmpl w:val="E6B8CC52"/>
    <w:lvl w:ilvl="0" w:tplc="2C482A36"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EC16F8"/>
    <w:multiLevelType w:val="hybridMultilevel"/>
    <w:tmpl w:val="7E309406"/>
    <w:lvl w:ilvl="0" w:tplc="0409000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D13ED2"/>
    <w:multiLevelType w:val="hybridMultilevel"/>
    <w:tmpl w:val="9FF2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D5"/>
    <w:rsid w:val="00026AA2"/>
    <w:rsid w:val="00032E59"/>
    <w:rsid w:val="00096ED5"/>
    <w:rsid w:val="000C14CC"/>
    <w:rsid w:val="000C5B7E"/>
    <w:rsid w:val="000F70DB"/>
    <w:rsid w:val="00136D5E"/>
    <w:rsid w:val="00151C0C"/>
    <w:rsid w:val="00170402"/>
    <w:rsid w:val="001C2C5C"/>
    <w:rsid w:val="00223ABD"/>
    <w:rsid w:val="002A21BF"/>
    <w:rsid w:val="00301821"/>
    <w:rsid w:val="00310C7A"/>
    <w:rsid w:val="00313BF5"/>
    <w:rsid w:val="00343B9C"/>
    <w:rsid w:val="003631F6"/>
    <w:rsid w:val="003B6405"/>
    <w:rsid w:val="003F6BA1"/>
    <w:rsid w:val="00457C5F"/>
    <w:rsid w:val="004D7C9A"/>
    <w:rsid w:val="00511BD9"/>
    <w:rsid w:val="0054521C"/>
    <w:rsid w:val="005A6845"/>
    <w:rsid w:val="005E0A1C"/>
    <w:rsid w:val="00611DEF"/>
    <w:rsid w:val="006C0302"/>
    <w:rsid w:val="006E5B3E"/>
    <w:rsid w:val="007165A0"/>
    <w:rsid w:val="00747B21"/>
    <w:rsid w:val="007927C4"/>
    <w:rsid w:val="007B6D5A"/>
    <w:rsid w:val="007D47FF"/>
    <w:rsid w:val="008A7DE4"/>
    <w:rsid w:val="008B070E"/>
    <w:rsid w:val="008D3DEF"/>
    <w:rsid w:val="00910836"/>
    <w:rsid w:val="00940C35"/>
    <w:rsid w:val="0094657C"/>
    <w:rsid w:val="00962637"/>
    <w:rsid w:val="00970CB7"/>
    <w:rsid w:val="00973569"/>
    <w:rsid w:val="0097533A"/>
    <w:rsid w:val="00975861"/>
    <w:rsid w:val="00984749"/>
    <w:rsid w:val="0098763F"/>
    <w:rsid w:val="009B29E0"/>
    <w:rsid w:val="00A20440"/>
    <w:rsid w:val="00A817FF"/>
    <w:rsid w:val="00AA30DB"/>
    <w:rsid w:val="00AD557A"/>
    <w:rsid w:val="00AF7ACD"/>
    <w:rsid w:val="00B02442"/>
    <w:rsid w:val="00B37F54"/>
    <w:rsid w:val="00B61B3C"/>
    <w:rsid w:val="00B939E3"/>
    <w:rsid w:val="00BD6B06"/>
    <w:rsid w:val="00C752C1"/>
    <w:rsid w:val="00CF3824"/>
    <w:rsid w:val="00D13988"/>
    <w:rsid w:val="00D21566"/>
    <w:rsid w:val="00D50CB5"/>
    <w:rsid w:val="00D7168C"/>
    <w:rsid w:val="00DB526D"/>
    <w:rsid w:val="00DE6D35"/>
    <w:rsid w:val="00E33AFF"/>
    <w:rsid w:val="00E81F31"/>
    <w:rsid w:val="00E87F28"/>
    <w:rsid w:val="00ED7372"/>
    <w:rsid w:val="00F4405B"/>
    <w:rsid w:val="00F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1BE1"/>
  <w15:chartTrackingRefBased/>
  <w15:docId w15:val="{B10C692E-4F51-41A6-B0EA-B1875ABE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worldbank.org/indicator?tab=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Gulacsy</dc:creator>
  <cp:keywords/>
  <dc:description/>
  <cp:lastModifiedBy>Dominik Gulacsy</cp:lastModifiedBy>
  <cp:revision>68</cp:revision>
  <dcterms:created xsi:type="dcterms:W3CDTF">2020-11-30T10:05:00Z</dcterms:created>
  <dcterms:modified xsi:type="dcterms:W3CDTF">2020-12-11T09:47:00Z</dcterms:modified>
</cp:coreProperties>
</file>