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6107" w14:textId="22973AC1" w:rsidR="00167F57" w:rsidRPr="00167F57" w:rsidRDefault="00167F57" w:rsidP="00167F57">
      <w:pPr>
        <w:pStyle w:val="a3"/>
        <w:rPr>
          <w:rFonts w:hint="eastAsia"/>
        </w:rPr>
      </w:pPr>
      <w:r w:rsidRPr="00167F57">
        <w:t>知识库 RAG 检索实验报告</w:t>
      </w:r>
    </w:p>
    <w:p w14:paraId="1A6DC9B0" w14:textId="77777777" w:rsidR="00167F57" w:rsidRDefault="00167F57"/>
    <w:p w14:paraId="2D197FE3" w14:textId="15EA920D" w:rsidR="00804F6C" w:rsidRDefault="00167F57">
      <w:r>
        <w:rPr>
          <w:rFonts w:hint="eastAsia"/>
        </w:rPr>
        <w:t>实验环境-</w:t>
      </w:r>
      <w:r w:rsidR="00804F6C">
        <w:rPr>
          <w:rFonts w:hint="eastAsia"/>
        </w:rPr>
        <w:t>前置工作：</w:t>
      </w:r>
    </w:p>
    <w:p w14:paraId="0FE5B452" w14:textId="2B877716" w:rsidR="00804F6C" w:rsidRDefault="00804F6C" w:rsidP="00804F6C">
      <w:pPr>
        <w:rPr>
          <w:rFonts w:hint="eastAsia"/>
        </w:rPr>
      </w:pPr>
      <w:r>
        <w:rPr>
          <w:rFonts w:hint="eastAsia"/>
        </w:rPr>
        <w:t>起Q</w:t>
      </w:r>
      <w:r>
        <w:rPr>
          <w:rFonts w:hint="eastAsia"/>
        </w:rPr>
        <w:t>drant：容器 smart-qdrant 已在跑</w:t>
      </w:r>
      <w:r>
        <w:rPr>
          <w:rFonts w:hint="eastAsia"/>
        </w:rPr>
        <w:t>。</w:t>
      </w:r>
    </w:p>
    <w:p w14:paraId="7A435D97" w14:textId="4C94D603" w:rsidR="00804F6C" w:rsidRDefault="00804F6C" w:rsidP="00804F6C">
      <w:pPr>
        <w:rPr>
          <w:rFonts w:hint="eastAsia"/>
        </w:rPr>
      </w:pPr>
      <w:r>
        <w:rPr>
          <w:rFonts w:hint="eastAsia"/>
        </w:rPr>
        <w:t>嵌入：根 .env 里 EMBED_ENGINE=remote + DASHSCOPE_API_KEY</w:t>
      </w:r>
    </w:p>
    <w:p w14:paraId="056A65B7" w14:textId="7F66B15F" w:rsidR="00804F6C" w:rsidRDefault="00804F6C" w:rsidP="00804F6C">
      <w:r>
        <w:rPr>
          <w:rFonts w:hint="eastAsia"/>
        </w:rPr>
        <w:t>编译：kb_demo 已经编好了，</w:t>
      </w:r>
    </w:p>
    <w:p w14:paraId="6DB95DEB" w14:textId="2CE56180" w:rsidR="00167F57" w:rsidRDefault="00167F57" w:rsidP="00804F6C">
      <w:pPr>
        <w:rPr>
          <w:rFonts w:hint="eastAsia"/>
        </w:rPr>
      </w:pPr>
      <w:r>
        <w:rPr>
          <w:rFonts w:hint="eastAsia"/>
        </w:rPr>
        <w:t>向量模型：</w:t>
      </w:r>
      <w:r w:rsidR="00BB4F40" w:rsidRPr="00BB4F40">
        <w:t>text</w:t>
      </w:r>
      <w:r w:rsidR="00BB4F40" w:rsidRPr="00BB4F40">
        <w:noBreakHyphen/>
        <w:t>embedding</w:t>
      </w:r>
      <w:r w:rsidR="00BB4F40" w:rsidRPr="00BB4F40">
        <w:noBreakHyphen/>
        <w:t>v4</w:t>
      </w:r>
    </w:p>
    <w:p w14:paraId="67FDAF4F" w14:textId="77777777" w:rsidR="00804F6C" w:rsidRDefault="00804F6C" w:rsidP="00804F6C">
      <w:pPr>
        <w:rPr>
          <w:rFonts w:hint="eastAsia"/>
        </w:rPr>
      </w:pPr>
    </w:p>
    <w:p w14:paraId="698E411E" w14:textId="04E30038" w:rsidR="00804F6C" w:rsidRDefault="00804F6C" w:rsidP="00804F6C">
      <w:r w:rsidRPr="00804F6C">
        <w:rPr>
          <w:rFonts w:hint="eastAsia"/>
          <w:highlight w:val="yellow"/>
        </w:rPr>
        <w:t>喂文档 = ingest，搜 = search</w:t>
      </w:r>
    </w:p>
    <w:p w14:paraId="22358D4B" w14:textId="77777777" w:rsidR="00804F6C" w:rsidRDefault="00804F6C" w:rsidP="00804F6C">
      <w:pPr>
        <w:rPr>
          <w:rFonts w:hint="eastAsia"/>
        </w:rPr>
      </w:pPr>
    </w:p>
    <w:p w14:paraId="6D290F58" w14:textId="77777777" w:rsidR="00BB4F40" w:rsidRPr="00BB4F40" w:rsidRDefault="00BB4F40" w:rsidP="00BB4F40">
      <w:pPr>
        <w:rPr>
          <w:b/>
          <w:bCs/>
        </w:rPr>
      </w:pPr>
      <w:r w:rsidRPr="00BB4F40">
        <w:rPr>
          <w:b/>
          <w:bCs/>
        </w:rPr>
        <w:t>实验目的</w:t>
      </w:r>
    </w:p>
    <w:p w14:paraId="5B3E8FFD" w14:textId="77777777" w:rsidR="00BB4F40" w:rsidRPr="00BB4F40" w:rsidRDefault="00BB4F40" w:rsidP="00BB4F40">
      <w:pPr>
        <w:numPr>
          <w:ilvl w:val="0"/>
          <w:numId w:val="3"/>
        </w:numPr>
      </w:pPr>
      <w:r w:rsidRPr="00BB4F40">
        <w:t>验证将《中华人民共和国招标投标法》PDF 文档向量化入库后，RAG 检索模块对法条的召回能力。</w:t>
      </w:r>
    </w:p>
    <w:p w14:paraId="0A26C1D8" w14:textId="77777777" w:rsidR="00BB4F40" w:rsidRPr="00BB4F40" w:rsidRDefault="00BB4F40" w:rsidP="00BB4F40">
      <w:pPr>
        <w:numPr>
          <w:ilvl w:val="0"/>
          <w:numId w:val="3"/>
        </w:numPr>
      </w:pPr>
      <w:r w:rsidRPr="00BB4F40">
        <w:t>对比简单问题、复杂综合案例问题的检索输出效果，定位现有 RAG 系统存在的缺陷。</w:t>
      </w:r>
    </w:p>
    <w:p w14:paraId="0BE72249" w14:textId="77777777" w:rsidR="00BB4F40" w:rsidRPr="00BB4F40" w:rsidRDefault="00BB4F40" w:rsidP="00BB4F40">
      <w:pPr>
        <w:numPr>
          <w:ilvl w:val="0"/>
          <w:numId w:val="3"/>
        </w:numPr>
      </w:pPr>
      <w:r w:rsidRPr="00BB4F40">
        <w:t>分析向量检索产生误召回的根因，给出 Prompt 设计、Agent 推理层的优化建议。</w:t>
      </w:r>
    </w:p>
    <w:p w14:paraId="6D56E5BB" w14:textId="77777777" w:rsidR="00BB4F40" w:rsidRDefault="00BB4F40"/>
    <w:p w14:paraId="755BE495" w14:textId="5AB50392" w:rsidR="00AB3D9D" w:rsidRPr="00BB4F40" w:rsidRDefault="00804F6C">
      <w:pPr>
        <w:rPr>
          <w:b/>
          <w:bCs/>
        </w:rPr>
      </w:pPr>
      <w:r w:rsidRPr="00BB4F40">
        <w:rPr>
          <w:rFonts w:hint="eastAsia"/>
          <w:b/>
          <w:bCs/>
        </w:rPr>
        <w:t>实验内容：</w:t>
      </w:r>
    </w:p>
    <w:p w14:paraId="498F481D" w14:textId="20AC465D" w:rsidR="00804F6C" w:rsidRPr="00804F6C" w:rsidRDefault="00804F6C" w:rsidP="00804F6C">
      <w:pPr>
        <w:rPr>
          <w:rFonts w:hint="eastAsia"/>
          <w:color w:val="4472C4" w:themeColor="accent1"/>
        </w:rPr>
      </w:pPr>
      <w:r w:rsidRPr="00804F6C">
        <w:rPr>
          <w:rFonts w:hint="eastAsia"/>
          <w:color w:val="4472C4" w:themeColor="accent1"/>
        </w:rPr>
        <w:t>cargo run --bin kb_demo -- ingest "</w:t>
      </w:r>
      <w:r w:rsidRPr="00804F6C">
        <w:rPr>
          <w:color w:val="4472C4" w:themeColor="accent1"/>
        </w:rPr>
        <w:t>中华人民共和国招标投标法</w:t>
      </w:r>
      <w:r w:rsidRPr="00804F6C">
        <w:rPr>
          <w:rFonts w:hint="eastAsia"/>
          <w:color w:val="4472C4" w:themeColor="accent1"/>
        </w:rPr>
        <w:t>.pdf" --tenant 我的租户 --category 法规</w:t>
      </w:r>
    </w:p>
    <w:p w14:paraId="7A6277F0" w14:textId="544618DF" w:rsidR="00804F6C" w:rsidRPr="00BB4F40" w:rsidRDefault="00804F6C" w:rsidP="00804F6C">
      <w:pPr>
        <w:rPr>
          <w:rFonts w:hint="eastAsia"/>
          <w:color w:val="4472C4" w:themeColor="accent1"/>
        </w:rPr>
      </w:pPr>
      <w:r w:rsidRPr="00804F6C">
        <w:rPr>
          <w:rFonts w:hint="eastAsia"/>
          <w:color w:val="4472C4" w:themeColor="accent1"/>
        </w:rPr>
        <w:t>cargo run --bin kb_demo -- search "</w:t>
      </w:r>
      <w:r w:rsidRPr="00804F6C">
        <w:rPr>
          <w:rFonts w:hint="eastAsia"/>
          <w:color w:val="4472C4" w:themeColor="accent1"/>
        </w:rPr>
        <w:t>你的问题</w:t>
      </w:r>
      <w:r w:rsidRPr="00804F6C">
        <w:rPr>
          <w:rFonts w:hint="eastAsia"/>
          <w:color w:val="4472C4" w:themeColor="accent1"/>
        </w:rPr>
        <w:t>" --top-k 5 --tenant 我的租户</w:t>
      </w:r>
    </w:p>
    <w:p w14:paraId="04614F9B" w14:textId="262C5413" w:rsidR="00804F6C" w:rsidRDefault="00804F6C" w:rsidP="00804F6C">
      <w:r>
        <w:rPr>
          <w:rFonts w:hint="eastAsia"/>
        </w:rPr>
        <w:t>输出字段：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2382"/>
        <w:gridCol w:w="4785"/>
      </w:tblGrid>
      <w:tr w:rsidR="00804F6C" w:rsidRPr="00804F6C" w14:paraId="7A486994" w14:textId="77777777" w:rsidTr="00804F6C">
        <w:trPr>
          <w:tblHeader/>
        </w:trPr>
        <w:tc>
          <w:tcPr>
            <w:tcW w:w="1129" w:type="dxa"/>
            <w:shd w:val="clear" w:color="auto" w:fill="FFFFFF"/>
            <w:tcMar>
              <w:top w:w="150" w:type="dxa"/>
              <w:left w:w="0" w:type="dxa"/>
              <w:bottom w:w="150" w:type="dxa"/>
              <w:right w:w="240" w:type="dxa"/>
            </w:tcMar>
            <w:vAlign w:val="center"/>
            <w:hideMark/>
          </w:tcPr>
          <w:p w14:paraId="4F9D4F1B" w14:textId="77777777" w:rsidR="00804F6C" w:rsidRPr="00804F6C" w:rsidRDefault="00804F6C" w:rsidP="00804F6C">
            <w:r w:rsidRPr="00804F6C">
              <w:t>字段</w:t>
            </w:r>
          </w:p>
        </w:tc>
        <w:tc>
          <w:tcPr>
            <w:tcW w:w="2382" w:type="dxa"/>
            <w:shd w:val="clear" w:color="auto" w:fill="FFFFFF"/>
            <w:tcMar>
              <w:top w:w="150" w:type="dxa"/>
              <w:left w:w="240" w:type="dxa"/>
              <w:bottom w:w="150" w:type="dxa"/>
              <w:right w:w="240" w:type="dxa"/>
            </w:tcMar>
            <w:vAlign w:val="center"/>
            <w:hideMark/>
          </w:tcPr>
          <w:p w14:paraId="60F095A6" w14:textId="77777777" w:rsidR="00804F6C" w:rsidRPr="00804F6C" w:rsidRDefault="00804F6C" w:rsidP="00804F6C">
            <w:r w:rsidRPr="00804F6C">
              <w:t>含义</w:t>
            </w:r>
          </w:p>
        </w:tc>
        <w:tc>
          <w:tcPr>
            <w:tcW w:w="0" w:type="auto"/>
            <w:shd w:val="clear" w:color="auto" w:fill="FFFFFF"/>
            <w:tcMar>
              <w:top w:w="150" w:type="dxa"/>
              <w:left w:w="240" w:type="dxa"/>
              <w:bottom w:w="150" w:type="dxa"/>
              <w:right w:w="240" w:type="dxa"/>
            </w:tcMar>
            <w:vAlign w:val="center"/>
            <w:hideMark/>
          </w:tcPr>
          <w:p w14:paraId="08A9EF27" w14:textId="77777777" w:rsidR="00804F6C" w:rsidRPr="00804F6C" w:rsidRDefault="00804F6C" w:rsidP="00804F6C">
            <w:r w:rsidRPr="00804F6C">
              <w:t>判断标准</w:t>
            </w:r>
          </w:p>
        </w:tc>
      </w:tr>
      <w:tr w:rsidR="00804F6C" w:rsidRPr="00804F6C" w14:paraId="7A58CA47" w14:textId="77777777" w:rsidTr="00804F6C">
        <w:tc>
          <w:tcPr>
            <w:tcW w:w="1129" w:type="dxa"/>
            <w:shd w:val="clear" w:color="auto" w:fill="FFFFFF"/>
            <w:tcMar>
              <w:top w:w="150" w:type="dxa"/>
              <w:left w:w="0" w:type="dxa"/>
              <w:bottom w:w="150" w:type="dxa"/>
              <w:right w:w="240" w:type="dxa"/>
            </w:tcMar>
            <w:vAlign w:val="center"/>
            <w:hideMark/>
          </w:tcPr>
          <w:p w14:paraId="47075EBB" w14:textId="77777777" w:rsidR="00804F6C" w:rsidRPr="00804F6C" w:rsidRDefault="00804F6C" w:rsidP="00804F6C">
            <w:r w:rsidRPr="00804F6C">
              <w:t>score</w:t>
            </w:r>
          </w:p>
        </w:tc>
        <w:tc>
          <w:tcPr>
            <w:tcW w:w="2382" w:type="dxa"/>
            <w:shd w:val="clear" w:color="auto" w:fill="FFFFFF"/>
            <w:tcMar>
              <w:top w:w="150" w:type="dxa"/>
              <w:left w:w="240" w:type="dxa"/>
              <w:bottom w:w="150" w:type="dxa"/>
              <w:right w:w="240" w:type="dxa"/>
            </w:tcMar>
            <w:vAlign w:val="center"/>
            <w:hideMark/>
          </w:tcPr>
          <w:p w14:paraId="00CA1177" w14:textId="77777777" w:rsidR="00804F6C" w:rsidRPr="00804F6C" w:rsidRDefault="00804F6C" w:rsidP="00804F6C">
            <w:r w:rsidRPr="00804F6C">
              <w:t>余弦相似度 0~1，越大越相关</w:t>
            </w:r>
          </w:p>
        </w:tc>
        <w:tc>
          <w:tcPr>
            <w:tcW w:w="0" w:type="auto"/>
            <w:shd w:val="clear" w:color="auto" w:fill="FFFFFF"/>
            <w:tcMar>
              <w:top w:w="150" w:type="dxa"/>
              <w:left w:w="240" w:type="dxa"/>
              <w:bottom w:w="150" w:type="dxa"/>
              <w:right w:w="0" w:type="dxa"/>
            </w:tcMar>
            <w:vAlign w:val="center"/>
            <w:hideMark/>
          </w:tcPr>
          <w:p w14:paraId="630CBA6D" w14:textId="77777777" w:rsidR="00804F6C" w:rsidRPr="00804F6C" w:rsidRDefault="00804F6C" w:rsidP="00804F6C">
            <w:r w:rsidRPr="00804F6C">
              <w:t>语义强相关的条文通常在 </w:t>
            </w:r>
            <w:r w:rsidRPr="00804F6C">
              <w:rPr>
                <w:b/>
                <w:bCs/>
              </w:rPr>
              <w:t>0.55~0.7</w:t>
            </w:r>
            <w:r w:rsidRPr="00804F6C">
              <w:t>（text-embedding-v4 正常水平）；排名比绝对分更重要</w:t>
            </w:r>
          </w:p>
        </w:tc>
      </w:tr>
      <w:tr w:rsidR="00804F6C" w:rsidRPr="00804F6C" w14:paraId="13A3E998" w14:textId="77777777" w:rsidTr="00804F6C">
        <w:tc>
          <w:tcPr>
            <w:tcW w:w="1129" w:type="dxa"/>
            <w:shd w:val="clear" w:color="auto" w:fill="FFFFFF"/>
            <w:tcMar>
              <w:top w:w="150" w:type="dxa"/>
              <w:left w:w="0" w:type="dxa"/>
              <w:bottom w:w="150" w:type="dxa"/>
              <w:right w:w="240" w:type="dxa"/>
            </w:tcMar>
            <w:vAlign w:val="center"/>
            <w:hideMark/>
          </w:tcPr>
          <w:p w14:paraId="3B54F390" w14:textId="77777777" w:rsidR="00804F6C" w:rsidRPr="00804F6C" w:rsidRDefault="00804F6C" w:rsidP="00804F6C">
            <w:r w:rsidRPr="00804F6C">
              <w:t>条款</w:t>
            </w:r>
          </w:p>
        </w:tc>
        <w:tc>
          <w:tcPr>
            <w:tcW w:w="2382" w:type="dxa"/>
            <w:shd w:val="clear" w:color="auto" w:fill="FFFFFF"/>
            <w:tcMar>
              <w:top w:w="150" w:type="dxa"/>
              <w:left w:w="240" w:type="dxa"/>
              <w:bottom w:w="150" w:type="dxa"/>
              <w:right w:w="240" w:type="dxa"/>
            </w:tcMar>
            <w:vAlign w:val="center"/>
            <w:hideMark/>
          </w:tcPr>
          <w:p w14:paraId="4510B933" w14:textId="77777777" w:rsidR="00804F6C" w:rsidRPr="00804F6C" w:rsidRDefault="00804F6C" w:rsidP="00804F6C">
            <w:r w:rsidRPr="00804F6C">
              <w:t>章节路径（section_path）</w:t>
            </w:r>
          </w:p>
        </w:tc>
        <w:tc>
          <w:tcPr>
            <w:tcW w:w="0" w:type="auto"/>
            <w:shd w:val="clear" w:color="auto" w:fill="FFFFFF"/>
            <w:tcMar>
              <w:top w:w="150" w:type="dxa"/>
              <w:left w:w="240" w:type="dxa"/>
              <w:bottom w:w="150" w:type="dxa"/>
              <w:right w:w="0" w:type="dxa"/>
            </w:tcMar>
            <w:vAlign w:val="center"/>
            <w:hideMark/>
          </w:tcPr>
          <w:p w14:paraId="2D9DA3DC" w14:textId="77777777" w:rsidR="00804F6C" w:rsidRPr="00804F6C" w:rsidRDefault="00804F6C" w:rsidP="00804F6C">
            <w:r w:rsidRPr="00804F6C">
              <w:t>能否定位到「第X章/第X条」，即可溯源</w:t>
            </w:r>
          </w:p>
        </w:tc>
      </w:tr>
      <w:tr w:rsidR="00804F6C" w:rsidRPr="00804F6C" w14:paraId="2547F166" w14:textId="77777777" w:rsidTr="00804F6C">
        <w:tc>
          <w:tcPr>
            <w:tcW w:w="1129" w:type="dxa"/>
            <w:shd w:val="clear" w:color="auto" w:fill="FFFFFF"/>
            <w:tcMar>
              <w:top w:w="150" w:type="dxa"/>
              <w:left w:w="0" w:type="dxa"/>
              <w:bottom w:w="150" w:type="dxa"/>
              <w:right w:w="240" w:type="dxa"/>
            </w:tcMar>
            <w:vAlign w:val="center"/>
            <w:hideMark/>
          </w:tcPr>
          <w:p w14:paraId="12452850" w14:textId="77777777" w:rsidR="00804F6C" w:rsidRPr="00804F6C" w:rsidRDefault="00804F6C" w:rsidP="00804F6C">
            <w:r w:rsidRPr="00804F6C">
              <w:t>第N页</w:t>
            </w:r>
          </w:p>
        </w:tc>
        <w:tc>
          <w:tcPr>
            <w:tcW w:w="2382" w:type="dxa"/>
            <w:shd w:val="clear" w:color="auto" w:fill="FFFFFF"/>
            <w:tcMar>
              <w:top w:w="150" w:type="dxa"/>
              <w:left w:w="240" w:type="dxa"/>
              <w:bottom w:w="150" w:type="dxa"/>
              <w:right w:w="240" w:type="dxa"/>
            </w:tcMar>
            <w:vAlign w:val="center"/>
            <w:hideMark/>
          </w:tcPr>
          <w:p w14:paraId="02285278" w14:textId="77777777" w:rsidR="00804F6C" w:rsidRPr="00804F6C" w:rsidRDefault="00804F6C" w:rsidP="00804F6C">
            <w:r w:rsidRPr="00804F6C">
              <w:t>原文页码</w:t>
            </w:r>
          </w:p>
        </w:tc>
        <w:tc>
          <w:tcPr>
            <w:tcW w:w="0" w:type="auto"/>
            <w:shd w:val="clear" w:color="auto" w:fill="FFFFFF"/>
            <w:tcMar>
              <w:top w:w="150" w:type="dxa"/>
              <w:left w:w="240" w:type="dxa"/>
              <w:bottom w:w="150" w:type="dxa"/>
              <w:right w:w="0" w:type="dxa"/>
            </w:tcMar>
            <w:vAlign w:val="center"/>
            <w:hideMark/>
          </w:tcPr>
          <w:p w14:paraId="5FF06B0E" w14:textId="77777777" w:rsidR="00804F6C" w:rsidRPr="00804F6C" w:rsidRDefault="00804F6C" w:rsidP="00804F6C">
            <w:r w:rsidRPr="00804F6C">
              <w:t>回到 PDF 原文核对</w:t>
            </w:r>
          </w:p>
        </w:tc>
      </w:tr>
      <w:tr w:rsidR="00804F6C" w:rsidRPr="00804F6C" w14:paraId="35F2916A" w14:textId="77777777" w:rsidTr="00804F6C">
        <w:tc>
          <w:tcPr>
            <w:tcW w:w="1129" w:type="dxa"/>
            <w:shd w:val="clear" w:color="auto" w:fill="FFFFFF"/>
            <w:tcMar>
              <w:top w:w="150" w:type="dxa"/>
              <w:left w:w="0" w:type="dxa"/>
              <w:bottom w:w="150" w:type="dxa"/>
              <w:right w:w="240" w:type="dxa"/>
            </w:tcMar>
            <w:vAlign w:val="center"/>
            <w:hideMark/>
          </w:tcPr>
          <w:p w14:paraId="5404A374" w14:textId="77777777" w:rsidR="00804F6C" w:rsidRPr="00804F6C" w:rsidRDefault="00804F6C" w:rsidP="00804F6C">
            <w:r w:rsidRPr="00804F6C">
              <w:t>原文</w:t>
            </w:r>
          </w:p>
        </w:tc>
        <w:tc>
          <w:tcPr>
            <w:tcW w:w="2382" w:type="dxa"/>
            <w:shd w:val="clear" w:color="auto" w:fill="FFFFFF"/>
            <w:tcMar>
              <w:top w:w="150" w:type="dxa"/>
              <w:left w:w="240" w:type="dxa"/>
              <w:bottom w:w="150" w:type="dxa"/>
              <w:right w:w="240" w:type="dxa"/>
            </w:tcMar>
            <w:vAlign w:val="center"/>
            <w:hideMark/>
          </w:tcPr>
          <w:p w14:paraId="50FF8B55" w14:textId="77777777" w:rsidR="00804F6C" w:rsidRPr="00804F6C" w:rsidRDefault="00804F6C" w:rsidP="00804F6C">
            <w:r w:rsidRPr="00804F6C">
              <w:t>命中的条文片段</w:t>
            </w:r>
          </w:p>
        </w:tc>
        <w:tc>
          <w:tcPr>
            <w:tcW w:w="0" w:type="auto"/>
            <w:shd w:val="clear" w:color="auto" w:fill="FFFFFF"/>
            <w:tcMar>
              <w:top w:w="150" w:type="dxa"/>
              <w:left w:w="240" w:type="dxa"/>
              <w:bottom w:w="150" w:type="dxa"/>
              <w:right w:w="0" w:type="dxa"/>
            </w:tcMar>
            <w:vAlign w:val="center"/>
            <w:hideMark/>
          </w:tcPr>
          <w:p w14:paraId="76910ED2" w14:textId="77777777" w:rsidR="00804F6C" w:rsidRPr="00804F6C" w:rsidRDefault="00804F6C" w:rsidP="00804F6C">
            <w:r w:rsidRPr="00804F6C">
              <w:t>直接看是否真回答了你问的问题</w:t>
            </w:r>
          </w:p>
        </w:tc>
      </w:tr>
    </w:tbl>
    <w:p w14:paraId="1F8E9191" w14:textId="77777777" w:rsidR="00804F6C" w:rsidRDefault="00804F6C" w:rsidP="00804F6C"/>
    <w:p w14:paraId="28301F0D" w14:textId="77F94197" w:rsidR="00804F6C" w:rsidRDefault="00804F6C" w:rsidP="00804F6C">
      <w:r>
        <w:rPr>
          <w:rFonts w:hint="eastAsia"/>
        </w:rPr>
        <w:t>Step1：招标法已进入知识库</w:t>
      </w:r>
    </w:p>
    <w:p w14:paraId="74673BEC" w14:textId="541A9163" w:rsidR="00804F6C" w:rsidRDefault="00804F6C" w:rsidP="00804F6C">
      <w:r w:rsidRPr="00804F6C">
        <w:lastRenderedPageBreak/>
        <w:drawing>
          <wp:inline distT="0" distB="0" distL="0" distR="0" wp14:anchorId="1A486101" wp14:editId="1748DCC4">
            <wp:extent cx="5274310" cy="5426883"/>
            <wp:effectExtent l="0" t="0" r="2540" b="2540"/>
            <wp:docPr id="201956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7157" name=""/>
                    <pic:cNvPicPr/>
                  </pic:nvPicPr>
                  <pic:blipFill>
                    <a:blip r:embed="rId5"/>
                    <a:stretch>
                      <a:fillRect/>
                    </a:stretch>
                  </pic:blipFill>
                  <pic:spPr>
                    <a:xfrm>
                      <a:off x="0" y="0"/>
                      <a:ext cx="5275549" cy="5428158"/>
                    </a:xfrm>
                    <a:prstGeom prst="rect">
                      <a:avLst/>
                    </a:prstGeom>
                  </pic:spPr>
                </pic:pic>
              </a:graphicData>
            </a:graphic>
          </wp:inline>
        </w:drawing>
      </w:r>
    </w:p>
    <w:p w14:paraId="26F6EFBE" w14:textId="4771828F" w:rsidR="00804F6C" w:rsidRDefault="00804F6C" w:rsidP="00804F6C">
      <w:r w:rsidRPr="00804F6C">
        <w:drawing>
          <wp:inline distT="0" distB="0" distL="0" distR="0" wp14:anchorId="68AA7353" wp14:editId="66BA0411">
            <wp:extent cx="5274310" cy="3099435"/>
            <wp:effectExtent l="0" t="0" r="2540" b="5715"/>
            <wp:docPr id="190894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5534" name=""/>
                    <pic:cNvPicPr/>
                  </pic:nvPicPr>
                  <pic:blipFill>
                    <a:blip r:embed="rId6"/>
                    <a:stretch>
                      <a:fillRect/>
                    </a:stretch>
                  </pic:blipFill>
                  <pic:spPr>
                    <a:xfrm>
                      <a:off x="0" y="0"/>
                      <a:ext cx="5274310" cy="3099435"/>
                    </a:xfrm>
                    <a:prstGeom prst="rect">
                      <a:avLst/>
                    </a:prstGeom>
                  </pic:spPr>
                </pic:pic>
              </a:graphicData>
            </a:graphic>
          </wp:inline>
        </w:drawing>
      </w:r>
    </w:p>
    <w:p w14:paraId="3628CAD1" w14:textId="77777777" w:rsidR="00804F6C" w:rsidRDefault="00804F6C" w:rsidP="00804F6C"/>
    <w:p w14:paraId="62E87C8D" w14:textId="6149FFE0" w:rsidR="00804F6C" w:rsidRDefault="00804F6C" w:rsidP="00804F6C">
      <w:r>
        <w:rPr>
          <w:rFonts w:hint="eastAsia"/>
        </w:rPr>
        <w:t>Step</w:t>
      </w:r>
      <w:r w:rsidR="00BB4F40">
        <w:rPr>
          <w:rFonts w:hint="eastAsia"/>
        </w:rPr>
        <w:t>2</w:t>
      </w:r>
      <w:r>
        <w:rPr>
          <w:rFonts w:hint="eastAsia"/>
        </w:rPr>
        <w:t>：搜索内容</w:t>
      </w:r>
    </w:p>
    <w:p w14:paraId="35BA5386" w14:textId="4756496B" w:rsidR="00804F6C" w:rsidRDefault="00C555A3" w:rsidP="00804F6C">
      <w:pPr>
        <w:pStyle w:val="a9"/>
        <w:numPr>
          <w:ilvl w:val="0"/>
          <w:numId w:val="2"/>
        </w:numPr>
      </w:pPr>
      <w:r>
        <w:rPr>
          <w:rFonts w:hint="eastAsia"/>
        </w:rPr>
        <w:t>问：</w:t>
      </w:r>
      <w:r w:rsidR="00804F6C" w:rsidRPr="00804F6C">
        <w:t>中标人将中标项目整体转让给其他单位，该转让行为是否有效？</w:t>
      </w:r>
    </w:p>
    <w:p w14:paraId="2E83DF00" w14:textId="5034BE04" w:rsidR="00804F6C" w:rsidRDefault="00804F6C" w:rsidP="00804F6C">
      <w:pPr>
        <w:pStyle w:val="a9"/>
      </w:pPr>
      <w:r>
        <w:rPr>
          <w:rFonts w:hint="eastAsia"/>
        </w:rPr>
        <w:t>输出：</w:t>
      </w:r>
    </w:p>
    <w:p w14:paraId="76B68F58" w14:textId="20B40311" w:rsidR="00804F6C" w:rsidRDefault="00804F6C" w:rsidP="00804F6C">
      <w:pPr>
        <w:pStyle w:val="a9"/>
      </w:pPr>
      <w:r w:rsidRPr="00804F6C">
        <w:drawing>
          <wp:inline distT="0" distB="0" distL="0" distR="0" wp14:anchorId="34E66A5C" wp14:editId="02A538B7">
            <wp:extent cx="4406541" cy="2472777"/>
            <wp:effectExtent l="0" t="0" r="0" b="3810"/>
            <wp:docPr id="1942810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10819" name=""/>
                    <pic:cNvPicPr/>
                  </pic:nvPicPr>
                  <pic:blipFill>
                    <a:blip r:embed="rId7"/>
                    <a:stretch>
                      <a:fillRect/>
                    </a:stretch>
                  </pic:blipFill>
                  <pic:spPr>
                    <a:xfrm>
                      <a:off x="0" y="0"/>
                      <a:ext cx="4419653" cy="2480135"/>
                    </a:xfrm>
                    <a:prstGeom prst="rect">
                      <a:avLst/>
                    </a:prstGeom>
                  </pic:spPr>
                </pic:pic>
              </a:graphicData>
            </a:graphic>
          </wp:inline>
        </w:drawing>
      </w:r>
    </w:p>
    <w:p w14:paraId="3C79B0D7" w14:textId="23A97EC7" w:rsidR="00BB4F40" w:rsidRDefault="00BB4F40" w:rsidP="00804F6C">
      <w:pPr>
        <w:pStyle w:val="a9"/>
      </w:pPr>
      <w:r>
        <w:rPr>
          <w:rFonts w:hint="eastAsia"/>
        </w:rPr>
        <w:t>RAG输出：</w:t>
      </w:r>
    </w:p>
    <w:p w14:paraId="6E23EE59" w14:textId="4D6C7E5A" w:rsidR="00BB4F40" w:rsidRDefault="00BB4F40" w:rsidP="00BB4F40">
      <w:pPr>
        <w:pStyle w:val="a9"/>
        <w:numPr>
          <w:ilvl w:val="0"/>
          <w:numId w:val="4"/>
        </w:numPr>
      </w:pPr>
      <w:r w:rsidRPr="00BB4F40">
        <w:t>第五十八条中标人将中标项目转让给他人的，将中标项目肢解后分别转让给他人的，违反本法规定将中标项目的部分主体、关键性工作分包给他人的</w:t>
      </w:r>
      <w:r>
        <w:rPr>
          <w:rFonts w:hint="eastAsia"/>
        </w:rPr>
        <w:t>。</w:t>
      </w:r>
      <w:r w:rsidRPr="00BB4F40">
        <w:rPr>
          <w:rFonts w:hint="eastAsia"/>
          <w:color w:val="0070C0"/>
        </w:rPr>
        <w:t>（相关）</w:t>
      </w:r>
    </w:p>
    <w:p w14:paraId="1EB898AA" w14:textId="676CBAE2" w:rsidR="00BB4F40" w:rsidRDefault="00BB4F40" w:rsidP="00BB4F40">
      <w:pPr>
        <w:pStyle w:val="a9"/>
        <w:numPr>
          <w:ilvl w:val="0"/>
          <w:numId w:val="4"/>
        </w:numPr>
        <w:rPr>
          <w:rFonts w:hint="eastAsia"/>
        </w:rPr>
      </w:pPr>
      <w:r>
        <w:rPr>
          <w:rFonts w:hint="eastAsia"/>
        </w:rPr>
        <w:t>第六十四条依法必须进行招标的项目违反本法规定，中标无效的，应当依照本法规定的中标条件从其余投标人中重新确定中标人或者依照本法重新进行招标。</w:t>
      </w:r>
      <w:r w:rsidRPr="00BB4F40">
        <w:rPr>
          <w:rFonts w:hint="eastAsia"/>
          <w:color w:val="0070C0"/>
        </w:rPr>
        <w:t>（相关）</w:t>
      </w:r>
    </w:p>
    <w:p w14:paraId="40C68254" w14:textId="08DDB51C" w:rsidR="00804F6C" w:rsidRDefault="00804F6C" w:rsidP="00804F6C">
      <w:pPr>
        <w:pStyle w:val="a9"/>
      </w:pPr>
      <w:r>
        <w:rPr>
          <w:rFonts w:hint="eastAsia"/>
        </w:rPr>
        <w:t>验证：</w:t>
      </w:r>
    </w:p>
    <w:p w14:paraId="0173E35F" w14:textId="3B33B08E" w:rsidR="00804F6C" w:rsidRDefault="00804F6C" w:rsidP="00804F6C">
      <w:pPr>
        <w:pStyle w:val="a9"/>
      </w:pPr>
      <w:r w:rsidRPr="00804F6C">
        <w:drawing>
          <wp:inline distT="0" distB="0" distL="0" distR="0" wp14:anchorId="49090F2D" wp14:editId="1AEDB5C4">
            <wp:extent cx="5274310" cy="1744980"/>
            <wp:effectExtent l="0" t="0" r="2540" b="7620"/>
            <wp:docPr id="83605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5076" name=""/>
                    <pic:cNvPicPr/>
                  </pic:nvPicPr>
                  <pic:blipFill>
                    <a:blip r:embed="rId8"/>
                    <a:stretch>
                      <a:fillRect/>
                    </a:stretch>
                  </pic:blipFill>
                  <pic:spPr>
                    <a:xfrm>
                      <a:off x="0" y="0"/>
                      <a:ext cx="5274310" cy="1744980"/>
                    </a:xfrm>
                    <a:prstGeom prst="rect">
                      <a:avLst/>
                    </a:prstGeom>
                  </pic:spPr>
                </pic:pic>
              </a:graphicData>
            </a:graphic>
          </wp:inline>
        </w:drawing>
      </w:r>
    </w:p>
    <w:p w14:paraId="66E6A5CD" w14:textId="4888E9DC" w:rsidR="00804F6C" w:rsidRDefault="00804F6C" w:rsidP="00804F6C">
      <w:pPr>
        <w:pStyle w:val="a9"/>
        <w:rPr>
          <w:rFonts w:ascii="Segoe UI Emoji" w:hAnsi="Segoe UI Emoji" w:cs="Segoe UI Emoji"/>
        </w:rPr>
      </w:pPr>
      <w:r>
        <w:rPr>
          <w:rFonts w:hint="eastAsia"/>
        </w:rPr>
        <w:t>与招投标法完整对应</w:t>
      </w:r>
      <w:r w:rsidR="00C555A3">
        <w:rPr>
          <w:rFonts w:hint="eastAsia"/>
        </w:rPr>
        <w:t>，验证通过</w:t>
      </w:r>
      <w:r w:rsidR="00C555A3">
        <w:rPr>
          <w:rFonts w:ascii="Segoe UI Emoji" w:hAnsi="Segoe UI Emoji" w:cs="Segoe UI Emoji" w:hint="eastAsia"/>
        </w:rPr>
        <w:t>。</w:t>
      </w:r>
    </w:p>
    <w:p w14:paraId="4311ABCD" w14:textId="77777777" w:rsidR="00BB4F40" w:rsidRDefault="00BB4F40" w:rsidP="00804F6C">
      <w:pPr>
        <w:pStyle w:val="a9"/>
        <w:rPr>
          <w:rFonts w:hint="eastAsia"/>
        </w:rPr>
      </w:pPr>
    </w:p>
    <w:p w14:paraId="054F73C7" w14:textId="5EF834CD" w:rsidR="00804F6C" w:rsidRDefault="00C555A3" w:rsidP="00804F6C">
      <w:pPr>
        <w:pStyle w:val="a9"/>
        <w:numPr>
          <w:ilvl w:val="0"/>
          <w:numId w:val="2"/>
        </w:numPr>
      </w:pPr>
      <w:r>
        <w:rPr>
          <w:rFonts w:hint="eastAsia"/>
        </w:rPr>
        <w:t>问：</w:t>
      </w:r>
      <w:r w:rsidRPr="00C555A3">
        <w:t>某市政路灯照明节能改造项目（使用国有资金投资）的招标文件明确要求：</w:t>
      </w:r>
      <w:r w:rsidRPr="005C60FD">
        <w:rPr>
          <w:u w:val="single"/>
        </w:rPr>
        <w:t>“联合体投标的，类似项目业绩、财务负责人注册会计师证书及社保证明均须由牵头单位提供”</w:t>
      </w:r>
      <w:r w:rsidRPr="00C555A3">
        <w:t>。某联合体由设计单位（牵头方，无照明项目业绩）、施工单位（成员方，有多项照明项目业绩）、节能服务公司（成员方，拟派注册会计师作为财务负责人）组成并参与投标，后因该条款未中标。请问：该招标文件的条款是否违反《招标投标法》及相关规定？若违反，投标人和其他利害关系人应通过何种步骤维权，关键时限要求是什么？</w:t>
      </w:r>
    </w:p>
    <w:p w14:paraId="31AF19F0" w14:textId="031FF67D" w:rsidR="00C555A3" w:rsidRDefault="00C555A3" w:rsidP="00C555A3">
      <w:pPr>
        <w:pStyle w:val="a9"/>
      </w:pPr>
      <w:r>
        <w:rPr>
          <w:rFonts w:hint="eastAsia"/>
        </w:rPr>
        <w:t>输入：</w:t>
      </w:r>
    </w:p>
    <w:p w14:paraId="34650C01" w14:textId="7DBB9D50" w:rsidR="00C555A3" w:rsidRDefault="00C555A3" w:rsidP="00C555A3">
      <w:pPr>
        <w:pStyle w:val="a9"/>
      </w:pPr>
      <w:r w:rsidRPr="00C555A3">
        <w:lastRenderedPageBreak/>
        <w:drawing>
          <wp:inline distT="0" distB="0" distL="0" distR="0" wp14:anchorId="218EFE06" wp14:editId="130959C6">
            <wp:extent cx="4658505" cy="2759432"/>
            <wp:effectExtent l="0" t="0" r="8890" b="3175"/>
            <wp:docPr id="1767337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7726" name=""/>
                    <pic:cNvPicPr/>
                  </pic:nvPicPr>
                  <pic:blipFill>
                    <a:blip r:embed="rId9"/>
                    <a:stretch>
                      <a:fillRect/>
                    </a:stretch>
                  </pic:blipFill>
                  <pic:spPr>
                    <a:xfrm>
                      <a:off x="0" y="0"/>
                      <a:ext cx="4663415" cy="2762340"/>
                    </a:xfrm>
                    <a:prstGeom prst="rect">
                      <a:avLst/>
                    </a:prstGeom>
                  </pic:spPr>
                </pic:pic>
              </a:graphicData>
            </a:graphic>
          </wp:inline>
        </w:drawing>
      </w:r>
    </w:p>
    <w:p w14:paraId="7DF31F98" w14:textId="5E4AD110" w:rsidR="00C555A3" w:rsidRDefault="00C555A3" w:rsidP="00C555A3">
      <w:pPr>
        <w:pStyle w:val="a9"/>
      </w:pPr>
      <w:r>
        <w:rPr>
          <w:rFonts w:hint="eastAsia"/>
        </w:rPr>
        <w:t>分析：</w:t>
      </w:r>
    </w:p>
    <w:p w14:paraId="69EB966E" w14:textId="77777777" w:rsidR="00C555A3" w:rsidRDefault="00C555A3" w:rsidP="00C555A3">
      <w:pPr>
        <w:pStyle w:val="a9"/>
      </w:pPr>
      <w:r>
        <w:rPr>
          <w:rFonts w:hint="eastAsia"/>
        </w:rPr>
        <w:t>RAG给的回答是：</w:t>
      </w:r>
    </w:p>
    <w:p w14:paraId="51E5E89C" w14:textId="55948F7C" w:rsidR="00C555A3" w:rsidRDefault="00C555A3" w:rsidP="00C555A3">
      <w:pPr>
        <w:pStyle w:val="a9"/>
      </w:pPr>
      <w:r>
        <w:rPr>
          <w:rFonts w:hint="eastAsia"/>
        </w:rPr>
        <w:t>1）</w:t>
      </w:r>
      <w:r w:rsidRPr="00C555A3">
        <w:t>第三十一条 两个以上法人或者其他组织可以组成一个联合体，以一个投标人的 身份共同投标。 联合体各方均应当具备承担招标项目的相应能力；国家有关规定或者招标文件对 投标人资格条件有规定的，联合体各方均应当具备规定的相应资格条件。由同一专业 的单位组成的联合体，按照资质等级较低的单位确定资质等级。 联合体各方应当签订共同投标协议，明确约定各方拟承担的工作和责任，并将共 同投标协议连同投标文件一并提交招标人。联合体中标的，联合体各方应当共同与招 标人签订合同，就中标项目向招标人承担连带责任。 招标人不得强制投标人组成联合体共同投标，不得限制投标人之间的竞争</w:t>
      </w:r>
      <w:r>
        <w:rPr>
          <w:rFonts w:hint="eastAsia"/>
        </w:rPr>
        <w:t>。</w:t>
      </w:r>
      <w:r w:rsidR="00BB4F40" w:rsidRPr="00BB4F40">
        <w:rPr>
          <w:rFonts w:hint="eastAsia"/>
          <w:color w:val="4472C4" w:themeColor="accent1"/>
        </w:rPr>
        <w:t>（相关）</w:t>
      </w:r>
    </w:p>
    <w:p w14:paraId="791B33FC" w14:textId="69CD6213" w:rsidR="00C555A3" w:rsidRPr="00BB4F40" w:rsidRDefault="00C555A3" w:rsidP="00C555A3">
      <w:pPr>
        <w:pStyle w:val="a9"/>
        <w:rPr>
          <w:color w:val="EE0000"/>
        </w:rPr>
      </w:pPr>
      <w:r>
        <w:rPr>
          <w:rFonts w:hint="eastAsia"/>
        </w:rPr>
        <w:t>2）</w:t>
      </w:r>
      <w:r w:rsidR="005C60FD" w:rsidRPr="005C60FD">
        <w:t>第六十二条</w:t>
      </w:r>
      <w:r w:rsidR="005C60FD">
        <w:rPr>
          <w:rFonts w:hint="eastAsia"/>
        </w:rPr>
        <w:t xml:space="preserve"> </w:t>
      </w:r>
      <w:r w:rsidRPr="00C555A3">
        <w:t>任何单位违反本法规定，限制或者排斥本地区、本系统以外的法人或者其他组织参加投标的，为招标人指定招标代理机构的，强制招标人委托招标代理机构办理招标事宜的，或者以其他方式干涉招标投标</w:t>
      </w:r>
      <w:r>
        <w:rPr>
          <w:rFonts w:hint="eastAsia"/>
        </w:rPr>
        <w:t>。</w:t>
      </w:r>
      <w:r w:rsidR="00BB4F40" w:rsidRPr="00BB4F40">
        <w:rPr>
          <w:rFonts w:hint="eastAsia"/>
          <w:color w:val="EE0000"/>
        </w:rPr>
        <w:t>（无关）</w:t>
      </w:r>
    </w:p>
    <w:p w14:paraId="3B21956F" w14:textId="2781B851" w:rsidR="00C555A3" w:rsidRPr="00BB4F40" w:rsidRDefault="00C555A3" w:rsidP="00C555A3">
      <w:pPr>
        <w:pStyle w:val="a9"/>
        <w:rPr>
          <w:color w:val="EE0000"/>
        </w:rPr>
      </w:pPr>
      <w:r>
        <w:rPr>
          <w:rFonts w:hint="eastAsia"/>
        </w:rPr>
        <w:t>3）</w:t>
      </w:r>
      <w:r w:rsidR="005C60FD" w:rsidRPr="005C60FD">
        <w:t>第五十五</w:t>
      </w:r>
      <w:r w:rsidR="005C60FD">
        <w:rPr>
          <w:rFonts w:hint="eastAsia"/>
        </w:rPr>
        <w:t xml:space="preserve">条 </w:t>
      </w:r>
      <w:r>
        <w:rPr>
          <w:rFonts w:hint="eastAsia"/>
        </w:rPr>
        <w:t>条依法必须进行招标的项目，招标人违反本法规定，与投标人就投标价格、投标方案等实质性内容进行谈判的，给予警告，对单位直接负责的主管人员和其…</w:t>
      </w:r>
      <w:r w:rsidR="00BB4F40" w:rsidRPr="00BB4F40">
        <w:rPr>
          <w:rFonts w:hint="eastAsia"/>
          <w:color w:val="EE0000"/>
        </w:rPr>
        <w:t>（无关）</w:t>
      </w:r>
    </w:p>
    <w:p w14:paraId="67FAC9FE" w14:textId="501320CA" w:rsidR="00C555A3" w:rsidRDefault="00C555A3" w:rsidP="00C555A3">
      <w:pPr>
        <w:pStyle w:val="a9"/>
      </w:pPr>
      <w:r>
        <w:rPr>
          <w:rFonts w:hint="eastAsia"/>
        </w:rPr>
        <w:t>4）</w:t>
      </w:r>
      <w:r w:rsidR="005C60FD" w:rsidRPr="005C60FD">
        <w:t>第四十九条</w:t>
      </w:r>
      <w:r w:rsidR="005C60FD">
        <w:rPr>
          <w:rFonts w:hint="eastAsia"/>
        </w:rPr>
        <w:t xml:space="preserve"> </w:t>
      </w:r>
      <w:r>
        <w:rPr>
          <w:rFonts w:hint="eastAsia"/>
        </w:rPr>
        <w:t>违反本法规定，必须进行招标的项目而不招标的，将必须进行招标的项目化整为零或者以其他任何方式规避招标的，责令限期改正</w:t>
      </w:r>
      <w:r>
        <w:rPr>
          <w:rFonts w:hint="eastAsia"/>
        </w:rPr>
        <w:t>。</w:t>
      </w:r>
      <w:r w:rsidR="00BB4F40" w:rsidRPr="00BB4F40">
        <w:rPr>
          <w:rFonts w:hint="eastAsia"/>
          <w:color w:val="EE0000"/>
        </w:rPr>
        <w:t>（无关）</w:t>
      </w:r>
    </w:p>
    <w:p w14:paraId="5FBE26F2" w14:textId="4CD1E98B" w:rsidR="005C60FD" w:rsidRDefault="005C60FD" w:rsidP="00C555A3">
      <w:pPr>
        <w:pStyle w:val="a9"/>
      </w:pPr>
      <w:r>
        <w:rPr>
          <w:rFonts w:hint="eastAsia"/>
        </w:rPr>
        <w:t>进过对照《招投标法》分析：这个问题实际违反了</w:t>
      </w:r>
      <w:r w:rsidRPr="005C60FD">
        <w:t>违反《招标投标法》第十八条第二款、第三十一条。联合体投标允许各成员分别提供业绩、人员资质共同满足项目资格；招标文件强制全部业绩、证书、社保证明仅由牵头单位提供，属于以不合理条件限制、排斥潜在投标人、歧视潜在投标人。</w:t>
      </w:r>
      <w:r>
        <w:rPr>
          <w:rFonts w:hint="eastAsia"/>
        </w:rPr>
        <w:t>所以1）第三十一条给的是对的，但是没给到第十八条。2）给的是对外部机构指定代理的约束不是联合体的对象。3）五十五条讲的是定标前要做的事情，与问题无关。4）四十九条讲的是</w:t>
      </w:r>
      <w:r w:rsidRPr="005C60FD">
        <w:t>规避招标、应当招标而不招标。本项目已经开展招标，不存在规避招标，案情无关，错误召回。</w:t>
      </w:r>
      <w:r w:rsidR="007B7FF6">
        <w:rPr>
          <w:rFonts w:hint="eastAsia"/>
        </w:rPr>
        <w:t>本问答出现质量下降问题。</w:t>
      </w:r>
    </w:p>
    <w:p w14:paraId="31A45F44" w14:textId="77777777" w:rsidR="00BB4F40" w:rsidRDefault="00BB4F40" w:rsidP="00C555A3">
      <w:pPr>
        <w:pStyle w:val="a9"/>
      </w:pPr>
    </w:p>
    <w:p w14:paraId="1261C85A" w14:textId="0821717B" w:rsidR="00BB4F40" w:rsidRDefault="00BB4F40" w:rsidP="00C555A3">
      <w:pPr>
        <w:pStyle w:val="a9"/>
      </w:pPr>
      <w:r>
        <w:rPr>
          <w:rFonts w:hint="eastAsia"/>
        </w:rPr>
        <w:t>应当命中的法条：</w:t>
      </w:r>
    </w:p>
    <w:p w14:paraId="56F501BF" w14:textId="77777777" w:rsidR="00BB4F40" w:rsidRDefault="00BB4F40" w:rsidP="00BB4F40">
      <w:pPr>
        <w:pStyle w:val="a9"/>
        <w:rPr>
          <w:rFonts w:hint="eastAsia"/>
        </w:rPr>
      </w:pPr>
      <w:r>
        <w:rPr>
          <w:rFonts w:hint="eastAsia"/>
        </w:rPr>
        <w:t>第十八条第二款：禁止招标人设置不合理条件限制、排斥潜在投标人、歧视潜在投标人（案件定性核心）</w:t>
      </w:r>
    </w:p>
    <w:p w14:paraId="1050CD8A" w14:textId="77777777" w:rsidR="00BB4F40" w:rsidRDefault="00BB4F40" w:rsidP="00BB4F40">
      <w:pPr>
        <w:pStyle w:val="a9"/>
        <w:rPr>
          <w:rFonts w:hint="eastAsia"/>
        </w:rPr>
      </w:pPr>
      <w:r>
        <w:rPr>
          <w:rFonts w:hint="eastAsia"/>
        </w:rPr>
        <w:lastRenderedPageBreak/>
        <w:t>第三十一条：联合体各方资格能力规则</w:t>
      </w:r>
    </w:p>
    <w:p w14:paraId="06E9CFBF" w14:textId="77777777" w:rsidR="00BB4F40" w:rsidRDefault="00BB4F40" w:rsidP="00BB4F40">
      <w:pPr>
        <w:pStyle w:val="a9"/>
        <w:rPr>
          <w:rFonts w:hint="eastAsia"/>
        </w:rPr>
      </w:pPr>
      <w:r>
        <w:rPr>
          <w:rFonts w:hint="eastAsia"/>
        </w:rPr>
        <w:t>第五十一条：设置不合理条件对应的处罚责任</w:t>
      </w:r>
    </w:p>
    <w:p w14:paraId="75149576" w14:textId="52D39718" w:rsidR="00BB4F40" w:rsidRDefault="00BB4F40" w:rsidP="00BB4F40">
      <w:pPr>
        <w:pStyle w:val="a9"/>
        <w:rPr>
          <w:rFonts w:hint="eastAsia"/>
        </w:rPr>
      </w:pPr>
      <w:r>
        <w:rPr>
          <w:rFonts w:hint="eastAsia"/>
        </w:rPr>
        <w:t>第六十五条：利害关系人异议、投诉维权途径</w:t>
      </w:r>
    </w:p>
    <w:p w14:paraId="397DC9D5" w14:textId="77777777" w:rsidR="00BB4F40" w:rsidRDefault="00BB4F40" w:rsidP="00C555A3">
      <w:pPr>
        <w:pStyle w:val="a9"/>
      </w:pPr>
    </w:p>
    <w:p w14:paraId="2A282FE8" w14:textId="17F8A926" w:rsidR="005C60FD" w:rsidRDefault="007B7FF6" w:rsidP="00C555A3">
      <w:pPr>
        <w:pStyle w:val="a9"/>
      </w:pPr>
      <w:r>
        <w:rPr>
          <w:rFonts w:hint="eastAsia"/>
        </w:rPr>
        <w:t>总结：可以抓取到高相关度文本，不过需要与Agnet模块一起讨论如何解决逻辑抓取问题。实验过程中还发现1）第十三条重复抓取了两次，可以复现几次看看是否是bug还是偶发事件。</w:t>
      </w:r>
    </w:p>
    <w:p w14:paraId="16010C10" w14:textId="77777777" w:rsidR="00BB4F40" w:rsidRDefault="00BB4F40" w:rsidP="00C555A3">
      <w:pPr>
        <w:pStyle w:val="a9"/>
        <w:rPr>
          <w:rFonts w:hint="eastAsia"/>
        </w:rPr>
      </w:pPr>
    </w:p>
    <w:p w14:paraId="5D091883" w14:textId="5734ADDC" w:rsidR="007B7FF6" w:rsidRDefault="007B7FF6" w:rsidP="007B7FF6">
      <w:r>
        <w:rPr>
          <w:rFonts w:hint="eastAsia"/>
        </w:rPr>
        <w:t>（3）经过两轮实验（短句关键词问题，长的综合性问题）分析，可以发现当前RAG系统在搜索召回效果显著，具体的跑分应当设置其他的benchmark实验，本实验仅验证search能力。现存缺点是：语义匹配但逻辑缺失，</w:t>
      </w:r>
      <w:r w:rsidRPr="007B7FF6">
        <w:t>问题关键词：“联合体、未中标、国有资金、招标文件条款”。向量检索命中了包含 “联合体”“招标人违法” 片段的多条法条，但没有做案情推理过滤，把一堆同属 “招投标违法” 但是违法类型完全不同的法条全部返回。</w:t>
      </w:r>
      <w:r>
        <w:rPr>
          <w:rFonts w:hint="eastAsia"/>
        </w:rPr>
        <w:t>缺失推理角度，所以需要RAG组的同学</w:t>
      </w:r>
      <w:r w:rsidRPr="00BB4F40">
        <w:rPr>
          <w:rFonts w:hint="eastAsia"/>
          <w:highlight w:val="yellow"/>
        </w:rPr>
        <w:t>从RAG检索角度给出Agent的推理建议</w:t>
      </w:r>
      <w:r>
        <w:rPr>
          <w:rFonts w:hint="eastAsia"/>
        </w:rPr>
        <w:t>，包括prompt设计原则、推理思路。在交接前可以自己写个小Agent调用自己的RAG一试（Agent课程已在头7天完成）。</w:t>
      </w:r>
    </w:p>
    <w:p w14:paraId="66A2875B" w14:textId="77777777" w:rsidR="00BB4F40" w:rsidRDefault="00BB4F40" w:rsidP="007B7FF6">
      <w:pPr>
        <w:rPr>
          <w:rFonts w:hint="eastAsia"/>
        </w:rPr>
      </w:pPr>
    </w:p>
    <w:p w14:paraId="54BE3848" w14:textId="36A0DCDF" w:rsidR="00804F6C" w:rsidRPr="00BB4F40" w:rsidRDefault="00BB4F40" w:rsidP="00BB4F40">
      <w:pPr>
        <w:rPr>
          <w:rFonts w:hint="eastAsia"/>
          <w:b/>
          <w:bCs/>
          <w:i/>
          <w:iCs/>
          <w:u w:val="single"/>
        </w:rPr>
      </w:pPr>
      <w:r>
        <w:rPr>
          <w:rFonts w:hint="eastAsia"/>
        </w:rPr>
        <w:t>总结：</w:t>
      </w:r>
      <w:r>
        <w:rPr>
          <w:rFonts w:hint="eastAsia"/>
        </w:rPr>
        <w:t>简单事实类问题召回效果良好，可以精准匹配对应法条。复杂综合性法律案例问题出现质量下降：向量检索可以抓取到部分高相似度文本，但只做关键词层面的语义匹配，缺少案情事实和法条之间逻辑校验</w:t>
      </w:r>
      <w:r>
        <w:rPr>
          <w:rFonts w:hint="eastAsia"/>
        </w:rPr>
        <w:t>，</w:t>
      </w:r>
      <w:r w:rsidRPr="00BB4F40">
        <w:rPr>
          <w:rFonts w:hint="eastAsia"/>
          <w:b/>
          <w:bCs/>
          <w:i/>
          <w:iCs/>
          <w:u w:val="single"/>
        </w:rPr>
        <w:t>需要RAG组的同学从RAG检索角度给出Agent的推理建议</w:t>
      </w:r>
      <w:r w:rsidRPr="00BB4F40">
        <w:rPr>
          <w:rFonts w:hint="eastAsia"/>
          <w:b/>
          <w:bCs/>
          <w:i/>
          <w:iCs/>
          <w:u w:val="single"/>
        </w:rPr>
        <w:t>。</w:t>
      </w:r>
    </w:p>
    <w:p w14:paraId="51A044C0" w14:textId="77777777" w:rsidR="00804F6C" w:rsidRDefault="00804F6C" w:rsidP="00804F6C"/>
    <w:p w14:paraId="4A280D93" w14:textId="5054287A" w:rsidR="00804F6C" w:rsidRDefault="00804F6C" w:rsidP="00804F6C">
      <w:r>
        <w:rPr>
          <w:rFonts w:hint="eastAsia"/>
        </w:rPr>
        <w:t>附录：</w:t>
      </w:r>
    </w:p>
    <w:p w14:paraId="73238C22" w14:textId="77777777" w:rsidR="00804F6C" w:rsidRDefault="00804F6C" w:rsidP="00804F6C">
      <w:pPr>
        <w:rPr>
          <w:rFonts w:hint="eastAsia"/>
        </w:rPr>
      </w:pPr>
      <w:r>
        <w:rPr>
          <w:rFonts w:hint="eastAsia"/>
        </w:rPr>
        <w:t>cargo run --bin kb_demo -- count                 # 看库里有多少条向量</w:t>
      </w:r>
    </w:p>
    <w:p w14:paraId="226DFD06" w14:textId="35C3E32C" w:rsidR="00804F6C" w:rsidRDefault="00804F6C" w:rsidP="00804F6C">
      <w:pPr>
        <w:rPr>
          <w:rFonts w:hint="eastAsia"/>
        </w:rPr>
      </w:pPr>
      <w:r>
        <w:rPr>
          <w:rFonts w:hint="eastAsia"/>
        </w:rPr>
        <w:t>cargo run --bin kb_demo -- delete &lt;document_id&gt; --tenant demo   # 删掉某份文档的所有向量</w:t>
      </w:r>
    </w:p>
    <w:sectPr w:rsidR="00804F6C" w:rsidSect="00AB3D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8512C"/>
    <w:multiLevelType w:val="multilevel"/>
    <w:tmpl w:val="B03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F337A"/>
    <w:multiLevelType w:val="multilevel"/>
    <w:tmpl w:val="FDAA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751D6"/>
    <w:multiLevelType w:val="hybridMultilevel"/>
    <w:tmpl w:val="21807FA0"/>
    <w:lvl w:ilvl="0" w:tplc="B60220D0">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 w15:restartNumberingAfterBreak="0">
    <w:nsid w:val="51F6138A"/>
    <w:multiLevelType w:val="hybridMultilevel"/>
    <w:tmpl w:val="80B8A716"/>
    <w:lvl w:ilvl="0" w:tplc="A560074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94035697">
    <w:abstractNumId w:val="0"/>
  </w:num>
  <w:num w:numId="2" w16cid:durableId="1298605306">
    <w:abstractNumId w:val="3"/>
  </w:num>
  <w:num w:numId="3" w16cid:durableId="700979963">
    <w:abstractNumId w:val="1"/>
  </w:num>
  <w:num w:numId="4" w16cid:durableId="1463890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70"/>
    <w:rsid w:val="00167F57"/>
    <w:rsid w:val="005C4B70"/>
    <w:rsid w:val="005C60FD"/>
    <w:rsid w:val="00632D31"/>
    <w:rsid w:val="007B7FF6"/>
    <w:rsid w:val="00804F6C"/>
    <w:rsid w:val="00AB3D9D"/>
    <w:rsid w:val="00AE6262"/>
    <w:rsid w:val="00BB4F40"/>
    <w:rsid w:val="00C555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9B2D"/>
  <w15:chartTrackingRefBased/>
  <w15:docId w15:val="{EF5B7200-CEFF-4A46-AC4B-5988DAC2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C4B7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C4B7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C4B7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C4B7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4B7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C4B7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4B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4B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4B7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4B7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C4B7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C4B7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C4B70"/>
    <w:rPr>
      <w:rFonts w:cstheme="majorBidi"/>
      <w:color w:val="2F5496" w:themeColor="accent1" w:themeShade="BF"/>
      <w:sz w:val="28"/>
      <w:szCs w:val="28"/>
    </w:rPr>
  </w:style>
  <w:style w:type="character" w:customStyle="1" w:styleId="50">
    <w:name w:val="标题 5 字符"/>
    <w:basedOn w:val="a0"/>
    <w:link w:val="5"/>
    <w:uiPriority w:val="9"/>
    <w:semiHidden/>
    <w:rsid w:val="005C4B70"/>
    <w:rPr>
      <w:rFonts w:cstheme="majorBidi"/>
      <w:color w:val="2F5496" w:themeColor="accent1" w:themeShade="BF"/>
      <w:sz w:val="24"/>
      <w:szCs w:val="24"/>
    </w:rPr>
  </w:style>
  <w:style w:type="character" w:customStyle="1" w:styleId="60">
    <w:name w:val="标题 6 字符"/>
    <w:basedOn w:val="a0"/>
    <w:link w:val="6"/>
    <w:uiPriority w:val="9"/>
    <w:semiHidden/>
    <w:rsid w:val="005C4B70"/>
    <w:rPr>
      <w:rFonts w:cstheme="majorBidi"/>
      <w:b/>
      <w:bCs/>
      <w:color w:val="2F5496" w:themeColor="accent1" w:themeShade="BF"/>
    </w:rPr>
  </w:style>
  <w:style w:type="character" w:customStyle="1" w:styleId="70">
    <w:name w:val="标题 7 字符"/>
    <w:basedOn w:val="a0"/>
    <w:link w:val="7"/>
    <w:uiPriority w:val="9"/>
    <w:semiHidden/>
    <w:rsid w:val="005C4B70"/>
    <w:rPr>
      <w:rFonts w:cstheme="majorBidi"/>
      <w:b/>
      <w:bCs/>
      <w:color w:val="595959" w:themeColor="text1" w:themeTint="A6"/>
    </w:rPr>
  </w:style>
  <w:style w:type="character" w:customStyle="1" w:styleId="80">
    <w:name w:val="标题 8 字符"/>
    <w:basedOn w:val="a0"/>
    <w:link w:val="8"/>
    <w:uiPriority w:val="9"/>
    <w:semiHidden/>
    <w:rsid w:val="005C4B70"/>
    <w:rPr>
      <w:rFonts w:cstheme="majorBidi"/>
      <w:color w:val="595959" w:themeColor="text1" w:themeTint="A6"/>
    </w:rPr>
  </w:style>
  <w:style w:type="character" w:customStyle="1" w:styleId="90">
    <w:name w:val="标题 9 字符"/>
    <w:basedOn w:val="a0"/>
    <w:link w:val="9"/>
    <w:uiPriority w:val="9"/>
    <w:semiHidden/>
    <w:rsid w:val="005C4B70"/>
    <w:rPr>
      <w:rFonts w:eastAsiaTheme="majorEastAsia" w:cstheme="majorBidi"/>
      <w:color w:val="595959" w:themeColor="text1" w:themeTint="A6"/>
    </w:rPr>
  </w:style>
  <w:style w:type="paragraph" w:styleId="a3">
    <w:name w:val="Title"/>
    <w:basedOn w:val="a"/>
    <w:next w:val="a"/>
    <w:link w:val="a4"/>
    <w:uiPriority w:val="10"/>
    <w:qFormat/>
    <w:rsid w:val="005C4B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4B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4B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4B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4B70"/>
    <w:pPr>
      <w:spacing w:before="160" w:after="160"/>
      <w:jc w:val="center"/>
    </w:pPr>
    <w:rPr>
      <w:i/>
      <w:iCs/>
      <w:color w:val="404040" w:themeColor="text1" w:themeTint="BF"/>
    </w:rPr>
  </w:style>
  <w:style w:type="character" w:customStyle="1" w:styleId="a8">
    <w:name w:val="引用 字符"/>
    <w:basedOn w:val="a0"/>
    <w:link w:val="a7"/>
    <w:uiPriority w:val="29"/>
    <w:rsid w:val="005C4B70"/>
    <w:rPr>
      <w:i/>
      <w:iCs/>
      <w:color w:val="404040" w:themeColor="text1" w:themeTint="BF"/>
    </w:rPr>
  </w:style>
  <w:style w:type="paragraph" w:styleId="a9">
    <w:name w:val="List Paragraph"/>
    <w:basedOn w:val="a"/>
    <w:uiPriority w:val="34"/>
    <w:qFormat/>
    <w:rsid w:val="005C4B70"/>
    <w:pPr>
      <w:ind w:left="720"/>
      <w:contextualSpacing/>
    </w:pPr>
  </w:style>
  <w:style w:type="character" w:styleId="aa">
    <w:name w:val="Intense Emphasis"/>
    <w:basedOn w:val="a0"/>
    <w:uiPriority w:val="21"/>
    <w:qFormat/>
    <w:rsid w:val="005C4B70"/>
    <w:rPr>
      <w:i/>
      <w:iCs/>
      <w:color w:val="2F5496" w:themeColor="accent1" w:themeShade="BF"/>
    </w:rPr>
  </w:style>
  <w:style w:type="paragraph" w:styleId="ab">
    <w:name w:val="Intense Quote"/>
    <w:basedOn w:val="a"/>
    <w:next w:val="a"/>
    <w:link w:val="ac"/>
    <w:uiPriority w:val="30"/>
    <w:qFormat/>
    <w:rsid w:val="005C4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4B70"/>
    <w:rPr>
      <w:i/>
      <w:iCs/>
      <w:color w:val="2F5496" w:themeColor="accent1" w:themeShade="BF"/>
    </w:rPr>
  </w:style>
  <w:style w:type="character" w:styleId="ad">
    <w:name w:val="Intense Reference"/>
    <w:basedOn w:val="a0"/>
    <w:uiPriority w:val="32"/>
    <w:qFormat/>
    <w:rsid w:val="005C4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特 李</dc:creator>
  <cp:keywords/>
  <dc:description/>
  <cp:lastModifiedBy>特 李</cp:lastModifiedBy>
  <cp:revision>3</cp:revision>
  <dcterms:created xsi:type="dcterms:W3CDTF">2026-08-24T02:38:00Z</dcterms:created>
  <dcterms:modified xsi:type="dcterms:W3CDTF">2026-08-24T03:26:00Z</dcterms:modified>
</cp:coreProperties>
</file>